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8D4E9" w14:textId="77777777" w:rsidR="00D70097" w:rsidRDefault="00000000">
      <w:pPr>
        <w:pStyle w:val="Nzev"/>
        <w:keepNext/>
      </w:pPr>
      <w:r>
        <w:rPr>
          <w:noProof/>
        </w:rPr>
        <mc:AlternateContent>
          <mc:Choice Requires="wps">
            <w:drawing>
              <wp:anchor distT="0" distB="0" distL="114300" distR="114300" simplePos="0" relativeHeight="251658240" behindDoc="0" locked="0" layoutInCell="1" hidden="0" allowOverlap="1" wp14:anchorId="35AA744E" wp14:editId="673CB4C4">
                <wp:simplePos x="0" y="0"/>
                <wp:positionH relativeFrom="margin">
                  <wp:align>right</wp:align>
                </wp:positionH>
                <wp:positionV relativeFrom="page">
                  <wp:posOffset>6904921</wp:posOffset>
                </wp:positionV>
                <wp:extent cx="5972175" cy="2993390"/>
                <wp:effectExtent l="0" t="0" r="0" b="0"/>
                <wp:wrapNone/>
                <wp:docPr id="9" name="Obdélník 9"/>
                <wp:cNvGraphicFramePr/>
                <a:graphic xmlns:a="http://schemas.openxmlformats.org/drawingml/2006/main">
                  <a:graphicData uri="http://schemas.microsoft.com/office/word/2010/wordprocessingShape">
                    <wps:wsp>
                      <wps:cNvSpPr/>
                      <wps:spPr>
                        <a:xfrm>
                          <a:off x="2364675" y="2288068"/>
                          <a:ext cx="5962650" cy="2983865"/>
                        </a:xfrm>
                        <a:prstGeom prst="rect">
                          <a:avLst/>
                        </a:prstGeom>
                        <a:noFill/>
                        <a:ln>
                          <a:noFill/>
                        </a:ln>
                      </wps:spPr>
                      <wps:txbx>
                        <w:txbxContent>
                          <w:p w14:paraId="7D2A6AF2" w14:textId="40A1A152" w:rsidR="00D70097" w:rsidRDefault="00000000">
                            <w:pPr>
                              <w:spacing w:line="260" w:lineRule="auto"/>
                              <w:textDirection w:val="btLr"/>
                            </w:pPr>
                            <w:r>
                              <w:rPr>
                                <w:color w:val="000000"/>
                              </w:rPr>
                              <w:t>číslo smlouvy Objednatele:</w:t>
                            </w:r>
                            <w:r w:rsidR="00CC7AF2">
                              <w:rPr>
                                <w:color w:val="000000"/>
                              </w:rPr>
                              <w:t xml:space="preserve"> </w:t>
                            </w:r>
                            <w:r w:rsidR="00CC7AF2" w:rsidRPr="00CC7AF2">
                              <w:rPr>
                                <w:color w:val="000000"/>
                              </w:rPr>
                              <w:t>2025/S/410/0112</w:t>
                            </w:r>
                          </w:p>
                          <w:p w14:paraId="5F55AEF6" w14:textId="77777777" w:rsidR="00D70097" w:rsidRDefault="00000000">
                            <w:pPr>
                              <w:spacing w:line="260" w:lineRule="auto"/>
                              <w:textDirection w:val="btLr"/>
                            </w:pPr>
                            <w:r>
                              <w:rPr>
                                <w:color w:val="000000"/>
                              </w:rPr>
                              <w:t>číslo smlouvy Poskytovatele:</w:t>
                            </w:r>
                          </w:p>
                          <w:p w14:paraId="752606AE" w14:textId="77777777" w:rsidR="00D70097" w:rsidRDefault="00D70097">
                            <w:pPr>
                              <w:spacing w:line="260" w:lineRule="auto"/>
                              <w:textDirection w:val="btLr"/>
                            </w:pPr>
                          </w:p>
                          <w:p w14:paraId="4EDB2FF4" w14:textId="77777777" w:rsidR="00D70097" w:rsidRDefault="00D70097">
                            <w:pPr>
                              <w:spacing w:line="260" w:lineRule="auto"/>
                              <w:textDirection w:val="btLr"/>
                            </w:pPr>
                          </w:p>
                        </w:txbxContent>
                      </wps:txbx>
                      <wps:bodyPr spcFirstLastPara="1" wrap="square" lIns="0" tIns="0" rIns="0" bIns="0" anchor="b" anchorCtr="0">
                        <a:noAutofit/>
                      </wps:bodyPr>
                    </wps:wsp>
                  </a:graphicData>
                </a:graphic>
              </wp:anchor>
            </w:drawing>
          </mc:Choice>
          <mc:Fallback>
            <w:pict>
              <v:rect w14:anchorId="35AA744E" id="Obdélník 9" o:spid="_x0000_s1026" style="position:absolute;margin-left:419.05pt;margin-top:543.7pt;width:470.25pt;height:235.7pt;z-index:251658240;visibility:visible;mso-wrap-style:square;mso-wrap-distance-left:9pt;mso-wrap-distance-top:0;mso-wrap-distance-right:9pt;mso-wrap-distance-bottom:0;mso-position-horizontal:right;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" filled="f" stroked="f">
                <v:textbox inset="0,0,0,0">
                  <w:txbxContent>
                    <w:p w14:paraId="7D2A6AF2" w14:textId="40A1A152" w:rsidR="00D70097" w:rsidRDefault="00000000">
                      <w:pPr>
                        <w:spacing w:line="260" w:lineRule="auto"/>
                        <w:textDirection w:val="btLr"/>
                      </w:pPr>
                      <w:r>
                        <w:rPr>
                          <w:color w:val="000000"/>
                        </w:rPr>
                        <w:t>číslo smlouvy Objednatele:</w:t>
                      </w:r>
                      <w:r w:rsidR="00CC7AF2">
                        <w:rPr>
                          <w:color w:val="000000"/>
                        </w:rPr>
                        <w:t xml:space="preserve"> </w:t>
                      </w:r>
                      <w:r w:rsidR="00CC7AF2" w:rsidRPr="00CC7AF2">
                        <w:rPr>
                          <w:color w:val="000000"/>
                        </w:rPr>
                        <w:t>2025/S/410/0112</w:t>
                      </w:r>
                    </w:p>
                    <w:p w14:paraId="5F55AEF6" w14:textId="77777777" w:rsidR="00D70097" w:rsidRDefault="00000000">
                      <w:pPr>
                        <w:spacing w:line="260" w:lineRule="auto"/>
                        <w:textDirection w:val="btLr"/>
                      </w:pPr>
                      <w:r>
                        <w:rPr>
                          <w:color w:val="000000"/>
                        </w:rPr>
                        <w:t>číslo smlouvy Poskytovatele:</w:t>
                      </w:r>
                    </w:p>
                    <w:p w14:paraId="752606AE" w14:textId="77777777" w:rsidR="00D70097" w:rsidRDefault="00D70097">
                      <w:pPr>
                        <w:spacing w:line="260" w:lineRule="auto"/>
                        <w:textDirection w:val="btLr"/>
                      </w:pPr>
                    </w:p>
                    <w:p w14:paraId="4EDB2FF4" w14:textId="77777777" w:rsidR="00D70097" w:rsidRDefault="00D70097">
                      <w:pPr>
                        <w:spacing w:line="260" w:lineRule="auto"/>
                        <w:textDirection w:val="btLr"/>
                      </w:pPr>
                    </w:p>
                  </w:txbxContent>
                </v:textbox>
                <w10:wrap anchorx="margin" anchory="page"/>
              </v:rect>
            </w:pict>
          </mc:Fallback>
        </mc:AlternateContent>
      </w:r>
      <w:r>
        <w:rPr>
          <w:noProof/>
        </w:rPr>
        <mc:AlternateContent>
          <mc:Choice Requires="wps">
            <w:drawing>
              <wp:anchor distT="0" distB="0" distL="114300" distR="114300" simplePos="0" relativeHeight="251659264" behindDoc="0" locked="0" layoutInCell="1" hidden="0" allowOverlap="1" wp14:anchorId="1EEFBAA4" wp14:editId="6DD7ED95">
                <wp:simplePos x="0" y="0"/>
                <wp:positionH relativeFrom="margin">
                  <wp:align>right</wp:align>
                </wp:positionH>
                <wp:positionV relativeFrom="page">
                  <wp:posOffset>3557422</wp:posOffset>
                </wp:positionV>
                <wp:extent cx="5972507" cy="2891150"/>
                <wp:effectExtent l="0" t="0" r="0" b="0"/>
                <wp:wrapNone/>
                <wp:docPr id="12" name="Obdélník 12"/>
                <wp:cNvGraphicFramePr/>
                <a:graphic xmlns:a="http://schemas.openxmlformats.org/drawingml/2006/main">
                  <a:graphicData uri="http://schemas.microsoft.com/office/word/2010/wordprocessingShape">
                    <wps:wsp>
                      <wps:cNvSpPr/>
                      <wps:spPr>
                        <a:xfrm>
                          <a:off x="2364509" y="2340138"/>
                          <a:ext cx="5962982" cy="2879725"/>
                        </a:xfrm>
                        <a:prstGeom prst="rect">
                          <a:avLst/>
                        </a:prstGeom>
                        <a:noFill/>
                        <a:ln>
                          <a:noFill/>
                        </a:ln>
                      </wps:spPr>
                      <wps:txbx>
                        <w:txbxContent>
                          <w:p w14:paraId="214B8A52" w14:textId="77777777" w:rsidR="00D70097" w:rsidRDefault="00000000">
                            <w:pPr>
                              <w:spacing w:line="240" w:lineRule="auto"/>
                              <w:jc w:val="center"/>
                              <w:textDirection w:val="btLr"/>
                            </w:pPr>
                            <w:r>
                              <w:rPr>
                                <w:b/>
                                <w:color w:val="000000"/>
                                <w:sz w:val="28"/>
                              </w:rPr>
                              <w:t>Českou centrálou cestovního ruchu – CzechTourism</w:t>
                            </w:r>
                          </w:p>
                          <w:p w14:paraId="6A062734" w14:textId="77777777" w:rsidR="00D70097" w:rsidRDefault="00D70097">
                            <w:pPr>
                              <w:spacing w:line="340" w:lineRule="auto"/>
                              <w:textDirection w:val="btLr"/>
                            </w:pPr>
                          </w:p>
                          <w:p w14:paraId="091AF7AC" w14:textId="77777777" w:rsidR="00D70097" w:rsidRDefault="00000000">
                            <w:pPr>
                              <w:spacing w:line="340" w:lineRule="auto"/>
                              <w:jc w:val="center"/>
                              <w:textDirection w:val="btLr"/>
                            </w:pPr>
                            <w:r>
                              <w:rPr>
                                <w:color w:val="000000"/>
                                <w:sz w:val="32"/>
                              </w:rPr>
                              <w:t>a</w:t>
                            </w:r>
                          </w:p>
                          <w:p w14:paraId="6A9C25AC" w14:textId="77777777" w:rsidR="00D70097" w:rsidRDefault="00D70097">
                            <w:pPr>
                              <w:spacing w:line="340" w:lineRule="auto"/>
                              <w:textDirection w:val="btLr"/>
                            </w:pPr>
                          </w:p>
                          <w:p w14:paraId="035E2D6D" w14:textId="77777777" w:rsidR="00D70097" w:rsidRDefault="00000000">
                            <w:pPr>
                              <w:spacing w:line="259" w:lineRule="auto"/>
                              <w:jc w:val="center"/>
                              <w:textDirection w:val="btLr"/>
                            </w:pPr>
                            <w:r>
                              <w:rPr>
                                <w:b/>
                                <w:color w:val="000000"/>
                                <w:sz w:val="28"/>
                              </w:rPr>
                              <w:t>Lukášem Rejmonem</w:t>
                            </w:r>
                          </w:p>
                          <w:p w14:paraId="4F015E54" w14:textId="77777777" w:rsidR="00D70097" w:rsidRDefault="00D70097">
                            <w:pPr>
                              <w:spacing w:line="260" w:lineRule="auto"/>
                              <w:jc w:val="center"/>
                              <w:textDirection w:val="btLr"/>
                            </w:pPr>
                          </w:p>
                        </w:txbxContent>
                      </wps:txbx>
                      <wps:bodyPr spcFirstLastPara="1" wrap="square" lIns="0" tIns="0" rIns="0" bIns="0" anchor="t" anchorCtr="0">
                        <a:noAutofit/>
                      </wps:bodyPr>
                    </wps:wsp>
                  </a:graphicData>
                </a:graphic>
              </wp:anchor>
            </w:drawing>
          </mc:Choice>
          <mc:Fallback>
            <w:pict>
              <v:rect w14:anchorId="1EEFBAA4" id="Obdélník 12" o:spid="_x0000_s1027" style="position:absolute;margin-left:419.1pt;margin-top:280.1pt;width:470.3pt;height:227.65pt;z-index:251659264;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" filled="f" stroked="f">
                <v:textbox inset="0,0,0,0">
                  <w:txbxContent>
                    <w:p w14:paraId="214B8A52" w14:textId="77777777" w:rsidR="00D70097" w:rsidRDefault="00000000">
                      <w:pPr>
                        <w:spacing w:line="240" w:lineRule="auto"/>
                        <w:jc w:val="center"/>
                        <w:textDirection w:val="btLr"/>
                      </w:pPr>
                      <w:r>
                        <w:rPr>
                          <w:b/>
                          <w:color w:val="000000"/>
                          <w:sz w:val="28"/>
                        </w:rPr>
                        <w:t>Českou centrálou cestovního ruchu – CzechTourism</w:t>
                      </w:r>
                    </w:p>
                    <w:p w14:paraId="6A062734" w14:textId="77777777" w:rsidR="00D70097" w:rsidRDefault="00D70097">
                      <w:pPr>
                        <w:spacing w:line="340" w:lineRule="auto"/>
                        <w:textDirection w:val="btLr"/>
                      </w:pPr>
                    </w:p>
                    <w:p w14:paraId="091AF7AC" w14:textId="77777777" w:rsidR="00D70097" w:rsidRDefault="00000000">
                      <w:pPr>
                        <w:spacing w:line="340" w:lineRule="auto"/>
                        <w:jc w:val="center"/>
                        <w:textDirection w:val="btLr"/>
                      </w:pPr>
                      <w:r>
                        <w:rPr>
                          <w:color w:val="000000"/>
                          <w:sz w:val="32"/>
                        </w:rPr>
                        <w:t>a</w:t>
                      </w:r>
                    </w:p>
                    <w:p w14:paraId="6A9C25AC" w14:textId="77777777" w:rsidR="00D70097" w:rsidRDefault="00D70097">
                      <w:pPr>
                        <w:spacing w:line="340" w:lineRule="auto"/>
                        <w:textDirection w:val="btLr"/>
                      </w:pPr>
                    </w:p>
                    <w:p w14:paraId="035E2D6D" w14:textId="77777777" w:rsidR="00D70097" w:rsidRDefault="00000000">
                      <w:pPr>
                        <w:spacing w:line="259" w:lineRule="auto"/>
                        <w:jc w:val="center"/>
                        <w:textDirection w:val="btLr"/>
                      </w:pPr>
                      <w:r>
                        <w:rPr>
                          <w:b/>
                          <w:color w:val="000000"/>
                          <w:sz w:val="28"/>
                        </w:rPr>
                        <w:t xml:space="preserve">Lukášem </w:t>
                      </w:r>
                      <w:proofErr w:type="spellStart"/>
                      <w:r>
                        <w:rPr>
                          <w:b/>
                          <w:color w:val="000000"/>
                          <w:sz w:val="28"/>
                        </w:rPr>
                        <w:t>Rejmonem</w:t>
                      </w:r>
                      <w:proofErr w:type="spellEnd"/>
                    </w:p>
                    <w:p w14:paraId="4F015E54" w14:textId="77777777" w:rsidR="00D70097" w:rsidRDefault="00D70097">
                      <w:pPr>
                        <w:spacing w:line="260" w:lineRule="auto"/>
                        <w:jc w:val="center"/>
                        <w:textDirection w:val="btLr"/>
                      </w:pPr>
                    </w:p>
                  </w:txbxContent>
                </v:textbox>
                <w10:wrap anchorx="margin" anchory="page"/>
              </v:rect>
            </w:pict>
          </mc:Fallback>
        </mc:AlternateContent>
      </w:r>
      <w:r>
        <w:rPr>
          <w:noProof/>
        </w:rPr>
        <mc:AlternateContent>
          <mc:Choice Requires="wps">
            <w:drawing>
              <wp:anchor distT="0" distB="0" distL="114300" distR="114300" simplePos="0" relativeHeight="251660288" behindDoc="0" locked="0" layoutInCell="1" hidden="0" allowOverlap="1" wp14:anchorId="0FC25C53" wp14:editId="2E5CA4E9">
                <wp:simplePos x="0" y="0"/>
                <wp:positionH relativeFrom="margin">
                  <wp:align>right</wp:align>
                </wp:positionH>
                <wp:positionV relativeFrom="page">
                  <wp:posOffset>1760428</wp:posOffset>
                </wp:positionV>
                <wp:extent cx="5965052" cy="1449705"/>
                <wp:effectExtent l="0" t="0" r="0" b="0"/>
                <wp:wrapNone/>
                <wp:docPr id="10" name="Obdélník 10"/>
                <wp:cNvGraphicFramePr/>
                <a:graphic xmlns:a="http://schemas.openxmlformats.org/drawingml/2006/main">
                  <a:graphicData uri="http://schemas.microsoft.com/office/word/2010/wordprocessingShape">
                    <wps:wsp>
                      <wps:cNvSpPr/>
                      <wps:spPr>
                        <a:xfrm>
                          <a:off x="2368237" y="3059910"/>
                          <a:ext cx="5955527" cy="1440180"/>
                        </a:xfrm>
                        <a:prstGeom prst="rect">
                          <a:avLst/>
                        </a:prstGeom>
                        <a:noFill/>
                        <a:ln>
                          <a:noFill/>
                        </a:ln>
                      </wps:spPr>
                      <wps:txbx>
                        <w:txbxContent>
                          <w:p w14:paraId="64BEE642" w14:textId="77777777" w:rsidR="00D70097" w:rsidRDefault="00000000">
                            <w:pPr>
                              <w:spacing w:line="240" w:lineRule="auto"/>
                              <w:jc w:val="center"/>
                              <w:textDirection w:val="btLr"/>
                            </w:pPr>
                            <w:r>
                              <w:rPr>
                                <w:b/>
                                <w:color w:val="000000"/>
                                <w:sz w:val="32"/>
                              </w:rPr>
                              <w:t>Rámcová smlouva</w:t>
                            </w:r>
                          </w:p>
                          <w:p w14:paraId="0A9453D7" w14:textId="77777777" w:rsidR="00D70097" w:rsidRDefault="00D70097">
                            <w:pPr>
                              <w:spacing w:line="260" w:lineRule="auto"/>
                              <w:textDirection w:val="btLr"/>
                            </w:pPr>
                          </w:p>
                          <w:p w14:paraId="77610BC2" w14:textId="77777777" w:rsidR="00D70097" w:rsidRDefault="00D70097">
                            <w:pPr>
                              <w:spacing w:line="260" w:lineRule="auto"/>
                              <w:textDirection w:val="btLr"/>
                            </w:pPr>
                          </w:p>
                          <w:p w14:paraId="610D1B91" w14:textId="77777777" w:rsidR="00D70097" w:rsidRDefault="00D70097">
                            <w:pPr>
                              <w:spacing w:line="260" w:lineRule="auto"/>
                              <w:textDirection w:val="btLr"/>
                            </w:pPr>
                          </w:p>
                          <w:p w14:paraId="4EE780E3" w14:textId="77777777" w:rsidR="00D70097" w:rsidRDefault="00000000">
                            <w:pPr>
                              <w:spacing w:line="340" w:lineRule="auto"/>
                              <w:jc w:val="center"/>
                              <w:textDirection w:val="btLr"/>
                            </w:pPr>
                            <w:r>
                              <w:rPr>
                                <w:color w:val="000000"/>
                                <w:sz w:val="32"/>
                              </w:rPr>
                              <w:t>uzavřená mezi</w:t>
                            </w:r>
                          </w:p>
                        </w:txbxContent>
                      </wps:txbx>
                      <wps:bodyPr spcFirstLastPara="1" wrap="square" lIns="0" tIns="0" rIns="0" bIns="0" anchor="t" anchorCtr="0">
                        <a:noAutofit/>
                      </wps:bodyPr>
                    </wps:wsp>
                  </a:graphicData>
                </a:graphic>
              </wp:anchor>
            </w:drawing>
          </mc:Choice>
          <mc:Fallback>
            <w:pict>
              <v:rect w14:anchorId="0FC25C53" id="Obdélník 10" o:spid="_x0000_s1028" style="position:absolute;margin-left:418.5pt;margin-top:138.6pt;width:469.7pt;height:114.15pt;z-index:251660288;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" filled="f" stroked="f">
                <v:textbox inset="0,0,0,0">
                  <w:txbxContent>
                    <w:p w14:paraId="64BEE642" w14:textId="77777777" w:rsidR="00D70097" w:rsidRDefault="00000000">
                      <w:pPr>
                        <w:spacing w:line="240" w:lineRule="auto"/>
                        <w:jc w:val="center"/>
                        <w:textDirection w:val="btLr"/>
                      </w:pPr>
                      <w:r>
                        <w:rPr>
                          <w:b/>
                          <w:color w:val="000000"/>
                          <w:sz w:val="32"/>
                        </w:rPr>
                        <w:t>Rámcová smlouva</w:t>
                      </w:r>
                    </w:p>
                    <w:p w14:paraId="0A9453D7" w14:textId="77777777" w:rsidR="00D70097" w:rsidRDefault="00D70097">
                      <w:pPr>
                        <w:spacing w:line="260" w:lineRule="auto"/>
                        <w:textDirection w:val="btLr"/>
                      </w:pPr>
                    </w:p>
                    <w:p w14:paraId="77610BC2" w14:textId="77777777" w:rsidR="00D70097" w:rsidRDefault="00D70097">
                      <w:pPr>
                        <w:spacing w:line="260" w:lineRule="auto"/>
                        <w:textDirection w:val="btLr"/>
                      </w:pPr>
                    </w:p>
                    <w:p w14:paraId="610D1B91" w14:textId="77777777" w:rsidR="00D70097" w:rsidRDefault="00D70097">
                      <w:pPr>
                        <w:spacing w:line="260" w:lineRule="auto"/>
                        <w:textDirection w:val="btLr"/>
                      </w:pPr>
                    </w:p>
                    <w:p w14:paraId="4EE780E3" w14:textId="77777777" w:rsidR="00D70097" w:rsidRDefault="00000000">
                      <w:pPr>
                        <w:spacing w:line="340" w:lineRule="auto"/>
                        <w:jc w:val="center"/>
                        <w:textDirection w:val="btLr"/>
                      </w:pPr>
                      <w:r>
                        <w:rPr>
                          <w:color w:val="000000"/>
                          <w:sz w:val="32"/>
                        </w:rPr>
                        <w:t>uzavřená mezi</w:t>
                      </w:r>
                    </w:p>
                  </w:txbxContent>
                </v:textbox>
                <w10:wrap anchorx="margin" anchory="page"/>
              </v:rect>
            </w:pict>
          </mc:Fallback>
        </mc:AlternateContent>
      </w:r>
      <w:r>
        <w:br w:type="page"/>
      </w:r>
    </w:p>
    <w:p w14:paraId="093CB934" w14:textId="77777777" w:rsidR="00D70097" w:rsidRDefault="00000000">
      <w:pPr>
        <w:keepNext/>
        <w:numPr>
          <w:ilvl w:val="0"/>
          <w:numId w:val="1"/>
        </w:numPr>
        <w:pBdr>
          <w:top w:val="nil"/>
          <w:left w:val="nil"/>
          <w:bottom w:val="nil"/>
          <w:right w:val="nil"/>
          <w:between w:val="nil"/>
        </w:pBdr>
        <w:spacing w:before="260" w:line="280" w:lineRule="auto"/>
        <w:jc w:val="center"/>
      </w:pPr>
      <w:r>
        <w:rPr>
          <w:b/>
          <w:color w:val="000000"/>
          <w:sz w:val="26"/>
          <w:szCs w:val="26"/>
        </w:rPr>
        <w:lastRenderedPageBreak/>
        <w:t xml:space="preserve">Rámcová smlouva </w:t>
      </w:r>
    </w:p>
    <w:p w14:paraId="7999A919" w14:textId="77777777" w:rsidR="00D70097" w:rsidRDefault="00000000">
      <w:pPr>
        <w:keepNext/>
        <w:pBdr>
          <w:top w:val="nil"/>
          <w:left w:val="nil"/>
          <w:bottom w:val="nil"/>
          <w:right w:val="nil"/>
          <w:between w:val="nil"/>
        </w:pBdr>
        <w:spacing w:before="260" w:line="280" w:lineRule="auto"/>
        <w:jc w:val="center"/>
        <w:rPr>
          <w:color w:val="000000"/>
          <w:szCs w:val="22"/>
        </w:rPr>
      </w:pPr>
      <w:r>
        <w:rPr>
          <w:color w:val="000000"/>
          <w:szCs w:val="22"/>
        </w:rPr>
        <w:t>uzavřená podle ustanovení § 1746 odst. 2 a násl. zákona č. 89/2012 Sb., občanský zákoník, ve znění pozdějších předpisů (dále jen „občanský zákoník“)</w:t>
      </w:r>
    </w:p>
    <w:p w14:paraId="16F9208A" w14:textId="77777777" w:rsidR="00D70097" w:rsidRDefault="00D70097">
      <w:pPr>
        <w:keepNext/>
      </w:pPr>
    </w:p>
    <w:p w14:paraId="6E621CBB" w14:textId="77777777" w:rsidR="00D70097" w:rsidRDefault="00000000">
      <w:pPr>
        <w:keepNext/>
        <w:numPr>
          <w:ilvl w:val="0"/>
          <w:numId w:val="1"/>
        </w:numPr>
        <w:pBdr>
          <w:top w:val="nil"/>
          <w:left w:val="nil"/>
          <w:bottom w:val="nil"/>
          <w:right w:val="nil"/>
          <w:between w:val="nil"/>
        </w:pBdr>
        <w:spacing w:before="260" w:line="280" w:lineRule="auto"/>
        <w:jc w:val="center"/>
      </w:pPr>
      <w:r>
        <w:rPr>
          <w:b/>
          <w:color w:val="000000"/>
          <w:sz w:val="26"/>
          <w:szCs w:val="26"/>
        </w:rPr>
        <w:t>Smluvní strany</w:t>
      </w:r>
    </w:p>
    <w:p w14:paraId="44F52087" w14:textId="77777777" w:rsidR="00D70097" w:rsidRDefault="00000000">
      <w:pPr>
        <w:keepNext/>
        <w:numPr>
          <w:ilvl w:val="1"/>
          <w:numId w:val="1"/>
        </w:numPr>
        <w:pBdr>
          <w:top w:val="nil"/>
          <w:left w:val="nil"/>
          <w:bottom w:val="nil"/>
          <w:right w:val="nil"/>
          <w:between w:val="nil"/>
        </w:pBdr>
        <w:spacing w:before="260" w:line="260" w:lineRule="auto"/>
      </w:pPr>
      <w:r>
        <w:rPr>
          <w:b/>
          <w:color w:val="000000"/>
          <w:szCs w:val="22"/>
        </w:rPr>
        <w:t xml:space="preserve">Česká centrála cestovního ruchu – CzechTourism </w:t>
      </w:r>
    </w:p>
    <w:p w14:paraId="0AEDB8C8" w14:textId="77777777" w:rsidR="00D70097" w:rsidRDefault="00000000">
      <w:pPr>
        <w:keepNext/>
      </w:pPr>
      <w:r>
        <w:t>příspěvková organizace Ministerstva pro místní rozvoj České republiky</w:t>
      </w:r>
    </w:p>
    <w:p w14:paraId="5CD68D0C" w14:textId="77777777" w:rsidR="00D70097" w:rsidRDefault="00D70097">
      <w:pPr>
        <w:keepNext/>
      </w:pPr>
    </w:p>
    <w:tbl>
      <w:tblPr>
        <w:tblStyle w:val="a"/>
        <w:tblW w:w="9072" w:type="dxa"/>
        <w:tblInd w:w="0" w:type="dxa"/>
        <w:tblBorders>
          <w:insideH w:val="single" w:sz="4" w:space="0" w:color="000000"/>
        </w:tblBorders>
        <w:tblLayout w:type="fixed"/>
        <w:tblLook w:val="0000" w:firstRow="0" w:lastRow="0" w:firstColumn="0" w:lastColumn="0" w:noHBand="0" w:noVBand="0"/>
      </w:tblPr>
      <w:tblGrid>
        <w:gridCol w:w="4536"/>
        <w:gridCol w:w="4536"/>
      </w:tblGrid>
      <w:tr w:rsidR="00D70097" w14:paraId="4617A865" w14:textId="77777777">
        <w:tc>
          <w:tcPr>
            <w:tcW w:w="4536" w:type="dxa"/>
          </w:tcPr>
          <w:p w14:paraId="2DEDEEA3" w14:textId="77777777" w:rsidR="00D70097" w:rsidRDefault="00000000">
            <w:pPr>
              <w:keepNext/>
              <w:pBdr>
                <w:top w:val="nil"/>
                <w:left w:val="nil"/>
                <w:bottom w:val="nil"/>
                <w:right w:val="nil"/>
                <w:between w:val="nil"/>
              </w:pBdr>
              <w:spacing w:line="260" w:lineRule="auto"/>
              <w:rPr>
                <w:color w:val="000000"/>
                <w:szCs w:val="22"/>
              </w:rPr>
            </w:pPr>
            <w:r>
              <w:rPr>
                <w:color w:val="000000"/>
                <w:szCs w:val="22"/>
              </w:rPr>
              <w:t>Sídlo:</w:t>
            </w:r>
          </w:p>
        </w:tc>
        <w:tc>
          <w:tcPr>
            <w:tcW w:w="4536" w:type="dxa"/>
          </w:tcPr>
          <w:p w14:paraId="1BE89E90" w14:textId="77777777" w:rsidR="00D70097" w:rsidRDefault="00000000">
            <w:pPr>
              <w:keepNext/>
              <w:pBdr>
                <w:top w:val="nil"/>
                <w:left w:val="nil"/>
                <w:bottom w:val="nil"/>
                <w:right w:val="nil"/>
                <w:between w:val="nil"/>
              </w:pBdr>
              <w:spacing w:line="260" w:lineRule="auto"/>
              <w:rPr>
                <w:color w:val="000000"/>
                <w:szCs w:val="22"/>
              </w:rPr>
            </w:pPr>
            <w:r>
              <w:rPr>
                <w:color w:val="000000"/>
                <w:szCs w:val="22"/>
              </w:rPr>
              <w:t>Štěpánská 567/15, Praha 2 – Nové Město 120 00</w:t>
            </w:r>
          </w:p>
        </w:tc>
      </w:tr>
      <w:tr w:rsidR="00D70097" w14:paraId="7C70E1F1" w14:textId="77777777">
        <w:tc>
          <w:tcPr>
            <w:tcW w:w="4536" w:type="dxa"/>
          </w:tcPr>
          <w:p w14:paraId="14A3F95E" w14:textId="77777777" w:rsidR="00D70097" w:rsidRDefault="00000000">
            <w:pPr>
              <w:keepNext/>
              <w:pBdr>
                <w:top w:val="nil"/>
                <w:left w:val="nil"/>
                <w:bottom w:val="nil"/>
                <w:right w:val="nil"/>
                <w:between w:val="nil"/>
              </w:pBdr>
              <w:spacing w:line="260" w:lineRule="auto"/>
              <w:rPr>
                <w:color w:val="000000"/>
                <w:szCs w:val="22"/>
              </w:rPr>
            </w:pPr>
            <w:r>
              <w:rPr>
                <w:color w:val="000000"/>
                <w:szCs w:val="22"/>
              </w:rPr>
              <w:t xml:space="preserve">IČ: </w:t>
            </w:r>
          </w:p>
        </w:tc>
        <w:tc>
          <w:tcPr>
            <w:tcW w:w="4536" w:type="dxa"/>
          </w:tcPr>
          <w:p w14:paraId="71A25A58" w14:textId="77777777" w:rsidR="00D70097" w:rsidRDefault="00000000">
            <w:pPr>
              <w:keepNext/>
              <w:pBdr>
                <w:top w:val="nil"/>
                <w:left w:val="nil"/>
                <w:bottom w:val="nil"/>
                <w:right w:val="nil"/>
                <w:between w:val="nil"/>
              </w:pBdr>
              <w:spacing w:line="260" w:lineRule="auto"/>
              <w:rPr>
                <w:color w:val="000000"/>
                <w:szCs w:val="22"/>
              </w:rPr>
            </w:pPr>
            <w:r>
              <w:rPr>
                <w:color w:val="000000"/>
                <w:szCs w:val="22"/>
              </w:rPr>
              <w:t>49 27 76 00</w:t>
            </w:r>
          </w:p>
        </w:tc>
      </w:tr>
      <w:tr w:rsidR="00D70097" w14:paraId="6575F5B8" w14:textId="77777777">
        <w:tc>
          <w:tcPr>
            <w:tcW w:w="4536" w:type="dxa"/>
            <w:tcBorders>
              <w:bottom w:val="single" w:sz="4" w:space="0" w:color="000000"/>
            </w:tcBorders>
          </w:tcPr>
          <w:p w14:paraId="1198E40C" w14:textId="77777777" w:rsidR="00D70097" w:rsidRDefault="00000000">
            <w:pPr>
              <w:keepNext/>
              <w:pBdr>
                <w:top w:val="nil"/>
                <w:left w:val="nil"/>
                <w:bottom w:val="nil"/>
                <w:right w:val="nil"/>
                <w:between w:val="nil"/>
              </w:pBdr>
              <w:spacing w:line="260" w:lineRule="auto"/>
              <w:rPr>
                <w:color w:val="000000"/>
                <w:szCs w:val="22"/>
              </w:rPr>
            </w:pPr>
            <w:r>
              <w:rPr>
                <w:color w:val="000000"/>
                <w:szCs w:val="22"/>
              </w:rPr>
              <w:t>DIČ:</w:t>
            </w:r>
          </w:p>
        </w:tc>
        <w:tc>
          <w:tcPr>
            <w:tcW w:w="4536" w:type="dxa"/>
            <w:tcBorders>
              <w:bottom w:val="single" w:sz="4" w:space="0" w:color="000000"/>
            </w:tcBorders>
          </w:tcPr>
          <w:p w14:paraId="31715FD3" w14:textId="77777777" w:rsidR="00D70097" w:rsidRDefault="00000000">
            <w:pPr>
              <w:keepNext/>
              <w:pBdr>
                <w:top w:val="nil"/>
                <w:left w:val="nil"/>
                <w:bottom w:val="nil"/>
                <w:right w:val="nil"/>
                <w:between w:val="nil"/>
              </w:pBdr>
              <w:spacing w:line="260" w:lineRule="auto"/>
              <w:rPr>
                <w:color w:val="000000"/>
                <w:szCs w:val="22"/>
              </w:rPr>
            </w:pPr>
            <w:r>
              <w:rPr>
                <w:color w:val="000000"/>
                <w:szCs w:val="22"/>
              </w:rPr>
              <w:t>CZ 49 27 76 00</w:t>
            </w:r>
          </w:p>
        </w:tc>
      </w:tr>
      <w:tr w:rsidR="00D70097" w14:paraId="30DB7573" w14:textId="77777777">
        <w:tc>
          <w:tcPr>
            <w:tcW w:w="4536" w:type="dxa"/>
            <w:tcBorders>
              <w:bottom w:val="single" w:sz="4" w:space="0" w:color="000000"/>
            </w:tcBorders>
          </w:tcPr>
          <w:p w14:paraId="79608C66" w14:textId="77777777" w:rsidR="00D70097" w:rsidRDefault="00000000">
            <w:pPr>
              <w:keepNext/>
              <w:pBdr>
                <w:top w:val="nil"/>
                <w:left w:val="nil"/>
                <w:bottom w:val="nil"/>
                <w:right w:val="nil"/>
                <w:between w:val="nil"/>
              </w:pBdr>
              <w:spacing w:line="260" w:lineRule="auto"/>
              <w:rPr>
                <w:color w:val="000000"/>
                <w:szCs w:val="22"/>
              </w:rPr>
            </w:pPr>
            <w:r>
              <w:rPr>
                <w:color w:val="000000"/>
                <w:szCs w:val="22"/>
              </w:rPr>
              <w:t>Zastoupená:</w:t>
            </w:r>
          </w:p>
        </w:tc>
        <w:tc>
          <w:tcPr>
            <w:tcW w:w="4536" w:type="dxa"/>
            <w:tcBorders>
              <w:bottom w:val="single" w:sz="4" w:space="0" w:color="000000"/>
            </w:tcBorders>
          </w:tcPr>
          <w:p w14:paraId="07F72F3A" w14:textId="77777777" w:rsidR="00D70097" w:rsidRDefault="00000000">
            <w:pPr>
              <w:keepNext/>
              <w:pBdr>
                <w:top w:val="nil"/>
                <w:left w:val="nil"/>
                <w:bottom w:val="nil"/>
                <w:right w:val="nil"/>
                <w:between w:val="nil"/>
              </w:pBdr>
              <w:spacing w:line="260" w:lineRule="auto"/>
              <w:rPr>
                <w:color w:val="000000"/>
                <w:szCs w:val="22"/>
              </w:rPr>
            </w:pPr>
            <w:r>
              <w:rPr>
                <w:color w:val="000000"/>
                <w:sz w:val="20"/>
              </w:rPr>
              <w:t>Františkem Reismüllerem, Ph.D., ředitelem ČCCR - CzechTourism</w:t>
            </w:r>
          </w:p>
        </w:tc>
      </w:tr>
    </w:tbl>
    <w:p w14:paraId="6E358B26" w14:textId="77777777" w:rsidR="00D70097" w:rsidRDefault="00D70097">
      <w:pPr>
        <w:keepNext/>
        <w:pBdr>
          <w:top w:val="nil"/>
          <w:left w:val="nil"/>
          <w:bottom w:val="nil"/>
          <w:right w:val="nil"/>
          <w:between w:val="nil"/>
        </w:pBdr>
        <w:spacing w:line="260" w:lineRule="auto"/>
        <w:rPr>
          <w:b/>
          <w:color w:val="000000"/>
          <w:szCs w:val="22"/>
        </w:rPr>
      </w:pPr>
    </w:p>
    <w:p w14:paraId="172830DC" w14:textId="77777777" w:rsidR="00D70097" w:rsidRDefault="00000000">
      <w:pPr>
        <w:keepNext/>
        <w:pBdr>
          <w:top w:val="nil"/>
          <w:left w:val="nil"/>
          <w:bottom w:val="nil"/>
          <w:right w:val="nil"/>
          <w:between w:val="nil"/>
        </w:pBdr>
        <w:spacing w:line="260" w:lineRule="auto"/>
        <w:rPr>
          <w:b/>
          <w:color w:val="000000"/>
          <w:szCs w:val="22"/>
        </w:rPr>
      </w:pPr>
      <w:r>
        <w:rPr>
          <w:b/>
          <w:color w:val="000000"/>
          <w:szCs w:val="22"/>
        </w:rPr>
        <w:t>(dále jen „Objednatel“)</w:t>
      </w:r>
    </w:p>
    <w:p w14:paraId="7BE72BBB" w14:textId="77777777" w:rsidR="00D70097" w:rsidRDefault="00D70097">
      <w:pPr>
        <w:keepNext/>
      </w:pPr>
    </w:p>
    <w:p w14:paraId="6E858D88" w14:textId="77777777" w:rsidR="00D70097" w:rsidRDefault="00000000">
      <w:pPr>
        <w:keepNext/>
      </w:pPr>
      <w:r>
        <w:t>a</w:t>
      </w:r>
    </w:p>
    <w:p w14:paraId="14938A21" w14:textId="77777777" w:rsidR="00D70097" w:rsidRDefault="00D70097">
      <w:pPr>
        <w:keepNext/>
      </w:pPr>
    </w:p>
    <w:tbl>
      <w:tblPr>
        <w:tblStyle w:val="a0"/>
        <w:tblW w:w="9072" w:type="dxa"/>
        <w:tblInd w:w="0" w:type="dxa"/>
        <w:tblBorders>
          <w:insideH w:val="single" w:sz="4" w:space="0" w:color="000000"/>
        </w:tblBorders>
        <w:tblLayout w:type="fixed"/>
        <w:tblLook w:val="0000" w:firstRow="0" w:lastRow="0" w:firstColumn="0" w:lastColumn="0" w:noHBand="0" w:noVBand="0"/>
      </w:tblPr>
      <w:tblGrid>
        <w:gridCol w:w="4536"/>
        <w:gridCol w:w="4536"/>
      </w:tblGrid>
      <w:tr w:rsidR="00D70097" w14:paraId="651E9E14" w14:textId="77777777">
        <w:tc>
          <w:tcPr>
            <w:tcW w:w="4536" w:type="dxa"/>
          </w:tcPr>
          <w:p w14:paraId="7B26C0DE" w14:textId="77777777" w:rsidR="00D70097" w:rsidRDefault="00000000">
            <w:pPr>
              <w:keepNext/>
              <w:pBdr>
                <w:top w:val="nil"/>
                <w:left w:val="nil"/>
                <w:bottom w:val="nil"/>
                <w:right w:val="nil"/>
                <w:between w:val="nil"/>
              </w:pBdr>
              <w:spacing w:line="260" w:lineRule="auto"/>
              <w:rPr>
                <w:color w:val="000000"/>
                <w:szCs w:val="22"/>
              </w:rPr>
            </w:pPr>
            <w:r>
              <w:rPr>
                <w:color w:val="000000"/>
                <w:szCs w:val="22"/>
              </w:rPr>
              <w:t>Firma:</w:t>
            </w:r>
          </w:p>
        </w:tc>
        <w:tc>
          <w:tcPr>
            <w:tcW w:w="4536" w:type="dxa"/>
          </w:tcPr>
          <w:p w14:paraId="18C1FD49" w14:textId="77777777" w:rsidR="00D70097" w:rsidRDefault="00000000">
            <w:pPr>
              <w:keepNext/>
            </w:pPr>
            <w:r>
              <w:t>Lukáš Rejmon</w:t>
            </w:r>
          </w:p>
        </w:tc>
      </w:tr>
      <w:tr w:rsidR="00D70097" w14:paraId="4811A2D0" w14:textId="77777777">
        <w:tc>
          <w:tcPr>
            <w:tcW w:w="4536" w:type="dxa"/>
          </w:tcPr>
          <w:p w14:paraId="62A346D2" w14:textId="77777777" w:rsidR="00D70097" w:rsidRDefault="00000000">
            <w:pPr>
              <w:keepNext/>
              <w:pBdr>
                <w:top w:val="nil"/>
                <w:left w:val="nil"/>
                <w:bottom w:val="nil"/>
                <w:right w:val="nil"/>
                <w:between w:val="nil"/>
              </w:pBdr>
              <w:spacing w:line="260" w:lineRule="auto"/>
              <w:rPr>
                <w:color w:val="000000"/>
                <w:szCs w:val="22"/>
              </w:rPr>
            </w:pPr>
            <w:r>
              <w:rPr>
                <w:color w:val="000000"/>
                <w:szCs w:val="22"/>
              </w:rPr>
              <w:t>Zapsanou v obchodním rejstříku vedeném……….</w:t>
            </w:r>
          </w:p>
        </w:tc>
        <w:tc>
          <w:tcPr>
            <w:tcW w:w="4536" w:type="dxa"/>
          </w:tcPr>
          <w:p w14:paraId="2CE0D329" w14:textId="77777777" w:rsidR="00D70097" w:rsidRDefault="00000000">
            <w:pPr>
              <w:keepNext/>
            </w:pPr>
            <w:r>
              <w:t>-</w:t>
            </w:r>
          </w:p>
        </w:tc>
      </w:tr>
      <w:tr w:rsidR="00D70097" w14:paraId="7154205D" w14:textId="77777777">
        <w:tc>
          <w:tcPr>
            <w:tcW w:w="4536" w:type="dxa"/>
          </w:tcPr>
          <w:p w14:paraId="679FD403" w14:textId="77777777" w:rsidR="00D70097" w:rsidRDefault="00000000">
            <w:pPr>
              <w:keepNext/>
              <w:pBdr>
                <w:top w:val="nil"/>
                <w:left w:val="nil"/>
                <w:bottom w:val="nil"/>
                <w:right w:val="nil"/>
                <w:between w:val="nil"/>
              </w:pBdr>
              <w:spacing w:line="260" w:lineRule="auto"/>
              <w:rPr>
                <w:color w:val="000000"/>
                <w:szCs w:val="22"/>
              </w:rPr>
            </w:pPr>
            <w:r>
              <w:rPr>
                <w:color w:val="000000"/>
                <w:szCs w:val="22"/>
              </w:rPr>
              <w:t>Sídlo:</w:t>
            </w:r>
          </w:p>
        </w:tc>
        <w:tc>
          <w:tcPr>
            <w:tcW w:w="4536" w:type="dxa"/>
          </w:tcPr>
          <w:p w14:paraId="799557BF" w14:textId="6CB7BEEC" w:rsidR="00D70097" w:rsidRDefault="00D92DC5">
            <w:pPr>
              <w:keepNext/>
            </w:pPr>
            <w:r>
              <w:t>XXX</w:t>
            </w:r>
            <w:r w:rsidR="00000000">
              <w:t xml:space="preserve"> Brandýs nad Labem - Stará Boleslav</w:t>
            </w:r>
          </w:p>
        </w:tc>
      </w:tr>
      <w:tr w:rsidR="00D70097" w14:paraId="2500FB58" w14:textId="77777777">
        <w:tc>
          <w:tcPr>
            <w:tcW w:w="4536" w:type="dxa"/>
          </w:tcPr>
          <w:p w14:paraId="436A71DE" w14:textId="77777777" w:rsidR="00D70097" w:rsidRDefault="00000000">
            <w:pPr>
              <w:keepNext/>
              <w:pBdr>
                <w:top w:val="nil"/>
                <w:left w:val="nil"/>
                <w:bottom w:val="nil"/>
                <w:right w:val="nil"/>
                <w:between w:val="nil"/>
              </w:pBdr>
              <w:spacing w:line="260" w:lineRule="auto"/>
              <w:rPr>
                <w:color w:val="000000"/>
                <w:szCs w:val="22"/>
              </w:rPr>
            </w:pPr>
            <w:r>
              <w:rPr>
                <w:color w:val="000000"/>
                <w:szCs w:val="22"/>
              </w:rPr>
              <w:t>Zastoupená:</w:t>
            </w:r>
          </w:p>
        </w:tc>
        <w:tc>
          <w:tcPr>
            <w:tcW w:w="4536" w:type="dxa"/>
          </w:tcPr>
          <w:p w14:paraId="659F22A5" w14:textId="60211CCE" w:rsidR="00D70097" w:rsidRDefault="00000000">
            <w:pPr>
              <w:keepNext/>
            </w:pPr>
            <w:r>
              <w:t xml:space="preserve">Lukášem Rejmonem, </w:t>
            </w:r>
            <w:r w:rsidR="00D92DC5">
              <w:t>XXX</w:t>
            </w:r>
          </w:p>
        </w:tc>
      </w:tr>
      <w:tr w:rsidR="00D70097" w14:paraId="79C2D534" w14:textId="77777777">
        <w:tc>
          <w:tcPr>
            <w:tcW w:w="4536" w:type="dxa"/>
          </w:tcPr>
          <w:p w14:paraId="31B72BEC" w14:textId="77777777" w:rsidR="00D70097" w:rsidRDefault="00000000">
            <w:pPr>
              <w:keepNext/>
              <w:pBdr>
                <w:top w:val="nil"/>
                <w:left w:val="nil"/>
                <w:bottom w:val="nil"/>
                <w:right w:val="nil"/>
                <w:between w:val="nil"/>
              </w:pBdr>
              <w:spacing w:line="260" w:lineRule="auto"/>
              <w:rPr>
                <w:color w:val="000000"/>
                <w:szCs w:val="22"/>
              </w:rPr>
            </w:pPr>
            <w:r>
              <w:rPr>
                <w:color w:val="000000"/>
                <w:szCs w:val="22"/>
              </w:rPr>
              <w:t xml:space="preserve">IČ: </w:t>
            </w:r>
          </w:p>
        </w:tc>
        <w:tc>
          <w:tcPr>
            <w:tcW w:w="4536" w:type="dxa"/>
          </w:tcPr>
          <w:p w14:paraId="5B1CC51D" w14:textId="77777777" w:rsidR="00D70097" w:rsidRDefault="00000000">
            <w:pPr>
              <w:keepNext/>
            </w:pPr>
            <w:r>
              <w:t>71838198</w:t>
            </w:r>
          </w:p>
        </w:tc>
      </w:tr>
      <w:tr w:rsidR="00D70097" w14:paraId="78B09CBB" w14:textId="77777777">
        <w:tc>
          <w:tcPr>
            <w:tcW w:w="4536" w:type="dxa"/>
          </w:tcPr>
          <w:p w14:paraId="427A2CC4" w14:textId="77777777" w:rsidR="00D70097" w:rsidRDefault="00000000">
            <w:pPr>
              <w:keepNext/>
              <w:pBdr>
                <w:top w:val="nil"/>
                <w:left w:val="nil"/>
                <w:bottom w:val="nil"/>
                <w:right w:val="nil"/>
                <w:between w:val="nil"/>
              </w:pBdr>
              <w:spacing w:line="260" w:lineRule="auto"/>
              <w:rPr>
                <w:color w:val="000000"/>
                <w:szCs w:val="22"/>
              </w:rPr>
            </w:pPr>
            <w:r>
              <w:rPr>
                <w:color w:val="000000"/>
                <w:szCs w:val="22"/>
              </w:rPr>
              <w:t>DIČ:</w:t>
            </w:r>
          </w:p>
        </w:tc>
        <w:tc>
          <w:tcPr>
            <w:tcW w:w="4536" w:type="dxa"/>
          </w:tcPr>
          <w:p w14:paraId="6414453A" w14:textId="7C32DEEE" w:rsidR="00D70097" w:rsidRDefault="00000000">
            <w:pPr>
              <w:keepNext/>
            </w:pPr>
            <w:r>
              <w:t>CZ</w:t>
            </w:r>
            <w:r w:rsidR="00D92DC5">
              <w:t>XXX</w:t>
            </w:r>
          </w:p>
        </w:tc>
      </w:tr>
      <w:tr w:rsidR="00D70097" w14:paraId="380E01DF" w14:textId="77777777">
        <w:tc>
          <w:tcPr>
            <w:tcW w:w="4536" w:type="dxa"/>
            <w:tcBorders>
              <w:bottom w:val="single" w:sz="4" w:space="0" w:color="000000"/>
            </w:tcBorders>
          </w:tcPr>
          <w:p w14:paraId="2A79A9E5" w14:textId="77777777" w:rsidR="00D70097" w:rsidRDefault="00000000">
            <w:pPr>
              <w:keepNext/>
              <w:pBdr>
                <w:top w:val="nil"/>
                <w:left w:val="nil"/>
                <w:bottom w:val="nil"/>
                <w:right w:val="nil"/>
                <w:between w:val="nil"/>
              </w:pBdr>
              <w:spacing w:line="260" w:lineRule="auto"/>
              <w:rPr>
                <w:color w:val="000000"/>
                <w:szCs w:val="22"/>
              </w:rPr>
            </w:pPr>
            <w:r>
              <w:rPr>
                <w:color w:val="000000"/>
                <w:szCs w:val="22"/>
              </w:rPr>
              <w:t xml:space="preserve">Poskytovatel je plátce DPH </w:t>
            </w:r>
          </w:p>
        </w:tc>
        <w:tc>
          <w:tcPr>
            <w:tcW w:w="4536" w:type="dxa"/>
            <w:tcBorders>
              <w:bottom w:val="single" w:sz="4" w:space="0" w:color="000000"/>
            </w:tcBorders>
          </w:tcPr>
          <w:p w14:paraId="187788B1" w14:textId="77777777" w:rsidR="00D70097" w:rsidRDefault="00000000">
            <w:pPr>
              <w:keepNext/>
              <w:rPr>
                <w:strike/>
              </w:rPr>
            </w:pPr>
            <w:r>
              <w:t>ANO</w:t>
            </w:r>
            <w:r>
              <w:rPr>
                <w:strike/>
              </w:rPr>
              <w:t>/NE</w:t>
            </w:r>
          </w:p>
          <w:p w14:paraId="3CC3A141" w14:textId="77777777" w:rsidR="00D70097" w:rsidRDefault="00000000">
            <w:pPr>
              <w:keepNext/>
            </w:pPr>
            <w:r>
              <w:t>dnem podpisu smlouvy kvartální</w:t>
            </w:r>
          </w:p>
        </w:tc>
      </w:tr>
      <w:tr w:rsidR="00D70097" w14:paraId="081C8F95" w14:textId="77777777">
        <w:tc>
          <w:tcPr>
            <w:tcW w:w="4536" w:type="dxa"/>
            <w:tcBorders>
              <w:top w:val="single" w:sz="4" w:space="0" w:color="000000"/>
              <w:bottom w:val="single" w:sz="4" w:space="0" w:color="000000"/>
            </w:tcBorders>
          </w:tcPr>
          <w:p w14:paraId="0C6A97E4" w14:textId="77777777" w:rsidR="00D70097" w:rsidRDefault="00000000">
            <w:pPr>
              <w:keepNext/>
              <w:pBdr>
                <w:top w:val="nil"/>
                <w:left w:val="nil"/>
                <w:bottom w:val="nil"/>
                <w:right w:val="nil"/>
                <w:between w:val="nil"/>
              </w:pBdr>
              <w:spacing w:line="260" w:lineRule="auto"/>
              <w:rPr>
                <w:color w:val="000000"/>
                <w:szCs w:val="22"/>
              </w:rPr>
            </w:pPr>
            <w:r>
              <w:rPr>
                <w:color w:val="000000"/>
                <w:szCs w:val="22"/>
              </w:rPr>
              <w:t>Bankovní spojení: č. účtu</w:t>
            </w:r>
          </w:p>
        </w:tc>
        <w:tc>
          <w:tcPr>
            <w:tcW w:w="4536" w:type="dxa"/>
            <w:tcBorders>
              <w:top w:val="single" w:sz="4" w:space="0" w:color="000000"/>
              <w:bottom w:val="single" w:sz="4" w:space="0" w:color="000000"/>
            </w:tcBorders>
          </w:tcPr>
          <w:p w14:paraId="7051AB11" w14:textId="530428EA" w:rsidR="00D70097" w:rsidRDefault="00D92DC5">
            <w:pPr>
              <w:keepNext/>
            </w:pPr>
            <w:r>
              <w:t>XXX</w:t>
            </w:r>
            <w:r w:rsidR="00000000">
              <w:t>, Air Bank</w:t>
            </w:r>
          </w:p>
        </w:tc>
      </w:tr>
    </w:tbl>
    <w:p w14:paraId="4ABD09E4" w14:textId="77777777" w:rsidR="00D70097" w:rsidRDefault="00D70097">
      <w:pPr>
        <w:keepNext/>
      </w:pPr>
    </w:p>
    <w:p w14:paraId="51314399" w14:textId="77777777" w:rsidR="00D70097" w:rsidRDefault="00000000">
      <w:pPr>
        <w:keepNext/>
        <w:pBdr>
          <w:top w:val="nil"/>
          <w:left w:val="nil"/>
          <w:bottom w:val="nil"/>
          <w:right w:val="nil"/>
          <w:between w:val="nil"/>
        </w:pBdr>
        <w:spacing w:line="260" w:lineRule="auto"/>
        <w:rPr>
          <w:b/>
          <w:color w:val="000000"/>
          <w:szCs w:val="22"/>
        </w:rPr>
      </w:pPr>
      <w:r>
        <w:rPr>
          <w:b/>
          <w:color w:val="000000"/>
          <w:szCs w:val="22"/>
        </w:rPr>
        <w:t>(dále jen „Poskytovatel“)</w:t>
      </w:r>
    </w:p>
    <w:p w14:paraId="69FB2144" w14:textId="77777777" w:rsidR="00D70097" w:rsidRDefault="00D70097">
      <w:pPr>
        <w:keepNext/>
        <w:pBdr>
          <w:top w:val="nil"/>
          <w:left w:val="nil"/>
          <w:bottom w:val="nil"/>
          <w:right w:val="nil"/>
          <w:between w:val="nil"/>
        </w:pBdr>
        <w:spacing w:line="260" w:lineRule="auto"/>
        <w:rPr>
          <w:b/>
          <w:color w:val="000000"/>
          <w:szCs w:val="22"/>
        </w:rPr>
      </w:pPr>
    </w:p>
    <w:p w14:paraId="623821FD" w14:textId="77777777" w:rsidR="00D70097" w:rsidRDefault="00000000">
      <w:pPr>
        <w:spacing w:line="240" w:lineRule="auto"/>
        <w:rPr>
          <w:b/>
        </w:rPr>
      </w:pPr>
      <w:r>
        <w:rPr>
          <w:b/>
        </w:rPr>
        <w:t>(společně též jako „smluvní strany“)</w:t>
      </w:r>
    </w:p>
    <w:p w14:paraId="1E7CE385" w14:textId="77777777" w:rsidR="00D70097" w:rsidRDefault="00D70097">
      <w:pPr>
        <w:keepNext/>
      </w:pPr>
    </w:p>
    <w:p w14:paraId="38311B6A" w14:textId="77777777" w:rsidR="00D70097" w:rsidRDefault="00D70097">
      <w:pPr>
        <w:keepNext/>
      </w:pPr>
    </w:p>
    <w:p w14:paraId="4EF590E4" w14:textId="77777777" w:rsidR="00D70097" w:rsidRDefault="00D70097">
      <w:pPr>
        <w:keepNext/>
      </w:pPr>
    </w:p>
    <w:p w14:paraId="3DC45D6F" w14:textId="77777777" w:rsidR="00D70097" w:rsidRDefault="00000000">
      <w:pPr>
        <w:spacing w:line="240" w:lineRule="auto"/>
        <w:jc w:val="center"/>
      </w:pPr>
      <w:r>
        <w:t>uzavírají níže uvedeného dne, měsíce a roku tuto Smlouvu o poskytování služeb</w:t>
      </w:r>
    </w:p>
    <w:p w14:paraId="314146AA" w14:textId="77777777" w:rsidR="00D70097" w:rsidRDefault="00D70097">
      <w:pPr>
        <w:spacing w:line="240" w:lineRule="auto"/>
      </w:pPr>
    </w:p>
    <w:p w14:paraId="3040AB58" w14:textId="77777777" w:rsidR="00D70097" w:rsidRDefault="00000000">
      <w:pPr>
        <w:spacing w:line="240" w:lineRule="auto"/>
        <w:jc w:val="center"/>
      </w:pPr>
      <w:r>
        <w:t xml:space="preserve">(dále jen </w:t>
      </w:r>
      <w:r>
        <w:rPr>
          <w:b/>
        </w:rPr>
        <w:t>„Smlouva“</w:t>
      </w:r>
      <w:r>
        <w:t>)</w:t>
      </w:r>
    </w:p>
    <w:p w14:paraId="3BFA22AA" w14:textId="77777777" w:rsidR="00D70097" w:rsidRDefault="00000000">
      <w:pPr>
        <w:spacing w:line="240" w:lineRule="auto"/>
        <w:jc w:val="center"/>
        <w:rPr>
          <w:b/>
          <w:sz w:val="26"/>
          <w:szCs w:val="26"/>
        </w:rPr>
      </w:pPr>
      <w:r>
        <w:br w:type="page"/>
      </w:r>
      <w:r>
        <w:rPr>
          <w:b/>
          <w:sz w:val="26"/>
          <w:szCs w:val="26"/>
        </w:rPr>
        <w:lastRenderedPageBreak/>
        <w:t>Preambule</w:t>
      </w:r>
    </w:p>
    <w:p w14:paraId="0610A97B" w14:textId="77777777" w:rsidR="00D70097" w:rsidRDefault="00D70097">
      <w:pPr>
        <w:jc w:val="both"/>
      </w:pPr>
    </w:p>
    <w:p w14:paraId="48427F5E" w14:textId="77777777" w:rsidR="00D70097" w:rsidRDefault="00000000">
      <w:pPr>
        <w:pStyle w:val="Nzev"/>
        <w:spacing w:after="240" w:line="240" w:lineRule="auto"/>
        <w:jc w:val="both"/>
        <w:rPr>
          <w:sz w:val="22"/>
          <w:szCs w:val="22"/>
        </w:rPr>
      </w:pPr>
      <w:r>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3A1D0F04" w14:textId="77777777" w:rsidR="00D70097" w:rsidRDefault="00000000">
      <w:pPr>
        <w:pStyle w:val="Nzev"/>
        <w:spacing w:after="240" w:line="240" w:lineRule="auto"/>
        <w:jc w:val="both"/>
        <w:rPr>
          <w:sz w:val="22"/>
          <w:szCs w:val="22"/>
        </w:rPr>
      </w:pPr>
      <w:r>
        <w:rPr>
          <w:sz w:val="22"/>
          <w:szCs w:val="22"/>
        </w:rPr>
        <w:t>Objednatel prohlašuje, že jeho zájmem je poskytnutí služeb mediálního poradenství Poskytovatelem dle této Smlouvy, za což zaplatí Poskytovateli cenu ve výši a za podmínek touto Smlouvou stanovených.</w:t>
      </w:r>
    </w:p>
    <w:p w14:paraId="07D5EC71" w14:textId="77777777" w:rsidR="00D70097" w:rsidRDefault="00000000">
      <w:pPr>
        <w:pStyle w:val="Nzev"/>
        <w:spacing w:after="240" w:line="240" w:lineRule="auto"/>
        <w:jc w:val="both"/>
        <w:rPr>
          <w:sz w:val="22"/>
          <w:szCs w:val="22"/>
        </w:rPr>
      </w:pPr>
      <w:r>
        <w:rPr>
          <w:sz w:val="22"/>
          <w:szCs w:val="22"/>
        </w:rPr>
        <w:t>Poskytovatel prohlašuje, že mu není známa jakákoliv skutečnost, která by, byť jen potenciálně, mohla ohrozit poskytnutí služeb dle této Smlouvy, ani vznik žádné takové skutečnosti nehrozí.</w:t>
      </w:r>
    </w:p>
    <w:p w14:paraId="34DC5250" w14:textId="77777777" w:rsidR="00D70097" w:rsidRDefault="00000000">
      <w:pPr>
        <w:jc w:val="both"/>
        <w:rPr>
          <w:b/>
        </w:rPr>
      </w:pPr>
      <w:r>
        <w:t xml:space="preserve">Smlouva je uzavírána na základě veřejné zakázky malého rozsahu s názvem „Mediální poradenství pro CzechTourism“ č. </w:t>
      </w:r>
      <w:r>
        <w:rPr>
          <w:b/>
        </w:rPr>
        <w:t>VZ/2025/410/42.</w:t>
      </w:r>
    </w:p>
    <w:p w14:paraId="034EA7CD" w14:textId="77777777" w:rsidR="00D70097" w:rsidRDefault="00D70097"/>
    <w:p w14:paraId="7B8803B0" w14:textId="77777777" w:rsidR="00D70097" w:rsidRDefault="00D70097">
      <w:pPr>
        <w:numPr>
          <w:ilvl w:val="0"/>
          <w:numId w:val="2"/>
        </w:numPr>
        <w:pBdr>
          <w:top w:val="nil"/>
          <w:left w:val="nil"/>
          <w:bottom w:val="nil"/>
          <w:right w:val="nil"/>
          <w:between w:val="nil"/>
        </w:pBdr>
        <w:spacing w:before="480" w:after="120" w:line="280" w:lineRule="auto"/>
        <w:ind w:left="566" w:firstLine="0"/>
        <w:jc w:val="center"/>
        <w:rPr>
          <w:b/>
        </w:rPr>
      </w:pPr>
    </w:p>
    <w:p w14:paraId="2C027B31" w14:textId="77777777" w:rsidR="00D70097" w:rsidRDefault="00000000">
      <w:pPr>
        <w:pBdr>
          <w:top w:val="nil"/>
          <w:left w:val="nil"/>
          <w:bottom w:val="nil"/>
          <w:right w:val="nil"/>
          <w:between w:val="nil"/>
        </w:pBdr>
        <w:spacing w:after="240" w:line="280" w:lineRule="auto"/>
        <w:jc w:val="center"/>
        <w:rPr>
          <w:b/>
          <w:color w:val="000000"/>
          <w:sz w:val="26"/>
          <w:szCs w:val="26"/>
        </w:rPr>
      </w:pPr>
      <w:r>
        <w:rPr>
          <w:b/>
          <w:color w:val="000000"/>
          <w:sz w:val="26"/>
          <w:szCs w:val="26"/>
        </w:rPr>
        <w:t>Základní ustanovení</w:t>
      </w:r>
    </w:p>
    <w:p w14:paraId="763CC1C4" w14:textId="77777777" w:rsidR="00D70097" w:rsidRDefault="00000000">
      <w:pPr>
        <w:numPr>
          <w:ilvl w:val="1"/>
          <w:numId w:val="2"/>
        </w:numPr>
        <w:pBdr>
          <w:top w:val="nil"/>
          <w:left w:val="nil"/>
          <w:bottom w:val="nil"/>
          <w:right w:val="nil"/>
          <w:between w:val="nil"/>
        </w:pBdr>
        <w:spacing w:after="240" w:line="260" w:lineRule="auto"/>
        <w:ind w:left="567" w:hanging="567"/>
        <w:jc w:val="both"/>
      </w:pPr>
      <w:r>
        <w:rPr>
          <w:color w:val="000000"/>
          <w:szCs w:val="22"/>
        </w:rPr>
        <w:t>Poskytovatel se touto Smlouvou zavazuje zajistit pro Objednatele služby spojené s propagací České republiky v rozsahu a za podmínek stanovených touto Smlouvou.</w:t>
      </w:r>
    </w:p>
    <w:p w14:paraId="13E27A89" w14:textId="77777777" w:rsidR="00D70097" w:rsidRDefault="00000000">
      <w:pPr>
        <w:numPr>
          <w:ilvl w:val="1"/>
          <w:numId w:val="2"/>
        </w:numPr>
        <w:pBdr>
          <w:top w:val="nil"/>
          <w:left w:val="nil"/>
          <w:bottom w:val="nil"/>
          <w:right w:val="nil"/>
          <w:between w:val="nil"/>
        </w:pBdr>
        <w:spacing w:after="240" w:line="260" w:lineRule="auto"/>
        <w:ind w:left="567" w:hanging="567"/>
        <w:jc w:val="both"/>
      </w:pPr>
      <w:r>
        <w:rPr>
          <w:color w:val="000000"/>
          <w:szCs w:val="22"/>
        </w:rPr>
        <w:t>Objednatel se touto Smlouvou zavazuje za řádně a včasně provedené služby Poskytovateli zaplatit cenu, a to ve výši a za podmínek stanovených touto Smlouvou.</w:t>
      </w:r>
    </w:p>
    <w:p w14:paraId="728396D5" w14:textId="77777777" w:rsidR="00D70097" w:rsidRDefault="00D70097">
      <w:pPr>
        <w:numPr>
          <w:ilvl w:val="0"/>
          <w:numId w:val="2"/>
        </w:numPr>
        <w:pBdr>
          <w:top w:val="nil"/>
          <w:left w:val="nil"/>
          <w:bottom w:val="nil"/>
          <w:right w:val="nil"/>
          <w:between w:val="nil"/>
        </w:pBdr>
        <w:spacing w:before="480" w:after="120" w:line="280" w:lineRule="auto"/>
        <w:ind w:left="566" w:firstLine="0"/>
        <w:jc w:val="center"/>
        <w:rPr>
          <w:b/>
        </w:rPr>
      </w:pPr>
    </w:p>
    <w:p w14:paraId="3D3E6B01" w14:textId="77777777" w:rsidR="00D70097" w:rsidRDefault="00000000">
      <w:pPr>
        <w:pBdr>
          <w:top w:val="nil"/>
          <w:left w:val="nil"/>
          <w:bottom w:val="nil"/>
          <w:right w:val="nil"/>
          <w:between w:val="nil"/>
        </w:pBdr>
        <w:spacing w:after="240" w:line="280" w:lineRule="auto"/>
        <w:jc w:val="center"/>
        <w:rPr>
          <w:b/>
          <w:color w:val="000000"/>
          <w:sz w:val="26"/>
          <w:szCs w:val="26"/>
        </w:rPr>
      </w:pPr>
      <w:r>
        <w:rPr>
          <w:b/>
          <w:color w:val="000000"/>
          <w:sz w:val="26"/>
          <w:szCs w:val="26"/>
        </w:rPr>
        <w:t>Předmět Smlouvy</w:t>
      </w:r>
    </w:p>
    <w:p w14:paraId="1E9BE87F" w14:textId="77777777" w:rsidR="00D70097" w:rsidRDefault="00000000">
      <w:pPr>
        <w:numPr>
          <w:ilvl w:val="1"/>
          <w:numId w:val="2"/>
        </w:numPr>
        <w:pBdr>
          <w:top w:val="nil"/>
          <w:left w:val="nil"/>
          <w:bottom w:val="nil"/>
          <w:right w:val="nil"/>
          <w:between w:val="nil"/>
        </w:pBdr>
        <w:spacing w:after="240" w:line="260" w:lineRule="auto"/>
        <w:ind w:left="567" w:hanging="567"/>
        <w:jc w:val="both"/>
      </w:pPr>
      <w:r>
        <w:rPr>
          <w:color w:val="000000"/>
          <w:szCs w:val="22"/>
        </w:rPr>
        <w:t xml:space="preserve">Poskytovatel se touto Smlouvou zavazuje zajistit pro Objednatele služby spojené s mediálním poradenstvím pro realizaci kampaní, s nastavením hodnotících kritérií kampaní a vytvářením mediálních plánů pro nákup médií a realizaci kampaní dle konkrétních požadavků a aktuálních potřeb Objednatele. </w:t>
      </w:r>
    </w:p>
    <w:p w14:paraId="5E330F86" w14:textId="77777777" w:rsidR="00D70097" w:rsidRDefault="00000000">
      <w:pPr>
        <w:numPr>
          <w:ilvl w:val="1"/>
          <w:numId w:val="2"/>
        </w:numPr>
        <w:pBdr>
          <w:top w:val="nil"/>
          <w:left w:val="nil"/>
          <w:bottom w:val="nil"/>
          <w:right w:val="nil"/>
          <w:between w:val="nil"/>
        </w:pBdr>
        <w:spacing w:after="240" w:line="260" w:lineRule="auto"/>
        <w:ind w:left="567" w:hanging="567"/>
        <w:jc w:val="both"/>
      </w:pPr>
      <w:r>
        <w:rPr>
          <w:color w:val="000000"/>
          <w:szCs w:val="22"/>
        </w:rPr>
        <w:t>Objednatel stanovuje, že kampaně budou realizovány v ČR, ale také na zahraničních trzích včetně vzdálených trhů (např. Brazílie, Mexiko, USA, Izrael, SAE, Jižní Korea, Japonsko)</w:t>
      </w:r>
    </w:p>
    <w:p w14:paraId="67E77B24" w14:textId="77777777" w:rsidR="00D70097" w:rsidRDefault="00000000">
      <w:pPr>
        <w:numPr>
          <w:ilvl w:val="1"/>
          <w:numId w:val="2"/>
        </w:numPr>
        <w:pBdr>
          <w:top w:val="nil"/>
          <w:left w:val="nil"/>
          <w:bottom w:val="nil"/>
          <w:right w:val="nil"/>
          <w:between w:val="nil"/>
        </w:pBdr>
        <w:spacing w:after="240" w:line="260" w:lineRule="auto"/>
        <w:ind w:left="567" w:hanging="567"/>
        <w:jc w:val="both"/>
      </w:pPr>
      <w:r>
        <w:rPr>
          <w:color w:val="000000"/>
          <w:szCs w:val="22"/>
        </w:rPr>
        <w:t>Předmět plnění bude poskytován formou jednotlivých dílčích veřejných zakázek dle této Smlouvy.</w:t>
      </w:r>
    </w:p>
    <w:p w14:paraId="366C10C2" w14:textId="77777777" w:rsidR="00D70097" w:rsidRDefault="00D70097">
      <w:pPr>
        <w:keepNext/>
        <w:keepLines/>
        <w:numPr>
          <w:ilvl w:val="0"/>
          <w:numId w:val="2"/>
        </w:numPr>
        <w:pBdr>
          <w:top w:val="nil"/>
          <w:left w:val="nil"/>
          <w:bottom w:val="nil"/>
          <w:right w:val="nil"/>
          <w:between w:val="nil"/>
        </w:pBdr>
        <w:spacing w:before="480" w:after="120" w:line="280" w:lineRule="auto"/>
        <w:ind w:left="0" w:firstLine="566"/>
        <w:jc w:val="center"/>
        <w:rPr>
          <w:b/>
        </w:rPr>
      </w:pPr>
    </w:p>
    <w:p w14:paraId="6ACBC5E7" w14:textId="77777777" w:rsidR="00D70097" w:rsidRDefault="00000000">
      <w:pPr>
        <w:keepNext/>
        <w:keepLines/>
        <w:pBdr>
          <w:top w:val="nil"/>
          <w:left w:val="nil"/>
          <w:bottom w:val="nil"/>
          <w:right w:val="nil"/>
          <w:between w:val="nil"/>
        </w:pBdr>
        <w:spacing w:after="240" w:line="280" w:lineRule="auto"/>
        <w:jc w:val="center"/>
        <w:rPr>
          <w:b/>
          <w:color w:val="000000"/>
          <w:sz w:val="26"/>
          <w:szCs w:val="26"/>
        </w:rPr>
      </w:pPr>
      <w:r>
        <w:rPr>
          <w:b/>
          <w:color w:val="000000"/>
          <w:sz w:val="26"/>
          <w:szCs w:val="26"/>
        </w:rPr>
        <w:t>Podmínky poskytování služeb</w:t>
      </w:r>
    </w:p>
    <w:p w14:paraId="2674308C" w14:textId="05027EC4" w:rsidR="00D70097" w:rsidRDefault="00000000">
      <w:pPr>
        <w:keepNext/>
        <w:keepLines/>
        <w:numPr>
          <w:ilvl w:val="1"/>
          <w:numId w:val="2"/>
        </w:numPr>
        <w:pBdr>
          <w:top w:val="nil"/>
          <w:left w:val="nil"/>
          <w:bottom w:val="nil"/>
          <w:right w:val="nil"/>
          <w:between w:val="nil"/>
        </w:pBdr>
        <w:spacing w:after="240" w:line="260" w:lineRule="auto"/>
        <w:ind w:left="567" w:hanging="567"/>
        <w:jc w:val="both"/>
        <w:rPr>
          <w:color w:val="000000"/>
          <w:szCs w:val="22"/>
        </w:rPr>
      </w:pPr>
      <w:r>
        <w:rPr>
          <w:color w:val="000000"/>
          <w:szCs w:val="22"/>
        </w:rPr>
        <w:t xml:space="preserve">Objednatel požaduje, aby Poskytovatel zajistil v dílčích veřejných zakázkách následující </w:t>
      </w:r>
      <w:r w:rsidR="00FD48DD">
        <w:rPr>
          <w:color w:val="000000"/>
          <w:szCs w:val="22"/>
        </w:rPr>
        <w:t>činnosti:</w:t>
      </w:r>
    </w:p>
    <w:p w14:paraId="527727A0" w14:textId="77777777" w:rsidR="00D70097" w:rsidRDefault="00000000">
      <w:pPr>
        <w:keepNext/>
        <w:keepLines/>
        <w:pBdr>
          <w:top w:val="nil"/>
          <w:left w:val="nil"/>
          <w:bottom w:val="nil"/>
          <w:right w:val="nil"/>
          <w:between w:val="nil"/>
        </w:pBdr>
        <w:spacing w:after="240" w:line="260" w:lineRule="auto"/>
        <w:ind w:left="963"/>
        <w:jc w:val="both"/>
        <w:rPr>
          <w:color w:val="000000"/>
          <w:szCs w:val="22"/>
        </w:rPr>
      </w:pPr>
      <w:r>
        <w:rPr>
          <w:color w:val="000000"/>
          <w:szCs w:val="22"/>
        </w:rPr>
        <w:t>a)</w:t>
      </w:r>
      <w:r>
        <w:t xml:space="preserve"> </w:t>
      </w:r>
      <w:r>
        <w:rPr>
          <w:color w:val="000000"/>
          <w:szCs w:val="22"/>
        </w:rPr>
        <w:t>Tvorba mediální strategie pro zadané téma ve formě prezentace, přičemž mediální strategie zahrnuje vždy návrh typu médií pro konkrétní reklamní kampaň s ohledem na definici reklamní kampaně, rozpočtu, země a trvání kampaně, které stanoví Objednatel.</w:t>
      </w:r>
    </w:p>
    <w:p w14:paraId="40380AE1" w14:textId="77777777" w:rsidR="00D70097" w:rsidRDefault="00000000">
      <w:pPr>
        <w:keepNext/>
        <w:keepLines/>
        <w:pBdr>
          <w:top w:val="nil"/>
          <w:left w:val="nil"/>
          <w:bottom w:val="nil"/>
          <w:right w:val="nil"/>
          <w:between w:val="nil"/>
        </w:pBdr>
        <w:spacing w:after="240" w:line="260" w:lineRule="auto"/>
        <w:ind w:left="963"/>
        <w:jc w:val="both"/>
        <w:rPr>
          <w:color w:val="000000"/>
          <w:szCs w:val="22"/>
        </w:rPr>
      </w:pPr>
      <w:r>
        <w:rPr>
          <w:color w:val="000000"/>
          <w:szCs w:val="22"/>
        </w:rPr>
        <w:t>b)</w:t>
      </w:r>
      <w:r>
        <w:t xml:space="preserve"> </w:t>
      </w:r>
      <w:r>
        <w:rPr>
          <w:color w:val="000000"/>
          <w:szCs w:val="22"/>
        </w:rPr>
        <w:t xml:space="preserve">Tvorba reálného a realizovatelného návrhu plnění reklamních kampaní – mediálního plánu. Nastavené hodnoty plnění nákupu mediálního prostoru budou vždy v závislosti na daném rozpočtu včetně návrhů monitoringu a hodnocení efektivity těchto kampaní dle konkrétních požadavků Objednatele. </w:t>
      </w:r>
    </w:p>
    <w:p w14:paraId="410626D7" w14:textId="77777777" w:rsidR="00D70097" w:rsidRDefault="00000000">
      <w:p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 w:val="left" w:pos="0"/>
          <w:tab w:val="left" w:pos="284"/>
          <w:tab w:val="left" w:pos="1701"/>
        </w:tabs>
        <w:spacing w:after="240" w:line="240" w:lineRule="auto"/>
        <w:ind w:left="963"/>
        <w:jc w:val="both"/>
        <w:rPr>
          <w:color w:val="000000"/>
          <w:szCs w:val="22"/>
        </w:rPr>
      </w:pPr>
      <w:r>
        <w:rPr>
          <w:color w:val="000000"/>
          <w:szCs w:val="22"/>
        </w:rPr>
        <w:t>c)</w:t>
      </w:r>
      <w:r>
        <w:t xml:space="preserve">  </w:t>
      </w:r>
      <w:r>
        <w:rPr>
          <w:color w:val="000000"/>
          <w:szCs w:val="22"/>
        </w:rPr>
        <w:t>Odborné stanovení vhodných hodnotících kritérií pro veřejné zakázky, případně doplnění podkladů pro stanovení hodnotících kritérií veřejné zakázky.</w:t>
      </w:r>
    </w:p>
    <w:p w14:paraId="240CDC6D" w14:textId="77777777" w:rsidR="00D70097" w:rsidRDefault="00000000">
      <w:pPr>
        <w:keepNext/>
        <w:keepLines/>
        <w:numPr>
          <w:ilvl w:val="1"/>
          <w:numId w:val="2"/>
        </w:numPr>
        <w:pBdr>
          <w:top w:val="nil"/>
          <w:left w:val="nil"/>
          <w:bottom w:val="nil"/>
          <w:right w:val="nil"/>
          <w:between w:val="nil"/>
        </w:pBdr>
        <w:spacing w:after="240" w:line="260" w:lineRule="auto"/>
        <w:ind w:left="567" w:hanging="567"/>
        <w:jc w:val="both"/>
        <w:rPr>
          <w:color w:val="000000"/>
          <w:szCs w:val="22"/>
        </w:rPr>
      </w:pPr>
      <w:r>
        <w:rPr>
          <w:color w:val="000000"/>
          <w:szCs w:val="22"/>
        </w:rPr>
        <w:t>Analýza průběhu mediální kampaně s návrhy optimalizace a závěrečné zpětné vyhodnocení efektivity realizované mediální kampaně. Objednatel bude při zadávání dílčích veřejných zakázek vystavovat Objednávky dle svých aktuálních požadavků a potřeb. Poskytovatel je povinen plnit předmět této Smlouvy na základě písemných Objednávek Objednatele zaslaných Poskytovateli elektronicky formou e-mailu.</w:t>
      </w:r>
    </w:p>
    <w:p w14:paraId="1C70FEAB" w14:textId="77777777" w:rsidR="00D70097" w:rsidRDefault="00000000">
      <w:pPr>
        <w:keepNext/>
        <w:keepLines/>
        <w:numPr>
          <w:ilvl w:val="1"/>
          <w:numId w:val="2"/>
        </w:numPr>
        <w:pBdr>
          <w:top w:val="nil"/>
          <w:left w:val="nil"/>
          <w:bottom w:val="nil"/>
          <w:right w:val="nil"/>
          <w:between w:val="nil"/>
        </w:pBdr>
        <w:spacing w:after="240" w:line="260" w:lineRule="auto"/>
        <w:ind w:left="567" w:hanging="567"/>
        <w:jc w:val="both"/>
        <w:rPr>
          <w:color w:val="000000"/>
          <w:szCs w:val="22"/>
        </w:rPr>
      </w:pPr>
      <w:r>
        <w:rPr>
          <w:color w:val="000000"/>
          <w:szCs w:val="22"/>
        </w:rPr>
        <w:t>Objednávka bude obsahovat minimálně:</w:t>
      </w:r>
    </w:p>
    <w:p w14:paraId="35E69B05" w14:textId="77777777" w:rsidR="00D70097" w:rsidRDefault="00000000">
      <w:pPr>
        <w:keepNext/>
        <w:keepLines/>
        <w:pBdr>
          <w:top w:val="nil"/>
          <w:left w:val="nil"/>
          <w:bottom w:val="nil"/>
          <w:right w:val="nil"/>
          <w:between w:val="nil"/>
        </w:pBdr>
        <w:tabs>
          <w:tab w:val="left" w:pos="851"/>
        </w:tabs>
        <w:spacing w:after="240" w:line="260" w:lineRule="auto"/>
        <w:ind w:left="1134" w:hanging="567"/>
        <w:jc w:val="both"/>
        <w:rPr>
          <w:color w:val="000000"/>
          <w:szCs w:val="22"/>
        </w:rPr>
      </w:pPr>
      <w:r>
        <w:rPr>
          <w:color w:val="000000"/>
          <w:szCs w:val="22"/>
        </w:rPr>
        <w:t>a.</w:t>
      </w:r>
      <w:r>
        <w:rPr>
          <w:color w:val="000000"/>
          <w:szCs w:val="22"/>
        </w:rPr>
        <w:tab/>
        <w:t xml:space="preserve">identifikační údaje smluvních stran, </w:t>
      </w:r>
    </w:p>
    <w:p w14:paraId="6AD5F1CB" w14:textId="77777777" w:rsidR="00D70097" w:rsidRDefault="00000000">
      <w:pPr>
        <w:keepNext/>
        <w:keepLines/>
        <w:pBdr>
          <w:top w:val="nil"/>
          <w:left w:val="nil"/>
          <w:bottom w:val="nil"/>
          <w:right w:val="nil"/>
          <w:between w:val="nil"/>
        </w:pBdr>
        <w:tabs>
          <w:tab w:val="left" w:pos="851"/>
        </w:tabs>
        <w:spacing w:after="240" w:line="260" w:lineRule="auto"/>
        <w:ind w:left="851" w:hanging="284"/>
        <w:jc w:val="both"/>
        <w:rPr>
          <w:color w:val="000000"/>
          <w:szCs w:val="22"/>
        </w:rPr>
      </w:pPr>
      <w:r>
        <w:rPr>
          <w:color w:val="000000"/>
          <w:szCs w:val="22"/>
        </w:rPr>
        <w:t>b.</w:t>
      </w:r>
      <w:r>
        <w:rPr>
          <w:color w:val="000000"/>
          <w:szCs w:val="22"/>
        </w:rPr>
        <w:tab/>
        <w:t>číslo této Smlouvy, ke které se Objednávka vztahuje a pořadové číslo Objednávky ke Smlouvě,</w:t>
      </w:r>
    </w:p>
    <w:p w14:paraId="2CA9F6ED" w14:textId="77777777" w:rsidR="00D70097" w:rsidRDefault="00000000">
      <w:pPr>
        <w:keepNext/>
        <w:keepLines/>
        <w:pBdr>
          <w:top w:val="nil"/>
          <w:left w:val="nil"/>
          <w:bottom w:val="nil"/>
          <w:right w:val="nil"/>
          <w:between w:val="nil"/>
        </w:pBdr>
        <w:tabs>
          <w:tab w:val="left" w:pos="851"/>
        </w:tabs>
        <w:spacing w:after="240" w:line="260" w:lineRule="auto"/>
        <w:ind w:left="1134" w:hanging="567"/>
        <w:jc w:val="both"/>
        <w:rPr>
          <w:color w:val="000000"/>
          <w:szCs w:val="22"/>
        </w:rPr>
      </w:pPr>
      <w:r>
        <w:rPr>
          <w:color w:val="000000"/>
          <w:szCs w:val="22"/>
        </w:rPr>
        <w:t>c.</w:t>
      </w:r>
      <w:r>
        <w:rPr>
          <w:color w:val="000000"/>
          <w:szCs w:val="22"/>
        </w:rPr>
        <w:tab/>
        <w:t>specifikaci požadovaného plnění,</w:t>
      </w:r>
    </w:p>
    <w:p w14:paraId="0F72B772" w14:textId="77777777" w:rsidR="00D70097" w:rsidRDefault="00000000">
      <w:pPr>
        <w:keepNext/>
        <w:keepLines/>
        <w:pBdr>
          <w:top w:val="nil"/>
          <w:left w:val="nil"/>
          <w:bottom w:val="nil"/>
          <w:right w:val="nil"/>
          <w:between w:val="nil"/>
        </w:pBdr>
        <w:tabs>
          <w:tab w:val="left" w:pos="851"/>
        </w:tabs>
        <w:spacing w:after="240" w:line="260" w:lineRule="auto"/>
        <w:ind w:left="1134" w:hanging="567"/>
        <w:jc w:val="both"/>
        <w:rPr>
          <w:color w:val="000000"/>
          <w:szCs w:val="22"/>
        </w:rPr>
      </w:pPr>
      <w:r>
        <w:rPr>
          <w:color w:val="000000"/>
          <w:szCs w:val="22"/>
        </w:rPr>
        <w:t>d.</w:t>
      </w:r>
      <w:r>
        <w:rPr>
          <w:color w:val="000000"/>
          <w:szCs w:val="22"/>
        </w:rPr>
        <w:tab/>
        <w:t>specifikaci termínu realizace a dodání požadovaného plnění,</w:t>
      </w:r>
    </w:p>
    <w:p w14:paraId="3EF43F9F" w14:textId="77777777" w:rsidR="00D70097" w:rsidRDefault="00000000">
      <w:pPr>
        <w:keepNext/>
        <w:keepLines/>
        <w:pBdr>
          <w:top w:val="nil"/>
          <w:left w:val="nil"/>
          <w:bottom w:val="nil"/>
          <w:right w:val="nil"/>
          <w:between w:val="nil"/>
        </w:pBdr>
        <w:tabs>
          <w:tab w:val="left" w:pos="851"/>
        </w:tabs>
        <w:spacing w:after="240" w:line="260" w:lineRule="auto"/>
        <w:ind w:left="1134" w:hanging="567"/>
        <w:jc w:val="both"/>
        <w:rPr>
          <w:color w:val="000000"/>
          <w:szCs w:val="22"/>
        </w:rPr>
      </w:pPr>
      <w:r>
        <w:rPr>
          <w:color w:val="000000"/>
          <w:szCs w:val="22"/>
        </w:rPr>
        <w:t>e.</w:t>
      </w:r>
      <w:r>
        <w:rPr>
          <w:color w:val="000000"/>
          <w:szCs w:val="22"/>
        </w:rPr>
        <w:tab/>
        <w:t>cenu plnění,</w:t>
      </w:r>
    </w:p>
    <w:p w14:paraId="3B397ADF" w14:textId="77777777" w:rsidR="00D70097" w:rsidRDefault="00000000">
      <w:pPr>
        <w:keepNext/>
        <w:keepLines/>
        <w:pBdr>
          <w:top w:val="nil"/>
          <w:left w:val="nil"/>
          <w:bottom w:val="nil"/>
          <w:right w:val="nil"/>
          <w:between w:val="nil"/>
        </w:pBdr>
        <w:tabs>
          <w:tab w:val="left" w:pos="851"/>
        </w:tabs>
        <w:spacing w:after="240" w:line="260" w:lineRule="auto"/>
        <w:ind w:left="1134" w:hanging="567"/>
        <w:jc w:val="both"/>
        <w:rPr>
          <w:color w:val="000000"/>
          <w:szCs w:val="22"/>
        </w:rPr>
      </w:pPr>
      <w:r>
        <w:rPr>
          <w:color w:val="000000"/>
          <w:szCs w:val="22"/>
        </w:rPr>
        <w:t>f.</w:t>
      </w:r>
      <w:r>
        <w:rPr>
          <w:color w:val="000000"/>
          <w:szCs w:val="22"/>
        </w:rPr>
        <w:tab/>
        <w:t>kontaktní osobu Objednatele,</w:t>
      </w:r>
    </w:p>
    <w:p w14:paraId="272B9B20" w14:textId="77777777" w:rsidR="00D70097" w:rsidRDefault="00000000">
      <w:pPr>
        <w:keepNext/>
        <w:keepLines/>
        <w:pBdr>
          <w:top w:val="nil"/>
          <w:left w:val="nil"/>
          <w:bottom w:val="nil"/>
          <w:right w:val="nil"/>
          <w:between w:val="nil"/>
        </w:pBdr>
        <w:tabs>
          <w:tab w:val="left" w:pos="851"/>
        </w:tabs>
        <w:spacing w:after="240" w:line="260" w:lineRule="auto"/>
        <w:ind w:left="1134" w:hanging="567"/>
        <w:jc w:val="both"/>
        <w:rPr>
          <w:color w:val="000000"/>
          <w:szCs w:val="22"/>
        </w:rPr>
      </w:pPr>
      <w:r>
        <w:rPr>
          <w:color w:val="000000"/>
          <w:szCs w:val="22"/>
        </w:rPr>
        <w:t>g.</w:t>
      </w:r>
      <w:r>
        <w:rPr>
          <w:color w:val="000000"/>
          <w:szCs w:val="22"/>
        </w:rPr>
        <w:tab/>
        <w:t>podpis osoby oprávněné podepsat Objednávku za Objednatele,</w:t>
      </w:r>
    </w:p>
    <w:p w14:paraId="4EEAD37F" w14:textId="77777777" w:rsidR="00D70097" w:rsidRDefault="00000000">
      <w:pPr>
        <w:keepNext/>
        <w:keepLines/>
        <w:pBdr>
          <w:top w:val="nil"/>
          <w:left w:val="nil"/>
          <w:bottom w:val="nil"/>
          <w:right w:val="nil"/>
          <w:between w:val="nil"/>
        </w:pBdr>
        <w:tabs>
          <w:tab w:val="left" w:pos="851"/>
        </w:tabs>
        <w:spacing w:after="240" w:line="260" w:lineRule="auto"/>
        <w:ind w:left="1134" w:hanging="567"/>
        <w:jc w:val="both"/>
        <w:rPr>
          <w:color w:val="000000"/>
          <w:szCs w:val="22"/>
        </w:rPr>
      </w:pPr>
      <w:r>
        <w:rPr>
          <w:color w:val="000000"/>
          <w:szCs w:val="22"/>
        </w:rPr>
        <w:t>h.</w:t>
      </w:r>
      <w:r>
        <w:rPr>
          <w:color w:val="000000"/>
          <w:szCs w:val="22"/>
        </w:rPr>
        <w:tab/>
        <w:t>případně další požadavky Objednatele.</w:t>
      </w:r>
    </w:p>
    <w:p w14:paraId="21C083CF" w14:textId="77777777" w:rsidR="00D70097" w:rsidRDefault="00D70097">
      <w:p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 w:val="left" w:pos="0"/>
          <w:tab w:val="left" w:pos="284"/>
          <w:tab w:val="left" w:pos="851"/>
          <w:tab w:val="left" w:pos="1701"/>
        </w:tabs>
        <w:spacing w:after="240" w:line="240" w:lineRule="auto"/>
        <w:ind w:left="1134" w:hanging="567"/>
        <w:jc w:val="both"/>
        <w:rPr>
          <w:color w:val="000000"/>
          <w:szCs w:val="22"/>
        </w:rPr>
      </w:pPr>
    </w:p>
    <w:p w14:paraId="718D596A" w14:textId="77777777" w:rsidR="00D70097" w:rsidRDefault="00000000">
      <w:pPr>
        <w:keepNext/>
        <w:keepLines/>
        <w:numPr>
          <w:ilvl w:val="1"/>
          <w:numId w:val="2"/>
        </w:numPr>
        <w:pBdr>
          <w:top w:val="nil"/>
          <w:left w:val="nil"/>
          <w:bottom w:val="nil"/>
          <w:right w:val="nil"/>
          <w:between w:val="nil"/>
        </w:pBdr>
        <w:tabs>
          <w:tab w:val="left" w:pos="0"/>
          <w:tab w:val="left" w:pos="284"/>
          <w:tab w:val="left" w:pos="1701"/>
        </w:tabs>
        <w:spacing w:after="240" w:line="240" w:lineRule="auto"/>
        <w:jc w:val="both"/>
      </w:pPr>
      <w:r>
        <w:rPr>
          <w:color w:val="000000"/>
          <w:szCs w:val="22"/>
        </w:rPr>
        <w:lastRenderedPageBreak/>
        <w:t>Poskytovatel se zavazuje přijímat objednávky Objednatele zaslané na e-mail kontaktní osoby uvedené v záhlaví této smlouvy v pracovních dnech mezi 8:00 hod. a 17:00 hod.</w:t>
      </w:r>
    </w:p>
    <w:p w14:paraId="56AC20B5" w14:textId="77777777" w:rsidR="00D70097" w:rsidRDefault="00000000">
      <w:pPr>
        <w:keepNext/>
        <w:keepLines/>
        <w:numPr>
          <w:ilvl w:val="1"/>
          <w:numId w:val="2"/>
        </w:numPr>
        <w:pBdr>
          <w:top w:val="nil"/>
          <w:left w:val="nil"/>
          <w:bottom w:val="nil"/>
          <w:right w:val="nil"/>
          <w:between w:val="nil"/>
        </w:pBdr>
        <w:tabs>
          <w:tab w:val="left" w:pos="0"/>
          <w:tab w:val="left" w:pos="284"/>
          <w:tab w:val="left" w:pos="1701"/>
        </w:tabs>
        <w:spacing w:after="240" w:line="240" w:lineRule="auto"/>
        <w:jc w:val="both"/>
        <w:rPr>
          <w:color w:val="000000"/>
          <w:szCs w:val="22"/>
        </w:rPr>
      </w:pPr>
      <w:r>
        <w:rPr>
          <w:color w:val="000000"/>
          <w:szCs w:val="22"/>
        </w:rPr>
        <w:t>Smluvní strany se dohodly, že doručením Objednávky Poskytovateli se rozumí den, hodina a minuta odeslání Objednávky Objednatelem.</w:t>
      </w:r>
    </w:p>
    <w:p w14:paraId="246F9A7E" w14:textId="77777777" w:rsidR="00D70097" w:rsidRDefault="00000000">
      <w:pPr>
        <w:keepNext/>
        <w:keepLines/>
        <w:numPr>
          <w:ilvl w:val="1"/>
          <w:numId w:val="2"/>
        </w:numPr>
        <w:pBdr>
          <w:top w:val="nil"/>
          <w:left w:val="nil"/>
          <w:bottom w:val="nil"/>
          <w:right w:val="nil"/>
          <w:between w:val="nil"/>
        </w:pBdr>
        <w:tabs>
          <w:tab w:val="left" w:pos="0"/>
          <w:tab w:val="left" w:pos="284"/>
          <w:tab w:val="left" w:pos="1701"/>
        </w:tabs>
        <w:spacing w:after="240" w:line="240" w:lineRule="auto"/>
        <w:jc w:val="both"/>
        <w:rPr>
          <w:color w:val="000000"/>
          <w:szCs w:val="22"/>
        </w:rPr>
      </w:pPr>
      <w:r>
        <w:rPr>
          <w:color w:val="000000"/>
          <w:szCs w:val="22"/>
        </w:rPr>
        <w:t xml:space="preserve">Objednávku, která byla doručena v souladu s touto Smlouvou, je Poskytovatel povinen Objednateli potvrdit bez zbytečného odkladu, nejpozději do 1 pracovního dne od okamžiku jejího doručení, formou e-mailu, nebude-li smluvními stranami dohodnut jiný termín. Pokud tuto povinnost nesplní, je Objednávka rovněž akceptována uplynutím lhůty 1 pracovního dne od okamžiku jejího doručení Poskytovateli, aniž je v této lhůtě Objednateli doručen protinávrh nebo odmítnutí Objednávky. </w:t>
      </w:r>
    </w:p>
    <w:p w14:paraId="6886AC56" w14:textId="77777777" w:rsidR="00D70097" w:rsidRDefault="00000000">
      <w:pPr>
        <w:keepNext/>
        <w:keepLines/>
        <w:numPr>
          <w:ilvl w:val="1"/>
          <w:numId w:val="2"/>
        </w:numPr>
        <w:pBdr>
          <w:top w:val="nil"/>
          <w:left w:val="nil"/>
          <w:bottom w:val="nil"/>
          <w:right w:val="nil"/>
          <w:between w:val="nil"/>
        </w:pBdr>
        <w:tabs>
          <w:tab w:val="left" w:pos="0"/>
          <w:tab w:val="left" w:pos="284"/>
          <w:tab w:val="left" w:pos="1701"/>
        </w:tabs>
        <w:spacing w:after="240" w:line="240" w:lineRule="auto"/>
        <w:jc w:val="both"/>
      </w:pPr>
      <w:r>
        <w:rPr>
          <w:color w:val="000000"/>
          <w:szCs w:val="22"/>
        </w:rPr>
        <w:t>V případě, že výše Objednávky přesáhne 50.000,- Kč bez DPH, nabývá tato Objednávka účinnosti až jejím zveřejněním v registru smluv.</w:t>
      </w:r>
    </w:p>
    <w:p w14:paraId="118E53E9" w14:textId="77777777" w:rsidR="00D70097" w:rsidRDefault="00000000">
      <w:pPr>
        <w:keepNext/>
        <w:keepLines/>
        <w:numPr>
          <w:ilvl w:val="1"/>
          <w:numId w:val="2"/>
        </w:numPr>
        <w:pBdr>
          <w:top w:val="nil"/>
          <w:left w:val="nil"/>
          <w:bottom w:val="nil"/>
          <w:right w:val="nil"/>
          <w:between w:val="nil"/>
        </w:pBdr>
        <w:tabs>
          <w:tab w:val="left" w:pos="0"/>
          <w:tab w:val="left" w:pos="284"/>
          <w:tab w:val="left" w:pos="1701"/>
        </w:tabs>
        <w:spacing w:after="240" w:line="240" w:lineRule="auto"/>
        <w:jc w:val="both"/>
        <w:rPr>
          <w:color w:val="000000"/>
          <w:szCs w:val="22"/>
        </w:rPr>
      </w:pPr>
      <w:r>
        <w:rPr>
          <w:color w:val="000000"/>
          <w:szCs w:val="22"/>
        </w:rPr>
        <w:t>Poskytovatel není oprávněn odmítnout Objednávku zadanou řádně způsobem dle této Smlouvy. Poskytovatel není oprávněn nárokovat si zadání Objednávky, pokud se Objednatel rozhodne ji nezadat.</w:t>
      </w:r>
    </w:p>
    <w:p w14:paraId="1C35BE01" w14:textId="77777777" w:rsidR="00D70097" w:rsidRDefault="00000000">
      <w:pPr>
        <w:keepNext/>
        <w:keepLines/>
        <w:pBdr>
          <w:top w:val="nil"/>
          <w:left w:val="nil"/>
          <w:bottom w:val="nil"/>
          <w:right w:val="nil"/>
          <w:between w:val="nil"/>
        </w:pBdr>
        <w:spacing w:before="480" w:after="120" w:line="280" w:lineRule="auto"/>
        <w:jc w:val="center"/>
        <w:rPr>
          <w:b/>
          <w:color w:val="000000"/>
          <w:sz w:val="26"/>
          <w:szCs w:val="26"/>
        </w:rPr>
      </w:pPr>
      <w:r>
        <w:rPr>
          <w:b/>
          <w:color w:val="000000"/>
          <w:sz w:val="26"/>
          <w:szCs w:val="26"/>
        </w:rPr>
        <w:t>IV.</w:t>
      </w:r>
    </w:p>
    <w:p w14:paraId="54C6F438" w14:textId="77777777" w:rsidR="00D70097" w:rsidRDefault="00000000">
      <w:pPr>
        <w:keepNext/>
        <w:keepLines/>
        <w:pBdr>
          <w:top w:val="nil"/>
          <w:left w:val="nil"/>
          <w:bottom w:val="nil"/>
          <w:right w:val="nil"/>
          <w:between w:val="nil"/>
        </w:pBdr>
        <w:spacing w:after="240" w:line="280" w:lineRule="auto"/>
        <w:jc w:val="center"/>
        <w:rPr>
          <w:b/>
          <w:color w:val="000000"/>
          <w:sz w:val="26"/>
          <w:szCs w:val="26"/>
        </w:rPr>
      </w:pPr>
      <w:r>
        <w:rPr>
          <w:b/>
          <w:color w:val="000000"/>
          <w:sz w:val="26"/>
          <w:szCs w:val="26"/>
        </w:rPr>
        <w:t>Doba a místo plnění</w:t>
      </w:r>
    </w:p>
    <w:p w14:paraId="6F93E999" w14:textId="77777777" w:rsidR="00D70097" w:rsidRDefault="00000000">
      <w:pPr>
        <w:numPr>
          <w:ilvl w:val="0"/>
          <w:numId w:val="6"/>
        </w:numPr>
        <w:pBdr>
          <w:top w:val="nil"/>
          <w:left w:val="nil"/>
          <w:bottom w:val="nil"/>
          <w:right w:val="nil"/>
          <w:between w:val="nil"/>
        </w:pBdr>
        <w:spacing w:after="240" w:line="260" w:lineRule="auto"/>
        <w:ind w:left="567" w:hanging="567"/>
        <w:jc w:val="both"/>
        <w:rPr>
          <w:color w:val="000000"/>
          <w:szCs w:val="22"/>
        </w:rPr>
      </w:pPr>
      <w:r>
        <w:rPr>
          <w:color w:val="000000"/>
          <w:szCs w:val="22"/>
        </w:rPr>
        <w:t xml:space="preserve">Tato Smlouva se uzavírá na dobu určitou, a to ode dne účinnosti této Smlouvy na dobu trvání 24 měsíců od podpisu Smlouvy nebo do konce všech aktivit a jejich vyhodnocení. </w:t>
      </w:r>
    </w:p>
    <w:p w14:paraId="187589F2" w14:textId="77777777" w:rsidR="00D70097" w:rsidRDefault="00000000">
      <w:pPr>
        <w:numPr>
          <w:ilvl w:val="0"/>
          <w:numId w:val="6"/>
        </w:numPr>
        <w:pBdr>
          <w:top w:val="nil"/>
          <w:left w:val="nil"/>
          <w:bottom w:val="nil"/>
          <w:right w:val="nil"/>
          <w:between w:val="nil"/>
        </w:pBdr>
        <w:spacing w:after="240" w:line="260" w:lineRule="auto"/>
        <w:ind w:left="567" w:hanging="567"/>
        <w:jc w:val="both"/>
        <w:rPr>
          <w:color w:val="000000"/>
          <w:szCs w:val="22"/>
        </w:rPr>
      </w:pPr>
      <w:r>
        <w:rPr>
          <w:color w:val="000000"/>
          <w:szCs w:val="22"/>
        </w:rPr>
        <w:t>Místem plnění je Česká republika.</w:t>
      </w:r>
    </w:p>
    <w:p w14:paraId="7039CA06" w14:textId="77777777" w:rsidR="00D70097" w:rsidRDefault="00000000">
      <w:pPr>
        <w:keepNext/>
        <w:keepLines/>
        <w:spacing w:before="480" w:after="120" w:line="280" w:lineRule="auto"/>
        <w:jc w:val="center"/>
        <w:rPr>
          <w:b/>
          <w:sz w:val="26"/>
          <w:szCs w:val="26"/>
        </w:rPr>
      </w:pPr>
      <w:r>
        <w:rPr>
          <w:b/>
          <w:sz w:val="26"/>
          <w:szCs w:val="26"/>
        </w:rPr>
        <w:t>V.</w:t>
      </w:r>
    </w:p>
    <w:p w14:paraId="74084276" w14:textId="77777777" w:rsidR="00D70097" w:rsidRDefault="00000000">
      <w:pPr>
        <w:keepNext/>
        <w:keepLines/>
        <w:pBdr>
          <w:top w:val="nil"/>
          <w:left w:val="nil"/>
          <w:bottom w:val="nil"/>
          <w:right w:val="nil"/>
          <w:between w:val="nil"/>
        </w:pBdr>
        <w:spacing w:after="240" w:line="280" w:lineRule="auto"/>
        <w:jc w:val="center"/>
        <w:rPr>
          <w:b/>
          <w:color w:val="000000"/>
          <w:sz w:val="26"/>
          <w:szCs w:val="26"/>
        </w:rPr>
      </w:pPr>
      <w:r>
        <w:rPr>
          <w:b/>
          <w:color w:val="000000"/>
          <w:sz w:val="26"/>
          <w:szCs w:val="26"/>
        </w:rPr>
        <w:t>Cena a platební podmínky</w:t>
      </w:r>
    </w:p>
    <w:p w14:paraId="7BEA937D" w14:textId="247859C3" w:rsidR="00D70097" w:rsidRDefault="00000000">
      <w:pPr>
        <w:numPr>
          <w:ilvl w:val="1"/>
          <w:numId w:val="10"/>
        </w:numPr>
        <w:pBdr>
          <w:top w:val="nil"/>
          <w:left w:val="nil"/>
          <w:bottom w:val="nil"/>
          <w:right w:val="nil"/>
          <w:between w:val="nil"/>
        </w:pBdr>
        <w:spacing w:after="240" w:line="260" w:lineRule="auto"/>
        <w:ind w:left="567" w:hanging="567"/>
        <w:jc w:val="both"/>
        <w:rPr>
          <w:color w:val="000000"/>
          <w:szCs w:val="22"/>
        </w:rPr>
      </w:pPr>
      <w:r>
        <w:rPr>
          <w:color w:val="000000"/>
          <w:szCs w:val="22"/>
        </w:rPr>
        <w:t xml:space="preserve">Cena za 1 hodinu plnění dle této Smlouvy činí: </w:t>
      </w:r>
      <w:r>
        <w:t>1 800</w:t>
      </w:r>
      <w:r>
        <w:rPr>
          <w:color w:val="000000"/>
          <w:szCs w:val="22"/>
        </w:rPr>
        <w:t xml:space="preserve"> Kč bez DPH [</w:t>
      </w:r>
      <w:r>
        <w:t>jeden</w:t>
      </w:r>
      <w:r w:rsidR="008B2D49">
        <w:t xml:space="preserve"> </w:t>
      </w:r>
      <w:r>
        <w:t>tisíc</w:t>
      </w:r>
      <w:r w:rsidR="008B2D49">
        <w:t xml:space="preserve"> </w:t>
      </w:r>
      <w:r>
        <w:t>osm</w:t>
      </w:r>
      <w:r w:rsidR="008B2D49">
        <w:t xml:space="preserve"> </w:t>
      </w:r>
      <w:r>
        <w:t>set</w:t>
      </w:r>
      <w:r w:rsidR="008B2D49">
        <w:t xml:space="preserve"> </w:t>
      </w:r>
      <w:r>
        <w:t>korun</w:t>
      </w:r>
      <w:r w:rsidR="008B2D49">
        <w:t xml:space="preserve"> </w:t>
      </w:r>
      <w:r>
        <w:t>českých</w:t>
      </w:r>
      <w:r>
        <w:rPr>
          <w:color w:val="000000"/>
          <w:szCs w:val="22"/>
        </w:rPr>
        <w:t xml:space="preserve">]. K ceně bude připočteno DPH v zákonné výši odpovídající platným právním předpisům.  </w:t>
      </w:r>
    </w:p>
    <w:p w14:paraId="71290E87" w14:textId="77777777" w:rsidR="00D70097" w:rsidRDefault="00000000">
      <w:pPr>
        <w:numPr>
          <w:ilvl w:val="1"/>
          <w:numId w:val="10"/>
        </w:numPr>
        <w:pBdr>
          <w:top w:val="nil"/>
          <w:left w:val="nil"/>
          <w:bottom w:val="nil"/>
          <w:right w:val="nil"/>
          <w:between w:val="nil"/>
        </w:pBdr>
        <w:spacing w:after="240" w:line="260" w:lineRule="auto"/>
        <w:ind w:left="567" w:hanging="567"/>
        <w:jc w:val="both"/>
        <w:rPr>
          <w:color w:val="000000"/>
          <w:szCs w:val="22"/>
        </w:rPr>
      </w:pPr>
      <w:r>
        <w:rPr>
          <w:color w:val="000000"/>
          <w:szCs w:val="22"/>
        </w:rPr>
        <w:t>Tato cena je nejvýše přípustná,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4F1F5571" w14:textId="2CE9E26F" w:rsidR="00D70097" w:rsidRDefault="00000000">
      <w:pPr>
        <w:numPr>
          <w:ilvl w:val="1"/>
          <w:numId w:val="10"/>
        </w:numPr>
        <w:pBdr>
          <w:top w:val="nil"/>
          <w:left w:val="nil"/>
          <w:bottom w:val="nil"/>
          <w:right w:val="nil"/>
          <w:between w:val="nil"/>
        </w:pBdr>
        <w:spacing w:after="240" w:line="260" w:lineRule="auto"/>
        <w:ind w:left="567" w:hanging="567"/>
        <w:jc w:val="both"/>
        <w:rPr>
          <w:color w:val="000000"/>
          <w:szCs w:val="22"/>
        </w:rPr>
      </w:pPr>
      <w:r>
        <w:rPr>
          <w:color w:val="000000"/>
          <w:szCs w:val="22"/>
        </w:rPr>
        <w:t xml:space="preserve">Uzavřením této Smlouvy nevznikají Objednateli žádné konkrétní závazky, tyto závazky budou vyplývat až z jednotlivých dílčích veřejných zakázek zadaných Objednávkou Objednatele na základě Smlouvy a v souladu s požadavky této Smlouvy. Celková cena plnění dle této Smlouvy nepřesáhne částku </w:t>
      </w:r>
      <w:r w:rsidR="008B2D49">
        <w:rPr>
          <w:color w:val="000000"/>
          <w:szCs w:val="22"/>
        </w:rPr>
        <w:t>950.000, -</w:t>
      </w:r>
      <w:r>
        <w:rPr>
          <w:color w:val="000000"/>
          <w:szCs w:val="22"/>
        </w:rPr>
        <w:t xml:space="preserve"> Kč bez DPH.</w:t>
      </w:r>
    </w:p>
    <w:p w14:paraId="001DA865" w14:textId="77777777" w:rsidR="00D70097" w:rsidRDefault="00000000">
      <w:pPr>
        <w:numPr>
          <w:ilvl w:val="1"/>
          <w:numId w:val="10"/>
        </w:numPr>
        <w:pBdr>
          <w:top w:val="nil"/>
          <w:left w:val="nil"/>
          <w:bottom w:val="nil"/>
          <w:right w:val="nil"/>
          <w:between w:val="nil"/>
        </w:pBdr>
        <w:spacing w:after="240" w:line="260" w:lineRule="auto"/>
        <w:ind w:left="567" w:hanging="567"/>
        <w:jc w:val="both"/>
        <w:rPr>
          <w:color w:val="000000"/>
          <w:szCs w:val="22"/>
        </w:rPr>
      </w:pPr>
      <w:r>
        <w:rPr>
          <w:color w:val="000000"/>
          <w:szCs w:val="22"/>
        </w:rPr>
        <w:t xml:space="preserve">Odměna bude Poskytovatelem účtována vždy po řádném a úplném ukončení realizace dílčího plnění dle Objednávky, a to ve výši odpovídající rozsahu poskytnutého plnění. </w:t>
      </w:r>
      <w:r>
        <w:rPr>
          <w:color w:val="000000"/>
          <w:szCs w:val="22"/>
        </w:rPr>
        <w:lastRenderedPageBreak/>
        <w:t>Poskytovatel je oprávněn vystavit fakturu na úhradu ceny vždy po odsouhlasení soupisu služeb Objednatelem.</w:t>
      </w:r>
    </w:p>
    <w:p w14:paraId="0CD1E417" w14:textId="77777777" w:rsidR="00D70097" w:rsidRDefault="00000000">
      <w:pPr>
        <w:numPr>
          <w:ilvl w:val="1"/>
          <w:numId w:val="10"/>
        </w:numPr>
        <w:pBdr>
          <w:top w:val="nil"/>
          <w:left w:val="nil"/>
          <w:bottom w:val="nil"/>
          <w:right w:val="nil"/>
          <w:between w:val="nil"/>
        </w:pBdr>
        <w:spacing w:after="240" w:line="260" w:lineRule="auto"/>
        <w:ind w:left="567" w:hanging="567"/>
        <w:jc w:val="both"/>
      </w:pPr>
      <w:r>
        <w:rPr>
          <w:color w:val="000000"/>
          <w:szCs w:val="22"/>
        </w:rPr>
        <w:t xml:space="preserve">Splatnost faktury je 30 (třicet) dnů od jejího vystavení. Poskytovatel je povinen doručit Objednateli fakturu alespoň 21 (dvacet jedna) dnů přede dnem její splatnosti, jinak se přiměřeně posouvá termín splatnosti. Součástí každé faktury bude předem odsouhlasený soupis poskytnutých služeb dle Objednávky. </w:t>
      </w:r>
    </w:p>
    <w:p w14:paraId="6B27FF13" w14:textId="77777777" w:rsidR="00D70097" w:rsidRDefault="00000000">
      <w:pPr>
        <w:numPr>
          <w:ilvl w:val="1"/>
          <w:numId w:val="10"/>
        </w:numPr>
        <w:pBdr>
          <w:top w:val="nil"/>
          <w:left w:val="nil"/>
          <w:bottom w:val="nil"/>
          <w:right w:val="nil"/>
          <w:between w:val="nil"/>
        </w:pBdr>
        <w:spacing w:after="240" w:line="260" w:lineRule="auto"/>
        <w:ind w:left="567" w:hanging="567"/>
        <w:jc w:val="both"/>
      </w:pPr>
      <w:r>
        <w:rPr>
          <w:color w:val="000000"/>
          <w:szCs w:val="22"/>
        </w:rPr>
        <w:t>Veškeré platby dle této Smlouvy budou probíhat bezhotovostním převodem v CZK (české měně).</w:t>
      </w:r>
    </w:p>
    <w:p w14:paraId="7871775F" w14:textId="77777777" w:rsidR="00D70097" w:rsidRDefault="00000000">
      <w:pPr>
        <w:numPr>
          <w:ilvl w:val="1"/>
          <w:numId w:val="10"/>
        </w:numPr>
        <w:pBdr>
          <w:top w:val="nil"/>
          <w:left w:val="nil"/>
          <w:bottom w:val="nil"/>
          <w:right w:val="nil"/>
          <w:between w:val="nil"/>
        </w:pBdr>
        <w:spacing w:after="240" w:line="260" w:lineRule="auto"/>
        <w:ind w:left="567" w:hanging="567"/>
        <w:jc w:val="both"/>
      </w:pPr>
      <w:r>
        <w:rPr>
          <w:color w:val="000000"/>
          <w:szCs w:val="22"/>
        </w:rPr>
        <w:t xml:space="preserve">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lhůta splatnosti zastavena a opětovně začne běžet až po doručení opravené či doplněné faktury. </w:t>
      </w:r>
    </w:p>
    <w:p w14:paraId="33FD75C4" w14:textId="77777777" w:rsidR="00D70097" w:rsidRDefault="00000000">
      <w:pPr>
        <w:numPr>
          <w:ilvl w:val="1"/>
          <w:numId w:val="10"/>
        </w:numPr>
        <w:pBdr>
          <w:top w:val="nil"/>
          <w:left w:val="nil"/>
          <w:bottom w:val="nil"/>
          <w:right w:val="nil"/>
          <w:between w:val="nil"/>
        </w:pBdr>
        <w:spacing w:after="240" w:line="260" w:lineRule="auto"/>
        <w:ind w:left="567" w:hanging="567"/>
        <w:jc w:val="both"/>
      </w:pPr>
      <w:r>
        <w:rPr>
          <w:color w:val="000000"/>
          <w:szCs w:val="22"/>
        </w:rPr>
        <w:t>Fakturace bude zasílána Objednateli na e-mailovou adresu: faktury@czechtourism.cz.</w:t>
      </w:r>
    </w:p>
    <w:p w14:paraId="1D9BBC98" w14:textId="77777777" w:rsidR="00D70097" w:rsidRDefault="00000000">
      <w:pPr>
        <w:numPr>
          <w:ilvl w:val="1"/>
          <w:numId w:val="10"/>
        </w:numPr>
        <w:pBdr>
          <w:top w:val="nil"/>
          <w:left w:val="nil"/>
          <w:bottom w:val="nil"/>
          <w:right w:val="nil"/>
          <w:between w:val="nil"/>
        </w:pBdr>
        <w:spacing w:after="240" w:line="260" w:lineRule="auto"/>
        <w:ind w:left="567" w:hanging="567"/>
        <w:jc w:val="both"/>
      </w:pPr>
      <w:r>
        <w:rPr>
          <w:color w:val="000000"/>
          <w:szCs w:val="22"/>
        </w:rP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7A9EC545" w14:textId="77777777" w:rsidR="00D70097" w:rsidRDefault="00000000">
      <w:pPr>
        <w:keepNext/>
        <w:keepLines/>
        <w:pBdr>
          <w:top w:val="nil"/>
          <w:left w:val="nil"/>
          <w:bottom w:val="nil"/>
          <w:right w:val="nil"/>
          <w:between w:val="nil"/>
        </w:pBdr>
        <w:spacing w:before="480" w:after="120" w:line="280" w:lineRule="auto"/>
        <w:jc w:val="center"/>
        <w:rPr>
          <w:b/>
          <w:color w:val="000000"/>
          <w:sz w:val="26"/>
          <w:szCs w:val="26"/>
        </w:rPr>
      </w:pPr>
      <w:r>
        <w:rPr>
          <w:b/>
          <w:color w:val="000000"/>
          <w:sz w:val="26"/>
          <w:szCs w:val="26"/>
        </w:rPr>
        <w:t>VI.</w:t>
      </w:r>
    </w:p>
    <w:p w14:paraId="3802CECB" w14:textId="77777777" w:rsidR="00D70097" w:rsidRDefault="00000000">
      <w:pPr>
        <w:keepNext/>
        <w:keepLines/>
        <w:pBdr>
          <w:top w:val="nil"/>
          <w:left w:val="nil"/>
          <w:bottom w:val="nil"/>
          <w:right w:val="nil"/>
          <w:between w:val="nil"/>
        </w:pBdr>
        <w:spacing w:after="240" w:line="280" w:lineRule="auto"/>
        <w:jc w:val="center"/>
        <w:rPr>
          <w:b/>
          <w:color w:val="000000"/>
          <w:sz w:val="26"/>
          <w:szCs w:val="26"/>
        </w:rPr>
      </w:pPr>
      <w:r>
        <w:rPr>
          <w:b/>
          <w:color w:val="000000"/>
          <w:sz w:val="26"/>
          <w:szCs w:val="26"/>
        </w:rPr>
        <w:t>Smluvní pokuty</w:t>
      </w:r>
    </w:p>
    <w:p w14:paraId="5EC41CC8" w14:textId="3BBF088E" w:rsidR="00D70097" w:rsidRDefault="00000000">
      <w:pPr>
        <w:numPr>
          <w:ilvl w:val="0"/>
          <w:numId w:val="7"/>
        </w:numPr>
        <w:pBdr>
          <w:top w:val="nil"/>
          <w:left w:val="nil"/>
          <w:bottom w:val="nil"/>
          <w:right w:val="nil"/>
          <w:between w:val="nil"/>
        </w:pBdr>
        <w:tabs>
          <w:tab w:val="left" w:pos="0"/>
          <w:tab w:val="left" w:pos="284"/>
        </w:tabs>
        <w:spacing w:after="240" w:line="260" w:lineRule="auto"/>
        <w:ind w:left="567" w:hanging="567"/>
        <w:jc w:val="both"/>
        <w:rPr>
          <w:color w:val="000000"/>
          <w:szCs w:val="22"/>
        </w:rPr>
      </w:pPr>
      <w:r>
        <w:rPr>
          <w:color w:val="000000"/>
          <w:szCs w:val="22"/>
        </w:rPr>
        <w:t xml:space="preserve">V případě porušení povinností vyplývajících z článku II. a III. této Smlouvy je Poskytovatel povinen Objednateli uhradit smluvní pokutu ve výši </w:t>
      </w:r>
      <w:r w:rsidR="008B2D49">
        <w:rPr>
          <w:color w:val="000000"/>
          <w:szCs w:val="22"/>
        </w:rPr>
        <w:t>5.000, -</w:t>
      </w:r>
      <w:r>
        <w:rPr>
          <w:color w:val="000000"/>
          <w:szCs w:val="22"/>
        </w:rPr>
        <w:t xml:space="preserve"> Kč, a to za každý jednotlivý případ takového porušení povinností.</w:t>
      </w:r>
    </w:p>
    <w:p w14:paraId="24911919" w14:textId="64714D01" w:rsidR="00D70097" w:rsidRDefault="00000000">
      <w:pPr>
        <w:numPr>
          <w:ilvl w:val="0"/>
          <w:numId w:val="7"/>
        </w:numPr>
        <w:pBdr>
          <w:top w:val="nil"/>
          <w:left w:val="nil"/>
          <w:bottom w:val="nil"/>
          <w:right w:val="nil"/>
          <w:between w:val="nil"/>
        </w:pBdr>
        <w:tabs>
          <w:tab w:val="left" w:pos="0"/>
          <w:tab w:val="left" w:pos="284"/>
        </w:tabs>
        <w:spacing w:after="240" w:line="260" w:lineRule="auto"/>
        <w:ind w:left="567" w:hanging="567"/>
        <w:jc w:val="both"/>
        <w:rPr>
          <w:color w:val="000000"/>
          <w:szCs w:val="22"/>
        </w:rPr>
      </w:pPr>
      <w:r>
        <w:rPr>
          <w:color w:val="000000"/>
          <w:szCs w:val="22"/>
        </w:rPr>
        <w:t xml:space="preserve">V případě, že Poskytovatel bude v prodlení s poskytnutím služeb dle článku II. a III. této Smlouvy, má Objednatel právo na smluvní pokutu ve výši </w:t>
      </w:r>
      <w:r w:rsidR="008B2D49">
        <w:rPr>
          <w:color w:val="000000"/>
          <w:szCs w:val="22"/>
        </w:rPr>
        <w:t>1.000, -</w:t>
      </w:r>
      <w:r>
        <w:rPr>
          <w:color w:val="000000"/>
          <w:szCs w:val="22"/>
        </w:rPr>
        <w:t xml:space="preserve"> Kč, a to za každý den prodlení s plněním této Smlouvy. </w:t>
      </w:r>
    </w:p>
    <w:p w14:paraId="6D7C91E5" w14:textId="77777777" w:rsidR="00D70097" w:rsidRDefault="00000000">
      <w:pPr>
        <w:numPr>
          <w:ilvl w:val="0"/>
          <w:numId w:val="7"/>
        </w:numPr>
        <w:pBdr>
          <w:top w:val="nil"/>
          <w:left w:val="nil"/>
          <w:bottom w:val="nil"/>
          <w:right w:val="nil"/>
          <w:between w:val="nil"/>
        </w:pBdr>
        <w:tabs>
          <w:tab w:val="left" w:pos="0"/>
          <w:tab w:val="left" w:pos="284"/>
        </w:tabs>
        <w:spacing w:after="240" w:line="260" w:lineRule="auto"/>
        <w:ind w:left="567" w:hanging="567"/>
        <w:jc w:val="both"/>
        <w:rPr>
          <w:color w:val="000000"/>
          <w:szCs w:val="22"/>
        </w:rPr>
      </w:pPr>
      <w:r>
        <w:rPr>
          <w:color w:val="000000"/>
          <w:szCs w:val="22"/>
        </w:rPr>
        <w:t>Vznikem povinnosti hradit smluvní pokutu, uplatněním nároku na zaplacení smluvní pokuty ani jejím faktickým zaplacením nezanikne povinnost Poskytovatele splnit povinnost, jejíž plnění bylo zajištěno smluvní pokutou. Poskytovatel tak bude i nadále povinen ke splnění takovéto povinnosti.</w:t>
      </w:r>
    </w:p>
    <w:p w14:paraId="5EF5F8C6" w14:textId="77777777" w:rsidR="00D70097" w:rsidRDefault="00000000">
      <w:pPr>
        <w:numPr>
          <w:ilvl w:val="0"/>
          <w:numId w:val="7"/>
        </w:numPr>
        <w:pBdr>
          <w:top w:val="nil"/>
          <w:left w:val="nil"/>
          <w:bottom w:val="nil"/>
          <w:right w:val="nil"/>
          <w:between w:val="nil"/>
        </w:pBdr>
        <w:tabs>
          <w:tab w:val="left" w:pos="0"/>
          <w:tab w:val="left" w:pos="284"/>
        </w:tabs>
        <w:spacing w:after="240" w:line="260" w:lineRule="auto"/>
        <w:ind w:left="567" w:hanging="567"/>
        <w:jc w:val="both"/>
        <w:rPr>
          <w:color w:val="000000"/>
          <w:szCs w:val="22"/>
        </w:rPr>
      </w:pPr>
      <w:r>
        <w:rPr>
          <w:color w:val="000000"/>
          <w:szCs w:val="22"/>
        </w:rPr>
        <w:t xml:space="preserve">Vznikem povinnosti hradit smluvní pokutu ani jejím faktickým zaplacením není dotčen nárok Objednatele na náhradu škody v plné výši ani na odstoupení od Smlouvy. Odstoupením od Smlouvy nárok na již uplatněnou smluvní pokutu nezaniká. </w:t>
      </w:r>
    </w:p>
    <w:p w14:paraId="1D55A411" w14:textId="77777777" w:rsidR="00D70097" w:rsidRDefault="00000000">
      <w:pPr>
        <w:numPr>
          <w:ilvl w:val="0"/>
          <w:numId w:val="7"/>
        </w:numPr>
        <w:pBdr>
          <w:top w:val="nil"/>
          <w:left w:val="nil"/>
          <w:bottom w:val="nil"/>
          <w:right w:val="nil"/>
          <w:between w:val="nil"/>
        </w:pBdr>
        <w:tabs>
          <w:tab w:val="left" w:pos="0"/>
          <w:tab w:val="left" w:pos="284"/>
        </w:tabs>
        <w:spacing w:after="240" w:line="260" w:lineRule="auto"/>
        <w:ind w:left="567" w:hanging="567"/>
        <w:jc w:val="both"/>
        <w:rPr>
          <w:color w:val="000000"/>
          <w:szCs w:val="22"/>
        </w:rPr>
      </w:pPr>
      <w:r>
        <w:rPr>
          <w:color w:val="000000"/>
          <w:szCs w:val="22"/>
        </w:rPr>
        <w:t xml:space="preserve">Smluvní pokuta je splatná doručením písemného oznámení o jejím uplatnění Poskytovateli. Objednatel je oprávněn svou pohledávku z titulu smluvní pokuty započíst oproti splatné pohledávce Poskytovatele na zaplacení ceny. </w:t>
      </w:r>
    </w:p>
    <w:p w14:paraId="7983D55F" w14:textId="77777777" w:rsidR="00D70097" w:rsidRDefault="00000000">
      <w:pPr>
        <w:numPr>
          <w:ilvl w:val="0"/>
          <w:numId w:val="7"/>
        </w:numPr>
        <w:pBdr>
          <w:top w:val="nil"/>
          <w:left w:val="nil"/>
          <w:bottom w:val="nil"/>
          <w:right w:val="nil"/>
          <w:between w:val="nil"/>
        </w:pBdr>
        <w:tabs>
          <w:tab w:val="left" w:pos="0"/>
          <w:tab w:val="left" w:pos="284"/>
        </w:tabs>
        <w:spacing w:after="240" w:line="260" w:lineRule="auto"/>
        <w:ind w:left="567" w:hanging="567"/>
        <w:jc w:val="both"/>
        <w:rPr>
          <w:color w:val="000000"/>
          <w:szCs w:val="22"/>
        </w:rPr>
      </w:pPr>
      <w:r>
        <w:rPr>
          <w:color w:val="000000"/>
          <w:szCs w:val="22"/>
        </w:rPr>
        <w:lastRenderedPageBreak/>
        <w:t>Smluvní strany shodně prohlašují, že s ohledem na charakter povinností, jejichž splnění je zajištěno smluvními pokutami, považují smluvní pokuty uvedené v tomto článku za přiměřené.</w:t>
      </w:r>
    </w:p>
    <w:p w14:paraId="519D9C5D" w14:textId="77777777" w:rsidR="00D70097" w:rsidRDefault="00000000">
      <w:pPr>
        <w:keepNext/>
        <w:keepLines/>
        <w:pBdr>
          <w:top w:val="nil"/>
          <w:left w:val="nil"/>
          <w:bottom w:val="nil"/>
          <w:right w:val="nil"/>
          <w:between w:val="nil"/>
        </w:pBdr>
        <w:spacing w:before="480" w:after="120" w:line="280" w:lineRule="auto"/>
        <w:jc w:val="center"/>
        <w:rPr>
          <w:b/>
          <w:color w:val="000000"/>
          <w:sz w:val="26"/>
          <w:szCs w:val="26"/>
        </w:rPr>
      </w:pPr>
      <w:r>
        <w:rPr>
          <w:b/>
          <w:color w:val="000000"/>
          <w:sz w:val="26"/>
          <w:szCs w:val="26"/>
        </w:rPr>
        <w:t>VII.</w:t>
      </w:r>
    </w:p>
    <w:p w14:paraId="2684898F" w14:textId="77777777" w:rsidR="00D70097" w:rsidRDefault="00000000">
      <w:pPr>
        <w:keepNext/>
        <w:keepLines/>
        <w:pBdr>
          <w:top w:val="nil"/>
          <w:left w:val="nil"/>
          <w:bottom w:val="nil"/>
          <w:right w:val="nil"/>
          <w:between w:val="nil"/>
        </w:pBdr>
        <w:spacing w:after="240" w:line="280" w:lineRule="auto"/>
        <w:jc w:val="center"/>
        <w:rPr>
          <w:b/>
          <w:color w:val="000000"/>
          <w:sz w:val="26"/>
          <w:szCs w:val="26"/>
        </w:rPr>
      </w:pPr>
      <w:r>
        <w:rPr>
          <w:b/>
          <w:color w:val="000000"/>
          <w:sz w:val="26"/>
          <w:szCs w:val="26"/>
        </w:rPr>
        <w:t>Další práva a povinnosti smluvních stran</w:t>
      </w:r>
    </w:p>
    <w:p w14:paraId="459DEA65" w14:textId="77777777" w:rsidR="00D70097" w:rsidRDefault="00000000">
      <w:pPr>
        <w:keepLines/>
        <w:numPr>
          <w:ilvl w:val="0"/>
          <w:numId w:val="8"/>
        </w:numPr>
        <w:pBdr>
          <w:top w:val="nil"/>
          <w:left w:val="nil"/>
          <w:bottom w:val="nil"/>
          <w:right w:val="nil"/>
          <w:between w:val="nil"/>
        </w:pBdr>
        <w:tabs>
          <w:tab w:val="left" w:pos="0"/>
          <w:tab w:val="left" w:pos="284"/>
          <w:tab w:val="left" w:pos="-6237"/>
          <w:tab w:val="left" w:pos="-6096"/>
        </w:tabs>
        <w:spacing w:after="240" w:line="260" w:lineRule="auto"/>
        <w:ind w:left="567" w:hanging="567"/>
        <w:jc w:val="both"/>
        <w:rPr>
          <w:color w:val="000000"/>
          <w:szCs w:val="22"/>
        </w:rPr>
      </w:pPr>
      <w:r>
        <w:rPr>
          <w:color w:val="000000"/>
          <w:szCs w:val="22"/>
        </w:rPr>
        <w:t xml:space="preserve">Poskytovatel je povinen provádět plnění podle této Smlouvy s odbornou péčí a v souladu s právními předpisy, touto Smlouvou a s pokyny Objednatele. </w:t>
      </w:r>
    </w:p>
    <w:p w14:paraId="56360E6A" w14:textId="77777777" w:rsidR="00D70097" w:rsidRDefault="00000000">
      <w:pPr>
        <w:numPr>
          <w:ilvl w:val="0"/>
          <w:numId w:val="8"/>
        </w:numPr>
        <w:pBdr>
          <w:top w:val="nil"/>
          <w:left w:val="nil"/>
          <w:bottom w:val="nil"/>
          <w:right w:val="nil"/>
          <w:between w:val="nil"/>
        </w:pBdr>
        <w:tabs>
          <w:tab w:val="left" w:pos="0"/>
          <w:tab w:val="left" w:pos="284"/>
          <w:tab w:val="left" w:pos="-6237"/>
          <w:tab w:val="left" w:pos="-6096"/>
        </w:tabs>
        <w:spacing w:after="240" w:line="260" w:lineRule="auto"/>
        <w:ind w:left="567" w:hanging="567"/>
        <w:jc w:val="both"/>
        <w:rPr>
          <w:color w:val="000000"/>
          <w:szCs w:val="22"/>
        </w:rPr>
      </w:pPr>
      <w:r>
        <w:rPr>
          <w:color w:val="000000"/>
          <w:szCs w:val="22"/>
        </w:rPr>
        <w:t xml:space="preserve">Poskytovatel bude provádět plnění na své náklady, vlastním jménem a na vlastní odpovědnost a nebezpečí. </w:t>
      </w:r>
    </w:p>
    <w:p w14:paraId="72D3DDA9" w14:textId="77777777" w:rsidR="00D70097" w:rsidRDefault="00000000">
      <w:pPr>
        <w:numPr>
          <w:ilvl w:val="0"/>
          <w:numId w:val="8"/>
        </w:numPr>
        <w:pBdr>
          <w:top w:val="nil"/>
          <w:left w:val="nil"/>
          <w:bottom w:val="nil"/>
          <w:right w:val="nil"/>
          <w:between w:val="nil"/>
        </w:pBdr>
        <w:tabs>
          <w:tab w:val="left" w:pos="0"/>
          <w:tab w:val="left" w:pos="284"/>
          <w:tab w:val="left" w:pos="-6237"/>
          <w:tab w:val="left" w:pos="-6096"/>
        </w:tabs>
        <w:spacing w:after="240" w:line="260" w:lineRule="auto"/>
        <w:ind w:left="567" w:hanging="567"/>
        <w:jc w:val="both"/>
        <w:rPr>
          <w:color w:val="000000"/>
          <w:szCs w:val="22"/>
        </w:rPr>
      </w:pPr>
      <w:r>
        <w:rPr>
          <w:color w:val="000000"/>
          <w:szCs w:val="22"/>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Nevytknutí vady, či nedodělku Objednatelem nezbavuje Poskytovatele povinnosti k jejich neprodlenému bezplatnému odstranění. </w:t>
      </w:r>
    </w:p>
    <w:p w14:paraId="44EB7E7A" w14:textId="77777777" w:rsidR="00D70097" w:rsidRDefault="00000000">
      <w:pPr>
        <w:numPr>
          <w:ilvl w:val="0"/>
          <w:numId w:val="8"/>
        </w:numPr>
        <w:pBdr>
          <w:top w:val="nil"/>
          <w:left w:val="nil"/>
          <w:bottom w:val="nil"/>
          <w:right w:val="nil"/>
          <w:between w:val="nil"/>
        </w:pBdr>
        <w:tabs>
          <w:tab w:val="left" w:pos="0"/>
          <w:tab w:val="left" w:pos="284"/>
          <w:tab w:val="left" w:pos="-6237"/>
          <w:tab w:val="left" w:pos="-6096"/>
        </w:tabs>
        <w:spacing w:after="240" w:line="260" w:lineRule="auto"/>
        <w:ind w:left="567" w:hanging="567"/>
        <w:jc w:val="both"/>
        <w:rPr>
          <w:color w:val="000000"/>
          <w:szCs w:val="22"/>
        </w:rPr>
      </w:pPr>
      <w:r>
        <w:rPr>
          <w:color w:val="000000"/>
          <w:szCs w:val="22"/>
        </w:rPr>
        <w:t>Poskytovatel odpovídá za škodu vzniklou Objednateli nebo třetím osobám v souvislosti s plněním, nedodržením nebo porušením povinností vyplývajících z této Smlouvy.</w:t>
      </w:r>
    </w:p>
    <w:p w14:paraId="195FDF52" w14:textId="77777777" w:rsidR="00D70097" w:rsidRDefault="00000000">
      <w:pPr>
        <w:numPr>
          <w:ilvl w:val="0"/>
          <w:numId w:val="8"/>
        </w:numPr>
        <w:pBdr>
          <w:top w:val="nil"/>
          <w:left w:val="nil"/>
          <w:bottom w:val="nil"/>
          <w:right w:val="nil"/>
          <w:between w:val="nil"/>
        </w:pBdr>
        <w:tabs>
          <w:tab w:val="left" w:pos="0"/>
          <w:tab w:val="left" w:pos="284"/>
          <w:tab w:val="left" w:pos="-6237"/>
          <w:tab w:val="left" w:pos="-6096"/>
        </w:tabs>
        <w:spacing w:after="240" w:line="260" w:lineRule="auto"/>
        <w:ind w:left="567" w:hanging="567"/>
        <w:jc w:val="both"/>
        <w:rPr>
          <w:color w:val="000000"/>
          <w:szCs w:val="22"/>
        </w:rPr>
      </w:pPr>
      <w:r>
        <w:rPr>
          <w:color w:val="000000"/>
          <w:szCs w:val="22"/>
        </w:rPr>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p>
    <w:p w14:paraId="0E070DD5" w14:textId="77777777" w:rsidR="00D70097" w:rsidRDefault="00000000">
      <w:pPr>
        <w:numPr>
          <w:ilvl w:val="0"/>
          <w:numId w:val="8"/>
        </w:numPr>
        <w:pBdr>
          <w:top w:val="nil"/>
          <w:left w:val="nil"/>
          <w:bottom w:val="nil"/>
          <w:right w:val="nil"/>
          <w:between w:val="nil"/>
        </w:pBdr>
        <w:tabs>
          <w:tab w:val="left" w:pos="0"/>
          <w:tab w:val="left" w:pos="284"/>
          <w:tab w:val="left" w:pos="-6237"/>
          <w:tab w:val="left" w:pos="-6096"/>
        </w:tabs>
        <w:spacing w:after="240" w:line="260" w:lineRule="auto"/>
        <w:ind w:left="567" w:hanging="567"/>
        <w:jc w:val="both"/>
        <w:rPr>
          <w:color w:val="000000"/>
          <w:szCs w:val="22"/>
        </w:rPr>
      </w:pPr>
      <w:r>
        <w:rPr>
          <w:color w:val="000000"/>
          <w:szCs w:val="22"/>
        </w:rP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p>
    <w:p w14:paraId="3FAA4AF8" w14:textId="77777777" w:rsidR="00D70097" w:rsidRDefault="00000000">
      <w:pPr>
        <w:numPr>
          <w:ilvl w:val="0"/>
          <w:numId w:val="8"/>
        </w:numPr>
        <w:pBdr>
          <w:top w:val="nil"/>
          <w:left w:val="nil"/>
          <w:bottom w:val="nil"/>
          <w:right w:val="nil"/>
          <w:between w:val="nil"/>
        </w:pBdr>
        <w:tabs>
          <w:tab w:val="left" w:pos="0"/>
          <w:tab w:val="left" w:pos="284"/>
          <w:tab w:val="left" w:pos="-6237"/>
          <w:tab w:val="left" w:pos="-6096"/>
        </w:tabs>
        <w:spacing w:after="240" w:line="260" w:lineRule="auto"/>
        <w:ind w:left="567" w:hanging="567"/>
        <w:jc w:val="both"/>
        <w:rPr>
          <w:color w:val="000000"/>
          <w:szCs w:val="22"/>
        </w:rPr>
      </w:pPr>
      <w:r>
        <w:rPr>
          <w:color w:val="000000"/>
          <w:szCs w:val="22"/>
        </w:rPr>
        <w:t xml:space="preserve">Poskytovatel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030AD47B" w14:textId="77777777" w:rsidR="00D70097" w:rsidRDefault="00000000">
      <w:pPr>
        <w:numPr>
          <w:ilvl w:val="0"/>
          <w:numId w:val="8"/>
        </w:numPr>
        <w:pBdr>
          <w:top w:val="nil"/>
          <w:left w:val="nil"/>
          <w:bottom w:val="nil"/>
          <w:right w:val="nil"/>
          <w:between w:val="nil"/>
        </w:pBdr>
        <w:tabs>
          <w:tab w:val="left" w:pos="0"/>
          <w:tab w:val="left" w:pos="284"/>
          <w:tab w:val="left" w:pos="-6237"/>
          <w:tab w:val="left" w:pos="-6096"/>
        </w:tabs>
        <w:spacing w:after="240" w:line="260" w:lineRule="auto"/>
        <w:ind w:left="567" w:hanging="567"/>
        <w:jc w:val="both"/>
        <w:rPr>
          <w:color w:val="000000"/>
          <w:szCs w:val="22"/>
        </w:rPr>
      </w:pPr>
      <w:r>
        <w:rPr>
          <w:color w:val="000000"/>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518611A1" w14:textId="42AFA657" w:rsidR="00D70097" w:rsidRDefault="00000000">
      <w:pPr>
        <w:numPr>
          <w:ilvl w:val="0"/>
          <w:numId w:val="8"/>
        </w:numPr>
        <w:pBdr>
          <w:top w:val="nil"/>
          <w:left w:val="nil"/>
          <w:bottom w:val="nil"/>
          <w:right w:val="nil"/>
          <w:between w:val="nil"/>
        </w:pBdr>
        <w:tabs>
          <w:tab w:val="left" w:pos="0"/>
          <w:tab w:val="left" w:pos="284"/>
          <w:tab w:val="left" w:pos="-6237"/>
          <w:tab w:val="left" w:pos="-6096"/>
        </w:tabs>
        <w:spacing w:after="240" w:line="260" w:lineRule="auto"/>
        <w:ind w:left="567" w:hanging="567"/>
        <w:jc w:val="both"/>
        <w:rPr>
          <w:color w:val="000000"/>
          <w:szCs w:val="22"/>
        </w:rPr>
      </w:pPr>
      <w:r>
        <w:rPr>
          <w:color w:val="000000"/>
          <w:szCs w:val="22"/>
        </w:rPr>
        <w:t xml:space="preserve">Poskytovatel se zavazuje akceptovat skutečnost, že Objednatel je povinen označit </w:t>
      </w:r>
      <w:r w:rsidR="00CC7AF2">
        <w:rPr>
          <w:color w:val="000000"/>
          <w:szCs w:val="22"/>
        </w:rPr>
        <w:t>části zadávací</w:t>
      </w:r>
      <w:r>
        <w:rPr>
          <w:color w:val="000000"/>
          <w:szCs w:val="22"/>
        </w:rPr>
        <w:t xml:space="preserve"> dokumentace veřejné zakázky, které budou vypracovány Poskytovatelem či na základě podkladů </w:t>
      </w:r>
      <w:r w:rsidR="00234CBA">
        <w:rPr>
          <w:color w:val="000000"/>
          <w:szCs w:val="22"/>
        </w:rPr>
        <w:t>Poskytovatele, identifikací</w:t>
      </w:r>
      <w:r>
        <w:rPr>
          <w:color w:val="000000"/>
          <w:szCs w:val="22"/>
        </w:rPr>
        <w:t xml:space="preserve"> Poskytovatele.</w:t>
      </w:r>
    </w:p>
    <w:p w14:paraId="1F5F2802" w14:textId="77777777" w:rsidR="00D70097" w:rsidRDefault="00000000">
      <w:pPr>
        <w:numPr>
          <w:ilvl w:val="0"/>
          <w:numId w:val="8"/>
        </w:numPr>
        <w:pBdr>
          <w:top w:val="nil"/>
          <w:left w:val="nil"/>
          <w:bottom w:val="nil"/>
          <w:right w:val="nil"/>
          <w:between w:val="nil"/>
        </w:pBdr>
        <w:tabs>
          <w:tab w:val="left" w:pos="0"/>
          <w:tab w:val="left" w:pos="284"/>
          <w:tab w:val="left" w:pos="-6237"/>
          <w:tab w:val="left" w:pos="-6096"/>
        </w:tabs>
        <w:spacing w:after="240" w:line="260" w:lineRule="auto"/>
        <w:ind w:left="567" w:hanging="567"/>
        <w:jc w:val="both"/>
        <w:rPr>
          <w:color w:val="000000"/>
          <w:szCs w:val="22"/>
        </w:rPr>
      </w:pPr>
      <w:r>
        <w:rPr>
          <w:color w:val="000000"/>
          <w:szCs w:val="22"/>
        </w:rPr>
        <w:t xml:space="preserve">Poskytovatel je povinen zajistit, že součástí realizačního týmu poskytujícího plnění dle této Smlouvy budou kvalifikované osoby splňující kvalifikaci požadovanou v zadávací </w:t>
      </w:r>
      <w:r>
        <w:rPr>
          <w:color w:val="000000"/>
          <w:szCs w:val="22"/>
        </w:rPr>
        <w:lastRenderedPageBreak/>
        <w:t>dokumentaci k veřejné zakázce, na jejímž základě byla uzavřena tato Smlouva. Nesplnění této povinnosti se považuje za podstatné porušení Smlouvy. Poskytovatel je povinen kdykoliv po dobu účinnosti této Smlouvy na výzvu Objednatele tyto skutečnosti doložit, a to do 5 pracovních dnů od doručení výzvy. O případných změnách v týmu bude Poskytovatel informovat Objednatele bez zbytečného prodlení e-mailem s uvedením nového člena týmu, kontaktů na něj a zaslání jeho profesního CV. Nový člen týmu bude splňovat minimálně stejnou pracovní zkušenost jako nahrazovaný člen týmu. Případná změna musí být schválena Objednatelem.</w:t>
      </w:r>
    </w:p>
    <w:p w14:paraId="208E8907" w14:textId="77777777" w:rsidR="00D70097" w:rsidRDefault="00000000">
      <w:pPr>
        <w:numPr>
          <w:ilvl w:val="0"/>
          <w:numId w:val="8"/>
        </w:numPr>
        <w:pBdr>
          <w:top w:val="nil"/>
          <w:left w:val="nil"/>
          <w:bottom w:val="nil"/>
          <w:right w:val="nil"/>
          <w:between w:val="nil"/>
        </w:pBdr>
        <w:tabs>
          <w:tab w:val="left" w:pos="0"/>
          <w:tab w:val="left" w:pos="284"/>
          <w:tab w:val="left" w:pos="-6237"/>
          <w:tab w:val="left" w:pos="-6096"/>
        </w:tabs>
        <w:spacing w:after="240" w:line="260" w:lineRule="auto"/>
        <w:ind w:left="567" w:hanging="567"/>
        <w:jc w:val="both"/>
        <w:rPr>
          <w:color w:val="000000"/>
          <w:szCs w:val="22"/>
        </w:rPr>
      </w:pPr>
      <w:r>
        <w:rPr>
          <w:color w:val="000000"/>
          <w:szCs w:val="22"/>
        </w:rPr>
        <w:t>Poskytovatel se zavazuje, že nebude ve vztahu k veřejným zakázkám na realizaci kampaní, jejichž zadávací podmínky budou vypracovány Poskytovatelem nebo ve spolupráci s Poskytovatelem, ve střetu zájmů dle ust. § 44 zákona č. 134/2016 Sb., o zadávání veřejných zakázek, zejména že nebude mít pracovněprávní ani jiný obdobný vztah s žádným účastníkem v rámci těchto veřejných zakázek.</w:t>
      </w:r>
    </w:p>
    <w:p w14:paraId="172BA325" w14:textId="77777777" w:rsidR="00D70097" w:rsidRDefault="00000000">
      <w:pPr>
        <w:keepLines/>
        <w:pBdr>
          <w:top w:val="nil"/>
          <w:left w:val="nil"/>
          <w:bottom w:val="nil"/>
          <w:right w:val="nil"/>
          <w:between w:val="nil"/>
        </w:pBdr>
        <w:spacing w:before="480" w:after="120" w:line="280" w:lineRule="auto"/>
        <w:jc w:val="center"/>
        <w:rPr>
          <w:b/>
          <w:color w:val="000000"/>
          <w:sz w:val="26"/>
          <w:szCs w:val="26"/>
        </w:rPr>
      </w:pPr>
      <w:r>
        <w:rPr>
          <w:b/>
          <w:color w:val="000000"/>
          <w:sz w:val="26"/>
          <w:szCs w:val="26"/>
        </w:rPr>
        <w:t>VIII.</w:t>
      </w:r>
    </w:p>
    <w:p w14:paraId="001E6E81" w14:textId="77777777" w:rsidR="00D70097" w:rsidRDefault="00000000">
      <w:pPr>
        <w:keepLines/>
        <w:pBdr>
          <w:top w:val="nil"/>
          <w:left w:val="nil"/>
          <w:bottom w:val="nil"/>
          <w:right w:val="nil"/>
          <w:between w:val="nil"/>
        </w:pBdr>
        <w:spacing w:after="240" w:line="280" w:lineRule="auto"/>
        <w:jc w:val="center"/>
        <w:rPr>
          <w:b/>
          <w:color w:val="000000"/>
          <w:sz w:val="26"/>
          <w:szCs w:val="26"/>
        </w:rPr>
      </w:pPr>
      <w:r>
        <w:rPr>
          <w:b/>
          <w:color w:val="000000"/>
          <w:sz w:val="26"/>
          <w:szCs w:val="26"/>
        </w:rPr>
        <w:t>Úprava autorských práv</w:t>
      </w:r>
    </w:p>
    <w:p w14:paraId="2A81F6D9" w14:textId="77777777" w:rsidR="00D70097" w:rsidRDefault="00000000">
      <w:pPr>
        <w:keepLines/>
        <w:numPr>
          <w:ilvl w:val="0"/>
          <w:numId w:val="9"/>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szCs w:val="22"/>
        </w:rPr>
      </w:pPr>
      <w:r>
        <w:rPr>
          <w:color w:val="000000"/>
          <w:szCs w:val="22"/>
        </w:rPr>
        <w:t>Pro případ, že budou v souvislosti s plněním této Smlouvy Objednatelem Poskytovateli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56E7AE36" w14:textId="77777777" w:rsidR="00D70097" w:rsidRDefault="00000000">
      <w:pPr>
        <w:pBdr>
          <w:top w:val="nil"/>
          <w:left w:val="nil"/>
          <w:bottom w:val="nil"/>
          <w:right w:val="nil"/>
          <w:between w:val="nil"/>
        </w:pBdr>
        <w:tabs>
          <w:tab w:val="left" w:pos="0"/>
          <w:tab w:val="left" w:pos="284"/>
        </w:tabs>
        <w:spacing w:after="240" w:line="260" w:lineRule="auto"/>
        <w:ind w:left="851" w:hanging="709"/>
        <w:jc w:val="both"/>
        <w:rPr>
          <w:color w:val="000000"/>
          <w:szCs w:val="22"/>
        </w:rPr>
      </w:pPr>
      <w:r>
        <w:rPr>
          <w:color w:val="000000"/>
          <w:szCs w:val="22"/>
        </w:rPr>
        <w:t>8.1.1.</w:t>
      </w:r>
      <w:r>
        <w:rPr>
          <w:color w:val="000000"/>
          <w:szCs w:val="22"/>
        </w:rPr>
        <w:tab/>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bude předáváno Autorské dílo vytvořené třetí osobou, zavazuje, že zajistí souhlas autora k poskytnutí práva Poskytovateli k užívání Autorského díla v rozsahu uvedeném v této Smlouvě (a to zejména formou licence dle ustanovení § 2371 Občanského zákoníku).</w:t>
      </w:r>
    </w:p>
    <w:p w14:paraId="11132B81" w14:textId="77777777" w:rsidR="00D70097" w:rsidRDefault="00000000">
      <w:pPr>
        <w:pBdr>
          <w:top w:val="nil"/>
          <w:left w:val="nil"/>
          <w:bottom w:val="nil"/>
          <w:right w:val="nil"/>
          <w:between w:val="nil"/>
        </w:pBdr>
        <w:tabs>
          <w:tab w:val="left" w:pos="0"/>
          <w:tab w:val="left" w:pos="284"/>
        </w:tabs>
        <w:spacing w:after="240" w:line="260" w:lineRule="auto"/>
        <w:ind w:left="851" w:hanging="709"/>
        <w:jc w:val="both"/>
        <w:rPr>
          <w:color w:val="000000"/>
          <w:szCs w:val="22"/>
        </w:rPr>
      </w:pPr>
      <w:r>
        <w:rPr>
          <w:color w:val="000000"/>
          <w:szCs w:val="22"/>
        </w:rPr>
        <w:t xml:space="preserve">8.1.2. </w:t>
      </w:r>
      <w:r>
        <w:rPr>
          <w:color w:val="000000"/>
          <w:szCs w:val="22"/>
        </w:rPr>
        <w:tab/>
        <w:t>Obdobně i Poskytovatel garantuje, že v případě, že bude využito Autorské dílo vytvořené třetí osobou, zajistí souhlas autora k poskytnutí práva pro využití díla.</w:t>
      </w:r>
    </w:p>
    <w:p w14:paraId="2778BE32" w14:textId="53112D2F" w:rsidR="00D70097" w:rsidRDefault="00000000">
      <w:pPr>
        <w:pBdr>
          <w:top w:val="nil"/>
          <w:left w:val="nil"/>
          <w:bottom w:val="nil"/>
          <w:right w:val="nil"/>
          <w:between w:val="nil"/>
        </w:pBdr>
        <w:tabs>
          <w:tab w:val="left" w:pos="0"/>
          <w:tab w:val="left" w:pos="284"/>
        </w:tabs>
        <w:spacing w:after="240" w:line="260" w:lineRule="auto"/>
        <w:ind w:left="851" w:hanging="709"/>
        <w:jc w:val="both"/>
        <w:rPr>
          <w:color w:val="000000"/>
          <w:szCs w:val="22"/>
        </w:rPr>
      </w:pPr>
      <w:r>
        <w:rPr>
          <w:color w:val="000000"/>
          <w:szCs w:val="22"/>
        </w:rPr>
        <w:t>8.1.3.</w:t>
      </w:r>
      <w:r>
        <w:rPr>
          <w:color w:val="000000"/>
          <w:szCs w:val="22"/>
        </w:rPr>
        <w:tab/>
        <w:t xml:space="preserve">Objednatel poskytuje Poskytovateli oprávnění k výkonu práva předané Autorské dílo užít po dobu účinnosti této </w:t>
      </w:r>
      <w:r w:rsidR="00B81203">
        <w:rPr>
          <w:color w:val="000000"/>
          <w:szCs w:val="22"/>
        </w:rPr>
        <w:t>Smlouvy a</w:t>
      </w:r>
      <w:r>
        <w:rPr>
          <w:color w:val="000000"/>
          <w:szCs w:val="22"/>
        </w:rPr>
        <w:t xml:space="preserve"> bez místního a množstevního omezení, a to pouze v souvislosti s plněním této Smlouvy. </w:t>
      </w:r>
    </w:p>
    <w:p w14:paraId="5E253ED5" w14:textId="77777777" w:rsidR="00D70097" w:rsidRDefault="00000000">
      <w:pPr>
        <w:pBdr>
          <w:top w:val="nil"/>
          <w:left w:val="nil"/>
          <w:bottom w:val="nil"/>
          <w:right w:val="nil"/>
          <w:between w:val="nil"/>
        </w:pBdr>
        <w:tabs>
          <w:tab w:val="left" w:pos="0"/>
          <w:tab w:val="left" w:pos="284"/>
        </w:tabs>
        <w:spacing w:after="240" w:line="260" w:lineRule="auto"/>
        <w:ind w:left="851" w:hanging="709"/>
        <w:jc w:val="both"/>
        <w:rPr>
          <w:color w:val="000000"/>
          <w:szCs w:val="22"/>
        </w:rPr>
      </w:pPr>
      <w:r>
        <w:rPr>
          <w:color w:val="000000"/>
          <w:szCs w:val="22"/>
        </w:rPr>
        <w:t>8.1.4.</w:t>
      </w:r>
      <w:r>
        <w:rPr>
          <w:color w:val="000000"/>
          <w:szCs w:val="22"/>
        </w:rPr>
        <w:tab/>
        <w:t>Poskytovatel není oprávněn do předaného Autorského díla zasahovat a upravovat si ho bez předchozího písemného souhlasu Objednatele.</w:t>
      </w:r>
    </w:p>
    <w:p w14:paraId="55E853D5" w14:textId="77777777" w:rsidR="00D70097" w:rsidRDefault="00000000">
      <w:pPr>
        <w:pBdr>
          <w:top w:val="nil"/>
          <w:left w:val="nil"/>
          <w:bottom w:val="nil"/>
          <w:right w:val="nil"/>
          <w:between w:val="nil"/>
        </w:pBdr>
        <w:tabs>
          <w:tab w:val="left" w:pos="0"/>
          <w:tab w:val="left" w:pos="284"/>
        </w:tabs>
        <w:spacing w:after="240" w:line="260" w:lineRule="auto"/>
        <w:ind w:left="851" w:hanging="709"/>
        <w:jc w:val="both"/>
        <w:rPr>
          <w:color w:val="000000"/>
          <w:szCs w:val="22"/>
        </w:rPr>
      </w:pPr>
      <w:r>
        <w:rPr>
          <w:color w:val="000000"/>
          <w:szCs w:val="22"/>
        </w:rPr>
        <w:t>8.1.5.</w:t>
      </w:r>
      <w:r>
        <w:rPr>
          <w:color w:val="000000"/>
          <w:szCs w:val="22"/>
        </w:rPr>
        <w:tab/>
        <w:t>Poskytovatel je oprávněn práva na užití Autorského díla specifikovaná shora postoupit zcela nebo zčásti na třetí osoby jen s písemným souhlasem Objednatele.</w:t>
      </w:r>
    </w:p>
    <w:p w14:paraId="4CE50625" w14:textId="77777777" w:rsidR="00D70097" w:rsidRDefault="00000000">
      <w:pPr>
        <w:numPr>
          <w:ilvl w:val="0"/>
          <w:numId w:val="9"/>
        </w:numPr>
        <w:pBdr>
          <w:top w:val="nil"/>
          <w:left w:val="nil"/>
          <w:bottom w:val="nil"/>
          <w:right w:val="nil"/>
          <w:between w:val="nil"/>
        </w:pBdr>
        <w:tabs>
          <w:tab w:val="left" w:pos="0"/>
          <w:tab w:val="left" w:pos="284"/>
          <w:tab w:val="left" w:pos="1701"/>
        </w:tabs>
        <w:spacing w:after="240" w:line="260" w:lineRule="auto"/>
        <w:ind w:left="567" w:hanging="567"/>
        <w:jc w:val="both"/>
        <w:rPr>
          <w:color w:val="000000"/>
          <w:szCs w:val="22"/>
        </w:rPr>
      </w:pPr>
      <w:r>
        <w:rPr>
          <w:color w:val="000000"/>
          <w:szCs w:val="22"/>
        </w:rPr>
        <w:t>Oprávnění k užití Autorských děl v rozsahu a za podmínek sjednaných shora v tomto článku Smlouvy Objednatel poskytuje Poskytovateli bezúplatně</w:t>
      </w:r>
      <w:r>
        <w:rPr>
          <w:rFonts w:ascii="Times New Roman" w:eastAsia="Times New Roman" w:hAnsi="Times New Roman" w:cs="Times New Roman"/>
          <w:color w:val="000000"/>
          <w:sz w:val="24"/>
          <w:szCs w:val="24"/>
        </w:rPr>
        <w:t>.</w:t>
      </w:r>
    </w:p>
    <w:p w14:paraId="09298546" w14:textId="77777777" w:rsidR="00D70097" w:rsidRDefault="00000000">
      <w:pPr>
        <w:spacing w:after="240"/>
        <w:ind w:left="567" w:hanging="567"/>
        <w:jc w:val="both"/>
      </w:pPr>
      <w:r>
        <w:lastRenderedPageBreak/>
        <w:t xml:space="preserve">8.3 </w:t>
      </w:r>
      <w:r>
        <w:tab/>
      </w:r>
      <w:r>
        <w:tab/>
        <w:t>Poskytovatel poskytuje Objednateli výhradní neomezené oprávnění ke všem možným způsobům užití práv duševního vlastnictví vzniklých v souvislosti s plněním této Smlouvy. Úplata za toto oprávnění je zahrnuta v ceně dle článku V. odst. 5.1 této Smlouvy.</w:t>
      </w:r>
    </w:p>
    <w:p w14:paraId="18EA7B04" w14:textId="77777777" w:rsidR="00D70097" w:rsidRDefault="00000000">
      <w:pPr>
        <w:keepNext/>
        <w:keepLines/>
        <w:pBdr>
          <w:top w:val="nil"/>
          <w:left w:val="nil"/>
          <w:bottom w:val="nil"/>
          <w:right w:val="nil"/>
          <w:between w:val="nil"/>
        </w:pBdr>
        <w:spacing w:before="480" w:after="120" w:line="280" w:lineRule="auto"/>
        <w:jc w:val="center"/>
        <w:rPr>
          <w:b/>
          <w:color w:val="000000"/>
          <w:sz w:val="26"/>
          <w:szCs w:val="26"/>
        </w:rPr>
      </w:pPr>
      <w:r>
        <w:rPr>
          <w:b/>
          <w:color w:val="000000"/>
          <w:sz w:val="26"/>
          <w:szCs w:val="26"/>
        </w:rPr>
        <w:t>IX.</w:t>
      </w:r>
    </w:p>
    <w:p w14:paraId="767DFED9" w14:textId="77777777" w:rsidR="00D70097" w:rsidRDefault="00000000">
      <w:pPr>
        <w:keepNext/>
        <w:keepLines/>
        <w:pBdr>
          <w:top w:val="nil"/>
          <w:left w:val="nil"/>
          <w:bottom w:val="nil"/>
          <w:right w:val="nil"/>
          <w:between w:val="nil"/>
        </w:pBdr>
        <w:spacing w:after="240" w:line="280" w:lineRule="auto"/>
        <w:jc w:val="center"/>
        <w:rPr>
          <w:b/>
          <w:color w:val="000000"/>
          <w:sz w:val="26"/>
          <w:szCs w:val="26"/>
        </w:rPr>
      </w:pPr>
      <w:r>
        <w:rPr>
          <w:b/>
          <w:color w:val="000000"/>
          <w:sz w:val="26"/>
          <w:szCs w:val="26"/>
        </w:rPr>
        <w:t>Licence</w:t>
      </w:r>
    </w:p>
    <w:p w14:paraId="5AA6C616" w14:textId="77777777" w:rsidR="00D70097" w:rsidRDefault="00000000">
      <w:pPr>
        <w:numPr>
          <w:ilvl w:val="1"/>
          <w:numId w:val="11"/>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szCs w:val="22"/>
        </w:rPr>
      </w:pPr>
      <w:r>
        <w:rPr>
          <w:color w:val="000000"/>
          <w:szCs w:val="22"/>
        </w:rPr>
        <w:t xml:space="preserve">Objednateli vzniká k Autorským dílům, vzniklých v souvislosti s plněním této Smlouvy, které je popsané v této Smlouvě (či v jejích přílohách), k okamžiku jejich převzetí výhradní, místně a množstevně neomezené oprávnění užívat Autorská díla ke 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4B0A328D" w14:textId="77777777" w:rsidR="00D70097" w:rsidRDefault="00000000">
      <w:pPr>
        <w:numPr>
          <w:ilvl w:val="1"/>
          <w:numId w:val="11"/>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szCs w:val="22"/>
        </w:rPr>
      </w:pPr>
      <w:r>
        <w:rPr>
          <w:color w:val="000000"/>
          <w:szCs w:val="22"/>
        </w:rPr>
        <w:t>Úplata za toto oprávnění je zahrnuta v ceně dle článku V. odst. 5.1 této Smlouvy.</w:t>
      </w:r>
    </w:p>
    <w:p w14:paraId="61422F07" w14:textId="77777777" w:rsidR="00D70097" w:rsidRDefault="00000000">
      <w:pPr>
        <w:numPr>
          <w:ilvl w:val="1"/>
          <w:numId w:val="11"/>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szCs w:val="22"/>
        </w:rPr>
      </w:pPr>
      <w:r>
        <w:rPr>
          <w:color w:val="000000"/>
          <w:szCs w:val="22"/>
        </w:rPr>
        <w:t xml:space="preserve">Objednatel může jakékoli oprávnění tvořící součást licence zcela nebo zčásti poskytnout třetí osobě (podlicence) bezúplatně, a to i ke komerčním účelům. </w:t>
      </w:r>
    </w:p>
    <w:p w14:paraId="4312F749" w14:textId="77777777" w:rsidR="00D70097" w:rsidRDefault="00000000">
      <w:pPr>
        <w:numPr>
          <w:ilvl w:val="1"/>
          <w:numId w:val="11"/>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szCs w:val="22"/>
        </w:rPr>
      </w:pPr>
      <w:r>
        <w:rPr>
          <w:color w:val="000000"/>
          <w:szCs w:val="22"/>
        </w:rPr>
        <w:t>Poskytovatel dává výslovný souhlas Objednateli, aby sám nebo prostřednictvím třetích osob, které k tomu zmocní Autorská díla (jejich části) měnil, jinak do nich zasahoval, dále je vyvíjel, dotvořil (dokončil nehotové Autorské dílo), upravoval, zpracovával, uváděl na veřejnost, zařazoval do či spojoval s jinými Autorskými díly/prvky.</w:t>
      </w:r>
    </w:p>
    <w:p w14:paraId="49A579E5" w14:textId="77777777" w:rsidR="00D70097" w:rsidRDefault="00000000">
      <w:pPr>
        <w:numPr>
          <w:ilvl w:val="1"/>
          <w:numId w:val="11"/>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szCs w:val="22"/>
        </w:rPr>
      </w:pPr>
      <w:r>
        <w:rPr>
          <w:color w:val="000000"/>
          <w:szCs w:val="22"/>
        </w:rPr>
        <w:t xml:space="preserve">Objednatel je oprávněn Autorské dílo zpřístupňovat veřejnosti pod svým jménem. Poskytovatel uděluje souhlas se zveřejněním dosud nezveřejněného Autorského díla. </w:t>
      </w:r>
    </w:p>
    <w:p w14:paraId="6C421FE1" w14:textId="77777777" w:rsidR="00D70097" w:rsidRDefault="00000000">
      <w:pPr>
        <w:numPr>
          <w:ilvl w:val="1"/>
          <w:numId w:val="11"/>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szCs w:val="22"/>
        </w:rPr>
      </w:pPr>
      <w:r>
        <w:rPr>
          <w:color w:val="000000"/>
          <w:szCs w:val="22"/>
        </w:rPr>
        <w:t xml:space="preserve">Licence může být využita opakovaně. </w:t>
      </w:r>
    </w:p>
    <w:p w14:paraId="3FCDE4D6" w14:textId="77777777" w:rsidR="00D70097" w:rsidRDefault="00000000">
      <w:pPr>
        <w:numPr>
          <w:ilvl w:val="1"/>
          <w:numId w:val="11"/>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szCs w:val="22"/>
        </w:rPr>
      </w:pPr>
      <w:r>
        <w:rPr>
          <w:color w:val="000000"/>
          <w:szCs w:val="22"/>
        </w:rPr>
        <w:t>Objednatel není povinen licenci využít.</w:t>
      </w:r>
    </w:p>
    <w:p w14:paraId="58D0C75F" w14:textId="77777777" w:rsidR="00D70097" w:rsidRDefault="00000000">
      <w:pPr>
        <w:numPr>
          <w:ilvl w:val="1"/>
          <w:numId w:val="11"/>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szCs w:val="22"/>
        </w:rPr>
      </w:pPr>
      <w:r>
        <w:rPr>
          <w:color w:val="000000"/>
          <w:szCs w:val="22"/>
        </w:rPr>
        <w:t>Objednatel je oprávněn Autorské dílo užít ke komerčním i nekomerčním účelům.</w:t>
      </w:r>
    </w:p>
    <w:p w14:paraId="5C7D7B59" w14:textId="77777777" w:rsidR="00D70097" w:rsidRDefault="00000000">
      <w:pPr>
        <w:numPr>
          <w:ilvl w:val="1"/>
          <w:numId w:val="11"/>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szCs w:val="22"/>
        </w:rPr>
      </w:pPr>
      <w:r>
        <w:rPr>
          <w:color w:val="000000"/>
          <w:szCs w:val="22"/>
        </w:rPr>
        <w:t>Poskytovatel si je vědom, že součástí Autorských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54F1FE7D" w14:textId="77777777" w:rsidR="00D70097" w:rsidRDefault="00000000">
      <w:pPr>
        <w:numPr>
          <w:ilvl w:val="1"/>
          <w:numId w:val="11"/>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szCs w:val="22"/>
        </w:rPr>
      </w:pPr>
      <w:r>
        <w:rPr>
          <w:color w:val="000000"/>
          <w:szCs w:val="22"/>
        </w:rPr>
        <w:t>Poskytovatel prohlašuje, že práva a souhlasy, která touto Smlouvou poskytuje a uděluje, mu náleží bez jakéhokoli omezení, resp. je oprávněn je poskytnout, a odpovídá za škodu, která by Objednateli vznikla, pokud by toto prohlášení bylo nepravdivé.</w:t>
      </w:r>
    </w:p>
    <w:p w14:paraId="62BCF699" w14:textId="77777777" w:rsidR="00D70097" w:rsidRDefault="00000000">
      <w:pPr>
        <w:keepNext/>
        <w:keepLines/>
        <w:pBdr>
          <w:top w:val="nil"/>
          <w:left w:val="nil"/>
          <w:bottom w:val="nil"/>
          <w:right w:val="nil"/>
          <w:between w:val="nil"/>
        </w:pBdr>
        <w:spacing w:before="480" w:after="120" w:line="280" w:lineRule="auto"/>
        <w:jc w:val="center"/>
        <w:rPr>
          <w:b/>
          <w:color w:val="000000"/>
          <w:sz w:val="26"/>
          <w:szCs w:val="26"/>
        </w:rPr>
      </w:pPr>
      <w:r>
        <w:rPr>
          <w:b/>
          <w:color w:val="000000"/>
          <w:sz w:val="26"/>
          <w:szCs w:val="26"/>
        </w:rPr>
        <w:lastRenderedPageBreak/>
        <w:t>X.</w:t>
      </w:r>
    </w:p>
    <w:p w14:paraId="064D28B9" w14:textId="77777777" w:rsidR="00D70097" w:rsidRDefault="00000000">
      <w:pPr>
        <w:keepNext/>
        <w:keepLines/>
        <w:pBdr>
          <w:top w:val="nil"/>
          <w:left w:val="nil"/>
          <w:bottom w:val="nil"/>
          <w:right w:val="nil"/>
          <w:between w:val="nil"/>
        </w:pBdr>
        <w:spacing w:after="240" w:line="280" w:lineRule="auto"/>
        <w:jc w:val="center"/>
        <w:rPr>
          <w:b/>
          <w:color w:val="000000"/>
          <w:sz w:val="26"/>
          <w:szCs w:val="26"/>
        </w:rPr>
      </w:pPr>
      <w:r>
        <w:rPr>
          <w:b/>
          <w:color w:val="000000"/>
          <w:sz w:val="26"/>
          <w:szCs w:val="26"/>
        </w:rPr>
        <w:t>Ochrana osobních údajů</w:t>
      </w:r>
    </w:p>
    <w:p w14:paraId="591FEC37" w14:textId="77777777" w:rsidR="00D70097" w:rsidRDefault="00D70097">
      <w:pPr>
        <w:rPr>
          <w:color w:val="FF0000"/>
        </w:rPr>
      </w:pPr>
    </w:p>
    <w:p w14:paraId="38B5DDDC" w14:textId="77777777" w:rsidR="00D70097" w:rsidRDefault="00000000">
      <w:pPr>
        <w:numPr>
          <w:ilvl w:val="1"/>
          <w:numId w:val="12"/>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141"/>
        <w:jc w:val="both"/>
      </w:pPr>
      <w:r>
        <w:rPr>
          <w:color w:val="000000"/>
          <w:szCs w:val="22"/>
        </w:rPr>
        <w:t>V případě, že dojde v souvislosti s plněním Smlouvy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340D1FA2" w14:textId="77777777" w:rsidR="00D70097" w:rsidRDefault="00000000">
      <w:pPr>
        <w:keepNext/>
        <w:pBdr>
          <w:top w:val="nil"/>
          <w:left w:val="nil"/>
          <w:bottom w:val="nil"/>
          <w:right w:val="nil"/>
          <w:between w:val="nil"/>
        </w:pBdr>
        <w:spacing w:before="480" w:after="120" w:line="280" w:lineRule="auto"/>
        <w:jc w:val="center"/>
        <w:rPr>
          <w:b/>
          <w:color w:val="000000"/>
          <w:sz w:val="26"/>
          <w:szCs w:val="26"/>
        </w:rPr>
      </w:pPr>
      <w:r>
        <w:rPr>
          <w:b/>
          <w:color w:val="000000"/>
          <w:sz w:val="26"/>
          <w:szCs w:val="26"/>
        </w:rPr>
        <w:t>XI.</w:t>
      </w:r>
    </w:p>
    <w:p w14:paraId="7683541A" w14:textId="77777777" w:rsidR="00D70097" w:rsidRDefault="00000000">
      <w:pPr>
        <w:keepNext/>
        <w:pBdr>
          <w:top w:val="nil"/>
          <w:left w:val="nil"/>
          <w:bottom w:val="nil"/>
          <w:right w:val="nil"/>
          <w:between w:val="nil"/>
        </w:pBdr>
        <w:spacing w:after="240" w:line="280" w:lineRule="auto"/>
        <w:jc w:val="center"/>
        <w:rPr>
          <w:b/>
          <w:color w:val="000000"/>
          <w:sz w:val="26"/>
          <w:szCs w:val="26"/>
        </w:rPr>
      </w:pPr>
      <w:r>
        <w:rPr>
          <w:b/>
          <w:color w:val="000000"/>
          <w:sz w:val="26"/>
          <w:szCs w:val="26"/>
        </w:rPr>
        <w:t>Ustanovení o vzniku a zániku Smlouvy</w:t>
      </w:r>
    </w:p>
    <w:p w14:paraId="273E69E0" w14:textId="77777777" w:rsidR="00D70097" w:rsidRDefault="00000000">
      <w:pPr>
        <w:tabs>
          <w:tab w:val="left" w:pos="567"/>
        </w:tabs>
        <w:spacing w:after="240"/>
        <w:ind w:left="567" w:hanging="567"/>
        <w:jc w:val="both"/>
      </w:pPr>
      <w:r>
        <w:t>11.1</w:t>
      </w:r>
      <w:r>
        <w:tab/>
        <w:t xml:space="preserve">Tato Smlouva nabývá platnosti dnem jejího podpisu oběma smluvními stranami a účinnosti dnem jejího zveřejnění v registru smluv. </w:t>
      </w:r>
    </w:p>
    <w:p w14:paraId="207076BE" w14:textId="77777777" w:rsidR="00D70097" w:rsidRDefault="00000000">
      <w:pPr>
        <w:numPr>
          <w:ilvl w:val="1"/>
          <w:numId w:val="13"/>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 w:val="left" w:pos="-6237"/>
          <w:tab w:val="left" w:pos="-6096"/>
          <w:tab w:val="left" w:pos="567"/>
        </w:tabs>
        <w:spacing w:before="120" w:after="240" w:line="276" w:lineRule="auto"/>
        <w:jc w:val="both"/>
        <w:rPr>
          <w:color w:val="000000"/>
          <w:szCs w:val="22"/>
        </w:rPr>
      </w:pPr>
      <w:r>
        <w:rPr>
          <w:color w:val="000000"/>
          <w:szCs w:val="22"/>
        </w:rPr>
        <w:t>Objednatel je oprávněn Smlouvu bez udání důvodu vypovědět, výpovědní doba činí 30 dnů a počíná běžet ode dne doručení výpovědi.</w:t>
      </w:r>
    </w:p>
    <w:p w14:paraId="15880BA0" w14:textId="77777777" w:rsidR="00D70097" w:rsidRDefault="00000000">
      <w:pPr>
        <w:numPr>
          <w:ilvl w:val="1"/>
          <w:numId w:val="13"/>
        </w:numPr>
        <w:pBdr>
          <w:top w:val="nil"/>
          <w:left w:val="nil"/>
          <w:bottom w:val="nil"/>
          <w:right w:val="nil"/>
          <w:between w:val="nil"/>
        </w:pBdr>
        <w:tabs>
          <w:tab w:val="left" w:pos="-6237"/>
          <w:tab w:val="left" w:pos="-6096"/>
          <w:tab w:val="left" w:pos="567"/>
        </w:tabs>
        <w:spacing w:after="240" w:line="260" w:lineRule="auto"/>
        <w:ind w:left="567" w:hanging="567"/>
        <w:jc w:val="both"/>
        <w:rPr>
          <w:color w:val="000000"/>
          <w:szCs w:val="22"/>
        </w:rPr>
      </w:pPr>
      <w:r>
        <w:rPr>
          <w:color w:val="000000"/>
          <w:szCs w:val="22"/>
        </w:rPr>
        <w:t>Tato Smlouva může být skončena dohodou smluvních stran v písemné formě, přičemž účinky skončení této Smlouvy nastanou k okamžiku stanovenému v takovéto dohodě. Nebude-li takovýto okamžik dohodou stanoven, pak tyto účinky nastanou ke dni uzavření takovéto dohody.</w:t>
      </w:r>
    </w:p>
    <w:p w14:paraId="1F32C03C" w14:textId="77777777" w:rsidR="00D70097" w:rsidRDefault="00000000">
      <w:pPr>
        <w:numPr>
          <w:ilvl w:val="1"/>
          <w:numId w:val="13"/>
        </w:numPr>
        <w:pBdr>
          <w:top w:val="nil"/>
          <w:left w:val="nil"/>
          <w:bottom w:val="nil"/>
          <w:right w:val="nil"/>
          <w:between w:val="nil"/>
        </w:pBdr>
        <w:tabs>
          <w:tab w:val="left" w:pos="-6237"/>
          <w:tab w:val="left" w:pos="-6096"/>
          <w:tab w:val="left" w:pos="567"/>
        </w:tabs>
        <w:spacing w:after="240" w:line="260" w:lineRule="auto"/>
        <w:ind w:left="567" w:hanging="567"/>
        <w:jc w:val="both"/>
        <w:rPr>
          <w:color w:val="000000"/>
          <w:szCs w:val="22"/>
        </w:rPr>
      </w:pPr>
      <w:r>
        <w:rPr>
          <w:color w:val="000000"/>
          <w:szCs w:val="22"/>
        </w:rPr>
        <w:t xml:space="preserve">Objednatel je oprávněn od této Smlouvy odstoupit, a to i částečně, v případě závažného porušení smluvní nebo zákonné povinnosti Poskytovatelem. </w:t>
      </w:r>
    </w:p>
    <w:p w14:paraId="79057FBB" w14:textId="77777777" w:rsidR="00D70097" w:rsidRDefault="00000000">
      <w:pPr>
        <w:numPr>
          <w:ilvl w:val="1"/>
          <w:numId w:val="13"/>
        </w:numPr>
        <w:pBdr>
          <w:top w:val="nil"/>
          <w:left w:val="nil"/>
          <w:bottom w:val="nil"/>
          <w:right w:val="nil"/>
          <w:between w:val="nil"/>
        </w:pBdr>
        <w:tabs>
          <w:tab w:val="left" w:pos="-6237"/>
          <w:tab w:val="left" w:pos="-6096"/>
          <w:tab w:val="left" w:pos="567"/>
        </w:tabs>
        <w:spacing w:after="240" w:line="260" w:lineRule="auto"/>
        <w:ind w:left="567" w:hanging="567"/>
        <w:jc w:val="both"/>
        <w:rPr>
          <w:color w:val="000000"/>
          <w:szCs w:val="22"/>
        </w:rPr>
      </w:pPr>
      <w:r>
        <w:rPr>
          <w:color w:val="000000"/>
          <w:szCs w:val="22"/>
        </w:rPr>
        <w:t xml:space="preserve">Za závažné porušení smluvní povinnosti se považuje: </w:t>
      </w:r>
    </w:p>
    <w:p w14:paraId="63022324" w14:textId="77777777" w:rsidR="00D70097" w:rsidRDefault="00000000">
      <w:pPr>
        <w:numPr>
          <w:ilvl w:val="0"/>
          <w:numId w:val="4"/>
        </w:numPr>
        <w:pBdr>
          <w:top w:val="nil"/>
          <w:left w:val="nil"/>
          <w:bottom w:val="nil"/>
          <w:right w:val="nil"/>
          <w:between w:val="nil"/>
        </w:pBdr>
        <w:tabs>
          <w:tab w:val="left" w:pos="0"/>
          <w:tab w:val="left" w:pos="284"/>
          <w:tab w:val="left" w:pos="1701"/>
        </w:tabs>
        <w:spacing w:after="240" w:line="260" w:lineRule="auto"/>
        <w:ind w:left="992" w:hanging="425"/>
        <w:jc w:val="both"/>
        <w:rPr>
          <w:color w:val="000000"/>
          <w:szCs w:val="22"/>
        </w:rPr>
      </w:pPr>
      <w:r>
        <w:rPr>
          <w:color w:val="000000"/>
          <w:szCs w:val="22"/>
        </w:rPr>
        <w:t>nedodržení závazných právních předpisů,</w:t>
      </w:r>
    </w:p>
    <w:p w14:paraId="640AFFCE" w14:textId="77777777" w:rsidR="00D70097" w:rsidRDefault="00000000">
      <w:pPr>
        <w:numPr>
          <w:ilvl w:val="0"/>
          <w:numId w:val="4"/>
        </w:numPr>
        <w:pBdr>
          <w:top w:val="nil"/>
          <w:left w:val="nil"/>
          <w:bottom w:val="nil"/>
          <w:right w:val="nil"/>
          <w:between w:val="nil"/>
        </w:pBdr>
        <w:tabs>
          <w:tab w:val="left" w:pos="0"/>
          <w:tab w:val="left" w:pos="284"/>
          <w:tab w:val="left" w:pos="1701"/>
        </w:tabs>
        <w:spacing w:after="240" w:line="260" w:lineRule="auto"/>
        <w:ind w:left="992" w:hanging="425"/>
        <w:jc w:val="both"/>
        <w:rPr>
          <w:color w:val="000000"/>
          <w:szCs w:val="22"/>
        </w:rPr>
      </w:pPr>
      <w:r>
        <w:rPr>
          <w:color w:val="000000"/>
          <w:szCs w:val="22"/>
        </w:rPr>
        <w:t>prodlení s dokončením plnění dle článku III. této Smlouvy po dobu delší než 15 dnů,</w:t>
      </w:r>
    </w:p>
    <w:p w14:paraId="150478FA" w14:textId="77777777" w:rsidR="00D70097" w:rsidRDefault="00000000">
      <w:pPr>
        <w:numPr>
          <w:ilvl w:val="0"/>
          <w:numId w:val="4"/>
        </w:numPr>
        <w:pBdr>
          <w:top w:val="nil"/>
          <w:left w:val="nil"/>
          <w:bottom w:val="nil"/>
          <w:right w:val="nil"/>
          <w:between w:val="nil"/>
        </w:pBdr>
        <w:tabs>
          <w:tab w:val="left" w:pos="0"/>
          <w:tab w:val="left" w:pos="284"/>
          <w:tab w:val="left" w:pos="1701"/>
        </w:tabs>
        <w:spacing w:after="240" w:line="260" w:lineRule="auto"/>
        <w:ind w:left="992" w:hanging="425"/>
        <w:jc w:val="both"/>
        <w:rPr>
          <w:color w:val="000000"/>
          <w:szCs w:val="22"/>
        </w:rPr>
      </w:pPr>
      <w:r>
        <w:rPr>
          <w:color w:val="000000"/>
          <w:szCs w:val="22"/>
        </w:rPr>
        <w:t>provádění plnění dle článku III. této Smlouvy v rozporu se závaznými požadavky Objednatele uvedenými v této Smlouvě či v rozporu s pokyny Objednatele.</w:t>
      </w:r>
    </w:p>
    <w:p w14:paraId="67A1BAF3" w14:textId="77777777" w:rsidR="00D70097" w:rsidRDefault="00000000">
      <w:pPr>
        <w:numPr>
          <w:ilvl w:val="1"/>
          <w:numId w:val="13"/>
        </w:numPr>
        <w:pBdr>
          <w:top w:val="nil"/>
          <w:left w:val="nil"/>
          <w:bottom w:val="nil"/>
          <w:right w:val="nil"/>
          <w:between w:val="nil"/>
        </w:pBdr>
        <w:tabs>
          <w:tab w:val="left" w:pos="0"/>
          <w:tab w:val="left" w:pos="284"/>
          <w:tab w:val="left" w:pos="1701"/>
        </w:tabs>
        <w:spacing w:after="240" w:line="260" w:lineRule="auto"/>
        <w:ind w:left="567" w:hanging="567"/>
        <w:jc w:val="both"/>
        <w:rPr>
          <w:color w:val="000000"/>
          <w:szCs w:val="22"/>
        </w:rPr>
      </w:pPr>
      <w:r>
        <w:rPr>
          <w:color w:val="000000"/>
          <w:szCs w:val="22"/>
        </w:rPr>
        <w:t xml:space="preserve"> Objednatel je dále oprávněn od této Smlouvy odstoupit, a to i částečně, v případě, že:</w:t>
      </w:r>
    </w:p>
    <w:p w14:paraId="428DFBF5" w14:textId="77777777" w:rsidR="00D70097" w:rsidRDefault="00000000">
      <w:pPr>
        <w:numPr>
          <w:ilvl w:val="0"/>
          <w:numId w:val="5"/>
        </w:numPr>
        <w:pBdr>
          <w:top w:val="nil"/>
          <w:left w:val="nil"/>
          <w:bottom w:val="nil"/>
          <w:right w:val="nil"/>
          <w:between w:val="nil"/>
        </w:pBdr>
        <w:tabs>
          <w:tab w:val="left" w:pos="0"/>
          <w:tab w:val="left" w:pos="284"/>
          <w:tab w:val="left" w:pos="1701"/>
        </w:tabs>
        <w:spacing w:after="240" w:line="260" w:lineRule="auto"/>
        <w:ind w:left="992" w:hanging="425"/>
        <w:jc w:val="both"/>
        <w:rPr>
          <w:color w:val="000000"/>
          <w:szCs w:val="22"/>
        </w:rPr>
      </w:pPr>
      <w:r>
        <w:rPr>
          <w:color w:val="000000"/>
          <w:szCs w:val="22"/>
        </w:rPr>
        <w:t>nastane důvod pro odstoupení od Smlouvy dle ustanovení § 2001 a násl. zákona č. 89/2012 Sb., občanského zákoníku, ve znění pozdějších předpisů,</w:t>
      </w:r>
    </w:p>
    <w:p w14:paraId="5C07AD42" w14:textId="77777777" w:rsidR="00D70097" w:rsidRDefault="00D70097">
      <w:pPr>
        <w:ind w:left="992" w:hanging="425"/>
        <w:rPr>
          <w:color w:val="000000"/>
        </w:rPr>
      </w:pPr>
    </w:p>
    <w:p w14:paraId="2D8EB337" w14:textId="77777777" w:rsidR="00D70097" w:rsidRDefault="00000000">
      <w:pPr>
        <w:numPr>
          <w:ilvl w:val="0"/>
          <w:numId w:val="5"/>
        </w:numPr>
        <w:pBdr>
          <w:top w:val="nil"/>
          <w:left w:val="nil"/>
          <w:bottom w:val="nil"/>
          <w:right w:val="nil"/>
          <w:between w:val="nil"/>
        </w:pBdr>
        <w:tabs>
          <w:tab w:val="left" w:pos="0"/>
          <w:tab w:val="left" w:pos="284"/>
          <w:tab w:val="left" w:pos="1701"/>
        </w:tabs>
        <w:spacing w:after="240" w:line="260" w:lineRule="auto"/>
        <w:ind w:left="992" w:hanging="425"/>
        <w:jc w:val="both"/>
        <w:rPr>
          <w:color w:val="000000"/>
          <w:szCs w:val="22"/>
        </w:rPr>
      </w:pPr>
      <w:r>
        <w:rPr>
          <w:color w:val="000000"/>
          <w:szCs w:val="22"/>
        </w:rPr>
        <w:lastRenderedPageBreak/>
        <w:t>v důsledku rozhodnutí zřizovatele, orgánu státní správy či územní samosprávy Objednatel nebude mít dostatek finančních prostředků k úhradě ceny plnění dle článku V. odst. 5.1 této Smlouvy,</w:t>
      </w:r>
    </w:p>
    <w:p w14:paraId="567E1095" w14:textId="77777777" w:rsidR="00D70097" w:rsidRDefault="00000000">
      <w:pPr>
        <w:numPr>
          <w:ilvl w:val="0"/>
          <w:numId w:val="5"/>
        </w:numPr>
        <w:pBdr>
          <w:top w:val="nil"/>
          <w:left w:val="nil"/>
          <w:bottom w:val="nil"/>
          <w:right w:val="nil"/>
          <w:between w:val="nil"/>
        </w:pBdr>
        <w:tabs>
          <w:tab w:val="left" w:pos="0"/>
          <w:tab w:val="left" w:pos="284"/>
          <w:tab w:val="left" w:pos="1701"/>
        </w:tabs>
        <w:spacing w:after="240" w:line="260" w:lineRule="auto"/>
        <w:ind w:left="992" w:hanging="425"/>
        <w:jc w:val="both"/>
        <w:rPr>
          <w:color w:val="000000"/>
          <w:szCs w:val="22"/>
        </w:rPr>
      </w:pPr>
      <w:r>
        <w:rPr>
          <w:color w:val="000000"/>
          <w:szCs w:val="22"/>
        </w:rPr>
        <w:t xml:space="preserve">Poskytovatel pozbude oprávnění vyžadovaného právními předpisy k činnostem, k jejichž provádění je Poskytovatel povinen dle této Smlouvy, </w:t>
      </w:r>
    </w:p>
    <w:p w14:paraId="3D4F0889" w14:textId="77777777" w:rsidR="00D70097" w:rsidRDefault="00000000">
      <w:pPr>
        <w:numPr>
          <w:ilvl w:val="0"/>
          <w:numId w:val="5"/>
        </w:numPr>
        <w:pBdr>
          <w:top w:val="nil"/>
          <w:left w:val="nil"/>
          <w:bottom w:val="nil"/>
          <w:right w:val="nil"/>
          <w:between w:val="nil"/>
        </w:pBdr>
        <w:tabs>
          <w:tab w:val="left" w:pos="0"/>
          <w:tab w:val="left" w:pos="284"/>
          <w:tab w:val="left" w:pos="1701"/>
        </w:tabs>
        <w:spacing w:after="240" w:line="260" w:lineRule="auto"/>
        <w:ind w:left="992" w:hanging="425"/>
        <w:jc w:val="both"/>
        <w:rPr>
          <w:color w:val="000000"/>
          <w:szCs w:val="22"/>
        </w:rPr>
      </w:pPr>
      <w:r>
        <w:rPr>
          <w:color w:val="000000"/>
          <w:szCs w:val="22"/>
        </w:rPr>
        <w:t>Poskytovatel je v úpadku nebo v hrozícím úpadku ve smyslu právních předpisů účinných ke dni odstoupení, nebo bylo proti němu zahájeno insolvenční řízení,</w:t>
      </w:r>
    </w:p>
    <w:p w14:paraId="1C073288" w14:textId="77777777" w:rsidR="00D70097" w:rsidRDefault="00000000">
      <w:pPr>
        <w:numPr>
          <w:ilvl w:val="0"/>
          <w:numId w:val="5"/>
        </w:numPr>
        <w:pBdr>
          <w:top w:val="nil"/>
          <w:left w:val="nil"/>
          <w:bottom w:val="nil"/>
          <w:right w:val="nil"/>
          <w:between w:val="nil"/>
        </w:pBdr>
        <w:tabs>
          <w:tab w:val="left" w:pos="0"/>
          <w:tab w:val="left" w:pos="284"/>
          <w:tab w:val="left" w:pos="1701"/>
        </w:tabs>
        <w:spacing w:after="240" w:line="260" w:lineRule="auto"/>
        <w:ind w:left="992" w:hanging="425"/>
        <w:jc w:val="both"/>
        <w:rPr>
          <w:color w:val="000000"/>
          <w:szCs w:val="22"/>
        </w:rPr>
      </w:pPr>
      <w:r>
        <w:rPr>
          <w:color w:val="000000"/>
          <w:szCs w:val="22"/>
        </w:rPr>
        <w:t>Poskytovatel vstoupí do likvidace.</w:t>
      </w:r>
    </w:p>
    <w:p w14:paraId="5B2A5F2D" w14:textId="77777777" w:rsidR="00D70097" w:rsidRDefault="00000000">
      <w:pPr>
        <w:numPr>
          <w:ilvl w:val="1"/>
          <w:numId w:val="13"/>
        </w:numPr>
        <w:pBdr>
          <w:top w:val="nil"/>
          <w:left w:val="nil"/>
          <w:bottom w:val="nil"/>
          <w:right w:val="nil"/>
          <w:between w:val="nil"/>
        </w:pBdr>
        <w:tabs>
          <w:tab w:val="left" w:pos="0"/>
          <w:tab w:val="left" w:pos="284"/>
          <w:tab w:val="left" w:pos="1701"/>
        </w:tabs>
        <w:spacing w:after="240" w:line="260" w:lineRule="auto"/>
        <w:ind w:left="567" w:hanging="567"/>
        <w:jc w:val="both"/>
        <w:rPr>
          <w:color w:val="000000"/>
          <w:szCs w:val="22"/>
        </w:rPr>
      </w:pPr>
      <w:r>
        <w:rPr>
          <w:color w:val="000000"/>
          <w:szCs w:val="22"/>
        </w:rPr>
        <w:t>Poskytovatel je oprávněn od této Smlouvy odstoupit v případě, že Objednatel bude v prodlení s úhradou svých peněžitých závazků vyplývajících z této Smlouvy po dobu delší než 90 (devadesát) dnů.</w:t>
      </w:r>
    </w:p>
    <w:p w14:paraId="03921E0A" w14:textId="77777777" w:rsidR="00D70097" w:rsidRDefault="00000000">
      <w:pPr>
        <w:numPr>
          <w:ilvl w:val="1"/>
          <w:numId w:val="13"/>
        </w:numPr>
        <w:pBdr>
          <w:top w:val="nil"/>
          <w:left w:val="nil"/>
          <w:bottom w:val="nil"/>
          <w:right w:val="nil"/>
          <w:between w:val="nil"/>
        </w:pBdr>
        <w:tabs>
          <w:tab w:val="left" w:pos="0"/>
          <w:tab w:val="left" w:pos="284"/>
          <w:tab w:val="left" w:pos="1701"/>
        </w:tabs>
        <w:spacing w:after="240" w:line="260" w:lineRule="auto"/>
        <w:ind w:left="567" w:hanging="567"/>
        <w:jc w:val="both"/>
        <w:rPr>
          <w:color w:val="000000"/>
          <w:szCs w:val="22"/>
        </w:rPr>
      </w:pPr>
      <w:r>
        <w:rPr>
          <w:color w:val="000000"/>
          <w:szCs w:val="22"/>
        </w:rPr>
        <w:t xml:space="preserve"> Každé odstoupení od této Smlouvy musí mít písemnou formu, přičemž písemný projev vůle odstoupit od této Smlouvy musí být druhé smluvní straně řádně doručen.</w:t>
      </w:r>
    </w:p>
    <w:p w14:paraId="17970D33" w14:textId="77777777" w:rsidR="00D70097" w:rsidRDefault="00000000">
      <w:pPr>
        <w:numPr>
          <w:ilvl w:val="1"/>
          <w:numId w:val="13"/>
        </w:numPr>
        <w:pBdr>
          <w:top w:val="nil"/>
          <w:left w:val="nil"/>
          <w:bottom w:val="nil"/>
          <w:right w:val="nil"/>
          <w:between w:val="nil"/>
        </w:pBdr>
        <w:tabs>
          <w:tab w:val="left" w:pos="0"/>
          <w:tab w:val="left" w:pos="284"/>
          <w:tab w:val="left" w:pos="1701"/>
        </w:tabs>
        <w:spacing w:after="240" w:line="260" w:lineRule="auto"/>
        <w:ind w:left="567" w:hanging="567"/>
        <w:jc w:val="both"/>
        <w:rPr>
          <w:color w:val="000000"/>
          <w:szCs w:val="22"/>
        </w:rPr>
      </w:pPr>
      <w:r>
        <w:rPr>
          <w:color w:val="000000"/>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18E20D69" w14:textId="77777777" w:rsidR="00D70097" w:rsidRDefault="00000000">
      <w:pPr>
        <w:numPr>
          <w:ilvl w:val="1"/>
          <w:numId w:val="13"/>
        </w:numPr>
        <w:pBdr>
          <w:top w:val="nil"/>
          <w:left w:val="nil"/>
          <w:bottom w:val="nil"/>
          <w:right w:val="nil"/>
          <w:between w:val="nil"/>
        </w:pBdr>
        <w:tabs>
          <w:tab w:val="left" w:pos="0"/>
          <w:tab w:val="left" w:pos="284"/>
          <w:tab w:val="left" w:pos="1701"/>
        </w:tabs>
        <w:spacing w:after="240" w:line="260" w:lineRule="auto"/>
        <w:ind w:left="567" w:hanging="567"/>
        <w:jc w:val="both"/>
        <w:rPr>
          <w:color w:val="000000"/>
          <w:szCs w:val="22"/>
        </w:rPr>
      </w:pPr>
      <w:r>
        <w:rPr>
          <w:color w:val="000000"/>
          <w:szCs w:val="22"/>
        </w:rPr>
        <w:t>Závazky smluvních stran vzniklé v důsledku odstoupení od Smlouvy budou vypořádány následujícím způsobem. V případě odstoupení od Smlouvy je Poskytovatel povinen neprodleně předat Objednateli plnění v aktuálně rozpracovaném stavu. Pro případ odstoupení od Smlouvy z důvodů na straně Objednatele má Poskytovatel nárok na poměrnou část ceny odpovídající rozsahu jím provedeného a předaného plnění. V případě odstoupení od Smlouvy</w:t>
      </w:r>
      <w:r>
        <w:rPr>
          <w:b/>
          <w:color w:val="000000"/>
          <w:szCs w:val="22"/>
        </w:rPr>
        <w:t xml:space="preserve"> </w:t>
      </w:r>
      <w:r>
        <w:rPr>
          <w:color w:val="000000"/>
          <w:szCs w:val="22"/>
        </w:rPr>
        <w:t>z důvodů na straně Poskytovatele má Poskytovatel nárok na náhradu nutných nákladů, které prokazatelně vynaložil na provedení plnění.</w:t>
      </w:r>
    </w:p>
    <w:p w14:paraId="33292B3E" w14:textId="77777777" w:rsidR="00D70097" w:rsidRDefault="00000000">
      <w:pPr>
        <w:numPr>
          <w:ilvl w:val="1"/>
          <w:numId w:val="13"/>
        </w:numPr>
        <w:pBdr>
          <w:top w:val="nil"/>
          <w:left w:val="nil"/>
          <w:bottom w:val="nil"/>
          <w:right w:val="nil"/>
          <w:between w:val="nil"/>
        </w:pBdr>
        <w:tabs>
          <w:tab w:val="left" w:pos="0"/>
          <w:tab w:val="left" w:pos="284"/>
          <w:tab w:val="left" w:pos="1701"/>
        </w:tabs>
        <w:spacing w:after="240" w:line="260" w:lineRule="auto"/>
        <w:ind w:left="567" w:hanging="567"/>
        <w:jc w:val="both"/>
        <w:rPr>
          <w:color w:val="000000"/>
          <w:szCs w:val="22"/>
        </w:rPr>
      </w:pPr>
      <w:r>
        <w:rPr>
          <w:color w:val="000000"/>
          <w:szCs w:val="22"/>
        </w:rPr>
        <w:t>V případě předčasného ukončení této Smlouvy je Poskytovatel povinen poskytnout Objednateli nezbytnou součinnost tak, aby Objednateli nevznikla škoda.</w:t>
      </w:r>
    </w:p>
    <w:p w14:paraId="4D6CC8E8" w14:textId="77777777" w:rsidR="00D70097" w:rsidRDefault="00000000">
      <w:pPr>
        <w:keepNext/>
        <w:keepLines/>
        <w:pBdr>
          <w:top w:val="nil"/>
          <w:left w:val="nil"/>
          <w:bottom w:val="nil"/>
          <w:right w:val="nil"/>
          <w:between w:val="nil"/>
        </w:pBdr>
        <w:spacing w:before="480" w:after="120" w:line="280" w:lineRule="auto"/>
        <w:jc w:val="center"/>
        <w:rPr>
          <w:b/>
          <w:color w:val="000000"/>
          <w:sz w:val="24"/>
          <w:szCs w:val="24"/>
        </w:rPr>
      </w:pPr>
      <w:r>
        <w:rPr>
          <w:b/>
          <w:color w:val="000000"/>
          <w:sz w:val="24"/>
          <w:szCs w:val="24"/>
        </w:rPr>
        <w:t>XII.</w:t>
      </w:r>
    </w:p>
    <w:p w14:paraId="61644EE3" w14:textId="77777777" w:rsidR="00D70097" w:rsidRDefault="00000000">
      <w:pPr>
        <w:keepNext/>
        <w:keepLines/>
        <w:pBdr>
          <w:top w:val="nil"/>
          <w:left w:val="nil"/>
          <w:bottom w:val="nil"/>
          <w:right w:val="nil"/>
          <w:between w:val="nil"/>
        </w:pBdr>
        <w:spacing w:after="240" w:line="280" w:lineRule="auto"/>
        <w:jc w:val="center"/>
        <w:rPr>
          <w:b/>
          <w:color w:val="000000"/>
          <w:sz w:val="26"/>
          <w:szCs w:val="26"/>
        </w:rPr>
      </w:pPr>
      <w:r>
        <w:rPr>
          <w:b/>
          <w:color w:val="000000"/>
          <w:sz w:val="26"/>
          <w:szCs w:val="26"/>
        </w:rPr>
        <w:t>Kontaktní osoby</w:t>
      </w:r>
    </w:p>
    <w:p w14:paraId="603335CD" w14:textId="77777777" w:rsidR="00D70097" w:rsidRDefault="00000000">
      <w:pPr>
        <w:numPr>
          <w:ilvl w:val="1"/>
          <w:numId w:val="14"/>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141"/>
        <w:jc w:val="both"/>
      </w:pPr>
      <w:r>
        <w:rPr>
          <w:color w:val="000000"/>
          <w:szCs w:val="22"/>
        </w:rPr>
        <w:t xml:space="preserve">Smluvní strany se dohodly na následujících kontaktních osobách: </w:t>
      </w:r>
    </w:p>
    <w:p w14:paraId="27A3E36C" w14:textId="439C3E93" w:rsidR="00D70097" w:rsidRDefault="00000000">
      <w:pPr>
        <w:numPr>
          <w:ilvl w:val="0"/>
          <w:numId w:val="3"/>
        </w:numPr>
        <w:pBdr>
          <w:top w:val="nil"/>
          <w:left w:val="nil"/>
          <w:bottom w:val="nil"/>
          <w:right w:val="nil"/>
          <w:between w:val="nil"/>
        </w:pBdr>
        <w:tabs>
          <w:tab w:val="left" w:pos="0"/>
          <w:tab w:val="left" w:pos="284"/>
          <w:tab w:val="left" w:pos="1701"/>
        </w:tabs>
        <w:spacing w:after="240" w:line="260" w:lineRule="auto"/>
        <w:ind w:left="850" w:hanging="283"/>
        <w:rPr>
          <w:color w:val="000000"/>
          <w:szCs w:val="22"/>
        </w:rPr>
      </w:pPr>
      <w:r>
        <w:rPr>
          <w:color w:val="000000"/>
          <w:szCs w:val="22"/>
        </w:rPr>
        <w:t xml:space="preserve">za Objednatele: </w:t>
      </w:r>
      <w:r w:rsidR="00D92DC5">
        <w:rPr>
          <w:color w:val="000000"/>
          <w:szCs w:val="22"/>
        </w:rPr>
        <w:t>XXX</w:t>
      </w:r>
    </w:p>
    <w:p w14:paraId="555879EE" w14:textId="53AFB4B7" w:rsidR="00D70097" w:rsidRDefault="00000000">
      <w:pPr>
        <w:numPr>
          <w:ilvl w:val="0"/>
          <w:numId w:val="3"/>
        </w:numPr>
        <w:pBdr>
          <w:top w:val="nil"/>
          <w:left w:val="nil"/>
          <w:bottom w:val="nil"/>
          <w:right w:val="nil"/>
          <w:between w:val="nil"/>
        </w:pBdr>
        <w:tabs>
          <w:tab w:val="left" w:pos="0"/>
          <w:tab w:val="left" w:pos="284"/>
          <w:tab w:val="left" w:pos="1701"/>
        </w:tabs>
        <w:spacing w:after="240" w:line="260" w:lineRule="auto"/>
        <w:ind w:left="850" w:hanging="283"/>
        <w:jc w:val="both"/>
        <w:rPr>
          <w:color w:val="000000"/>
          <w:szCs w:val="22"/>
        </w:rPr>
      </w:pPr>
      <w:bookmarkStart w:id="0" w:name="_heading=h.hqj9ofb8fiwq" w:colFirst="0" w:colLast="0"/>
      <w:bookmarkEnd w:id="0"/>
      <w:r>
        <w:rPr>
          <w:color w:val="000000"/>
          <w:szCs w:val="22"/>
        </w:rPr>
        <w:t>za Poskytovatele:</w:t>
      </w:r>
      <w:r>
        <w:t xml:space="preserve"> </w:t>
      </w:r>
      <w:r w:rsidR="00D92DC5">
        <w:t>XXX</w:t>
      </w:r>
    </w:p>
    <w:p w14:paraId="3E4A752E" w14:textId="77777777" w:rsidR="00D70097" w:rsidRDefault="00000000">
      <w:pPr>
        <w:numPr>
          <w:ilvl w:val="1"/>
          <w:numId w:val="14"/>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141"/>
        <w:jc w:val="both"/>
      </w:pPr>
      <w:r>
        <w:rPr>
          <w:color w:val="000000"/>
          <w:szCs w:val="22"/>
        </w:rPr>
        <w:t>Smluvní strany se dohodly, že změna kontaktní osoby není změnou této Smlouvy a může být učiněna jednostranným písemným oznámením druhé smluvní straně.</w:t>
      </w:r>
    </w:p>
    <w:p w14:paraId="497E37C2" w14:textId="77777777" w:rsidR="00D70097" w:rsidRDefault="00000000">
      <w:pPr>
        <w:keepNext/>
        <w:keepLines/>
        <w:pBdr>
          <w:top w:val="nil"/>
          <w:left w:val="nil"/>
          <w:bottom w:val="nil"/>
          <w:right w:val="nil"/>
          <w:between w:val="nil"/>
        </w:pBdr>
        <w:spacing w:before="480" w:after="120" w:line="280" w:lineRule="auto"/>
        <w:jc w:val="center"/>
        <w:rPr>
          <w:b/>
          <w:color w:val="000000"/>
          <w:sz w:val="24"/>
          <w:szCs w:val="24"/>
        </w:rPr>
      </w:pPr>
      <w:r>
        <w:rPr>
          <w:b/>
          <w:color w:val="000000"/>
          <w:sz w:val="24"/>
          <w:szCs w:val="24"/>
        </w:rPr>
        <w:lastRenderedPageBreak/>
        <w:t xml:space="preserve">    XIII.</w:t>
      </w:r>
    </w:p>
    <w:p w14:paraId="0A2DE359" w14:textId="77777777" w:rsidR="00D70097" w:rsidRDefault="00000000">
      <w:pPr>
        <w:keepNext/>
        <w:keepLines/>
        <w:pBdr>
          <w:top w:val="nil"/>
          <w:left w:val="nil"/>
          <w:bottom w:val="nil"/>
          <w:right w:val="nil"/>
          <w:between w:val="nil"/>
        </w:pBdr>
        <w:spacing w:after="240" w:line="280" w:lineRule="auto"/>
        <w:jc w:val="center"/>
        <w:rPr>
          <w:b/>
          <w:color w:val="000000"/>
          <w:sz w:val="26"/>
          <w:szCs w:val="26"/>
        </w:rPr>
      </w:pPr>
      <w:r>
        <w:rPr>
          <w:b/>
          <w:color w:val="000000"/>
          <w:sz w:val="26"/>
          <w:szCs w:val="26"/>
        </w:rPr>
        <w:t>Vyšší moc</w:t>
      </w:r>
    </w:p>
    <w:p w14:paraId="1D7786F4" w14:textId="77777777" w:rsidR="00D70097" w:rsidRDefault="00000000">
      <w:pPr>
        <w:numPr>
          <w:ilvl w:val="1"/>
          <w:numId w:val="15"/>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141"/>
        <w:jc w:val="both"/>
      </w:pPr>
      <w:bookmarkStart w:id="1" w:name="bookmark=id.gt2jgeunxmgp" w:colFirst="0" w:colLast="0"/>
      <w:bookmarkEnd w:id="1"/>
      <w:r>
        <w:rPr>
          <w:color w:val="000000"/>
          <w:szCs w:val="22"/>
        </w:rP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0D810C45" w14:textId="77777777" w:rsidR="00D70097" w:rsidRDefault="00000000">
      <w:pPr>
        <w:numPr>
          <w:ilvl w:val="1"/>
          <w:numId w:val="15"/>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141"/>
        <w:jc w:val="both"/>
      </w:pPr>
      <w:r>
        <w:rPr>
          <w:color w:val="000000"/>
          <w:szCs w:val="22"/>
        </w:rPr>
        <w:t xml:space="preserve">Lhůty pro plnění povinností podle této Smlouvy se prodlužují o dobu, po kterou prokazatelně trvá okolnost vylučující odpovědnost za částečné nebo úplné nesplnění smluvních závazků. </w:t>
      </w:r>
    </w:p>
    <w:p w14:paraId="2AC06D70" w14:textId="77777777" w:rsidR="00D70097" w:rsidRDefault="00000000">
      <w:pPr>
        <w:numPr>
          <w:ilvl w:val="1"/>
          <w:numId w:val="15"/>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141"/>
        <w:jc w:val="both"/>
      </w:pPr>
      <w:r>
        <w:rPr>
          <w:color w:val="000000"/>
          <w:szCs w:val="22"/>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p w14:paraId="33332845" w14:textId="77777777" w:rsidR="00D70097" w:rsidRDefault="00000000">
      <w:pPr>
        <w:keepNext/>
        <w:keepLines/>
        <w:pBdr>
          <w:top w:val="nil"/>
          <w:left w:val="nil"/>
          <w:bottom w:val="nil"/>
          <w:right w:val="nil"/>
          <w:between w:val="nil"/>
        </w:pBdr>
        <w:spacing w:before="480" w:after="120" w:line="280" w:lineRule="auto"/>
        <w:jc w:val="center"/>
        <w:rPr>
          <w:b/>
          <w:color w:val="000000"/>
          <w:sz w:val="24"/>
          <w:szCs w:val="24"/>
        </w:rPr>
      </w:pPr>
      <w:r>
        <w:rPr>
          <w:b/>
          <w:color w:val="000000"/>
          <w:sz w:val="24"/>
          <w:szCs w:val="24"/>
        </w:rPr>
        <w:t>XIV.</w:t>
      </w:r>
    </w:p>
    <w:p w14:paraId="4C9CBCF3" w14:textId="77777777" w:rsidR="00D70097" w:rsidRDefault="00000000">
      <w:pPr>
        <w:keepNext/>
        <w:keepLines/>
        <w:pBdr>
          <w:top w:val="nil"/>
          <w:left w:val="nil"/>
          <w:bottom w:val="nil"/>
          <w:right w:val="nil"/>
          <w:between w:val="nil"/>
        </w:pBdr>
        <w:spacing w:after="240" w:line="280" w:lineRule="auto"/>
        <w:jc w:val="center"/>
        <w:rPr>
          <w:b/>
          <w:color w:val="000000"/>
          <w:sz w:val="26"/>
          <w:szCs w:val="26"/>
        </w:rPr>
      </w:pPr>
      <w:r>
        <w:rPr>
          <w:b/>
          <w:color w:val="000000"/>
          <w:sz w:val="26"/>
          <w:szCs w:val="26"/>
        </w:rPr>
        <w:t xml:space="preserve">Závěrečná ustanovení </w:t>
      </w:r>
    </w:p>
    <w:p w14:paraId="3409A6F8" w14:textId="77777777" w:rsidR="00D70097" w:rsidRDefault="00000000">
      <w:pPr>
        <w:numPr>
          <w:ilvl w:val="1"/>
          <w:numId w:val="16"/>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283"/>
        <w:jc w:val="both"/>
      </w:pPr>
      <w:r>
        <w:rPr>
          <w:color w:val="000000"/>
          <w:szCs w:val="22"/>
        </w:rPr>
        <w:t>Právní vztahy vzniklé z této Smlouvy a v souvislosti s ní se řídí právním řádem České republiky, zejména zákonem č. 89/2012 Sb., občanského zákoníku, ve znění pozdějších předpisů.</w:t>
      </w:r>
    </w:p>
    <w:p w14:paraId="71575920" w14:textId="77777777" w:rsidR="00D70097" w:rsidRDefault="00000000">
      <w:pPr>
        <w:numPr>
          <w:ilvl w:val="1"/>
          <w:numId w:val="16"/>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283"/>
        <w:jc w:val="both"/>
      </w:pPr>
      <w:r>
        <w:rPr>
          <w:color w:val="000000"/>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3F030315" w14:textId="77777777" w:rsidR="00D70097" w:rsidRDefault="00000000">
      <w:pPr>
        <w:numPr>
          <w:ilvl w:val="1"/>
          <w:numId w:val="16"/>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283"/>
        <w:jc w:val="both"/>
      </w:pPr>
      <w:r>
        <w:rPr>
          <w:color w:val="000000"/>
          <w:szCs w:val="22"/>
        </w:rP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719A0A2D" w14:textId="77777777" w:rsidR="00D70097" w:rsidRDefault="00000000">
      <w:pPr>
        <w:numPr>
          <w:ilvl w:val="1"/>
          <w:numId w:val="16"/>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283"/>
        <w:jc w:val="both"/>
      </w:pPr>
      <w:r>
        <w:rPr>
          <w:color w:val="000000"/>
          <w:szCs w:val="22"/>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3D85607A" w14:textId="77777777" w:rsidR="00D70097" w:rsidRDefault="00000000">
      <w:pPr>
        <w:numPr>
          <w:ilvl w:val="1"/>
          <w:numId w:val="16"/>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283"/>
        <w:jc w:val="both"/>
      </w:pPr>
      <w:r>
        <w:rPr>
          <w:color w:val="000000"/>
          <w:szCs w:val="22"/>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0D2F32D" w14:textId="77777777" w:rsidR="00D70097" w:rsidRDefault="00000000">
      <w:pPr>
        <w:numPr>
          <w:ilvl w:val="1"/>
          <w:numId w:val="16"/>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283"/>
        <w:jc w:val="both"/>
      </w:pPr>
      <w:r>
        <w:rPr>
          <w:color w:val="000000"/>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77C7CA6E" w14:textId="77777777" w:rsidR="00D70097" w:rsidRDefault="00000000">
      <w:pPr>
        <w:numPr>
          <w:ilvl w:val="1"/>
          <w:numId w:val="16"/>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283"/>
        <w:jc w:val="both"/>
      </w:pPr>
      <w:r>
        <w:rPr>
          <w:color w:val="000000"/>
          <w:szCs w:val="22"/>
        </w:rPr>
        <w:lastRenderedPageBreak/>
        <w:t>Tato Smlouva obsahuje úplnou a jedinou písemnou dohodu smluvních stran o vzájemných právech a povinnostech upravených touto Smlouvou.</w:t>
      </w:r>
    </w:p>
    <w:p w14:paraId="46ADC9EF" w14:textId="77777777" w:rsidR="00D70097" w:rsidRDefault="00000000">
      <w:pPr>
        <w:numPr>
          <w:ilvl w:val="1"/>
          <w:numId w:val="16"/>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283"/>
        <w:jc w:val="both"/>
      </w:pPr>
      <w:r>
        <w:rPr>
          <w:color w:val="000000"/>
          <w:szCs w:val="22"/>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1428A5ED" w14:textId="77777777" w:rsidR="00D70097" w:rsidRDefault="00000000">
      <w:pPr>
        <w:numPr>
          <w:ilvl w:val="1"/>
          <w:numId w:val="16"/>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283"/>
        <w:jc w:val="both"/>
      </w:pPr>
      <w:r>
        <w:rPr>
          <w:color w:val="000000"/>
          <w:szCs w:val="22"/>
        </w:rPr>
        <w:t>Jakákoliv ústní ujednání, která nejsou písemně potvrzena oprávněnými zástupci obou smluvních stran, jsou právně neúčinná.</w:t>
      </w:r>
    </w:p>
    <w:p w14:paraId="76722F3D" w14:textId="77777777" w:rsidR="00D70097" w:rsidRDefault="00000000">
      <w:pPr>
        <w:numPr>
          <w:ilvl w:val="1"/>
          <w:numId w:val="16"/>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283"/>
        <w:jc w:val="both"/>
      </w:pPr>
      <w:r>
        <w:rPr>
          <w:color w:val="000000"/>
          <w:szCs w:val="22"/>
        </w:rPr>
        <w:t xml:space="preserve">Skutečnosti uvedené v této Smlouvě nebudou smluvními stranami považovány za obchodní tajemství ve smyslu ustanovení § 504 občanského zákoníku. </w:t>
      </w:r>
    </w:p>
    <w:p w14:paraId="158B3591" w14:textId="77777777" w:rsidR="00D70097" w:rsidRDefault="00000000">
      <w:pPr>
        <w:numPr>
          <w:ilvl w:val="1"/>
          <w:numId w:val="16"/>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283"/>
        <w:jc w:val="both"/>
      </w:pPr>
      <w:r>
        <w:rPr>
          <w:color w:val="000000"/>
          <w:szCs w:val="22"/>
        </w:rPr>
        <w:t>Tato Smlouva je vyhotovena ve dvou stejnopisech, každý s platností originálu, přičemž každá ze smluvních stran obdrží po jednom z nich.</w:t>
      </w:r>
    </w:p>
    <w:p w14:paraId="1892BFA3" w14:textId="77777777" w:rsidR="00D70097" w:rsidRDefault="00000000">
      <w:pPr>
        <w:numPr>
          <w:ilvl w:val="1"/>
          <w:numId w:val="16"/>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283"/>
        <w:jc w:val="both"/>
      </w:pPr>
      <w:r>
        <w:rPr>
          <w:color w:val="000000"/>
          <w:szCs w:val="22"/>
        </w:rPr>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2" w:name="bookmark=id.ajfskb7twbs" w:colFirst="0" w:colLast="0"/>
      <w:bookmarkStart w:id="3" w:name="bookmark=id.29r6eg5jmhu1" w:colFirst="0" w:colLast="0"/>
      <w:bookmarkEnd w:id="2"/>
      <w:bookmarkEnd w:id="3"/>
    </w:p>
    <w:p w14:paraId="50CEA063" w14:textId="77777777" w:rsidR="00D70097" w:rsidRDefault="00D70097">
      <w:pPr>
        <w:widowControl w:val="0"/>
        <w:spacing w:after="60" w:line="240" w:lineRule="auto"/>
        <w:jc w:val="both"/>
      </w:pPr>
    </w:p>
    <w:p w14:paraId="21EBDD71" w14:textId="77777777" w:rsidR="00D70097" w:rsidRDefault="00D70097">
      <w:pPr>
        <w:widowControl w:val="0"/>
        <w:spacing w:after="60" w:line="240" w:lineRule="auto"/>
        <w:jc w:val="both"/>
      </w:pPr>
    </w:p>
    <w:p w14:paraId="709B0BF8" w14:textId="77777777" w:rsidR="00D70097" w:rsidRDefault="00000000">
      <w:pPr>
        <w:pBdr>
          <w:top w:val="nil"/>
          <w:left w:val="nil"/>
          <w:bottom w:val="nil"/>
          <w:right w:val="nil"/>
          <w:between w:val="nil"/>
        </w:pBdr>
        <w:tabs>
          <w:tab w:val="left" w:pos="0"/>
          <w:tab w:val="left" w:pos="284"/>
        </w:tabs>
        <w:spacing w:before="80" w:line="240" w:lineRule="auto"/>
        <w:ind w:left="1004" w:hanging="720"/>
        <w:jc w:val="both"/>
        <w:rPr>
          <w:color w:val="000000"/>
          <w:szCs w:val="22"/>
        </w:rPr>
      </w:pPr>
      <w:r>
        <w:rPr>
          <w:color w:val="000000"/>
          <w:szCs w:val="22"/>
        </w:rPr>
        <w:t>Příloha č. 1: Prohlášení o nabídkové ceně (tato příloha bude obsahově totožná s Přílohou č. 2 ZD-Prohlášení o nabídkové ceně)</w:t>
      </w:r>
    </w:p>
    <w:p w14:paraId="072713B8" w14:textId="77777777" w:rsidR="00D70097" w:rsidRDefault="00D70097">
      <w:pPr>
        <w:widowControl w:val="0"/>
        <w:spacing w:after="60" w:line="240" w:lineRule="auto"/>
        <w:jc w:val="both"/>
      </w:pPr>
    </w:p>
    <w:p w14:paraId="012C3F9B" w14:textId="77777777" w:rsidR="00D70097" w:rsidRDefault="00D70097">
      <w:pPr>
        <w:widowControl w:val="0"/>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60" w:line="240" w:lineRule="auto"/>
        <w:ind w:left="720"/>
        <w:jc w:val="both"/>
        <w:rPr>
          <w:color w:val="000000"/>
          <w:szCs w:val="22"/>
        </w:rPr>
      </w:pPr>
    </w:p>
    <w:p w14:paraId="1990D4E8" w14:textId="77777777" w:rsidR="00D70097" w:rsidRDefault="00000000">
      <w:pPr>
        <w:widowControl w:val="0"/>
      </w:pPr>
      <w:r>
        <w:t>Objednatel:</w:t>
      </w:r>
      <w:r>
        <w:tab/>
      </w:r>
      <w:r>
        <w:tab/>
      </w:r>
      <w:r>
        <w:tab/>
      </w:r>
      <w:r>
        <w:tab/>
      </w:r>
      <w:r>
        <w:tab/>
      </w:r>
      <w:r>
        <w:tab/>
      </w:r>
      <w:r>
        <w:tab/>
      </w:r>
      <w:r>
        <w:tab/>
      </w:r>
      <w:r>
        <w:tab/>
        <w:t>Poskytovatel:</w:t>
      </w:r>
    </w:p>
    <w:p w14:paraId="64449994" w14:textId="77777777" w:rsidR="00D70097" w:rsidRDefault="00D70097">
      <w:pPr>
        <w:widowControl w:val="0"/>
      </w:pPr>
    </w:p>
    <w:p w14:paraId="36C4AB2E" w14:textId="77777777" w:rsidR="00D70097" w:rsidRDefault="00D70097">
      <w:pPr>
        <w:widowControl w:val="0"/>
      </w:pPr>
    </w:p>
    <w:p w14:paraId="31E7CECA" w14:textId="77777777" w:rsidR="00D70097" w:rsidRDefault="00D70097">
      <w:pPr>
        <w:widowControl w:val="0"/>
      </w:pPr>
    </w:p>
    <w:p w14:paraId="24F4F560" w14:textId="0D63F0AE" w:rsidR="00D70097" w:rsidRDefault="00000000">
      <w:pPr>
        <w:widowControl w:val="0"/>
      </w:pPr>
      <w:r>
        <w:t>V Praze dne</w:t>
      </w:r>
      <w:r w:rsidR="00F8797C">
        <w:tab/>
      </w:r>
      <w:r w:rsidR="00F8797C">
        <w:tab/>
      </w:r>
      <w:r w:rsidR="00F8797C">
        <w:tab/>
      </w:r>
      <w:r w:rsidR="00F8797C">
        <w:tab/>
      </w:r>
      <w:r>
        <w:tab/>
      </w:r>
      <w:r>
        <w:tab/>
      </w:r>
      <w:r>
        <w:tab/>
      </w:r>
      <w:r>
        <w:tab/>
      </w:r>
      <w:r>
        <w:tab/>
        <w:t xml:space="preserve">V Brandýse nad Labem dne </w:t>
      </w:r>
    </w:p>
    <w:p w14:paraId="64761D1E" w14:textId="77777777" w:rsidR="00D70097" w:rsidRDefault="00D70097">
      <w:pPr>
        <w:widowControl w:val="0"/>
      </w:pPr>
    </w:p>
    <w:p w14:paraId="2247FF69" w14:textId="77777777" w:rsidR="00D70097" w:rsidRDefault="00D70097">
      <w:pPr>
        <w:widowControl w:val="0"/>
      </w:pPr>
    </w:p>
    <w:p w14:paraId="3F1E2E1F" w14:textId="77777777" w:rsidR="00D70097" w:rsidRDefault="00D70097">
      <w:pPr>
        <w:widowControl w:val="0"/>
      </w:pPr>
    </w:p>
    <w:p w14:paraId="03DC1FFA" w14:textId="77777777" w:rsidR="00D70097" w:rsidRDefault="00D70097">
      <w:pPr>
        <w:widowControl w:val="0"/>
      </w:pPr>
    </w:p>
    <w:p w14:paraId="2EC35C97" w14:textId="77777777" w:rsidR="00D70097" w:rsidRDefault="00D70097">
      <w:pPr>
        <w:widowControl w:val="0"/>
      </w:pPr>
    </w:p>
    <w:p w14:paraId="17C3CB20" w14:textId="77777777" w:rsidR="00D70097" w:rsidRDefault="00000000">
      <w:pPr>
        <w:widowControl w:val="0"/>
      </w:pPr>
      <w:r>
        <w:t>………………………………</w:t>
      </w:r>
      <w:r>
        <w:tab/>
      </w:r>
      <w:r>
        <w:tab/>
      </w:r>
      <w:r>
        <w:tab/>
      </w:r>
      <w:r>
        <w:tab/>
      </w:r>
      <w:r>
        <w:tab/>
        <w:t>………………………………</w:t>
      </w:r>
    </w:p>
    <w:p w14:paraId="4D543BED" w14:textId="77777777" w:rsidR="00D70097" w:rsidRDefault="00000000">
      <w:pPr>
        <w:widowControl w:val="0"/>
      </w:pPr>
      <w:r>
        <w:t>Česká centrála cestovního ruchu-CzechTourism</w:t>
      </w:r>
      <w:r>
        <w:tab/>
        <w:t>Lukáš Rejmon</w:t>
      </w:r>
    </w:p>
    <w:p w14:paraId="338BE0DE" w14:textId="77777777" w:rsidR="00D70097" w:rsidRDefault="00000000">
      <w:r>
        <w:t>František Reismüller, Ph.D.</w:t>
      </w:r>
    </w:p>
    <w:p w14:paraId="183E8276" w14:textId="77777777" w:rsidR="00D70097" w:rsidRDefault="00000000">
      <w:r>
        <w:t>ředitel</w:t>
      </w:r>
    </w:p>
    <w:p w14:paraId="311FAC3B" w14:textId="77777777" w:rsidR="00D70097" w:rsidRDefault="00000000">
      <w:pPr>
        <w:widowControl w:val="0"/>
      </w:pPr>
      <w:r>
        <w:t>ČCCR - CzechTourism</w:t>
      </w:r>
      <w:r>
        <w:tab/>
      </w:r>
      <w:r>
        <w:tab/>
      </w:r>
      <w:r>
        <w:tab/>
      </w:r>
      <w:r>
        <w:tab/>
      </w:r>
      <w:r>
        <w:tab/>
      </w:r>
      <w:r>
        <w:tab/>
      </w:r>
      <w:r>
        <w:tab/>
      </w:r>
      <w:r>
        <w:tab/>
      </w:r>
      <w:r>
        <w:tab/>
      </w:r>
    </w:p>
    <w:p w14:paraId="271F123A" w14:textId="77777777" w:rsidR="00D70097" w:rsidRDefault="00D70097">
      <w:pPr>
        <w:widowControl w:val="0"/>
      </w:pPr>
    </w:p>
    <w:p w14:paraId="6E0AF6C9" w14:textId="77777777" w:rsidR="00D70097" w:rsidRDefault="00D70097">
      <w:pPr>
        <w:pBdr>
          <w:top w:val="nil"/>
          <w:left w:val="nil"/>
          <w:bottom w:val="nil"/>
          <w:right w:val="nil"/>
          <w:between w:val="nil"/>
        </w:pBdr>
        <w:spacing w:line="240" w:lineRule="auto"/>
        <w:rPr>
          <w:b/>
          <w:color w:val="000000"/>
          <w:szCs w:val="22"/>
        </w:rPr>
      </w:pPr>
    </w:p>
    <w:sectPr w:rsidR="00D70097">
      <w:footerReference w:type="default" r:id="rId8"/>
      <w:headerReference w:type="first" r:id="rId9"/>
      <w:footerReference w:type="first" r:id="rId10"/>
      <w:pgSz w:w="11906" w:h="16838"/>
      <w:pgMar w:top="1418" w:right="1418" w:bottom="1418" w:left="1418" w:header="1418" w:footer="141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4359D" w14:textId="77777777" w:rsidR="00AE45E9" w:rsidRDefault="00AE45E9">
      <w:pPr>
        <w:spacing w:line="240" w:lineRule="auto"/>
      </w:pPr>
      <w:r>
        <w:separator/>
      </w:r>
    </w:p>
  </w:endnote>
  <w:endnote w:type="continuationSeparator" w:id="0">
    <w:p w14:paraId="1A232188" w14:textId="77777777" w:rsidR="00AE45E9" w:rsidRDefault="00AE45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0735B" w14:textId="77777777" w:rsidR="00D70097" w:rsidRDefault="00000000">
    <w:pPr>
      <w:pBdr>
        <w:top w:val="nil"/>
        <w:left w:val="nil"/>
        <w:bottom w:val="nil"/>
        <w:right w:val="nil"/>
        <w:between w:val="nil"/>
      </w:pBdr>
      <w:spacing w:line="180" w:lineRule="auto"/>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900614">
      <w:rPr>
        <w:rFonts w:ascii="Arial" w:eastAsia="Arial" w:hAnsi="Arial" w:cs="Arial"/>
        <w:noProof/>
        <w:color w:val="000000"/>
        <w:sz w:val="16"/>
        <w:szCs w:val="16"/>
      </w:rPr>
      <w:t>2</w:t>
    </w:r>
    <w:r>
      <w:rPr>
        <w:rFonts w:ascii="Arial" w:eastAsia="Arial" w:hAnsi="Arial" w:cs="Arial"/>
        <w:color w:val="000000"/>
        <w:sz w:val="16"/>
        <w:szCs w:val="16"/>
      </w:rPr>
      <w:fldChar w:fldCharType="end"/>
    </w:r>
  </w:p>
  <w:p w14:paraId="63164000" w14:textId="77777777" w:rsidR="00D70097" w:rsidRDefault="00D70097">
    <w:pPr>
      <w:pBdr>
        <w:top w:val="nil"/>
        <w:left w:val="nil"/>
        <w:bottom w:val="nil"/>
        <w:right w:val="nil"/>
        <w:between w:val="nil"/>
      </w:pBdr>
      <w:spacing w:line="180" w:lineRule="auto"/>
      <w:rPr>
        <w:rFonts w:ascii="Arial" w:eastAsia="Arial" w:hAnsi="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421CD" w14:textId="77777777" w:rsidR="00D70097" w:rsidRDefault="00000000">
    <w:pPr>
      <w:pBdr>
        <w:top w:val="nil"/>
        <w:left w:val="nil"/>
        <w:bottom w:val="nil"/>
        <w:right w:val="nil"/>
        <w:between w:val="nil"/>
      </w:pBdr>
      <w:spacing w:line="180" w:lineRule="auto"/>
      <w:rPr>
        <w:color w:val="000000"/>
        <w:sz w:val="16"/>
        <w:szCs w:val="16"/>
      </w:rPr>
    </w:pP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color w:val="000000"/>
        <w:sz w:val="16"/>
        <w:szCs w:val="16"/>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C1260" w14:textId="77777777" w:rsidR="00AE45E9" w:rsidRDefault="00AE45E9">
      <w:pPr>
        <w:spacing w:line="240" w:lineRule="auto"/>
      </w:pPr>
      <w:r>
        <w:separator/>
      </w:r>
    </w:p>
  </w:footnote>
  <w:footnote w:type="continuationSeparator" w:id="0">
    <w:p w14:paraId="0A651777" w14:textId="77777777" w:rsidR="00AE45E9" w:rsidRDefault="00AE45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2825" w14:textId="77777777" w:rsidR="00D70097" w:rsidRDefault="00D70097">
    <w:pPr>
      <w:pBdr>
        <w:top w:val="nil"/>
        <w:left w:val="nil"/>
        <w:bottom w:val="nil"/>
        <w:right w:val="nil"/>
        <w:between w:val="nil"/>
      </w:pBdr>
      <w:spacing w:line="180" w:lineRule="auto"/>
      <w:rPr>
        <w:rFonts w:ascii="Arial" w:eastAsia="Arial" w:hAnsi="Arial" w:cs="Arial"/>
        <w:color w:val="000000"/>
        <w:sz w:val="16"/>
        <w:szCs w:val="16"/>
      </w:rPr>
    </w:pPr>
  </w:p>
  <w:p w14:paraId="3DB9F48D" w14:textId="77777777" w:rsidR="00D70097" w:rsidRDefault="00000000">
    <w:pPr>
      <w:pBdr>
        <w:top w:val="nil"/>
        <w:left w:val="nil"/>
        <w:bottom w:val="nil"/>
        <w:right w:val="nil"/>
        <w:between w:val="nil"/>
      </w:pBdr>
      <w:spacing w:after="1740" w:line="180" w:lineRule="auto"/>
      <w:rPr>
        <w:rFonts w:ascii="Arial" w:eastAsia="Arial" w:hAnsi="Arial" w:cs="Arial"/>
        <w:color w:val="000000"/>
        <w:sz w:val="16"/>
        <w:szCs w:val="16"/>
      </w:rPr>
    </w:pPr>
    <w:r>
      <w:rPr>
        <w:rFonts w:ascii="Arial" w:eastAsia="Arial" w:hAnsi="Arial" w:cs="Arial"/>
        <w:noProof/>
        <w:color w:val="000000"/>
        <w:sz w:val="16"/>
        <w:szCs w:val="16"/>
      </w:rPr>
      <w:drawing>
        <wp:anchor distT="0" distB="0" distL="0" distR="0" simplePos="0" relativeHeight="251658240" behindDoc="1" locked="0" layoutInCell="1" hidden="0" allowOverlap="1" wp14:anchorId="0A6CDA97" wp14:editId="0D0A8343">
          <wp:simplePos x="0" y="0"/>
          <wp:positionH relativeFrom="page">
            <wp:posOffset>0</wp:posOffset>
          </wp:positionH>
          <wp:positionV relativeFrom="page">
            <wp:posOffset>0</wp:posOffset>
          </wp:positionV>
          <wp:extent cx="2842895" cy="1187450"/>
          <wp:effectExtent l="0" t="0" r="0" b="0"/>
          <wp:wrapNone/>
          <wp:docPr id="13" name="image1.png" descr="Czech Tourism - pro elektronicke A4 - logo.png"/>
          <wp:cNvGraphicFramePr/>
          <a:graphic xmlns:a="http://schemas.openxmlformats.org/drawingml/2006/main">
            <a:graphicData uri="http://schemas.openxmlformats.org/drawingml/2006/picture">
              <pic:pic xmlns:pic="http://schemas.openxmlformats.org/drawingml/2006/picture">
                <pic:nvPicPr>
                  <pic:cNvPr id="0" name="image1.png" descr="Czech Tourism - pro elektronicke A4 - logo.png"/>
                  <pic:cNvPicPr preferRelativeResize="0"/>
                </pic:nvPicPr>
                <pic:blipFill>
                  <a:blip r:embed="rId1"/>
                  <a:srcRect/>
                  <a:stretch>
                    <a:fillRect/>
                  </a:stretch>
                </pic:blipFill>
                <pic:spPr>
                  <a:xfrm>
                    <a:off x="0" y="0"/>
                    <a:ext cx="2842895" cy="1187450"/>
                  </a:xfrm>
                  <a:prstGeom prst="rect">
                    <a:avLst/>
                  </a:prstGeom>
                  <a:ln/>
                </pic:spPr>
              </pic:pic>
            </a:graphicData>
          </a:graphic>
        </wp:anchor>
      </w:drawing>
    </w:r>
    <w:r>
      <w:rPr>
        <w:rFonts w:ascii="Arial" w:eastAsia="Arial" w:hAnsi="Arial" w:cs="Arial"/>
        <w:noProof/>
        <w:color w:val="000000"/>
        <w:sz w:val="16"/>
        <w:szCs w:val="16"/>
      </w:rPr>
      <mc:AlternateContent>
        <mc:Choice Requires="wps">
          <w:drawing>
            <wp:anchor distT="0" distB="0" distL="114300" distR="114300" simplePos="0" relativeHeight="251659264" behindDoc="0" locked="0" layoutInCell="1" hidden="0" allowOverlap="1" wp14:anchorId="675A61DA" wp14:editId="1168D119">
              <wp:simplePos x="0" y="0"/>
              <wp:positionH relativeFrom="page">
                <wp:posOffset>3776028</wp:posOffset>
              </wp:positionH>
              <wp:positionV relativeFrom="page">
                <wp:posOffset>391478</wp:posOffset>
              </wp:positionV>
              <wp:extent cx="3357245" cy="441325"/>
              <wp:effectExtent l="0" t="0" r="0" b="0"/>
              <wp:wrapNone/>
              <wp:docPr id="11" name="Obdélník 11"/>
              <wp:cNvGraphicFramePr/>
              <a:graphic xmlns:a="http://schemas.openxmlformats.org/drawingml/2006/main">
                <a:graphicData uri="http://schemas.microsoft.com/office/word/2010/wordprocessingShape">
                  <wps:wsp>
                    <wps:cNvSpPr/>
                    <wps:spPr>
                      <a:xfrm>
                        <a:off x="3672140" y="3564100"/>
                        <a:ext cx="3347720" cy="431800"/>
                      </a:xfrm>
                      <a:prstGeom prst="rect">
                        <a:avLst/>
                      </a:prstGeom>
                      <a:noFill/>
                      <a:ln>
                        <a:noFill/>
                      </a:ln>
                    </wps:spPr>
                    <wps:txbx>
                      <w:txbxContent>
                        <w:p w14:paraId="69181CA9" w14:textId="77777777" w:rsidR="00D70097" w:rsidRDefault="00000000">
                          <w:pPr>
                            <w:spacing w:line="340" w:lineRule="auto"/>
                            <w:jc w:val="right"/>
                            <w:textDirection w:val="btLr"/>
                          </w:pPr>
                          <w:r>
                            <w:rPr>
                              <w:rFonts w:ascii="Arial" w:eastAsia="Arial" w:hAnsi="Arial" w:cs="Arial"/>
                              <w:b/>
                              <w:color w:val="E6001E"/>
                              <w:sz w:val="30"/>
                            </w:rPr>
                            <w:t>Rámcová smlouva</w:t>
                          </w:r>
                        </w:p>
                      </w:txbxContent>
                    </wps:txbx>
                    <wps:bodyPr spcFirstLastPara="1" wrap="square" lIns="0" tIns="0" rIns="0" bIns="0" anchor="t" anchorCtr="0">
                      <a:noAutofit/>
                    </wps:bodyPr>
                  </wps:wsp>
                </a:graphicData>
              </a:graphic>
            </wp:anchor>
          </w:drawing>
        </mc:Choice>
        <mc:Fallback>
          <w:pict>
            <v:rect w14:anchorId="675A61DA" id="Obdélník 11" o:spid="_x0000_s1029" style="position:absolute;margin-left:297.35pt;margin-top:30.85pt;width:264.35pt;height:34.7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" filled="f" stroked="f">
              <v:textbox inset="0,0,0,0">
                <w:txbxContent>
                  <w:p w14:paraId="69181CA9" w14:textId="77777777" w:rsidR="00D70097" w:rsidRDefault="00000000">
                    <w:pPr>
                      <w:spacing w:line="340" w:lineRule="auto"/>
                      <w:jc w:val="right"/>
                      <w:textDirection w:val="btLr"/>
                    </w:pPr>
                    <w:r>
                      <w:rPr>
                        <w:rFonts w:ascii="Arial" w:eastAsia="Arial" w:hAnsi="Arial" w:cs="Arial"/>
                        <w:b/>
                        <w:color w:val="E6001E"/>
                        <w:sz w:val="30"/>
                      </w:rPr>
                      <w:t>Rámcová smlouva</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D5261"/>
    <w:multiLevelType w:val="multilevel"/>
    <w:tmpl w:val="35B83842"/>
    <w:lvl w:ilvl="0">
      <w:start w:val="1"/>
      <w:numFmt w:val="lowerLetter"/>
      <w:lvlText w:val="(%1)"/>
      <w:lvlJc w:val="left"/>
      <w:pPr>
        <w:ind w:left="1287" w:hanging="720"/>
      </w:pPr>
    </w:lvl>
    <w:lvl w:ilvl="1">
      <w:start w:val="1"/>
      <w:numFmt w:val="lowerLetter"/>
      <w:pStyle w:val="Nadpis2"/>
      <w:lvlText w:val="%2."/>
      <w:lvlJc w:val="left"/>
      <w:pPr>
        <w:ind w:left="747" w:hanging="360"/>
      </w:pPr>
    </w:lvl>
    <w:lvl w:ilvl="2">
      <w:start w:val="1"/>
      <w:numFmt w:val="lowerRoman"/>
      <w:pStyle w:val="Nadpis3"/>
      <w:lvlText w:val="%3."/>
      <w:lvlJc w:val="right"/>
      <w:pPr>
        <w:ind w:left="1467" w:hanging="180"/>
      </w:pPr>
    </w:lvl>
    <w:lvl w:ilvl="3">
      <w:start w:val="1"/>
      <w:numFmt w:val="decimal"/>
      <w:pStyle w:val="Nadpis4"/>
      <w:lvlText w:val="%4."/>
      <w:lvlJc w:val="left"/>
      <w:pPr>
        <w:ind w:left="2187" w:hanging="360"/>
      </w:pPr>
    </w:lvl>
    <w:lvl w:ilvl="4">
      <w:start w:val="1"/>
      <w:numFmt w:val="lowerLetter"/>
      <w:pStyle w:val="Nadpis5"/>
      <w:lvlText w:val="%5."/>
      <w:lvlJc w:val="left"/>
      <w:pPr>
        <w:ind w:left="2907" w:hanging="360"/>
      </w:pPr>
    </w:lvl>
    <w:lvl w:ilvl="5">
      <w:start w:val="1"/>
      <w:numFmt w:val="lowerRoman"/>
      <w:pStyle w:val="Nadpis6"/>
      <w:lvlText w:val="%6."/>
      <w:lvlJc w:val="right"/>
      <w:pPr>
        <w:ind w:left="3627" w:hanging="180"/>
      </w:pPr>
    </w:lvl>
    <w:lvl w:ilvl="6">
      <w:start w:val="1"/>
      <w:numFmt w:val="decimal"/>
      <w:pStyle w:val="Nadpis7"/>
      <w:lvlText w:val="%7."/>
      <w:lvlJc w:val="left"/>
      <w:pPr>
        <w:ind w:left="4347" w:hanging="360"/>
      </w:pPr>
    </w:lvl>
    <w:lvl w:ilvl="7">
      <w:start w:val="1"/>
      <w:numFmt w:val="lowerLetter"/>
      <w:pStyle w:val="Nadpis8"/>
      <w:lvlText w:val="%8."/>
      <w:lvlJc w:val="left"/>
      <w:pPr>
        <w:ind w:left="5067" w:hanging="360"/>
      </w:pPr>
    </w:lvl>
    <w:lvl w:ilvl="8">
      <w:start w:val="1"/>
      <w:numFmt w:val="lowerRoman"/>
      <w:pStyle w:val="Nadpis9"/>
      <w:lvlText w:val="%9."/>
      <w:lvlJc w:val="right"/>
      <w:pPr>
        <w:ind w:left="5787" w:hanging="180"/>
      </w:pPr>
    </w:lvl>
  </w:abstractNum>
  <w:abstractNum w:abstractNumId="1" w15:restartNumberingAfterBreak="0">
    <w:nsid w:val="0E076293"/>
    <w:multiLevelType w:val="multilevel"/>
    <w:tmpl w:val="E09C3C60"/>
    <w:lvl w:ilvl="0">
      <w:start w:val="11"/>
      <w:numFmt w:val="decimal"/>
      <w:lvlText w:val="%1"/>
      <w:lvlJc w:val="left"/>
      <w:pPr>
        <w:ind w:left="410" w:hanging="410"/>
      </w:pPr>
    </w:lvl>
    <w:lvl w:ilvl="1">
      <w:start w:val="2"/>
      <w:numFmt w:val="decimal"/>
      <w:lvlText w:val="%1.%2"/>
      <w:lvlJc w:val="left"/>
      <w:pPr>
        <w:ind w:left="410" w:hanging="41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F2C05AC"/>
    <w:multiLevelType w:val="multilevel"/>
    <w:tmpl w:val="B372B76E"/>
    <w:lvl w:ilvl="0">
      <w:start w:val="1"/>
      <w:numFmt w:val="decimal"/>
      <w:pStyle w:val="SchemeLetterCzechTourism"/>
      <w:lvlText w:val="%1."/>
      <w:lvlJc w:val="right"/>
      <w:pPr>
        <w:ind w:left="4962" w:hanging="4962"/>
      </w:pPr>
      <w:rPr>
        <w:sz w:val="26"/>
        <w:szCs w:val="26"/>
      </w:rPr>
    </w:lvl>
    <w:lvl w:ilvl="1">
      <w:start w:val="1"/>
      <w:numFmt w:val="decimal"/>
      <w:lvlText w:val="%1.%2."/>
      <w:lvlJc w:val="right"/>
      <w:pPr>
        <w:ind w:left="963" w:hanging="680"/>
      </w:pPr>
      <w:rPr>
        <w:b w:val="0"/>
      </w:rPr>
    </w:lvl>
    <w:lvl w:ilvl="2">
      <w:start w:val="1"/>
      <w:numFmt w:val="decimal"/>
      <w:lvlText w:val="%1.%2.%3."/>
      <w:lvlJc w:val="right"/>
      <w:pPr>
        <w:ind w:left="1588" w:hanging="907"/>
      </w:pPr>
    </w:lvl>
    <w:lvl w:ilvl="3">
      <w:start w:val="1"/>
      <w:numFmt w:val="decimal"/>
      <w:lvlText w:val="%1.%2.%3.%4."/>
      <w:lvlJc w:val="right"/>
      <w:pPr>
        <w:ind w:left="2722" w:hanging="1134"/>
      </w:pPr>
    </w:lvl>
    <w:lvl w:ilvl="4">
      <w:start w:val="1"/>
      <w:numFmt w:val="decimal"/>
      <w:lvlText w:val="%1.%2.%3.%4.%5."/>
      <w:lvlJc w:val="right"/>
      <w:pPr>
        <w:ind w:left="3856" w:hanging="1133"/>
      </w:pPr>
    </w:lvl>
    <w:lvl w:ilvl="5">
      <w:start w:val="1"/>
      <w:numFmt w:val="decimal"/>
      <w:lvlText w:val="%1.%2.%3.%4.%5.%6."/>
      <w:lvlJc w:val="right"/>
      <w:pPr>
        <w:ind w:left="4082" w:hanging="226"/>
      </w:pPr>
      <w:rPr>
        <w:rFonts w:ascii="Georgia" w:eastAsia="Georgia" w:hAnsi="Georgia" w:cs="Georgia"/>
        <w:color w:val="000000"/>
      </w:rPr>
    </w:lvl>
    <w:lvl w:ilvl="6">
      <w:start w:val="1"/>
      <w:numFmt w:val="decimal"/>
      <w:lvlText w:val="%1.%2.%3.%4.%5.%6.%7."/>
      <w:lvlJc w:val="right"/>
      <w:pPr>
        <w:ind w:left="4309" w:hanging="227"/>
      </w:pPr>
      <w:rPr>
        <w:rFonts w:ascii="Georgia" w:eastAsia="Georgia" w:hAnsi="Georgia" w:cs="Georgia"/>
        <w:color w:val="000000"/>
      </w:rPr>
    </w:lvl>
    <w:lvl w:ilvl="7">
      <w:start w:val="1"/>
      <w:numFmt w:val="decimal"/>
      <w:lvlText w:val="%1.%2.%3.%4.%5.%6.%7.%8."/>
      <w:lvlJc w:val="right"/>
      <w:pPr>
        <w:ind w:left="4536" w:hanging="227"/>
      </w:pPr>
      <w:rPr>
        <w:rFonts w:ascii="Georgia" w:eastAsia="Georgia" w:hAnsi="Georgia" w:cs="Georgia"/>
        <w:color w:val="000000"/>
      </w:rPr>
    </w:lvl>
    <w:lvl w:ilvl="8">
      <w:start w:val="1"/>
      <w:numFmt w:val="decimal"/>
      <w:lvlText w:val="%1.%2.%3.%4.%5.%6.%7.%8.%9."/>
      <w:lvlJc w:val="right"/>
      <w:pPr>
        <w:ind w:left="4763" w:hanging="227"/>
      </w:pPr>
      <w:rPr>
        <w:rFonts w:ascii="Georgia" w:eastAsia="Georgia" w:hAnsi="Georgia" w:cs="Georgia"/>
        <w:color w:val="000000"/>
      </w:rPr>
    </w:lvl>
  </w:abstractNum>
  <w:abstractNum w:abstractNumId="3" w15:restartNumberingAfterBreak="0">
    <w:nsid w:val="276214A9"/>
    <w:multiLevelType w:val="multilevel"/>
    <w:tmpl w:val="964A252E"/>
    <w:lvl w:ilvl="0">
      <w:start w:val="5"/>
      <w:numFmt w:val="decimal"/>
      <w:lvlText w:val="%1."/>
      <w:lvlJc w:val="left"/>
      <w:pPr>
        <w:ind w:left="360" w:hanging="360"/>
      </w:pPr>
    </w:lvl>
    <w:lvl w:ilvl="1">
      <w:start w:val="1"/>
      <w:numFmt w:val="decimal"/>
      <w:lvlText w:val="%1.%2."/>
      <w:lvlJc w:val="left"/>
      <w:pPr>
        <w:ind w:left="720"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2C085F0C"/>
    <w:multiLevelType w:val="multilevel"/>
    <w:tmpl w:val="10224EC6"/>
    <w:lvl w:ilvl="0">
      <w:start w:val="1"/>
      <w:numFmt w:val="decimal"/>
      <w:pStyle w:val="Styl5"/>
      <w:lvlText w:val="%1."/>
      <w:lvlJc w:val="left"/>
      <w:pPr>
        <w:tabs>
          <w:tab w:val="num" w:pos="720"/>
        </w:tabs>
        <w:ind w:left="720" w:hanging="720"/>
      </w:pPr>
    </w:lvl>
    <w:lvl w:ilvl="1">
      <w:start w:val="1"/>
      <w:numFmt w:val="decimal"/>
      <w:pStyle w:val="Textodst1sl"/>
      <w:lvlText w:val="%2."/>
      <w:lvlJc w:val="left"/>
      <w:pPr>
        <w:tabs>
          <w:tab w:val="num" w:pos="1440"/>
        </w:tabs>
        <w:ind w:left="1440" w:hanging="720"/>
      </w:pPr>
    </w:lvl>
    <w:lvl w:ilvl="2">
      <w:start w:val="1"/>
      <w:numFmt w:val="decimal"/>
      <w:pStyle w:val="Textodst2slovan"/>
      <w:lvlText w:val="%3."/>
      <w:lvlJc w:val="left"/>
      <w:pPr>
        <w:tabs>
          <w:tab w:val="num" w:pos="2160"/>
        </w:tabs>
        <w:ind w:left="2160" w:hanging="720"/>
      </w:pPr>
    </w:lvl>
    <w:lvl w:ilvl="3">
      <w:start w:val="1"/>
      <w:numFmt w:val="decimal"/>
      <w:pStyle w:val="Textodst3psmena"/>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F407162"/>
    <w:multiLevelType w:val="multilevel"/>
    <w:tmpl w:val="103E7326"/>
    <w:lvl w:ilvl="0">
      <w:start w:val="9"/>
      <w:numFmt w:val="decimal"/>
      <w:lvlText w:val="%1"/>
      <w:lvlJc w:val="left"/>
      <w:pPr>
        <w:ind w:left="360" w:hanging="360"/>
      </w:pPr>
      <w:rPr>
        <w:color w:val="000000"/>
      </w:rPr>
    </w:lvl>
    <w:lvl w:ilvl="1">
      <w:start w:val="1"/>
      <w:numFmt w:val="decimal"/>
      <w:lvlText w:val="%1.%2"/>
      <w:lvlJc w:val="left"/>
      <w:pPr>
        <w:ind w:left="720" w:hanging="360"/>
      </w:pPr>
      <w:rPr>
        <w:color w:val="000000"/>
      </w:rPr>
    </w:lvl>
    <w:lvl w:ilvl="2">
      <w:start w:val="1"/>
      <w:numFmt w:val="decimal"/>
      <w:lvlText w:val="%1.%2.%3"/>
      <w:lvlJc w:val="left"/>
      <w:pPr>
        <w:ind w:left="1440" w:hanging="720"/>
      </w:pPr>
      <w:rPr>
        <w:color w:val="000000"/>
      </w:rPr>
    </w:lvl>
    <w:lvl w:ilvl="3">
      <w:start w:val="1"/>
      <w:numFmt w:val="decimal"/>
      <w:lvlText w:val="%1.%2.%3.%4"/>
      <w:lvlJc w:val="left"/>
      <w:pPr>
        <w:ind w:left="2160" w:hanging="108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3240" w:hanging="144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4320" w:hanging="1800"/>
      </w:pPr>
      <w:rPr>
        <w:color w:val="000000"/>
      </w:rPr>
    </w:lvl>
    <w:lvl w:ilvl="8">
      <w:start w:val="1"/>
      <w:numFmt w:val="decimal"/>
      <w:lvlText w:val="%1.%2.%3.%4.%5.%6.%7.%8.%9"/>
      <w:lvlJc w:val="left"/>
      <w:pPr>
        <w:ind w:left="4680" w:hanging="1800"/>
      </w:pPr>
      <w:rPr>
        <w:color w:val="000000"/>
      </w:rPr>
    </w:lvl>
  </w:abstractNum>
  <w:abstractNum w:abstractNumId="6" w15:restartNumberingAfterBreak="0">
    <w:nsid w:val="33784C34"/>
    <w:multiLevelType w:val="multilevel"/>
    <w:tmpl w:val="70141870"/>
    <w:lvl w:ilvl="0">
      <w:start w:val="1"/>
      <w:numFmt w:val="decimal"/>
      <w:pStyle w:val="BalloonTextBulletCzechTourism"/>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4 "/>
      <w:lvlJc w:val="left"/>
      <w:pPr>
        <w:ind w:left="0" w:firstLine="0"/>
      </w:pPr>
      <w:rPr>
        <w:b/>
        <w:i w:val="0"/>
      </w:rPr>
    </w:lvl>
    <w:lvl w:ilvl="4">
      <w:start w:val="1"/>
      <w:numFmt w:val="decimal"/>
      <w:lvlText w:val="%4.%5 "/>
      <w:lvlJc w:val="left"/>
      <w:pPr>
        <w:ind w:left="0" w:firstLine="0"/>
      </w:pPr>
      <w:rPr>
        <w:b/>
        <w:i w:val="0"/>
      </w:rPr>
    </w:lvl>
    <w:lvl w:ilvl="5">
      <w:start w:val="1"/>
      <w:numFmt w:val="decimal"/>
      <w:lvlText w:val="%4.%5.%6 "/>
      <w:lvlJc w:val="left"/>
      <w:pPr>
        <w:ind w:left="0" w:firstLine="0"/>
      </w:pPr>
      <w:rPr>
        <w:b/>
        <w:i w:val="0"/>
      </w:rPr>
    </w:lvl>
    <w:lvl w:ilvl="6">
      <w:start w:val="1"/>
      <w:numFmt w:val="decimal"/>
      <w:lvlText w:val="%4.%5.%6.%7 "/>
      <w:lvlJc w:val="left"/>
      <w:pPr>
        <w:ind w:left="0" w:firstLine="0"/>
      </w:pPr>
      <w:rPr>
        <w:b/>
        <w:i w:val="0"/>
      </w:rPr>
    </w:lvl>
    <w:lvl w:ilvl="7">
      <w:start w:val="1"/>
      <w:numFmt w:val="decimal"/>
      <w:lvlText w:val="%4.%5.%6.%7.%8 "/>
      <w:lvlJc w:val="left"/>
      <w:pPr>
        <w:ind w:left="0" w:firstLine="0"/>
      </w:pPr>
      <w:rPr>
        <w:b/>
        <w:i w:val="0"/>
      </w:rPr>
    </w:lvl>
    <w:lvl w:ilvl="8">
      <w:start w:val="1"/>
      <w:numFmt w:val="decimal"/>
      <w:lvlText w:val="%4.%5.%6.%7.%8.%9 "/>
      <w:lvlJc w:val="left"/>
      <w:pPr>
        <w:ind w:left="0" w:firstLine="0"/>
      </w:pPr>
      <w:rPr>
        <w:b/>
        <w:i w:val="0"/>
      </w:rPr>
    </w:lvl>
  </w:abstractNum>
  <w:abstractNum w:abstractNumId="7" w15:restartNumberingAfterBreak="0">
    <w:nsid w:val="38DB6944"/>
    <w:multiLevelType w:val="multilevel"/>
    <w:tmpl w:val="2A6CCC5A"/>
    <w:lvl w:ilvl="0">
      <w:start w:val="1"/>
      <w:numFmt w:val="lowerLetter"/>
      <w:pStyle w:val="Titulek"/>
      <w:lvlText w:val="(%1)"/>
      <w:lvlJc w:val="left"/>
      <w:pPr>
        <w:ind w:left="1430" w:hanging="720"/>
      </w:pPr>
    </w:lvl>
    <w:lvl w:ilvl="1">
      <w:start w:val="1"/>
      <w:numFmt w:val="lowerLetter"/>
      <w:lvlText w:val="%2."/>
      <w:lvlJc w:val="left"/>
      <w:pPr>
        <w:ind w:left="890" w:hanging="360"/>
      </w:pPr>
    </w:lvl>
    <w:lvl w:ilvl="2">
      <w:start w:val="1"/>
      <w:numFmt w:val="lowerRoman"/>
      <w:lvlText w:val="%3."/>
      <w:lvlJc w:val="right"/>
      <w:pPr>
        <w:ind w:left="1610" w:hanging="180"/>
      </w:pPr>
    </w:lvl>
    <w:lvl w:ilvl="3">
      <w:start w:val="1"/>
      <w:numFmt w:val="decimal"/>
      <w:lvlText w:val="%4."/>
      <w:lvlJc w:val="left"/>
      <w:pPr>
        <w:ind w:left="2330" w:hanging="360"/>
      </w:pPr>
    </w:lvl>
    <w:lvl w:ilvl="4">
      <w:start w:val="1"/>
      <w:numFmt w:val="lowerLetter"/>
      <w:lvlText w:val="%5."/>
      <w:lvlJc w:val="left"/>
      <w:pPr>
        <w:ind w:left="3050" w:hanging="360"/>
      </w:pPr>
    </w:lvl>
    <w:lvl w:ilvl="5">
      <w:start w:val="1"/>
      <w:numFmt w:val="lowerRoman"/>
      <w:lvlText w:val="%6."/>
      <w:lvlJc w:val="right"/>
      <w:pPr>
        <w:ind w:left="3770" w:hanging="180"/>
      </w:pPr>
    </w:lvl>
    <w:lvl w:ilvl="6">
      <w:start w:val="1"/>
      <w:numFmt w:val="decimal"/>
      <w:lvlText w:val="%7."/>
      <w:lvlJc w:val="left"/>
      <w:pPr>
        <w:ind w:left="4490" w:hanging="360"/>
      </w:pPr>
    </w:lvl>
    <w:lvl w:ilvl="7">
      <w:start w:val="1"/>
      <w:numFmt w:val="lowerLetter"/>
      <w:lvlText w:val="%8."/>
      <w:lvlJc w:val="left"/>
      <w:pPr>
        <w:ind w:left="5210" w:hanging="360"/>
      </w:pPr>
    </w:lvl>
    <w:lvl w:ilvl="8">
      <w:start w:val="1"/>
      <w:numFmt w:val="lowerRoman"/>
      <w:lvlText w:val="%9."/>
      <w:lvlJc w:val="right"/>
      <w:pPr>
        <w:ind w:left="5930" w:hanging="180"/>
      </w:pPr>
    </w:lvl>
  </w:abstractNum>
  <w:abstractNum w:abstractNumId="8" w15:restartNumberingAfterBreak="0">
    <w:nsid w:val="3C0B2A9C"/>
    <w:multiLevelType w:val="multilevel"/>
    <w:tmpl w:val="9DDEE418"/>
    <w:lvl w:ilvl="0">
      <w:start w:val="1"/>
      <w:numFmt w:val="decimal"/>
      <w:lvlText w:val="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5F73AA"/>
    <w:multiLevelType w:val="multilevel"/>
    <w:tmpl w:val="3540696C"/>
    <w:lvl w:ilvl="0">
      <w:start w:val="13"/>
      <w:numFmt w:val="decimal"/>
      <w:lvlText w:val="%1."/>
      <w:lvlJc w:val="right"/>
      <w:pPr>
        <w:ind w:left="3686" w:firstLine="0"/>
      </w:pPr>
    </w:lvl>
    <w:lvl w:ilvl="1">
      <w:start w:val="1"/>
      <w:numFmt w:val="decimal"/>
      <w:lvlText w:val="%1.%2."/>
      <w:lvlJc w:val="right"/>
      <w:pPr>
        <w:ind w:left="680" w:hanging="396"/>
      </w:pPr>
      <w:rPr>
        <w:b w:val="0"/>
      </w:rPr>
    </w:lvl>
    <w:lvl w:ilvl="2">
      <w:start w:val="1"/>
      <w:numFmt w:val="decimal"/>
      <w:lvlText w:val="%1.%2.%3."/>
      <w:lvlJc w:val="right"/>
      <w:pPr>
        <w:ind w:left="1588" w:hanging="907"/>
      </w:pPr>
    </w:lvl>
    <w:lvl w:ilvl="3">
      <w:start w:val="1"/>
      <w:numFmt w:val="decimal"/>
      <w:lvlText w:val="%1.%2.%3.%4."/>
      <w:lvlJc w:val="right"/>
      <w:pPr>
        <w:ind w:left="2722" w:hanging="1134"/>
      </w:pPr>
    </w:lvl>
    <w:lvl w:ilvl="4">
      <w:start w:val="1"/>
      <w:numFmt w:val="decimal"/>
      <w:lvlText w:val="%1.%2.%3.%4.%5."/>
      <w:lvlJc w:val="right"/>
      <w:pPr>
        <w:ind w:left="3856" w:hanging="1133"/>
      </w:pPr>
    </w:lvl>
    <w:lvl w:ilvl="5">
      <w:start w:val="1"/>
      <w:numFmt w:val="decimal"/>
      <w:lvlText w:val="%1.%2.%3.%4.%5.%6."/>
      <w:lvlJc w:val="right"/>
      <w:pPr>
        <w:ind w:left="4082" w:hanging="226"/>
      </w:pPr>
      <w:rPr>
        <w:rFonts w:ascii="Georgia" w:eastAsia="Georgia" w:hAnsi="Georgia" w:cs="Georgia"/>
        <w:color w:val="000000"/>
      </w:rPr>
    </w:lvl>
    <w:lvl w:ilvl="6">
      <w:start w:val="1"/>
      <w:numFmt w:val="decimal"/>
      <w:lvlText w:val="%1.%2.%3.%4.%5.%6.%7."/>
      <w:lvlJc w:val="right"/>
      <w:pPr>
        <w:ind w:left="4309" w:hanging="227"/>
      </w:pPr>
      <w:rPr>
        <w:rFonts w:ascii="Georgia" w:eastAsia="Georgia" w:hAnsi="Georgia" w:cs="Georgia"/>
        <w:color w:val="000000"/>
      </w:rPr>
    </w:lvl>
    <w:lvl w:ilvl="7">
      <w:start w:val="1"/>
      <w:numFmt w:val="decimal"/>
      <w:lvlText w:val="%1.%2.%3.%4.%5.%6.%7.%8."/>
      <w:lvlJc w:val="right"/>
      <w:pPr>
        <w:ind w:left="4536" w:hanging="227"/>
      </w:pPr>
      <w:rPr>
        <w:rFonts w:ascii="Georgia" w:eastAsia="Georgia" w:hAnsi="Georgia" w:cs="Georgia"/>
        <w:color w:val="000000"/>
      </w:rPr>
    </w:lvl>
    <w:lvl w:ilvl="8">
      <w:start w:val="1"/>
      <w:numFmt w:val="decimal"/>
      <w:lvlText w:val="%1.%2.%3.%4.%5.%6.%7.%8.%9."/>
      <w:lvlJc w:val="right"/>
      <w:pPr>
        <w:ind w:left="4763" w:hanging="227"/>
      </w:pPr>
      <w:rPr>
        <w:rFonts w:ascii="Georgia" w:eastAsia="Georgia" w:hAnsi="Georgia" w:cs="Georgia"/>
        <w:color w:val="000000"/>
      </w:rPr>
    </w:lvl>
  </w:abstractNum>
  <w:abstractNum w:abstractNumId="10" w15:restartNumberingAfterBreak="0">
    <w:nsid w:val="4ED16003"/>
    <w:multiLevelType w:val="multilevel"/>
    <w:tmpl w:val="2522F160"/>
    <w:lvl w:ilvl="0">
      <w:start w:val="12"/>
      <w:numFmt w:val="decimal"/>
      <w:pStyle w:val="ListLetterCzechTourism"/>
      <w:lvlText w:val="%1."/>
      <w:lvlJc w:val="right"/>
      <w:pPr>
        <w:ind w:left="3686" w:firstLine="0"/>
      </w:pPr>
    </w:lvl>
    <w:lvl w:ilvl="1">
      <w:start w:val="1"/>
      <w:numFmt w:val="decimal"/>
      <w:lvlText w:val="%1.%2."/>
      <w:lvlJc w:val="right"/>
      <w:pPr>
        <w:ind w:left="680" w:hanging="254"/>
      </w:pPr>
      <w:rPr>
        <w:b w:val="0"/>
      </w:rPr>
    </w:lvl>
    <w:lvl w:ilvl="2">
      <w:start w:val="1"/>
      <w:numFmt w:val="decimal"/>
      <w:lvlText w:val="%1.%2.%3."/>
      <w:lvlJc w:val="right"/>
      <w:pPr>
        <w:ind w:left="1588" w:hanging="907"/>
      </w:pPr>
    </w:lvl>
    <w:lvl w:ilvl="3">
      <w:start w:val="1"/>
      <w:numFmt w:val="decimal"/>
      <w:lvlText w:val="%1.%2.%3.%4."/>
      <w:lvlJc w:val="right"/>
      <w:pPr>
        <w:ind w:left="2722" w:hanging="1134"/>
      </w:pPr>
    </w:lvl>
    <w:lvl w:ilvl="4">
      <w:start w:val="1"/>
      <w:numFmt w:val="decimal"/>
      <w:lvlText w:val="%1.%2.%3.%4.%5."/>
      <w:lvlJc w:val="right"/>
      <w:pPr>
        <w:ind w:left="3856" w:hanging="1133"/>
      </w:pPr>
    </w:lvl>
    <w:lvl w:ilvl="5">
      <w:start w:val="1"/>
      <w:numFmt w:val="decimal"/>
      <w:lvlText w:val="%1.%2.%3.%4.%5.%6."/>
      <w:lvlJc w:val="right"/>
      <w:pPr>
        <w:ind w:left="4082" w:hanging="226"/>
      </w:pPr>
      <w:rPr>
        <w:rFonts w:ascii="Georgia" w:eastAsia="Georgia" w:hAnsi="Georgia" w:cs="Georgia"/>
        <w:color w:val="000000"/>
      </w:rPr>
    </w:lvl>
    <w:lvl w:ilvl="6">
      <w:start w:val="1"/>
      <w:numFmt w:val="decimal"/>
      <w:lvlText w:val="%1.%2.%3.%4.%5.%6.%7."/>
      <w:lvlJc w:val="right"/>
      <w:pPr>
        <w:ind w:left="4309" w:hanging="227"/>
      </w:pPr>
      <w:rPr>
        <w:rFonts w:ascii="Georgia" w:eastAsia="Georgia" w:hAnsi="Georgia" w:cs="Georgia"/>
        <w:color w:val="000000"/>
      </w:rPr>
    </w:lvl>
    <w:lvl w:ilvl="7">
      <w:start w:val="1"/>
      <w:numFmt w:val="decimal"/>
      <w:lvlText w:val="%1.%2.%3.%4.%5.%6.%7.%8."/>
      <w:lvlJc w:val="right"/>
      <w:pPr>
        <w:ind w:left="4536" w:hanging="227"/>
      </w:pPr>
      <w:rPr>
        <w:rFonts w:ascii="Georgia" w:eastAsia="Georgia" w:hAnsi="Georgia" w:cs="Georgia"/>
        <w:color w:val="000000"/>
      </w:rPr>
    </w:lvl>
    <w:lvl w:ilvl="8">
      <w:start w:val="1"/>
      <w:numFmt w:val="decimal"/>
      <w:lvlText w:val="%1.%2.%3.%4.%5.%6.%7.%8.%9."/>
      <w:lvlJc w:val="right"/>
      <w:pPr>
        <w:ind w:left="4763" w:hanging="227"/>
      </w:pPr>
      <w:rPr>
        <w:rFonts w:ascii="Georgia" w:eastAsia="Georgia" w:hAnsi="Georgia" w:cs="Georgia"/>
        <w:color w:val="000000"/>
      </w:rPr>
    </w:lvl>
  </w:abstractNum>
  <w:abstractNum w:abstractNumId="11" w15:restartNumberingAfterBreak="0">
    <w:nsid w:val="5C3B1BB9"/>
    <w:multiLevelType w:val="multilevel"/>
    <w:tmpl w:val="8DB854FC"/>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ListBullet9CzechTourism"/>
      <w:lvlText w:val="%9."/>
      <w:lvlJc w:val="right"/>
      <w:pPr>
        <w:ind w:left="6480" w:hanging="180"/>
      </w:pPr>
    </w:lvl>
  </w:abstractNum>
  <w:abstractNum w:abstractNumId="12" w15:restartNumberingAfterBreak="0">
    <w:nsid w:val="64055165"/>
    <w:multiLevelType w:val="multilevel"/>
    <w:tmpl w:val="B6123F9A"/>
    <w:lvl w:ilvl="0">
      <w:start w:val="10"/>
      <w:numFmt w:val="decimal"/>
      <w:pStyle w:val="SchemeBulletCzechTourism"/>
      <w:lvlText w:val="%1."/>
      <w:lvlJc w:val="right"/>
      <w:pPr>
        <w:ind w:left="3686" w:firstLine="0"/>
      </w:pPr>
    </w:lvl>
    <w:lvl w:ilvl="1">
      <w:start w:val="1"/>
      <w:numFmt w:val="decimal"/>
      <w:lvlText w:val="%1.%2."/>
      <w:lvlJc w:val="right"/>
      <w:pPr>
        <w:ind w:left="680" w:hanging="254"/>
      </w:pPr>
      <w:rPr>
        <w:b w:val="0"/>
      </w:rPr>
    </w:lvl>
    <w:lvl w:ilvl="2">
      <w:start w:val="1"/>
      <w:numFmt w:val="decimal"/>
      <w:lvlText w:val="%1.%2.%3."/>
      <w:lvlJc w:val="right"/>
      <w:pPr>
        <w:ind w:left="1588" w:hanging="907"/>
      </w:pPr>
    </w:lvl>
    <w:lvl w:ilvl="3">
      <w:start w:val="1"/>
      <w:numFmt w:val="decimal"/>
      <w:lvlText w:val="%1.%2.%3.%4."/>
      <w:lvlJc w:val="right"/>
      <w:pPr>
        <w:ind w:left="2722" w:hanging="1134"/>
      </w:pPr>
    </w:lvl>
    <w:lvl w:ilvl="4">
      <w:start w:val="1"/>
      <w:numFmt w:val="decimal"/>
      <w:lvlText w:val="%1.%2.%3.%4.%5."/>
      <w:lvlJc w:val="right"/>
      <w:pPr>
        <w:ind w:left="3856" w:hanging="1133"/>
      </w:pPr>
    </w:lvl>
    <w:lvl w:ilvl="5">
      <w:start w:val="1"/>
      <w:numFmt w:val="decimal"/>
      <w:lvlText w:val="%1.%2.%3.%4.%5.%6."/>
      <w:lvlJc w:val="right"/>
      <w:pPr>
        <w:ind w:left="4082" w:hanging="226"/>
      </w:pPr>
      <w:rPr>
        <w:rFonts w:ascii="Georgia" w:eastAsia="Georgia" w:hAnsi="Georgia" w:cs="Georgia"/>
        <w:color w:val="000000"/>
      </w:rPr>
    </w:lvl>
    <w:lvl w:ilvl="6">
      <w:start w:val="1"/>
      <w:numFmt w:val="decimal"/>
      <w:lvlText w:val="%1.%2.%3.%4.%5.%6.%7."/>
      <w:lvlJc w:val="right"/>
      <w:pPr>
        <w:ind w:left="4309" w:hanging="227"/>
      </w:pPr>
      <w:rPr>
        <w:rFonts w:ascii="Georgia" w:eastAsia="Georgia" w:hAnsi="Georgia" w:cs="Georgia"/>
        <w:color w:val="000000"/>
      </w:rPr>
    </w:lvl>
    <w:lvl w:ilvl="7">
      <w:start w:val="1"/>
      <w:numFmt w:val="decimal"/>
      <w:lvlText w:val="%1.%2.%3.%4.%5.%6.%7.%8."/>
      <w:lvlJc w:val="right"/>
      <w:pPr>
        <w:ind w:left="4536" w:hanging="227"/>
      </w:pPr>
      <w:rPr>
        <w:rFonts w:ascii="Georgia" w:eastAsia="Georgia" w:hAnsi="Georgia" w:cs="Georgia"/>
        <w:color w:val="000000"/>
      </w:rPr>
    </w:lvl>
    <w:lvl w:ilvl="8">
      <w:start w:val="1"/>
      <w:numFmt w:val="decimal"/>
      <w:lvlText w:val="%1.%2.%3.%4.%5.%6.%7.%8.%9."/>
      <w:lvlJc w:val="right"/>
      <w:pPr>
        <w:ind w:left="4763" w:hanging="227"/>
      </w:pPr>
      <w:rPr>
        <w:rFonts w:ascii="Georgia" w:eastAsia="Georgia" w:hAnsi="Georgia" w:cs="Georgia"/>
        <w:color w:val="000000"/>
      </w:rPr>
    </w:lvl>
  </w:abstractNum>
  <w:abstractNum w:abstractNumId="13" w15:restartNumberingAfterBreak="0">
    <w:nsid w:val="652F7A21"/>
    <w:multiLevelType w:val="multilevel"/>
    <w:tmpl w:val="121C01E2"/>
    <w:lvl w:ilvl="0">
      <w:start w:val="1"/>
      <w:numFmt w:val="decimal"/>
      <w:lvlText w:val="8.%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2172E2"/>
    <w:multiLevelType w:val="multilevel"/>
    <w:tmpl w:val="4434F158"/>
    <w:lvl w:ilvl="0">
      <w:start w:val="1"/>
      <w:numFmt w:val="decimal"/>
      <w:lvlText w:val="6.%1"/>
      <w:lvlJc w:val="left"/>
      <w:pPr>
        <w:ind w:left="720" w:hanging="360"/>
      </w:pPr>
    </w:lvl>
    <w:lvl w:ilvl="1">
      <w:start w:val="1"/>
      <w:numFmt w:val="lowerLetter"/>
      <w:pStyle w:val="ListNumber-ContinueHeadingCzechTourism"/>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C55E83"/>
    <w:multiLevelType w:val="multilevel"/>
    <w:tmpl w:val="3384A8E2"/>
    <w:lvl w:ilvl="0">
      <w:start w:val="1"/>
      <w:numFmt w:val="lowerLetter"/>
      <w:lvlText w:val="%1)"/>
      <w:lvlJc w:val="left"/>
      <w:pPr>
        <w:ind w:left="1287" w:hanging="720"/>
      </w:pPr>
      <w:rPr>
        <w:rFonts w:ascii="Georgia" w:eastAsia="Georgia" w:hAnsi="Georgia" w:cs="Georgia"/>
      </w:rPr>
    </w:lvl>
    <w:lvl w:ilvl="1">
      <w:start w:val="1"/>
      <w:numFmt w:val="lowerLetter"/>
      <w:pStyle w:val="Heading2CzechTourism"/>
      <w:lvlText w:val="%2."/>
      <w:lvlJc w:val="left"/>
      <w:pPr>
        <w:ind w:left="747" w:hanging="360"/>
      </w:pPr>
    </w:lvl>
    <w:lvl w:ilvl="2">
      <w:start w:val="1"/>
      <w:numFmt w:val="lowerRoman"/>
      <w:pStyle w:val="Heading3CzechTourism"/>
      <w:lvlText w:val="%3."/>
      <w:lvlJc w:val="right"/>
      <w:pPr>
        <w:ind w:left="1467" w:hanging="180"/>
      </w:pPr>
    </w:lvl>
    <w:lvl w:ilvl="3">
      <w:start w:val="1"/>
      <w:numFmt w:val="decimal"/>
      <w:lvlText w:val="%4."/>
      <w:lvlJc w:val="left"/>
      <w:pPr>
        <w:ind w:left="2187" w:hanging="360"/>
      </w:pPr>
    </w:lvl>
    <w:lvl w:ilvl="4">
      <w:start w:val="1"/>
      <w:numFmt w:val="lowerLetter"/>
      <w:lvlText w:val="%5."/>
      <w:lvlJc w:val="left"/>
      <w:pPr>
        <w:ind w:left="2907" w:hanging="360"/>
      </w:pPr>
    </w:lvl>
    <w:lvl w:ilvl="5">
      <w:start w:val="1"/>
      <w:numFmt w:val="lowerRoman"/>
      <w:lvlText w:val="%6."/>
      <w:lvlJc w:val="right"/>
      <w:pPr>
        <w:ind w:left="3627" w:hanging="180"/>
      </w:pPr>
    </w:lvl>
    <w:lvl w:ilvl="6">
      <w:start w:val="1"/>
      <w:numFmt w:val="decimal"/>
      <w:lvlText w:val="%7."/>
      <w:lvlJc w:val="left"/>
      <w:pPr>
        <w:ind w:left="4347" w:hanging="360"/>
      </w:pPr>
    </w:lvl>
    <w:lvl w:ilvl="7">
      <w:start w:val="1"/>
      <w:numFmt w:val="lowerLetter"/>
      <w:lvlText w:val="%8."/>
      <w:lvlJc w:val="left"/>
      <w:pPr>
        <w:ind w:left="5067" w:hanging="360"/>
      </w:pPr>
    </w:lvl>
    <w:lvl w:ilvl="8">
      <w:start w:val="1"/>
      <w:numFmt w:val="lowerRoman"/>
      <w:lvlText w:val="%9."/>
      <w:lvlJc w:val="right"/>
      <w:pPr>
        <w:ind w:left="5787" w:hanging="180"/>
      </w:pPr>
    </w:lvl>
  </w:abstractNum>
  <w:abstractNum w:abstractNumId="16" w15:restartNumberingAfterBreak="0">
    <w:nsid w:val="76CE7C74"/>
    <w:multiLevelType w:val="multilevel"/>
    <w:tmpl w:val="8D42875C"/>
    <w:lvl w:ilvl="0">
      <w:start w:val="11"/>
      <w:numFmt w:val="decimal"/>
      <w:pStyle w:val="SchemeNumberingCzechTourism"/>
      <w:lvlText w:val="%1."/>
      <w:lvlJc w:val="right"/>
      <w:pPr>
        <w:ind w:left="3686" w:firstLine="0"/>
      </w:pPr>
    </w:lvl>
    <w:lvl w:ilvl="1">
      <w:start w:val="1"/>
      <w:numFmt w:val="decimal"/>
      <w:lvlText w:val="%1.%2."/>
      <w:lvlJc w:val="right"/>
      <w:pPr>
        <w:ind w:left="680" w:hanging="254"/>
      </w:pPr>
      <w:rPr>
        <w:b w:val="0"/>
      </w:rPr>
    </w:lvl>
    <w:lvl w:ilvl="2">
      <w:start w:val="1"/>
      <w:numFmt w:val="decimal"/>
      <w:lvlText w:val="%1.%2.%3."/>
      <w:lvlJc w:val="right"/>
      <w:pPr>
        <w:ind w:left="1588" w:hanging="907"/>
      </w:pPr>
    </w:lvl>
    <w:lvl w:ilvl="3">
      <w:start w:val="1"/>
      <w:numFmt w:val="decimal"/>
      <w:lvlText w:val="%1.%2.%3.%4."/>
      <w:lvlJc w:val="right"/>
      <w:pPr>
        <w:ind w:left="2722" w:hanging="1134"/>
      </w:pPr>
    </w:lvl>
    <w:lvl w:ilvl="4">
      <w:start w:val="1"/>
      <w:numFmt w:val="decimal"/>
      <w:lvlText w:val="%1.%2.%3.%4.%5."/>
      <w:lvlJc w:val="right"/>
      <w:pPr>
        <w:ind w:left="3856" w:hanging="1133"/>
      </w:pPr>
    </w:lvl>
    <w:lvl w:ilvl="5">
      <w:start w:val="1"/>
      <w:numFmt w:val="decimal"/>
      <w:lvlText w:val="%1.%2.%3.%4.%5.%6."/>
      <w:lvlJc w:val="right"/>
      <w:pPr>
        <w:ind w:left="4082" w:hanging="226"/>
      </w:pPr>
      <w:rPr>
        <w:rFonts w:ascii="Georgia" w:eastAsia="Georgia" w:hAnsi="Georgia" w:cs="Georgia"/>
        <w:color w:val="000000"/>
      </w:rPr>
    </w:lvl>
    <w:lvl w:ilvl="6">
      <w:start w:val="1"/>
      <w:numFmt w:val="decimal"/>
      <w:lvlText w:val="%1.%2.%3.%4.%5.%6.%7."/>
      <w:lvlJc w:val="right"/>
      <w:pPr>
        <w:ind w:left="4309" w:hanging="227"/>
      </w:pPr>
      <w:rPr>
        <w:rFonts w:ascii="Georgia" w:eastAsia="Georgia" w:hAnsi="Georgia" w:cs="Georgia"/>
        <w:color w:val="000000"/>
      </w:rPr>
    </w:lvl>
    <w:lvl w:ilvl="7">
      <w:start w:val="1"/>
      <w:numFmt w:val="decimal"/>
      <w:lvlText w:val="%1.%2.%3.%4.%5.%6.%7.%8."/>
      <w:lvlJc w:val="right"/>
      <w:pPr>
        <w:ind w:left="4536" w:hanging="227"/>
      </w:pPr>
      <w:rPr>
        <w:rFonts w:ascii="Georgia" w:eastAsia="Georgia" w:hAnsi="Georgia" w:cs="Georgia"/>
        <w:color w:val="000000"/>
      </w:rPr>
    </w:lvl>
    <w:lvl w:ilvl="8">
      <w:start w:val="1"/>
      <w:numFmt w:val="decimal"/>
      <w:lvlText w:val="%1.%2.%3.%4.%5.%6.%7.%8.%9."/>
      <w:lvlJc w:val="right"/>
      <w:pPr>
        <w:ind w:left="4763" w:hanging="227"/>
      </w:pPr>
      <w:rPr>
        <w:rFonts w:ascii="Georgia" w:eastAsia="Georgia" w:hAnsi="Georgia" w:cs="Georgia"/>
        <w:color w:val="000000"/>
      </w:rPr>
    </w:lvl>
  </w:abstractNum>
  <w:num w:numId="1" w16cid:durableId="219750295">
    <w:abstractNumId w:val="6"/>
  </w:num>
  <w:num w:numId="2" w16cid:durableId="1698697045">
    <w:abstractNumId w:val="2"/>
  </w:num>
  <w:num w:numId="3" w16cid:durableId="1496141718">
    <w:abstractNumId w:val="15"/>
  </w:num>
  <w:num w:numId="4" w16cid:durableId="1140654229">
    <w:abstractNumId w:val="0"/>
  </w:num>
  <w:num w:numId="5" w16cid:durableId="1654483287">
    <w:abstractNumId w:val="7"/>
  </w:num>
  <w:num w:numId="6" w16cid:durableId="175969575">
    <w:abstractNumId w:val="11"/>
  </w:num>
  <w:num w:numId="7" w16cid:durableId="113523694">
    <w:abstractNumId w:val="14"/>
  </w:num>
  <w:num w:numId="8" w16cid:durableId="1147014658">
    <w:abstractNumId w:val="8"/>
  </w:num>
  <w:num w:numId="9" w16cid:durableId="854224742">
    <w:abstractNumId w:val="13"/>
  </w:num>
  <w:num w:numId="10" w16cid:durableId="902255224">
    <w:abstractNumId w:val="3"/>
  </w:num>
  <w:num w:numId="11" w16cid:durableId="2119522712">
    <w:abstractNumId w:val="5"/>
  </w:num>
  <w:num w:numId="12" w16cid:durableId="2062436582">
    <w:abstractNumId w:val="12"/>
  </w:num>
  <w:num w:numId="13" w16cid:durableId="278293157">
    <w:abstractNumId w:val="1"/>
  </w:num>
  <w:num w:numId="14" w16cid:durableId="1625767459">
    <w:abstractNumId w:val="16"/>
  </w:num>
  <w:num w:numId="15" w16cid:durableId="1293898174">
    <w:abstractNumId w:val="10"/>
  </w:num>
  <w:num w:numId="16" w16cid:durableId="323290099">
    <w:abstractNumId w:val="9"/>
  </w:num>
  <w:num w:numId="17" w16cid:durableId="723866848">
    <w:abstractNumId w:val="4"/>
  </w:num>
  <w:num w:numId="18" w16cid:durableId="17878923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53454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64238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10085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097"/>
    <w:rsid w:val="0002622D"/>
    <w:rsid w:val="00060308"/>
    <w:rsid w:val="00125371"/>
    <w:rsid w:val="001279E7"/>
    <w:rsid w:val="00234CBA"/>
    <w:rsid w:val="003662C7"/>
    <w:rsid w:val="008347C6"/>
    <w:rsid w:val="008B2D49"/>
    <w:rsid w:val="00900614"/>
    <w:rsid w:val="00AE45E9"/>
    <w:rsid w:val="00B73B03"/>
    <w:rsid w:val="00B81203"/>
    <w:rsid w:val="00CC7AF2"/>
    <w:rsid w:val="00D70097"/>
    <w:rsid w:val="00D92DC5"/>
    <w:rsid w:val="00DB16C1"/>
    <w:rsid w:val="00E042AA"/>
    <w:rsid w:val="00EE0F03"/>
    <w:rsid w:val="00F8797C"/>
    <w:rsid w:val="00FD48D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DD18"/>
  <w15:docId w15:val="{8A783584-6FEA-481A-A152-AED21061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Georgia" w:hAnsi="Georgia" w:cs="Georgia"/>
        <w:sz w:val="22"/>
        <w:szCs w:val="22"/>
        <w:lang w:val="cs-CZ" w:eastAsia="cs-CZ" w:bidi="ar-SA"/>
      </w:rPr>
    </w:rPrDefault>
    <w:pPrDefault>
      <w:pPr>
        <w:tabs>
          <w:tab w:val="left" w:pos="227"/>
          <w:tab w:val="left" w:pos="454"/>
          <w:tab w:val="left" w:pos="680"/>
          <w:tab w:val="left" w:pos="907"/>
          <w:tab w:val="left" w:pos="1134"/>
          <w:tab w:val="left" w:pos="1361"/>
          <w:tab w:val="left" w:pos="1588"/>
          <w:tab w:val="left" w:pos="1814"/>
          <w:tab w:val="left" w:pos="2041"/>
          <w:tab w:val="left" w:pos="2268"/>
        </w:tabs>
        <w:spacing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spacing w:line="260" w:lineRule="exact"/>
    </w:pPr>
    <w:rPr>
      <w:szCs w:val="20"/>
      <w:lang w:eastAsia="en-US"/>
    </w:rPr>
  </w:style>
  <w:style w:type="paragraph" w:styleId="Nadpis1">
    <w:name w:val="heading 1"/>
    <w:aliases w:val="Heading 1 - Number (Czech Tourism)"/>
    <w:basedOn w:val="Normln"/>
    <w:next w:val="Normln"/>
    <w:link w:val="Nadpis1Char"/>
    <w:uiPriority w:val="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
    <w:semiHidden/>
    <w:unhideWhenUsed/>
    <w:qFormat/>
    <w:rsid w:val="00EA6D92"/>
    <w:pPr>
      <w:numPr>
        <w:ilvl w:val="1"/>
        <w:numId w:val="4"/>
      </w:numPr>
      <w:tabs>
        <w:tab w:val="clear" w:pos="227"/>
        <w:tab w:val="clear" w:pos="454"/>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
    <w:semiHidden/>
    <w:unhideWhenUsed/>
    <w:qFormat/>
    <w:rsid w:val="00EA6D92"/>
    <w:pPr>
      <w:numPr>
        <w:ilvl w:val="2"/>
        <w:numId w:val="4"/>
      </w:numPr>
      <w:tabs>
        <w:tab w:val="clear" w:pos="227"/>
        <w:tab w:val="clear" w:pos="454"/>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
    <w:semiHidden/>
    <w:unhideWhenUsed/>
    <w:qFormat/>
    <w:rsid w:val="00C53D58"/>
    <w:pPr>
      <w:numPr>
        <w:ilvl w:val="3"/>
      </w:numPr>
      <w:tabs>
        <w:tab w:val="num" w:pos="3175"/>
      </w:tabs>
      <w:ind w:left="3175" w:hanging="1134"/>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tabs>
        <w:tab w:val="num" w:pos="4309"/>
      </w:tabs>
      <w:ind w:left="4309" w:hanging="1134"/>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tabs>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aliases w:val="Title (Czech Tourism)"/>
    <w:basedOn w:val="Normln"/>
    <w:next w:val="Normln"/>
    <w:link w:val="NzevChar"/>
    <w:uiPriority w:val="10"/>
    <w:qFormat/>
    <w:rsid w:val="00EE4727"/>
    <w:pPr>
      <w:spacing w:line="340" w:lineRule="exact"/>
    </w:pPr>
    <w:rPr>
      <w:sz w:val="32"/>
      <w:szCs w:val="32"/>
    </w:rPr>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basedOn w:val="Normln"/>
    <w:next w:val="Normln"/>
    <w:link w:val="PodnadpisChar"/>
    <w:uiPriority w:val="11"/>
    <w:qFormat/>
    <w:rPr>
      <w:b/>
    </w:rPr>
  </w:style>
  <w:style w:type="character" w:customStyle="1" w:styleId="PodnadpisChar">
    <w:name w:val="Podnadpis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ind w:left="0" w:firstLine="0"/>
    </w:pPr>
  </w:style>
  <w:style w:type="paragraph" w:customStyle="1" w:styleId="Heading3CzechTourism">
    <w:name w:val="Heading 3 (Czech Tourism)"/>
    <w:basedOn w:val="Nadpis3"/>
    <w:next w:val="Normln"/>
    <w:uiPriority w:val="99"/>
    <w:semiHidden/>
    <w:rsid w:val="009E0FD8"/>
    <w:pPr>
      <w:numPr>
        <w:numId w:val="3"/>
      </w:numPr>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qFormat/>
    <w:rsid w:val="00E81911"/>
    <w:pPr>
      <w:numPr>
        <w:ilvl w:val="1"/>
        <w:numId w:val="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s>
      <w:spacing w:before="0"/>
      <w:ind w:hanging="180"/>
      <w:outlineLvl w:val="2"/>
    </w:pPr>
  </w:style>
  <w:style w:type="paragraph" w:customStyle="1" w:styleId="Textodst3psmena">
    <w:name w:val="Text odst. 3 písmena"/>
    <w:basedOn w:val="Textodst1sl"/>
    <w:rsid w:val="002B7A1F"/>
    <w:pPr>
      <w:numPr>
        <w:ilvl w:val="3"/>
      </w:numPr>
      <w:spacing w:before="0"/>
      <w:ind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style>
  <w:style w:type="numbering" w:customStyle="1" w:styleId="numberingtext">
    <w:name w:val="numbering (text)"/>
    <w:rsid w:val="00C26DA7"/>
  </w:style>
  <w:style w:type="numbering" w:customStyle="1" w:styleId="SchemeLetter">
    <w:name w:val="Scheme Letter"/>
    <w:rsid w:val="00C26DA7"/>
  </w:style>
  <w:style w:type="numbering" w:customStyle="1" w:styleId="CaptionNumbering">
    <w:name w:val="Caption Numbering"/>
    <w:uiPriority w:val="99"/>
    <w:rsid w:val="00C26DA7"/>
  </w:style>
  <w:style w:type="numbering" w:customStyle="1" w:styleId="SchemeNumbering">
    <w:name w:val="Scheme Numbering"/>
    <w:rsid w:val="00C26DA7"/>
  </w:style>
  <w:style w:type="numbering" w:customStyle="1" w:styleId="ListLetter">
    <w:name w:val="List Letter"/>
    <w:rsid w:val="00C26DA7"/>
  </w:style>
  <w:style w:type="numbering" w:customStyle="1" w:styleId="BalloonTextBullet">
    <w:name w:val="Balloon Text Bullet"/>
    <w:rsid w:val="00C26DA7"/>
  </w:style>
  <w:style w:type="numbering" w:customStyle="1" w:styleId="Heading-Number-FollowNumber">
    <w:name w:val="Heading - Number - Follow Number"/>
    <w:rsid w:val="00C26DA7"/>
  </w:style>
  <w:style w:type="numbering" w:customStyle="1" w:styleId="Headings">
    <w:name w:val="Headings"/>
    <w:rsid w:val="00C26DA7"/>
  </w:style>
  <w:style w:type="numbering" w:customStyle="1" w:styleId="Headings-Number">
    <w:name w:val="Headings - Number"/>
    <w:rsid w:val="00C26DA7"/>
  </w:style>
  <w:style w:type="numbering" w:customStyle="1" w:styleId="text">
    <w:name w:val="text"/>
    <w:rsid w:val="00C26DA7"/>
  </w:style>
  <w:style w:type="character" w:customStyle="1" w:styleId="OdstavecseseznamemChar">
    <w:name w:val="Odstavec se seznamem Char"/>
    <w:aliases w:val="List Paragraph (Czech Tourism) Char,List Paragraph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20"/>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tabs>
        <w:tab w:val="clear" w:pos="454"/>
        <w:tab w:val="clear" w:pos="907"/>
        <w:tab w:val="clear" w:pos="1361"/>
        <w:tab w:val="clear" w:pos="1814"/>
        <w:tab w:val="clear" w:pos="2268"/>
        <w:tab w:val="num" w:pos="1440"/>
      </w:tabs>
      <w:spacing w:after="120" w:line="280" w:lineRule="exact"/>
      <w:ind w:left="1440" w:hanging="720"/>
      <w:outlineLvl w:val="0"/>
    </w:pPr>
    <w:rPr>
      <w:rFonts w:cs="Times New Roman"/>
      <w:sz w:val="24"/>
      <w:szCs w:val="26"/>
    </w:rPr>
  </w:style>
  <w:style w:type="character" w:customStyle="1" w:styleId="Styl6Char">
    <w:name w:val="Styl6 Char"/>
    <w:link w:val="Styl6"/>
    <w:rsid w:val="001D17B9"/>
    <w:rPr>
      <w:rFonts w:cs="Times New Roman"/>
      <w:sz w:val="24"/>
      <w:szCs w:val="26"/>
      <w:lang w:eastAsia="en-US"/>
    </w:rPr>
  </w:style>
  <w:style w:type="paragraph" w:customStyle="1" w:styleId="RLlneksmlouvy">
    <w:name w:val="RL Článek smlouvy"/>
    <w:basedOn w:val="Normln"/>
    <w:next w:val="Normln"/>
    <w:qFormat/>
    <w:rsid w:val="00EE1FD1"/>
    <w:pPr>
      <w:keepNext/>
      <w:tabs>
        <w:tab w:val="clear" w:pos="227"/>
        <w:tab w:val="clear" w:pos="454"/>
        <w:tab w:val="clear" w:pos="680"/>
        <w:tab w:val="clear" w:pos="907"/>
        <w:tab w:val="clear" w:pos="1134"/>
        <w:tab w:val="clear" w:pos="1361"/>
        <w:tab w:val="clear" w:pos="1588"/>
        <w:tab w:val="clear" w:pos="1814"/>
        <w:tab w:val="clear" w:pos="2041"/>
        <w:tab w:val="clear" w:pos="2268"/>
        <w:tab w:val="num" w:pos="360"/>
        <w:tab w:val="num" w:pos="720"/>
      </w:tabs>
      <w:suppressAutoHyphens/>
      <w:spacing w:before="360" w:after="120" w:line="280" w:lineRule="exact"/>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tabs>
        <w:tab w:val="clear" w:pos="227"/>
        <w:tab w:val="clear" w:pos="454"/>
        <w:tab w:val="clear" w:pos="680"/>
        <w:tab w:val="clear" w:pos="907"/>
        <w:tab w:val="clear" w:pos="1134"/>
        <w:tab w:val="clear" w:pos="1361"/>
        <w:tab w:val="clear" w:pos="1588"/>
        <w:tab w:val="clear" w:pos="1814"/>
        <w:tab w:val="clear" w:pos="2041"/>
        <w:tab w:val="clear" w:pos="2268"/>
        <w:tab w:val="num" w:pos="1440"/>
      </w:tabs>
      <w:spacing w:after="120" w:line="280" w:lineRule="exact"/>
      <w:ind w:left="1440" w:hanging="720"/>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3F0BFB"/>
    <w:rPr>
      <w:szCs w:val="20"/>
      <w:lang w:eastAsia="en-US"/>
    </w:rPr>
  </w:style>
  <w:style w:type="table" w:customStyle="1" w:styleId="a">
    <w:basedOn w:val="TableNormal"/>
    <w:tblPr>
      <w:tblStyleRowBandSize w:val="1"/>
      <w:tblStyleColBandSize w:val="1"/>
      <w:tblCellMar>
        <w:top w:w="85" w:type="dxa"/>
        <w:bottom w:w="57" w:type="dxa"/>
      </w:tblCellMar>
    </w:tblPr>
  </w:style>
  <w:style w:type="table" w:customStyle="1" w:styleId="a0">
    <w:basedOn w:val="TableNormal"/>
    <w:tblPr>
      <w:tblStyleRowBandSize w:val="1"/>
      <w:tblStyleColBandSize w:val="1"/>
      <w:tblCellMar>
        <w:top w:w="85"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mT4Cl3ykNHiCwckLv5JrVO6Xg==">CgMxLjAyDmguaHFqOW9mYjhmaXdxMg9pZC5ndDJqZ2V1bnhtZ3AyDmlkLmFqZnNrYjd0d2JzMg9pZC4yOXI2ZWc1am1odTE4AHIhMVpzcWUxRXhTby1Ec2NCckVhN1ZFeURiczV5QlFaZUhM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3724</Words>
  <Characters>21973</Characters>
  <Application>Microsoft Office Word</Application>
  <DocSecurity>0</DocSecurity>
  <Lines>183</Lines>
  <Paragraphs>51</Paragraphs>
  <ScaleCrop>false</ScaleCrop>
  <Company/>
  <LinksUpToDate>false</LinksUpToDate>
  <CharactersWithSpaces>25646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Krušberská Eliška</cp:lastModifiedBy>
  <cp:revision>14</cp:revision>
  <dcterms:created xsi:type="dcterms:W3CDTF">2025-05-29T11:42:00Z</dcterms:created>
  <dcterms:modified xsi:type="dcterms:W3CDTF">2025-06-13T06:29:00Z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0x0101005B8ECB902CBCF741BDDDD7A10903DD8F</vt:lpwstr>
  </property>
  <property fmtid="{D5CDD505-2E9C-101B-9397-08002B2CF9AE}" pid="3" name="Order">
    <vt:r8>849800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