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5A" w:rsidRPr="009B3235" w:rsidRDefault="006C0310" w:rsidP="0027405A">
      <w:pPr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>
        <w:rPr>
          <w:rFonts w:asciiTheme="minorHAnsi" w:hAnsiTheme="minorHAnsi"/>
          <w:b/>
          <w:sz w:val="32"/>
          <w:szCs w:val="32"/>
        </w:rPr>
        <w:t>S M L O U V </w:t>
      </w:r>
      <w:r w:rsidR="001B0649">
        <w:rPr>
          <w:rFonts w:asciiTheme="minorHAnsi" w:hAnsiTheme="minorHAnsi"/>
          <w:b/>
          <w:sz w:val="32"/>
          <w:szCs w:val="32"/>
        </w:rPr>
        <w:t>A</w:t>
      </w:r>
      <w:r w:rsidR="0027405A" w:rsidRPr="009B3235">
        <w:rPr>
          <w:rFonts w:asciiTheme="minorHAnsi" w:hAnsiTheme="minorHAnsi"/>
          <w:b/>
          <w:sz w:val="32"/>
          <w:szCs w:val="32"/>
        </w:rPr>
        <w:t xml:space="preserve">   O   D Í L O</w:t>
      </w:r>
      <w:proofErr w:type="gramEnd"/>
    </w:p>
    <w:p w:rsidR="0027405A" w:rsidRPr="009B323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405A" w:rsidRPr="009B323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  <w:r w:rsidRPr="009B3235">
        <w:rPr>
          <w:rFonts w:asciiTheme="minorHAnsi" w:hAnsiTheme="minorHAnsi"/>
          <w:b/>
          <w:sz w:val="22"/>
          <w:szCs w:val="22"/>
        </w:rPr>
        <w:t xml:space="preserve">uzavřená dle ustanovení § </w:t>
      </w:r>
      <w:smartTag w:uri="urn:schemas-microsoft-com:office:smarttags" w:element="metricconverter">
        <w:smartTagPr>
          <w:attr w:name="ProductID" w:val="2586 a"/>
        </w:smartTagPr>
        <w:r w:rsidRPr="009B3235">
          <w:rPr>
            <w:rFonts w:asciiTheme="minorHAnsi" w:hAnsiTheme="minorHAnsi"/>
            <w:b/>
            <w:sz w:val="22"/>
            <w:szCs w:val="22"/>
          </w:rPr>
          <w:t>2586 a</w:t>
        </w:r>
      </w:smartTag>
      <w:r w:rsidRPr="009B3235">
        <w:rPr>
          <w:rFonts w:asciiTheme="minorHAnsi" w:hAnsiTheme="minorHAnsi"/>
          <w:b/>
          <w:sz w:val="22"/>
          <w:szCs w:val="22"/>
        </w:rPr>
        <w:t xml:space="preserve"> násl. zákona č. 89/2012 Sb., občanského zákoníku</w:t>
      </w:r>
    </w:p>
    <w:p w:rsidR="0027405A" w:rsidRPr="009B323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405A" w:rsidRPr="009B3235" w:rsidRDefault="0027405A" w:rsidP="0027405A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I</w:t>
      </w:r>
    </w:p>
    <w:p w:rsidR="0027405A" w:rsidRPr="009B323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  <w:r w:rsidRPr="009B3235">
        <w:rPr>
          <w:rFonts w:asciiTheme="minorHAnsi" w:hAnsiTheme="minorHAnsi"/>
          <w:b/>
          <w:sz w:val="22"/>
          <w:szCs w:val="22"/>
        </w:rPr>
        <w:t>Smluvní strany</w:t>
      </w:r>
    </w:p>
    <w:p w:rsidR="0027405A" w:rsidRPr="009B3235" w:rsidRDefault="0027405A" w:rsidP="0027405A">
      <w:pPr>
        <w:rPr>
          <w:rFonts w:asciiTheme="minorHAnsi" w:hAnsiTheme="minorHAnsi"/>
          <w:sz w:val="22"/>
          <w:szCs w:val="22"/>
        </w:rPr>
      </w:pPr>
    </w:p>
    <w:p w:rsidR="0027405A" w:rsidRPr="002026DB" w:rsidRDefault="0027405A" w:rsidP="0027405A">
      <w:pPr>
        <w:rPr>
          <w:rFonts w:asciiTheme="minorHAnsi" w:hAnsiTheme="minorHAnsi"/>
          <w:b/>
          <w:sz w:val="22"/>
          <w:szCs w:val="22"/>
        </w:rPr>
      </w:pPr>
      <w:r w:rsidRPr="002026DB">
        <w:rPr>
          <w:rFonts w:asciiTheme="minorHAnsi" w:hAnsiTheme="minorHAnsi"/>
          <w:b/>
          <w:sz w:val="22"/>
          <w:szCs w:val="22"/>
        </w:rPr>
        <w:t>Objednatel:</w:t>
      </w:r>
      <w:r w:rsidRPr="002026DB">
        <w:rPr>
          <w:rFonts w:asciiTheme="minorHAnsi" w:hAnsiTheme="minorHAnsi"/>
          <w:b/>
          <w:sz w:val="22"/>
          <w:szCs w:val="22"/>
        </w:rPr>
        <w:tab/>
      </w:r>
      <w:r w:rsidRPr="002026DB">
        <w:rPr>
          <w:rFonts w:asciiTheme="minorHAnsi" w:hAnsiTheme="minorHAnsi"/>
          <w:b/>
          <w:sz w:val="22"/>
          <w:szCs w:val="22"/>
        </w:rPr>
        <w:tab/>
      </w:r>
      <w:proofErr w:type="spellStart"/>
      <w:r w:rsidR="002026DB" w:rsidRPr="002026DB">
        <w:rPr>
          <w:rFonts w:asciiTheme="minorHAnsi" w:hAnsiTheme="minorHAnsi"/>
          <w:b/>
          <w:sz w:val="22"/>
          <w:szCs w:val="22"/>
        </w:rPr>
        <w:t>Bojkovsko</w:t>
      </w:r>
      <w:proofErr w:type="spellEnd"/>
      <w:r w:rsidR="002026DB" w:rsidRPr="002026DB">
        <w:rPr>
          <w:rFonts w:asciiTheme="minorHAnsi" w:hAnsiTheme="minorHAnsi"/>
          <w:b/>
          <w:sz w:val="22"/>
          <w:szCs w:val="22"/>
        </w:rPr>
        <w:t>, sdružení měst a obcí</w:t>
      </w:r>
    </w:p>
    <w:p w:rsidR="0027405A" w:rsidRPr="002026DB" w:rsidRDefault="0027405A" w:rsidP="0027405A">
      <w:pPr>
        <w:rPr>
          <w:rFonts w:asciiTheme="minorHAnsi" w:hAnsiTheme="minorHAnsi" w:cs="Arial"/>
          <w:sz w:val="22"/>
          <w:szCs w:val="22"/>
        </w:rPr>
      </w:pPr>
      <w:r w:rsidRPr="002026DB">
        <w:rPr>
          <w:rFonts w:asciiTheme="minorHAnsi" w:hAnsiTheme="minorHAnsi"/>
          <w:sz w:val="22"/>
          <w:szCs w:val="22"/>
        </w:rPr>
        <w:t>IČ:</w:t>
      </w:r>
      <w:r w:rsidRPr="002026DB">
        <w:rPr>
          <w:rFonts w:asciiTheme="minorHAnsi" w:hAnsiTheme="minorHAnsi"/>
          <w:sz w:val="22"/>
          <w:szCs w:val="22"/>
        </w:rPr>
        <w:tab/>
      </w:r>
      <w:r w:rsidRPr="002026DB">
        <w:rPr>
          <w:rFonts w:asciiTheme="minorHAnsi" w:hAnsiTheme="minorHAnsi"/>
          <w:sz w:val="22"/>
          <w:szCs w:val="22"/>
        </w:rPr>
        <w:tab/>
      </w:r>
      <w:r w:rsidRPr="002026DB">
        <w:rPr>
          <w:rFonts w:asciiTheme="minorHAnsi" w:hAnsiTheme="minorHAnsi"/>
          <w:sz w:val="22"/>
          <w:szCs w:val="22"/>
        </w:rPr>
        <w:tab/>
      </w:r>
      <w:r w:rsidR="002026DB" w:rsidRPr="002026DB">
        <w:rPr>
          <w:rFonts w:asciiTheme="minorHAnsi" w:hAnsiTheme="minorHAnsi" w:cs="Calibri"/>
          <w:sz w:val="22"/>
          <w:szCs w:val="22"/>
        </w:rPr>
        <w:t>71189319</w:t>
      </w:r>
    </w:p>
    <w:p w:rsidR="00424A70" w:rsidRPr="002026DB" w:rsidRDefault="0027405A" w:rsidP="00424A70">
      <w:pPr>
        <w:rPr>
          <w:rFonts w:asciiTheme="minorHAnsi" w:hAnsiTheme="minorHAnsi" w:cs="Calibri"/>
          <w:sz w:val="22"/>
          <w:szCs w:val="22"/>
        </w:rPr>
      </w:pPr>
      <w:r w:rsidRPr="002026DB">
        <w:rPr>
          <w:rFonts w:asciiTheme="minorHAnsi" w:hAnsiTheme="minorHAnsi"/>
          <w:sz w:val="22"/>
          <w:szCs w:val="22"/>
        </w:rPr>
        <w:t>Sídlo:</w:t>
      </w:r>
      <w:r w:rsidRPr="002026DB">
        <w:rPr>
          <w:rFonts w:asciiTheme="minorHAnsi" w:hAnsiTheme="minorHAnsi"/>
          <w:sz w:val="22"/>
          <w:szCs w:val="22"/>
        </w:rPr>
        <w:tab/>
      </w:r>
      <w:r w:rsidRPr="002026DB">
        <w:rPr>
          <w:rFonts w:asciiTheme="minorHAnsi" w:hAnsiTheme="minorHAnsi"/>
          <w:sz w:val="22"/>
          <w:szCs w:val="22"/>
        </w:rPr>
        <w:tab/>
      </w:r>
      <w:r w:rsidRPr="002026DB">
        <w:rPr>
          <w:rFonts w:asciiTheme="minorHAnsi" w:hAnsiTheme="minorHAnsi"/>
          <w:sz w:val="22"/>
          <w:szCs w:val="22"/>
        </w:rPr>
        <w:tab/>
      </w:r>
      <w:r w:rsidR="002026DB" w:rsidRPr="002026DB">
        <w:rPr>
          <w:rFonts w:asciiTheme="minorHAnsi" w:hAnsiTheme="minorHAnsi" w:cs="Calibri"/>
          <w:sz w:val="22"/>
          <w:szCs w:val="22"/>
        </w:rPr>
        <w:t>Sušilova 952, 687 71 Bojkovice</w:t>
      </w:r>
    </w:p>
    <w:p w:rsidR="0027405A" w:rsidRPr="002026DB" w:rsidRDefault="0027405A" w:rsidP="0027405A">
      <w:pPr>
        <w:rPr>
          <w:rFonts w:asciiTheme="minorHAnsi" w:hAnsiTheme="minorHAnsi"/>
          <w:sz w:val="22"/>
          <w:szCs w:val="22"/>
        </w:rPr>
      </w:pPr>
      <w:r w:rsidRPr="002026DB">
        <w:rPr>
          <w:rFonts w:asciiTheme="minorHAnsi" w:hAnsiTheme="minorHAnsi"/>
          <w:sz w:val="22"/>
          <w:szCs w:val="22"/>
        </w:rPr>
        <w:t>Zastoupený:</w:t>
      </w:r>
      <w:r w:rsidRPr="002026DB">
        <w:rPr>
          <w:rFonts w:asciiTheme="minorHAnsi" w:hAnsiTheme="minorHAnsi"/>
          <w:sz w:val="22"/>
          <w:szCs w:val="22"/>
        </w:rPr>
        <w:tab/>
      </w:r>
      <w:r w:rsidRPr="002026DB">
        <w:rPr>
          <w:rFonts w:asciiTheme="minorHAnsi" w:hAnsiTheme="minorHAnsi"/>
          <w:sz w:val="22"/>
          <w:szCs w:val="22"/>
        </w:rPr>
        <w:tab/>
      </w:r>
      <w:r w:rsidR="002026DB" w:rsidRPr="002026DB">
        <w:rPr>
          <w:rFonts w:asciiTheme="minorHAnsi" w:hAnsiTheme="minorHAnsi" w:cs="Arial"/>
          <w:sz w:val="22"/>
          <w:szCs w:val="22"/>
        </w:rPr>
        <w:t>Mgr. Petr Viceník</w:t>
      </w:r>
      <w:r w:rsidR="00424A70" w:rsidRPr="002026DB">
        <w:rPr>
          <w:rFonts w:asciiTheme="minorHAnsi" w:hAnsiTheme="minorHAnsi" w:cs="Arial"/>
          <w:sz w:val="22"/>
          <w:szCs w:val="22"/>
        </w:rPr>
        <w:t>, předsed</w:t>
      </w:r>
      <w:r w:rsidR="002026DB" w:rsidRPr="002026DB">
        <w:rPr>
          <w:rFonts w:asciiTheme="minorHAnsi" w:hAnsiTheme="minorHAnsi" w:cs="Arial"/>
          <w:sz w:val="22"/>
          <w:szCs w:val="22"/>
        </w:rPr>
        <w:t>a</w:t>
      </w:r>
    </w:p>
    <w:p w:rsidR="0027405A" w:rsidRPr="009B3235" w:rsidRDefault="0027405A" w:rsidP="0027405A">
      <w:pPr>
        <w:rPr>
          <w:rFonts w:asciiTheme="minorHAnsi" w:hAnsiTheme="minorHAnsi"/>
          <w:sz w:val="22"/>
          <w:szCs w:val="22"/>
          <w:highlight w:val="yellow"/>
        </w:rPr>
      </w:pPr>
    </w:p>
    <w:p w:rsidR="0027405A" w:rsidRPr="002026DB" w:rsidRDefault="0027405A" w:rsidP="0027405A">
      <w:pPr>
        <w:rPr>
          <w:rFonts w:asciiTheme="minorHAnsi" w:hAnsiTheme="minorHAnsi"/>
          <w:sz w:val="22"/>
          <w:szCs w:val="22"/>
        </w:rPr>
      </w:pPr>
      <w:r w:rsidRPr="002026DB">
        <w:rPr>
          <w:rFonts w:asciiTheme="minorHAnsi" w:hAnsiTheme="minorHAnsi"/>
          <w:sz w:val="22"/>
          <w:szCs w:val="22"/>
        </w:rPr>
        <w:t>dále jen „objednatel“</w:t>
      </w:r>
    </w:p>
    <w:p w:rsidR="0027405A" w:rsidRPr="009B3235" w:rsidRDefault="0027405A" w:rsidP="0027405A">
      <w:pPr>
        <w:rPr>
          <w:rFonts w:asciiTheme="minorHAnsi" w:hAnsiTheme="minorHAnsi"/>
          <w:sz w:val="22"/>
          <w:szCs w:val="22"/>
          <w:highlight w:val="yellow"/>
        </w:rPr>
      </w:pPr>
    </w:p>
    <w:p w:rsidR="00391704" w:rsidRPr="00C33E6B" w:rsidRDefault="00391704" w:rsidP="00391704">
      <w:pPr>
        <w:rPr>
          <w:rFonts w:asciiTheme="minorHAnsi" w:hAnsiTheme="minorHAnsi"/>
          <w:b/>
          <w:sz w:val="22"/>
          <w:szCs w:val="22"/>
        </w:rPr>
      </w:pPr>
      <w:r w:rsidRPr="00C33E6B">
        <w:rPr>
          <w:rFonts w:asciiTheme="minorHAnsi" w:hAnsiTheme="minorHAnsi"/>
          <w:b/>
          <w:sz w:val="22"/>
          <w:szCs w:val="22"/>
        </w:rPr>
        <w:t xml:space="preserve">Zhotovitel:              </w:t>
      </w:r>
      <w:r w:rsidRPr="00C33E6B">
        <w:rPr>
          <w:rFonts w:asciiTheme="minorHAnsi" w:hAnsiTheme="minorHAnsi"/>
          <w:b/>
          <w:sz w:val="22"/>
          <w:szCs w:val="22"/>
        </w:rPr>
        <w:tab/>
      </w:r>
      <w:r w:rsidR="00C33E6B" w:rsidRPr="00C33E6B">
        <w:rPr>
          <w:rFonts w:asciiTheme="minorHAnsi" w:hAnsiTheme="minorHAnsi"/>
          <w:b/>
          <w:sz w:val="22"/>
          <w:szCs w:val="22"/>
        </w:rPr>
        <w:t>CAY s. r. o.</w:t>
      </w:r>
    </w:p>
    <w:p w:rsidR="00391704" w:rsidRPr="00391704" w:rsidRDefault="00391704" w:rsidP="00391704">
      <w:pPr>
        <w:rPr>
          <w:rFonts w:asciiTheme="minorHAnsi" w:hAnsiTheme="minorHAnsi"/>
          <w:sz w:val="22"/>
          <w:szCs w:val="22"/>
        </w:rPr>
      </w:pPr>
      <w:r w:rsidRPr="00391704">
        <w:rPr>
          <w:rFonts w:asciiTheme="minorHAnsi" w:hAnsiTheme="minorHAnsi"/>
          <w:sz w:val="22"/>
          <w:szCs w:val="22"/>
        </w:rPr>
        <w:t xml:space="preserve">IČ: </w:t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</w:r>
      <w:r w:rsidR="00C33E6B" w:rsidRPr="00F54581">
        <w:rPr>
          <w:rFonts w:asciiTheme="minorHAnsi" w:hAnsiTheme="minorHAnsi"/>
          <w:sz w:val="22"/>
          <w:szCs w:val="22"/>
        </w:rPr>
        <w:t>01516582</w:t>
      </w:r>
      <w:r w:rsidR="00C33E6B" w:rsidRPr="00D6120E">
        <w:rPr>
          <w:rFonts w:asciiTheme="minorHAnsi" w:hAnsiTheme="minorHAnsi"/>
          <w:sz w:val="22"/>
          <w:szCs w:val="22"/>
        </w:rPr>
        <w:tab/>
      </w:r>
      <w:r w:rsidR="00C33E6B" w:rsidRPr="00D6120E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 xml:space="preserve"> </w:t>
      </w:r>
    </w:p>
    <w:p w:rsidR="00391704" w:rsidRPr="00391704" w:rsidRDefault="00391704" w:rsidP="00391704">
      <w:pPr>
        <w:rPr>
          <w:rFonts w:asciiTheme="minorHAnsi" w:hAnsiTheme="minorHAnsi"/>
          <w:sz w:val="22"/>
          <w:szCs w:val="22"/>
        </w:rPr>
      </w:pPr>
      <w:r w:rsidRPr="00391704">
        <w:rPr>
          <w:rFonts w:asciiTheme="minorHAnsi" w:hAnsiTheme="minorHAnsi"/>
          <w:sz w:val="22"/>
          <w:szCs w:val="22"/>
        </w:rPr>
        <w:t xml:space="preserve">DIČ: </w:t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</w:r>
      <w:r w:rsidRPr="00391704">
        <w:rPr>
          <w:rFonts w:asciiTheme="minorHAnsi" w:hAnsiTheme="minorHAnsi"/>
          <w:sz w:val="22"/>
          <w:szCs w:val="22"/>
        </w:rPr>
        <w:tab/>
      </w:r>
      <w:r w:rsidR="00C33E6B"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>CZ01516582</w:t>
      </w:r>
    </w:p>
    <w:p w:rsidR="00C33E6B" w:rsidRPr="00C33E6B" w:rsidRDefault="00C33E6B" w:rsidP="00C33E6B">
      <w:pPr>
        <w:tabs>
          <w:tab w:val="left" w:pos="576"/>
        </w:tabs>
        <w:suppressAutoHyphens/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</w:pPr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>Sídlo:</w:t>
      </w:r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ab/>
      </w:r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ab/>
      </w:r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ab/>
      </w:r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ab/>
        <w:t>Slovenská 3569, 760 01 Zlín</w:t>
      </w:r>
    </w:p>
    <w:p w:rsidR="00C33E6B" w:rsidRPr="00C33E6B" w:rsidRDefault="00C33E6B" w:rsidP="00C33E6B">
      <w:pPr>
        <w:tabs>
          <w:tab w:val="left" w:pos="576"/>
        </w:tabs>
        <w:suppressAutoHyphens/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</w:pPr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 xml:space="preserve">Bankovní spojení: </w:t>
      </w:r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ab/>
      </w:r>
      <w:proofErr w:type="spellStart"/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>Fio</w:t>
      </w:r>
      <w:proofErr w:type="spellEnd"/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 xml:space="preserve"> banka</w:t>
      </w:r>
    </w:p>
    <w:p w:rsidR="00C33E6B" w:rsidRPr="00C33E6B" w:rsidRDefault="00C33E6B" w:rsidP="00C33E6B">
      <w:pPr>
        <w:tabs>
          <w:tab w:val="left" w:pos="576"/>
        </w:tabs>
        <w:suppressAutoHyphens/>
        <w:rPr>
          <w:rFonts w:ascii="Calibri" w:eastAsia="HG Mincho Light J" w:hAnsi="Calibri"/>
          <w:color w:val="000000"/>
          <w:sz w:val="22"/>
          <w:szCs w:val="22"/>
          <w:lang w:eastAsia="x-none"/>
        </w:rPr>
      </w:pPr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 xml:space="preserve">Číslo účtu: </w:t>
      </w:r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ab/>
      </w:r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ab/>
        <w:t>2000406261/2010</w:t>
      </w:r>
    </w:p>
    <w:p w:rsidR="00C33E6B" w:rsidRPr="00C33E6B" w:rsidRDefault="00C33E6B" w:rsidP="00C33E6B">
      <w:pPr>
        <w:tabs>
          <w:tab w:val="left" w:pos="576"/>
        </w:tabs>
        <w:suppressAutoHyphens/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</w:pPr>
      <w:r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>Společnost je zapsaná  s</w:t>
      </w:r>
      <w:r w:rsidRPr="00C33E6B">
        <w:rPr>
          <w:rFonts w:ascii="Calibri" w:eastAsia="HG Mincho Light J" w:hAnsi="Calibri"/>
          <w:color w:val="000000"/>
          <w:sz w:val="22"/>
          <w:szCs w:val="22"/>
          <w:lang w:val="x-none" w:eastAsia="x-none"/>
        </w:rPr>
        <w:t>pisová značka 78404 C, Krajský soud v Brně</w:t>
      </w:r>
    </w:p>
    <w:p w:rsidR="00C33E6B" w:rsidRPr="00D6120E" w:rsidRDefault="00C33E6B" w:rsidP="00C33E6B">
      <w:pPr>
        <w:pStyle w:val="odrkyChar"/>
        <w:spacing w:before="0" w:after="0"/>
        <w:rPr>
          <w:rFonts w:asciiTheme="minorHAnsi" w:hAnsiTheme="minorHAnsi" w:cs="Calibri"/>
        </w:rPr>
      </w:pPr>
      <w:r w:rsidRPr="00D6120E">
        <w:rPr>
          <w:rFonts w:asciiTheme="minorHAnsi" w:hAnsiTheme="minorHAnsi" w:cs="Calibri"/>
        </w:rPr>
        <w:t>zastoupen:</w:t>
      </w:r>
      <w:r w:rsidRPr="00D6120E">
        <w:rPr>
          <w:rFonts w:asciiTheme="minorHAnsi" w:hAnsiTheme="minorHAnsi" w:cs="Calibri"/>
        </w:rPr>
        <w:tab/>
      </w:r>
      <w:r w:rsidRPr="00D6120E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>I</w:t>
      </w:r>
      <w:r>
        <w:rPr>
          <w:rFonts w:asciiTheme="minorHAnsi" w:hAnsiTheme="minorHAnsi"/>
        </w:rPr>
        <w:t>ng. Petr Machů, jednatel</w:t>
      </w:r>
    </w:p>
    <w:p w:rsidR="00C33E6B" w:rsidRPr="009B3235" w:rsidRDefault="00C33E6B" w:rsidP="0027405A">
      <w:pPr>
        <w:rPr>
          <w:rFonts w:asciiTheme="minorHAnsi" w:hAnsiTheme="minorHAnsi"/>
          <w:b/>
          <w:sz w:val="22"/>
          <w:szCs w:val="22"/>
        </w:rPr>
      </w:pPr>
    </w:p>
    <w:p w:rsidR="0027405A" w:rsidRPr="009B3235" w:rsidRDefault="0027405A" w:rsidP="0027405A">
      <w:pPr>
        <w:rPr>
          <w:rFonts w:asciiTheme="minorHAnsi" w:hAnsiTheme="minorHAnsi"/>
          <w:sz w:val="22"/>
          <w:szCs w:val="22"/>
        </w:rPr>
      </w:pPr>
      <w:r w:rsidRPr="009B3235">
        <w:rPr>
          <w:rFonts w:asciiTheme="minorHAnsi" w:hAnsiTheme="minorHAnsi"/>
          <w:sz w:val="22"/>
          <w:szCs w:val="22"/>
        </w:rPr>
        <w:t xml:space="preserve">dále jen </w:t>
      </w:r>
      <w:r w:rsidR="002D7943" w:rsidRPr="009B3235">
        <w:rPr>
          <w:rFonts w:asciiTheme="minorHAnsi" w:hAnsiTheme="minorHAnsi"/>
          <w:sz w:val="22"/>
          <w:szCs w:val="22"/>
        </w:rPr>
        <w:t>„</w:t>
      </w:r>
      <w:r w:rsidRPr="009B3235">
        <w:rPr>
          <w:rFonts w:asciiTheme="minorHAnsi" w:hAnsiTheme="minorHAnsi"/>
          <w:sz w:val="22"/>
          <w:szCs w:val="22"/>
        </w:rPr>
        <w:t>zhotovitel</w:t>
      </w:r>
      <w:r w:rsidR="002D7943" w:rsidRPr="009B3235">
        <w:rPr>
          <w:rFonts w:asciiTheme="minorHAnsi" w:hAnsiTheme="minorHAnsi"/>
          <w:sz w:val="22"/>
          <w:szCs w:val="22"/>
        </w:rPr>
        <w:t>“</w:t>
      </w:r>
    </w:p>
    <w:p w:rsidR="00B77E7D" w:rsidRPr="009B3235" w:rsidRDefault="0027405A" w:rsidP="00B77E7D">
      <w:p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/>
          <w:sz w:val="22"/>
          <w:szCs w:val="22"/>
        </w:rPr>
        <w:t xml:space="preserve"> 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I</w:t>
      </w:r>
      <w:r w:rsidR="0027405A" w:rsidRPr="009B323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Předmět smlouvy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2026DB" w:rsidRDefault="00B77E7D" w:rsidP="004C362A">
      <w:pPr>
        <w:pStyle w:val="Zkladntext"/>
        <w:numPr>
          <w:ilvl w:val="0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2026DB">
        <w:rPr>
          <w:rFonts w:asciiTheme="minorHAnsi" w:hAnsiTheme="minorHAnsi" w:cs="Calibri"/>
          <w:sz w:val="22"/>
          <w:szCs w:val="22"/>
        </w:rPr>
        <w:t xml:space="preserve">Předmětem smlouvy je </w:t>
      </w:r>
      <w:r w:rsidR="00E542CC" w:rsidRPr="002026DB">
        <w:rPr>
          <w:rFonts w:asciiTheme="minorHAnsi" w:hAnsiTheme="minorHAnsi" w:cs="Calibri"/>
          <w:sz w:val="22"/>
          <w:szCs w:val="22"/>
        </w:rPr>
        <w:t xml:space="preserve">realizace aktivit na podporu spolupráce a odborného vzdělávání zástupců obcí </w:t>
      </w:r>
      <w:r w:rsidR="002026DB" w:rsidRPr="002026DB">
        <w:rPr>
          <w:rFonts w:asciiTheme="minorHAnsi" w:hAnsiTheme="minorHAnsi" w:cs="Calibri"/>
          <w:sz w:val="22"/>
          <w:szCs w:val="22"/>
        </w:rPr>
        <w:t>m</w:t>
      </w:r>
      <w:r w:rsidR="00E542CC" w:rsidRPr="002026DB">
        <w:rPr>
          <w:rFonts w:asciiTheme="minorHAnsi" w:hAnsiTheme="minorHAnsi" w:cs="Calibri"/>
          <w:sz w:val="22"/>
          <w:szCs w:val="22"/>
        </w:rPr>
        <w:t xml:space="preserve">ikroregionu </w:t>
      </w:r>
      <w:proofErr w:type="spellStart"/>
      <w:r w:rsidR="002026DB" w:rsidRPr="002026DB">
        <w:rPr>
          <w:rFonts w:asciiTheme="minorHAnsi" w:hAnsiTheme="minorHAnsi" w:cs="Calibri"/>
          <w:sz w:val="22"/>
          <w:szCs w:val="22"/>
        </w:rPr>
        <w:t>Bojkovsko</w:t>
      </w:r>
      <w:proofErr w:type="spellEnd"/>
      <w:r w:rsidR="002026DB" w:rsidRPr="002026DB">
        <w:rPr>
          <w:rFonts w:asciiTheme="minorHAnsi" w:hAnsiTheme="minorHAnsi" w:cs="Calibri"/>
          <w:sz w:val="22"/>
          <w:szCs w:val="22"/>
        </w:rPr>
        <w:t xml:space="preserve">, sdružení měst a obcí </w:t>
      </w:r>
      <w:r w:rsidR="00E542CC" w:rsidRPr="002026DB">
        <w:rPr>
          <w:rFonts w:asciiTheme="minorHAnsi" w:hAnsiTheme="minorHAnsi" w:cs="Calibri"/>
          <w:sz w:val="22"/>
          <w:szCs w:val="22"/>
        </w:rPr>
        <w:t xml:space="preserve">zaměřeného na obnovu a rozvoj venkova v rámci projektu </w:t>
      </w:r>
      <w:r w:rsidR="00E542CC" w:rsidRPr="002026DB">
        <w:rPr>
          <w:rFonts w:asciiTheme="minorHAnsi" w:hAnsiTheme="minorHAnsi" w:cs="Calibri"/>
          <w:b/>
          <w:sz w:val="22"/>
          <w:szCs w:val="22"/>
        </w:rPr>
        <w:t>„</w:t>
      </w:r>
      <w:r w:rsidR="00646910">
        <w:rPr>
          <w:rFonts w:asciiTheme="minorHAnsi" w:hAnsiTheme="minorHAnsi" w:cs="Calibri"/>
          <w:b/>
          <w:sz w:val="22"/>
          <w:szCs w:val="22"/>
        </w:rPr>
        <w:t>Cesta za poznáním</w:t>
      </w:r>
      <w:r w:rsidR="002026DB" w:rsidRPr="002026DB">
        <w:rPr>
          <w:rFonts w:asciiTheme="minorHAnsi" w:hAnsiTheme="minorHAnsi" w:cs="Calibri"/>
          <w:b/>
          <w:sz w:val="22"/>
          <w:szCs w:val="22"/>
        </w:rPr>
        <w:t>“</w:t>
      </w:r>
      <w:r w:rsidR="002026DB" w:rsidRPr="002026DB">
        <w:rPr>
          <w:rFonts w:asciiTheme="minorHAnsi" w:hAnsiTheme="minorHAnsi" w:cs="Calibri"/>
          <w:sz w:val="22"/>
          <w:szCs w:val="22"/>
        </w:rPr>
        <w:t xml:space="preserve"> </w:t>
      </w:r>
      <w:r w:rsidR="00E542CC" w:rsidRPr="002026DB">
        <w:rPr>
          <w:rFonts w:asciiTheme="minorHAnsi" w:hAnsiTheme="minorHAnsi" w:cs="Calibri"/>
          <w:sz w:val="22"/>
          <w:szCs w:val="22"/>
        </w:rPr>
        <w:t>skládající se z 2 základní</w:t>
      </w:r>
      <w:r w:rsidR="00E92DF9" w:rsidRPr="002026DB">
        <w:rPr>
          <w:rFonts w:asciiTheme="minorHAnsi" w:hAnsiTheme="minorHAnsi" w:cs="Calibri"/>
          <w:sz w:val="22"/>
          <w:szCs w:val="22"/>
        </w:rPr>
        <w:t>ch</w:t>
      </w:r>
      <w:r w:rsidR="00E542CC" w:rsidRPr="002026DB">
        <w:rPr>
          <w:rFonts w:asciiTheme="minorHAnsi" w:hAnsiTheme="minorHAnsi" w:cs="Calibri"/>
          <w:sz w:val="22"/>
          <w:szCs w:val="22"/>
        </w:rPr>
        <w:t xml:space="preserve"> aktivit:</w:t>
      </w:r>
      <w:r w:rsidR="004E5CD8" w:rsidRPr="002026DB">
        <w:rPr>
          <w:rFonts w:asciiTheme="minorHAnsi" w:hAnsiTheme="minorHAnsi" w:cs="Calibri"/>
          <w:sz w:val="22"/>
          <w:szCs w:val="22"/>
        </w:rPr>
        <w:t xml:space="preserve"> </w:t>
      </w:r>
    </w:p>
    <w:p w:rsidR="00B02A6C" w:rsidRPr="002026DB" w:rsidRDefault="00B02A6C" w:rsidP="00B02A6C">
      <w:pPr>
        <w:pStyle w:val="Zkladntext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02A6C">
        <w:rPr>
          <w:rFonts w:asciiTheme="minorHAnsi" w:hAnsiTheme="minorHAnsi" w:cs="Calibri"/>
          <w:sz w:val="22"/>
          <w:szCs w:val="22"/>
        </w:rPr>
        <w:t>realizace tištěného výstupu s tématikou mikroregionální spolupráce</w:t>
      </w:r>
    </w:p>
    <w:p w:rsidR="00B02A6C" w:rsidRPr="00B02A6C" w:rsidRDefault="00B02A6C" w:rsidP="00B02A6C">
      <w:pPr>
        <w:pStyle w:val="Zkladntext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02A6C">
        <w:rPr>
          <w:rFonts w:asciiTheme="minorHAnsi" w:hAnsiTheme="minorHAnsi" w:cs="Calibri"/>
          <w:sz w:val="22"/>
          <w:szCs w:val="22"/>
        </w:rPr>
        <w:t>realizace vzdělávacího semináře na území ČR včetně přenosu zkušeností (</w:t>
      </w:r>
      <w:proofErr w:type="spellStart"/>
      <w:r w:rsidRPr="00B02A6C">
        <w:rPr>
          <w:rFonts w:asciiTheme="minorHAnsi" w:hAnsiTheme="minorHAnsi" w:cs="Calibri"/>
          <w:sz w:val="22"/>
          <w:szCs w:val="22"/>
        </w:rPr>
        <w:t>networkingu</w:t>
      </w:r>
      <w:proofErr w:type="spellEnd"/>
      <w:r w:rsidRPr="00B02A6C">
        <w:rPr>
          <w:rFonts w:asciiTheme="minorHAnsi" w:hAnsiTheme="minorHAnsi" w:cs="Calibri"/>
          <w:sz w:val="22"/>
          <w:szCs w:val="22"/>
        </w:rPr>
        <w:t>) v místě realizace</w:t>
      </w:r>
    </w:p>
    <w:p w:rsidR="00E542CC" w:rsidRPr="009B3235" w:rsidRDefault="00E542CC" w:rsidP="00B77E7D">
      <w:pPr>
        <w:pStyle w:val="Zkladntex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4C362A" w:rsidRPr="002026DB" w:rsidRDefault="00B77E7D" w:rsidP="00B77E7D">
      <w:pPr>
        <w:numPr>
          <w:ilvl w:val="0"/>
          <w:numId w:val="9"/>
        </w:numPr>
        <w:rPr>
          <w:rFonts w:asciiTheme="minorHAnsi" w:hAnsiTheme="minorHAnsi" w:cs="Calibri"/>
          <w:sz w:val="22"/>
          <w:szCs w:val="22"/>
        </w:rPr>
      </w:pPr>
      <w:r w:rsidRPr="002026DB">
        <w:rPr>
          <w:rFonts w:asciiTheme="minorHAnsi" w:hAnsiTheme="minorHAnsi" w:cs="Calibri"/>
          <w:sz w:val="22"/>
          <w:szCs w:val="22"/>
        </w:rPr>
        <w:t>Specifikace a rozsah plnění:</w:t>
      </w:r>
    </w:p>
    <w:p w:rsidR="00C33E6B" w:rsidRDefault="00C33E6B" w:rsidP="00C33E6B">
      <w:pPr>
        <w:rPr>
          <w:rFonts w:asciiTheme="minorHAnsi" w:hAnsiTheme="minorHAnsi" w:cs="Calibri"/>
          <w:sz w:val="22"/>
          <w:szCs w:val="22"/>
        </w:rPr>
      </w:pPr>
    </w:p>
    <w:p w:rsidR="00C33E6B" w:rsidRPr="00B02A6C" w:rsidRDefault="00C33E6B" w:rsidP="00C33E6B">
      <w:pPr>
        <w:pStyle w:val="Zkladntext"/>
        <w:jc w:val="both"/>
        <w:rPr>
          <w:rFonts w:asciiTheme="minorHAnsi" w:hAnsiTheme="minorHAnsi" w:cs="Calibri"/>
          <w:b/>
          <w:sz w:val="22"/>
          <w:szCs w:val="22"/>
        </w:rPr>
      </w:pPr>
      <w:r w:rsidRPr="00B02A6C">
        <w:rPr>
          <w:rFonts w:asciiTheme="minorHAnsi" w:hAnsiTheme="minorHAnsi" w:cs="Calibri"/>
          <w:b/>
          <w:sz w:val="22"/>
          <w:szCs w:val="22"/>
        </w:rPr>
        <w:t>Vzdělávání a předávání zkušeností</w:t>
      </w:r>
      <w:r>
        <w:rPr>
          <w:rFonts w:asciiTheme="minorHAnsi" w:hAnsiTheme="minorHAnsi" w:cs="Calibri"/>
          <w:b/>
          <w:sz w:val="22"/>
          <w:szCs w:val="22"/>
        </w:rPr>
        <w:t xml:space="preserve"> - R</w:t>
      </w:r>
      <w:r w:rsidRPr="00B02A6C">
        <w:rPr>
          <w:rFonts w:asciiTheme="minorHAnsi" w:hAnsiTheme="minorHAnsi" w:cs="Calibri"/>
          <w:b/>
          <w:sz w:val="22"/>
          <w:szCs w:val="22"/>
        </w:rPr>
        <w:t>ealizace vzdělávacího semináře včetně přenosu zkušeností (</w:t>
      </w:r>
      <w:proofErr w:type="spellStart"/>
      <w:r w:rsidRPr="00B02A6C">
        <w:rPr>
          <w:rFonts w:asciiTheme="minorHAnsi" w:hAnsiTheme="minorHAnsi" w:cs="Calibri"/>
          <w:b/>
          <w:sz w:val="22"/>
          <w:szCs w:val="22"/>
        </w:rPr>
        <w:t>networkingu</w:t>
      </w:r>
      <w:proofErr w:type="spellEnd"/>
      <w:r w:rsidRPr="00B02A6C">
        <w:rPr>
          <w:rFonts w:asciiTheme="minorHAnsi" w:hAnsiTheme="minorHAnsi" w:cs="Calibri"/>
          <w:b/>
          <w:sz w:val="22"/>
          <w:szCs w:val="22"/>
        </w:rPr>
        <w:t>) v místě realizace</w:t>
      </w:r>
    </w:p>
    <w:p w:rsidR="00C33E6B" w:rsidRPr="001D5C0C" w:rsidRDefault="00C33E6B" w:rsidP="00C33E6B">
      <w:pPr>
        <w:pStyle w:val="Zkladntext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1D5C0C">
        <w:rPr>
          <w:rFonts w:asciiTheme="minorHAnsi" w:hAnsiTheme="minorHAnsi" w:cs="Calibri"/>
          <w:sz w:val="22"/>
          <w:szCs w:val="22"/>
        </w:rPr>
        <w:t>tento výstup předpokládá realizaci 2 školení, které budou realizovány pro zástupce obcí mikroregionu (starostové, zastupitelé, aktivní občané apod.) včetně zajištění občerstvení a vhodných prostor pro účastníky akce</w:t>
      </w:r>
    </w:p>
    <w:p w:rsidR="00C33E6B" w:rsidRDefault="00C33E6B" w:rsidP="00C33E6B">
      <w:pPr>
        <w:rPr>
          <w:rFonts w:asciiTheme="minorHAnsi" w:hAnsiTheme="minorHAnsi" w:cs="Calibri"/>
          <w:sz w:val="22"/>
          <w:szCs w:val="22"/>
        </w:rPr>
      </w:pPr>
    </w:p>
    <w:p w:rsidR="00B02A6C" w:rsidRPr="00B02A6C" w:rsidRDefault="00B02A6C" w:rsidP="00B02A6C">
      <w:pPr>
        <w:pStyle w:val="Zkladntext"/>
        <w:jc w:val="both"/>
        <w:rPr>
          <w:rFonts w:asciiTheme="minorHAnsi" w:hAnsiTheme="minorHAnsi" w:cs="Calibri"/>
          <w:b/>
          <w:sz w:val="22"/>
          <w:szCs w:val="22"/>
        </w:rPr>
      </w:pPr>
      <w:r w:rsidRPr="00B02A6C">
        <w:rPr>
          <w:rFonts w:asciiTheme="minorHAnsi" w:hAnsiTheme="minorHAnsi" w:cs="Calibri"/>
          <w:b/>
          <w:sz w:val="22"/>
          <w:szCs w:val="22"/>
        </w:rPr>
        <w:t>Realizace tištěného výstupu s tématikou mikroregionální spolupráce</w:t>
      </w:r>
      <w:r w:rsidR="00C33E6B">
        <w:rPr>
          <w:rFonts w:asciiTheme="minorHAnsi" w:hAnsiTheme="minorHAnsi" w:cs="Calibri"/>
          <w:b/>
          <w:sz w:val="22"/>
          <w:szCs w:val="22"/>
        </w:rPr>
        <w:t xml:space="preserve"> - </w:t>
      </w:r>
      <w:r w:rsidRPr="00B02A6C">
        <w:rPr>
          <w:rFonts w:asciiTheme="minorHAnsi" w:hAnsiTheme="minorHAnsi" w:cs="Calibri"/>
          <w:b/>
          <w:sz w:val="22"/>
          <w:szCs w:val="22"/>
        </w:rPr>
        <w:t>Turistický průvodce</w:t>
      </w:r>
    </w:p>
    <w:p w:rsidR="00B02A6C" w:rsidRPr="00B02A6C" w:rsidRDefault="00B02A6C" w:rsidP="00B02A6C">
      <w:pPr>
        <w:pStyle w:val="Zkladntext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02A6C">
        <w:rPr>
          <w:rFonts w:asciiTheme="minorHAnsi" w:hAnsiTheme="minorHAnsi" w:cs="Calibri"/>
          <w:sz w:val="22"/>
          <w:szCs w:val="22"/>
        </w:rPr>
        <w:t xml:space="preserve">turistický průvodce mikroregionem, jeho historickým, kulturním a přírodním dědictvím, turistickými zajímavostmi mikroregionu, projekty úspěšně realizovanými v obcích </w:t>
      </w:r>
    </w:p>
    <w:p w:rsidR="00B02A6C" w:rsidRPr="00B02A6C" w:rsidRDefault="00B02A6C" w:rsidP="00B02A6C">
      <w:pPr>
        <w:pStyle w:val="Zkladntext"/>
        <w:numPr>
          <w:ilvl w:val="0"/>
          <w:numId w:val="15"/>
        </w:numPr>
        <w:jc w:val="both"/>
        <w:rPr>
          <w:rFonts w:asciiTheme="minorHAnsi" w:hAnsiTheme="minorHAnsi" w:cs="Calibri"/>
          <w:sz w:val="22"/>
          <w:szCs w:val="22"/>
        </w:rPr>
      </w:pPr>
      <w:r w:rsidRPr="00B02A6C">
        <w:rPr>
          <w:rFonts w:asciiTheme="minorHAnsi" w:hAnsiTheme="minorHAnsi" w:cs="Calibri"/>
          <w:sz w:val="22"/>
          <w:szCs w:val="22"/>
        </w:rPr>
        <w:t>náklad: 2000 ks</w:t>
      </w:r>
    </w:p>
    <w:p w:rsidR="001B0649" w:rsidRDefault="001B0649" w:rsidP="001D5C0C">
      <w:pPr>
        <w:pStyle w:val="Zkladntext"/>
        <w:jc w:val="both"/>
        <w:rPr>
          <w:rFonts w:asciiTheme="minorHAnsi" w:hAnsiTheme="minorHAnsi" w:cs="Calibri"/>
          <w:sz w:val="22"/>
          <w:szCs w:val="22"/>
        </w:rPr>
      </w:pPr>
    </w:p>
    <w:p w:rsidR="001D5C0C" w:rsidRDefault="00391704" w:rsidP="001D5C0C">
      <w:pPr>
        <w:pStyle w:val="Zkladntext"/>
        <w:jc w:val="both"/>
        <w:rPr>
          <w:rFonts w:asciiTheme="minorHAnsi" w:hAnsiTheme="minorHAnsi" w:cs="Calibri"/>
          <w:sz w:val="22"/>
          <w:szCs w:val="22"/>
        </w:rPr>
      </w:pPr>
      <w:r w:rsidRPr="001D5C0C">
        <w:rPr>
          <w:rFonts w:asciiTheme="minorHAnsi" w:hAnsiTheme="minorHAnsi" w:cs="Calibri"/>
          <w:sz w:val="22"/>
          <w:szCs w:val="22"/>
        </w:rPr>
        <w:t xml:space="preserve">Bližší specifikace je součástí přílohy </w:t>
      </w:r>
      <w:r w:rsidR="001D5C0C">
        <w:rPr>
          <w:rFonts w:asciiTheme="minorHAnsi" w:hAnsiTheme="minorHAnsi" w:cs="Calibri"/>
          <w:sz w:val="22"/>
          <w:szCs w:val="22"/>
        </w:rPr>
        <w:t xml:space="preserve">č. 2 této </w:t>
      </w:r>
      <w:r w:rsidRPr="001D5C0C">
        <w:rPr>
          <w:rFonts w:asciiTheme="minorHAnsi" w:hAnsiTheme="minorHAnsi" w:cs="Calibri"/>
          <w:sz w:val="22"/>
          <w:szCs w:val="22"/>
        </w:rPr>
        <w:t>smlouvy.</w:t>
      </w:r>
    </w:p>
    <w:p w:rsidR="001D5C0C" w:rsidRDefault="001D5C0C" w:rsidP="001D5C0C">
      <w:pPr>
        <w:pStyle w:val="Zkladntext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lastRenderedPageBreak/>
        <w:t>Článek II</w:t>
      </w:r>
      <w:r w:rsidR="0027405A" w:rsidRPr="009B323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Doba a místo plnění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2026DB" w:rsidRDefault="00B77E7D" w:rsidP="00B77E7D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2026DB">
        <w:rPr>
          <w:rFonts w:asciiTheme="minorHAnsi" w:hAnsiTheme="minorHAnsi" w:cs="Calibri"/>
          <w:sz w:val="22"/>
          <w:szCs w:val="22"/>
        </w:rPr>
        <w:t xml:space="preserve">Zhotovitel se zavazuje zahájit plnění díla </w:t>
      </w:r>
      <w:r w:rsidR="00424A70" w:rsidRPr="002026DB">
        <w:rPr>
          <w:rFonts w:asciiTheme="minorHAnsi" w:hAnsiTheme="minorHAnsi" w:cs="Calibri"/>
          <w:sz w:val="22"/>
          <w:szCs w:val="22"/>
        </w:rPr>
        <w:t>po</w:t>
      </w:r>
      <w:r w:rsidRPr="002026DB">
        <w:rPr>
          <w:rFonts w:asciiTheme="minorHAnsi" w:hAnsiTheme="minorHAnsi" w:cs="Calibri"/>
          <w:sz w:val="22"/>
          <w:szCs w:val="22"/>
        </w:rPr>
        <w:t xml:space="preserve"> podpisu smlouvy </w:t>
      </w:r>
      <w:r w:rsidR="001D5C0C">
        <w:rPr>
          <w:rFonts w:asciiTheme="minorHAnsi" w:hAnsiTheme="minorHAnsi" w:cs="Calibri"/>
          <w:sz w:val="22"/>
          <w:szCs w:val="22"/>
        </w:rPr>
        <w:t xml:space="preserve">(nejdříve od 1. 8. 2017) </w:t>
      </w:r>
      <w:r w:rsidRPr="002026DB">
        <w:rPr>
          <w:rFonts w:asciiTheme="minorHAnsi" w:hAnsiTheme="minorHAnsi" w:cs="Calibri"/>
          <w:sz w:val="22"/>
          <w:szCs w:val="22"/>
        </w:rPr>
        <w:t xml:space="preserve">a dílo provádět dle harmonogramu a jednotlivých etap projektu a dílo dokončit v celém rozsahu nejpozději do </w:t>
      </w:r>
      <w:r w:rsidR="00424A70" w:rsidRPr="002026DB">
        <w:rPr>
          <w:rFonts w:asciiTheme="minorHAnsi" w:hAnsiTheme="minorHAnsi" w:cs="Calibri"/>
          <w:sz w:val="22"/>
          <w:szCs w:val="22"/>
        </w:rPr>
        <w:t>3</w:t>
      </w:r>
      <w:r w:rsidR="00024428">
        <w:rPr>
          <w:rFonts w:asciiTheme="minorHAnsi" w:hAnsiTheme="minorHAnsi" w:cs="Calibri"/>
          <w:sz w:val="22"/>
          <w:szCs w:val="22"/>
        </w:rPr>
        <w:t>0</w:t>
      </w:r>
      <w:r w:rsidRPr="002026DB">
        <w:rPr>
          <w:rFonts w:asciiTheme="minorHAnsi" w:hAnsiTheme="minorHAnsi" w:cs="Calibri"/>
          <w:sz w:val="22"/>
          <w:szCs w:val="22"/>
        </w:rPr>
        <w:t xml:space="preserve">. </w:t>
      </w:r>
      <w:r w:rsidR="00024428">
        <w:rPr>
          <w:rFonts w:asciiTheme="minorHAnsi" w:hAnsiTheme="minorHAnsi" w:cs="Calibri"/>
          <w:sz w:val="22"/>
          <w:szCs w:val="22"/>
        </w:rPr>
        <w:t xml:space="preserve">listopadu </w:t>
      </w:r>
      <w:r w:rsidRPr="002026DB">
        <w:rPr>
          <w:rFonts w:asciiTheme="minorHAnsi" w:hAnsiTheme="minorHAnsi" w:cs="Calibri"/>
          <w:sz w:val="22"/>
          <w:szCs w:val="22"/>
        </w:rPr>
        <w:t>201</w:t>
      </w:r>
      <w:r w:rsidR="00646910">
        <w:rPr>
          <w:rFonts w:asciiTheme="minorHAnsi" w:hAnsiTheme="minorHAnsi" w:cs="Calibri"/>
          <w:sz w:val="22"/>
          <w:szCs w:val="22"/>
        </w:rPr>
        <w:t>7</w:t>
      </w:r>
      <w:r w:rsidRPr="002026DB">
        <w:rPr>
          <w:rFonts w:asciiTheme="minorHAnsi" w:hAnsiTheme="minorHAnsi" w:cs="Calibri"/>
          <w:sz w:val="22"/>
          <w:szCs w:val="22"/>
        </w:rPr>
        <w:t>.</w:t>
      </w:r>
    </w:p>
    <w:p w:rsidR="00B77E7D" w:rsidRPr="009B3235" w:rsidRDefault="00B77E7D" w:rsidP="00B77E7D">
      <w:pPr>
        <w:ind w:left="397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B77E7D" w:rsidRPr="002026DB" w:rsidRDefault="00B77E7D" w:rsidP="004C362A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2026DB">
        <w:rPr>
          <w:rFonts w:asciiTheme="minorHAnsi" w:hAnsiTheme="minorHAnsi" w:cs="Calibri"/>
          <w:sz w:val="22"/>
          <w:szCs w:val="22"/>
        </w:rPr>
        <w:t>Míst</w:t>
      </w:r>
      <w:r w:rsidR="008E273D" w:rsidRPr="002026DB">
        <w:rPr>
          <w:rFonts w:asciiTheme="minorHAnsi" w:hAnsiTheme="minorHAnsi" w:cs="Calibri"/>
          <w:sz w:val="22"/>
          <w:szCs w:val="22"/>
        </w:rPr>
        <w:t>o</w:t>
      </w:r>
      <w:r w:rsidRPr="002026DB">
        <w:rPr>
          <w:rFonts w:asciiTheme="minorHAnsi" w:hAnsiTheme="minorHAnsi" w:cs="Calibri"/>
          <w:sz w:val="22"/>
          <w:szCs w:val="22"/>
        </w:rPr>
        <w:t xml:space="preserve"> plnění předmětu zakázky k projektu </w:t>
      </w:r>
      <w:r w:rsidR="008E279F" w:rsidRPr="002026DB">
        <w:rPr>
          <w:rFonts w:asciiTheme="minorHAnsi" w:hAnsiTheme="minorHAnsi" w:cs="Calibri"/>
          <w:b/>
          <w:bCs/>
          <w:sz w:val="22"/>
          <w:szCs w:val="22"/>
        </w:rPr>
        <w:t>„</w:t>
      </w:r>
      <w:r w:rsidR="00646910">
        <w:rPr>
          <w:rFonts w:asciiTheme="minorHAnsi" w:hAnsiTheme="minorHAnsi" w:cs="Calibri"/>
          <w:b/>
          <w:bCs/>
          <w:sz w:val="22"/>
          <w:szCs w:val="22"/>
        </w:rPr>
        <w:t>Cesta za poznáním“</w:t>
      </w:r>
      <w:r w:rsidR="008E273D" w:rsidRPr="002026DB">
        <w:rPr>
          <w:rFonts w:asciiTheme="minorHAnsi" w:hAnsiTheme="minorHAnsi" w:cs="Calibri"/>
          <w:bCs/>
          <w:sz w:val="22"/>
          <w:szCs w:val="22"/>
        </w:rPr>
        <w:t>:</w:t>
      </w:r>
    </w:p>
    <w:p w:rsidR="008E279F" w:rsidRPr="009B3235" w:rsidRDefault="008E279F" w:rsidP="008E279F">
      <w:pPr>
        <w:ind w:left="397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778"/>
        <w:gridCol w:w="4975"/>
      </w:tblGrid>
      <w:tr w:rsidR="00391704" w:rsidRPr="009B3235" w:rsidTr="00391704">
        <w:trPr>
          <w:jc w:val="center"/>
        </w:trPr>
        <w:tc>
          <w:tcPr>
            <w:tcW w:w="1365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1704" w:rsidRPr="002026DB" w:rsidRDefault="00391704" w:rsidP="008D4952">
            <w:pPr>
              <w:jc w:val="center"/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</w:pPr>
            <w:r w:rsidRPr="002026DB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>NUTS 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1704" w:rsidRPr="002026DB" w:rsidRDefault="00391704" w:rsidP="008D4952">
            <w:pPr>
              <w:pStyle w:val="Nadpis7"/>
              <w:spacing w:before="0"/>
              <w:jc w:val="center"/>
              <w:rPr>
                <w:rFonts w:asciiTheme="minorHAnsi" w:hAnsiTheme="minorHAnsi" w:cs="Calibri"/>
                <w:b/>
                <w:bCs/>
                <w:i w:val="0"/>
                <w:iCs w:val="0"/>
                <w:sz w:val="22"/>
                <w:szCs w:val="22"/>
              </w:rPr>
            </w:pPr>
            <w:r w:rsidRPr="002026DB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Obec</w:t>
            </w:r>
          </w:p>
        </w:tc>
        <w:tc>
          <w:tcPr>
            <w:tcW w:w="2677" w:type="pct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1704" w:rsidRPr="002026DB" w:rsidRDefault="00391704" w:rsidP="008D4952">
            <w:pPr>
              <w:jc w:val="center"/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</w:pPr>
            <w:r w:rsidRPr="002026DB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>Číslo popisné, případně parcelní</w:t>
            </w:r>
          </w:p>
        </w:tc>
      </w:tr>
      <w:tr w:rsidR="00391704" w:rsidRPr="009B3235" w:rsidTr="00391704">
        <w:trPr>
          <w:trHeight w:val="285"/>
          <w:jc w:val="center"/>
        </w:trPr>
        <w:tc>
          <w:tcPr>
            <w:tcW w:w="1365" w:type="pct"/>
            <w:vAlign w:val="center"/>
          </w:tcPr>
          <w:p w:rsidR="00391704" w:rsidRPr="002026DB" w:rsidRDefault="00391704" w:rsidP="007107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026DB">
              <w:rPr>
                <w:rFonts w:asciiTheme="minorHAnsi" w:hAnsiTheme="minorHAnsi" w:cs="Calibri"/>
                <w:sz w:val="22"/>
                <w:szCs w:val="22"/>
              </w:rPr>
              <w:t>Střední Morava</w:t>
            </w:r>
          </w:p>
        </w:tc>
        <w:tc>
          <w:tcPr>
            <w:tcW w:w="957" w:type="pct"/>
            <w:vAlign w:val="center"/>
          </w:tcPr>
          <w:p w:rsidR="00391704" w:rsidRPr="002026DB" w:rsidRDefault="00391704" w:rsidP="007107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026DB">
              <w:rPr>
                <w:rFonts w:asciiTheme="minorHAnsi" w:hAnsiTheme="minorHAnsi" w:cs="Calibri"/>
                <w:sz w:val="22"/>
                <w:szCs w:val="22"/>
              </w:rPr>
              <w:t>Bojkovice</w:t>
            </w:r>
          </w:p>
        </w:tc>
        <w:tc>
          <w:tcPr>
            <w:tcW w:w="2677" w:type="pct"/>
            <w:vAlign w:val="center"/>
          </w:tcPr>
          <w:p w:rsidR="00391704" w:rsidRPr="002026DB" w:rsidRDefault="00391704" w:rsidP="0071070D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Sušilova 952</w:t>
            </w:r>
          </w:p>
        </w:tc>
      </w:tr>
    </w:tbl>
    <w:p w:rsidR="00B77E7D" w:rsidRPr="009B3235" w:rsidRDefault="00B77E7D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Výsledky díla budou předány objednavateli, tzn. zástupci ve věcech technických ve formě dle článku I této smlouvy. O převzetí, resp. o realizaci díla bude sepsán předávací protokol.</w:t>
      </w:r>
    </w:p>
    <w:p w:rsidR="00512F04" w:rsidRPr="009B3235" w:rsidRDefault="00512F04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I</w:t>
      </w:r>
      <w:r w:rsidR="00E479C8" w:rsidRPr="009B3235">
        <w:rPr>
          <w:rFonts w:asciiTheme="minorHAnsi" w:hAnsiTheme="minorHAnsi" w:cs="Calibri"/>
          <w:b/>
          <w:sz w:val="22"/>
          <w:szCs w:val="22"/>
        </w:rPr>
        <w:t>V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Cena díla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424A70" w:rsidRPr="009B3235" w:rsidRDefault="00B77E7D" w:rsidP="00B77E7D">
      <w:pPr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Cena díla za řádně a včas provedené dílo se stanovuje dohodou dle zákona č. 526/1990 Sb., o cenách, ve znění pozdějších předpisů a činí</w:t>
      </w:r>
      <w:r w:rsidR="00424A70" w:rsidRPr="009B3235">
        <w:rPr>
          <w:rFonts w:asciiTheme="minorHAnsi" w:hAnsiTheme="minorHAnsi" w:cs="Calibri"/>
          <w:sz w:val="22"/>
          <w:szCs w:val="22"/>
        </w:rPr>
        <w:t>:</w:t>
      </w:r>
      <w:r w:rsidR="00512F04" w:rsidRPr="009B3235">
        <w:rPr>
          <w:rFonts w:asciiTheme="minorHAnsi" w:hAnsiTheme="minorHAnsi" w:cs="Calibri"/>
          <w:sz w:val="22"/>
          <w:szCs w:val="22"/>
        </w:rPr>
        <w:t xml:space="preserve"> </w:t>
      </w:r>
    </w:p>
    <w:p w:rsidR="00424A70" w:rsidRPr="00164E23" w:rsidRDefault="00164E23" w:rsidP="009C4CB0">
      <w:pPr>
        <w:pStyle w:val="Odstavecseseznamem"/>
        <w:jc w:val="both"/>
        <w:rPr>
          <w:rFonts w:asciiTheme="minorHAnsi" w:hAnsiTheme="minorHAnsi" w:cs="Calibri"/>
          <w:b/>
          <w:sz w:val="22"/>
          <w:szCs w:val="22"/>
        </w:rPr>
      </w:pPr>
      <w:r w:rsidRPr="00164E23">
        <w:rPr>
          <w:rFonts w:ascii="Calibri" w:hAnsi="Calibri" w:cs="Tahoma"/>
          <w:b/>
          <w:sz w:val="22"/>
        </w:rPr>
        <w:t>282 550,- Kč</w:t>
      </w:r>
      <w:r w:rsidRPr="00164E2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77E7D" w:rsidRPr="00164E23">
        <w:rPr>
          <w:rFonts w:asciiTheme="minorHAnsi" w:hAnsiTheme="minorHAnsi" w:cs="Calibri"/>
          <w:b/>
          <w:sz w:val="22"/>
          <w:szCs w:val="22"/>
        </w:rPr>
        <w:t>bez DPH</w:t>
      </w:r>
    </w:p>
    <w:p w:rsidR="00424A70" w:rsidRPr="00164E23" w:rsidRDefault="00164E23" w:rsidP="009C4CB0">
      <w:pPr>
        <w:pStyle w:val="Odstavecseseznamem"/>
        <w:jc w:val="both"/>
        <w:rPr>
          <w:rFonts w:asciiTheme="minorHAnsi" w:hAnsiTheme="minorHAnsi" w:cs="Calibri"/>
          <w:b/>
          <w:sz w:val="22"/>
          <w:szCs w:val="22"/>
        </w:rPr>
      </w:pPr>
      <w:r w:rsidRPr="00164E23">
        <w:rPr>
          <w:rFonts w:ascii="Calibri" w:hAnsi="Calibri" w:cs="Tahoma"/>
          <w:b/>
          <w:sz w:val="22"/>
        </w:rPr>
        <w:t>34 855,- Kč</w:t>
      </w:r>
      <w:r w:rsidR="00E15B98" w:rsidRPr="00164E2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424A70" w:rsidRPr="00164E23">
        <w:rPr>
          <w:rFonts w:asciiTheme="minorHAnsi" w:hAnsiTheme="minorHAnsi" w:cs="Calibri"/>
          <w:b/>
          <w:sz w:val="22"/>
          <w:szCs w:val="22"/>
        </w:rPr>
        <w:t>DPH</w:t>
      </w:r>
    </w:p>
    <w:p w:rsidR="00424A70" w:rsidRPr="00164E23" w:rsidRDefault="00164E23" w:rsidP="009C4CB0">
      <w:pPr>
        <w:pStyle w:val="Odstavecseseznamem"/>
        <w:jc w:val="both"/>
        <w:rPr>
          <w:rFonts w:asciiTheme="minorHAnsi" w:hAnsiTheme="minorHAnsi" w:cs="Calibri"/>
          <w:b/>
          <w:sz w:val="22"/>
          <w:szCs w:val="22"/>
        </w:rPr>
      </w:pPr>
      <w:r w:rsidRPr="00164E23">
        <w:rPr>
          <w:rFonts w:ascii="Calibri" w:hAnsi="Calibri" w:cs="Tahoma"/>
          <w:b/>
          <w:sz w:val="22"/>
        </w:rPr>
        <w:t>317 405</w:t>
      </w:r>
      <w:r w:rsidR="00391704" w:rsidRPr="00164E23">
        <w:rPr>
          <w:rFonts w:asciiTheme="minorHAnsi" w:hAnsiTheme="minorHAnsi" w:cs="Calibri"/>
          <w:b/>
          <w:sz w:val="22"/>
          <w:szCs w:val="22"/>
        </w:rPr>
        <w:t xml:space="preserve">,- </w:t>
      </w:r>
      <w:r w:rsidR="00E15B98" w:rsidRPr="00164E23">
        <w:rPr>
          <w:rFonts w:asciiTheme="minorHAnsi" w:hAnsiTheme="minorHAnsi" w:cs="Calibri"/>
          <w:b/>
          <w:sz w:val="22"/>
          <w:szCs w:val="22"/>
        </w:rPr>
        <w:t>Kč</w:t>
      </w:r>
      <w:r w:rsidR="00424A70" w:rsidRPr="00164E2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12F04" w:rsidRPr="00164E23">
        <w:rPr>
          <w:rFonts w:asciiTheme="minorHAnsi" w:hAnsiTheme="minorHAnsi" w:cs="Calibri"/>
          <w:b/>
          <w:sz w:val="22"/>
          <w:szCs w:val="22"/>
        </w:rPr>
        <w:t xml:space="preserve">vč. DPH </w:t>
      </w:r>
    </w:p>
    <w:p w:rsidR="001D5C0C" w:rsidRDefault="001D5C0C" w:rsidP="00024428">
      <w:pPr>
        <w:ind w:firstLine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Default="00512F04" w:rsidP="00024428">
      <w:pPr>
        <w:ind w:firstLine="397"/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Položkový r</w:t>
      </w:r>
      <w:r w:rsidR="001D5C0C">
        <w:rPr>
          <w:rFonts w:asciiTheme="minorHAnsi" w:hAnsiTheme="minorHAnsi" w:cs="Calibri"/>
          <w:sz w:val="22"/>
          <w:szCs w:val="22"/>
        </w:rPr>
        <w:t>ozpočet je součástí přílohy č. 1</w:t>
      </w:r>
      <w:r w:rsidRPr="009B3235">
        <w:rPr>
          <w:rFonts w:asciiTheme="minorHAnsi" w:hAnsiTheme="minorHAnsi" w:cs="Calibri"/>
          <w:sz w:val="22"/>
          <w:szCs w:val="22"/>
        </w:rPr>
        <w:t xml:space="preserve"> této smlouvy o dílo.</w:t>
      </w:r>
    </w:p>
    <w:p w:rsidR="00024428" w:rsidRPr="009B3235" w:rsidRDefault="00024428" w:rsidP="00024428">
      <w:pPr>
        <w:ind w:firstLine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Smluvní cena zahrnuje veškeré náklady zhotovitele související s provedením díla. Jedná se o cenu konečnou a nepřekročitelnou.</w:t>
      </w:r>
    </w:p>
    <w:p w:rsidR="00E92DF9" w:rsidRPr="009B3235" w:rsidRDefault="00E92DF9" w:rsidP="009C4CB0">
      <w:pPr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V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Platební podmínky a fakturace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  <w:highlight w:val="yellow"/>
        </w:rPr>
      </w:pPr>
    </w:p>
    <w:p w:rsidR="00B77E7D" w:rsidRPr="009B3235" w:rsidRDefault="00B77E7D" w:rsidP="00B77E7D">
      <w:pPr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Faktury musí obsahovat náležitosti stanovené v §28 zákona č. 235/2004 Sb., o DPH.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320997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 xml:space="preserve">Faktura bude vyhotovena za tuto etapu zvlášť, a to po předání a převzetí díla a každá z nich bude splatná do </w:t>
      </w:r>
      <w:r w:rsidR="00424A70" w:rsidRPr="009B3235">
        <w:rPr>
          <w:rFonts w:asciiTheme="minorHAnsi" w:hAnsiTheme="minorHAnsi" w:cs="Calibri"/>
          <w:sz w:val="22"/>
          <w:szCs w:val="22"/>
        </w:rPr>
        <w:t>15</w:t>
      </w:r>
      <w:r w:rsidRPr="009B3235">
        <w:rPr>
          <w:rFonts w:asciiTheme="minorHAnsi" w:hAnsiTheme="minorHAnsi" w:cs="Calibri"/>
          <w:sz w:val="22"/>
          <w:szCs w:val="22"/>
        </w:rPr>
        <w:t xml:space="preserve"> dnů ode dne doručení daňového dokladu - faktury.</w:t>
      </w:r>
    </w:p>
    <w:p w:rsidR="00B77E7D" w:rsidRPr="009B3235" w:rsidRDefault="00B77E7D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Pokud faktury neobsahují všechny zákonem a smlouvou stanovené náležitosti, je objednatel oprávněn je do data splatnosti vrátit s tím, že zhotovitel je poté povinen vystavit nové faktury s novým termínem splatnosti. V takovém případě není objednatel v prodlení s úhradou.</w:t>
      </w:r>
    </w:p>
    <w:p w:rsidR="008E273D" w:rsidRPr="009B3235" w:rsidRDefault="008E273D" w:rsidP="00B77E7D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V</w:t>
      </w:r>
      <w:r w:rsidR="00E479C8" w:rsidRPr="009B323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Smluvní pokuty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V případě, že zhotovitel nedodrží termín pro předání díla, zaplatí objednavateli smluvní pokutu ve výši 1000,- Kč za každý i započatý den prodlení.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Ujednáním o smluvní pokutě není dotčeno právo objednavatele na náhradu škody, přičemž smluvní pokuta se k náhradě škody nezapočítává. Zhotovitel je povinen zaplatit smluvní pokutu do 14 dnů, kdy k jejímu zaplacení bude objednavatelem vyzván.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VI</w:t>
      </w:r>
      <w:r w:rsidR="00E479C8" w:rsidRPr="009B323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Odpovědnost za vady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Vady díla budou reklamovány písemnou formou a jejich odstranění provede zhotovitel na svůj náklad. V případě vadného plnění provede zhotovitel opravu díla nejpozději do 10 pracovních dnů od obdržení písemné reklamace.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Smluvní strany se dohodly na tom, že odpovědnost za vady se vyjma odstavce 1 řídí obecnou právní úpravou podle obchodního zákoníku.</w:t>
      </w:r>
    </w:p>
    <w:p w:rsidR="008E65F3" w:rsidRPr="009B3235" w:rsidRDefault="008E65F3" w:rsidP="008E65F3">
      <w:pPr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Zhotovitel poskytuje objednateli záruční lhůtu na dílo v trvání 60 měsíců, počínaje dnem protokolárního předání díla.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Článek VII</w:t>
      </w:r>
      <w:r w:rsidR="00E479C8" w:rsidRPr="009B323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Ostatní ujednání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Tuto smlouvu lze změnit nebo zrušit pouze dohodou smluvních stran, která musí mít písemnou formu a musí být podepsána oběma smluvními stranami.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 xml:space="preserve">Objednatel je povinen zhotoviteli na požádání poskytnout potřebné podklady pro zpracování díla ve </w:t>
      </w:r>
      <w:proofErr w:type="gramStart"/>
      <w:r w:rsidRPr="009B3235">
        <w:rPr>
          <w:rFonts w:asciiTheme="minorHAnsi" w:hAnsiTheme="minorHAnsi" w:cs="Calibri"/>
          <w:sz w:val="22"/>
          <w:szCs w:val="22"/>
        </w:rPr>
        <w:t>14-ti</w:t>
      </w:r>
      <w:proofErr w:type="gramEnd"/>
      <w:r w:rsidRPr="009B3235">
        <w:rPr>
          <w:rFonts w:asciiTheme="minorHAnsi" w:hAnsiTheme="minorHAnsi" w:cs="Calibri"/>
          <w:sz w:val="22"/>
          <w:szCs w:val="22"/>
        </w:rPr>
        <w:t xml:space="preserve"> denní lhůtě. 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Od této smlouvy lze odstoupit pouze v případech, kdy dojde k závažnému porušení smluvních ujednání. Za závažné porušení smluvních podmínek se považuje prodlení zhotovitele delší 15 dnů.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Dílo je výlučným vlastnictvím objednavatele a jeho předání jiným osobám, jakož i využívání u zhotovitele je možné jen s výslovným souhlasem objednavatele a za podmínek jím stanovených.</w:t>
      </w:r>
    </w:p>
    <w:p w:rsidR="008E273D" w:rsidRPr="009B3235" w:rsidRDefault="008E273D" w:rsidP="008E273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</w:t>
      </w:r>
    </w:p>
    <w:p w:rsidR="002026DB" w:rsidRPr="009B3235" w:rsidRDefault="002026DB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 xml:space="preserve">Článek </w:t>
      </w:r>
      <w:r w:rsidR="00E479C8" w:rsidRPr="009B3235">
        <w:rPr>
          <w:rFonts w:asciiTheme="minorHAnsi" w:hAnsiTheme="minorHAnsi" w:cs="Calibri"/>
          <w:b/>
          <w:sz w:val="22"/>
          <w:szCs w:val="22"/>
        </w:rPr>
        <w:t>IX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B3235"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:rsidR="00B77E7D" w:rsidRPr="009B323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Objednavatel se zavazuje řádně a v čas provedený předmět díla od zhotovitele převzít a zaplatit sjednanou cenu za podmínek uvedených v této smlouvě.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Práva a povinnosti smluvních stran, pokud nejsou upraveny touto smlouvou, se řídí obchodním zákoníkem a předpisy souvisejícími, na čemž se obě smluvní strany dle § 262 obchodního zákoníku dohodly.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Veškeré změny a doplňky této smlouvy budou uskutečněny formou písemných dodatků podepsanými oprávněnými zástupci obou smluvních stran.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Tato smlouva je vyhotovena ve 3 stejnopisech, z nichž zástupce objednatele obdrží 2 výtisky a zhotovitel obdrží 1 výtisk.</w:t>
      </w: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9B323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9B3235">
        <w:rPr>
          <w:rFonts w:asciiTheme="minorHAnsi" w:hAnsiTheme="minorHAnsi" w:cs="Calibri"/>
          <w:sz w:val="22"/>
          <w:szCs w:val="22"/>
        </w:rPr>
        <w:t>Smlouva nabývá platnosti a účinnosti dnem podpisu oprávněnými zástupci smluvních stran.</w:t>
      </w:r>
    </w:p>
    <w:p w:rsidR="008E65F3" w:rsidRPr="009B3235" w:rsidRDefault="008E65F3" w:rsidP="00320997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C33E6B" w:rsidRPr="001D5C0C" w:rsidRDefault="00C33E6B" w:rsidP="00C33E6B">
      <w:pPr>
        <w:pStyle w:val="Zkladntex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093C">
        <w:rPr>
          <w:rFonts w:asciiTheme="minorHAnsi" w:hAnsiTheme="minorHAnsi" w:cstheme="minorHAnsi"/>
          <w:sz w:val="22"/>
          <w:szCs w:val="22"/>
        </w:rPr>
        <w:t>V Bojkovicích dne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26. 7. 2017</w:t>
      </w:r>
      <w:r w:rsidRPr="00F8093C">
        <w:rPr>
          <w:rFonts w:asciiTheme="minorHAnsi" w:hAnsiTheme="minorHAnsi" w:cstheme="minorHAnsi"/>
          <w:sz w:val="22"/>
          <w:szCs w:val="22"/>
        </w:rPr>
        <w:tab/>
      </w:r>
      <w:r w:rsidRPr="00F8093C">
        <w:rPr>
          <w:rFonts w:asciiTheme="minorHAnsi" w:hAnsiTheme="minorHAnsi" w:cstheme="minorHAnsi"/>
          <w:sz w:val="22"/>
          <w:szCs w:val="22"/>
        </w:rPr>
        <w:tab/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ab/>
        <w:t>V</w:t>
      </w:r>
      <w:r>
        <w:rPr>
          <w:rFonts w:asciiTheme="minorHAnsi" w:hAnsiTheme="minorHAnsi" w:cstheme="minorHAnsi"/>
          <w:color w:val="000000"/>
          <w:sz w:val="22"/>
          <w:szCs w:val="22"/>
        </w:rPr>
        <w:t>e Zlíně d</w:t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>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26. 7. 2017</w:t>
      </w:r>
    </w:p>
    <w:p w:rsidR="00320997" w:rsidRPr="002026DB" w:rsidRDefault="00320997" w:rsidP="00320997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512F04" w:rsidRPr="009B3235" w:rsidRDefault="00512F04" w:rsidP="00B77E7D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512F04" w:rsidRPr="009B3235" w:rsidRDefault="00512F04" w:rsidP="00B77E7D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B77E7D" w:rsidRPr="009B3235" w:rsidRDefault="00B77E7D" w:rsidP="00B77E7D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B77E7D" w:rsidRPr="002026DB" w:rsidRDefault="00B77E7D" w:rsidP="00B77E7D">
      <w:pPr>
        <w:tabs>
          <w:tab w:val="center" w:pos="2160"/>
          <w:tab w:val="center" w:pos="7200"/>
        </w:tabs>
        <w:spacing w:line="240" w:lineRule="atLeast"/>
        <w:rPr>
          <w:rFonts w:asciiTheme="minorHAnsi" w:hAnsiTheme="minorHAnsi" w:cs="Calibri"/>
          <w:color w:val="000000"/>
          <w:spacing w:val="2"/>
          <w:sz w:val="22"/>
          <w:szCs w:val="22"/>
        </w:rPr>
      </w:pP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>.........................................................</w:t>
      </w: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ab/>
        <w:t xml:space="preserve"> ....................................................</w:t>
      </w:r>
    </w:p>
    <w:p w:rsidR="00B77E7D" w:rsidRPr="002026DB" w:rsidRDefault="00512F04" w:rsidP="00B77E7D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 xml:space="preserve">               </w:t>
      </w:r>
      <w:r w:rsidR="00B77E7D"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>Za objednatele:</w:t>
      </w:r>
      <w:r w:rsidR="00B77E7D" w:rsidRPr="002026DB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 xml:space="preserve">             </w:t>
      </w:r>
      <w:r w:rsidR="00B77E7D" w:rsidRPr="002026DB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ab/>
      </w:r>
      <w:r w:rsidR="00B77E7D"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>Za zhotovitele:</w:t>
      </w:r>
    </w:p>
    <w:p w:rsidR="00B77E7D" w:rsidRPr="009B3235" w:rsidRDefault="00C918A1" w:rsidP="00B77E7D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47.95pt;margin-top:4.25pt;width:216.4pt;height:6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g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" stroked="f">
            <v:textbox style="mso-next-textbox:#Text Box 3">
              <w:txbxContent>
                <w:p w:rsidR="00424A70" w:rsidRPr="002026DB" w:rsidRDefault="002026DB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26DB">
                    <w:rPr>
                      <w:rFonts w:ascii="Calibri" w:hAnsi="Calibri" w:cs="Arial"/>
                      <w:sz w:val="22"/>
                      <w:szCs w:val="22"/>
                    </w:rPr>
                    <w:t>Mgr. Petr Viceník</w:t>
                  </w:r>
                </w:p>
                <w:p w:rsidR="00B77E7D" w:rsidRPr="002026DB" w:rsidRDefault="00424A70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předsed</w:t>
                  </w:r>
                  <w:r w:rsidR="002026DB" w:rsidRPr="002026DB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026DB" w:rsidRPr="002026DB">
                    <w:rPr>
                      <w:rFonts w:ascii="Calibri" w:hAnsi="Calibri" w:cs="Calibri"/>
                      <w:sz w:val="22"/>
                      <w:szCs w:val="22"/>
                    </w:rPr>
                    <w:t>m</w:t>
                  </w:r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ikroregionu</w:t>
                  </w:r>
                </w:p>
                <w:p w:rsidR="008D4952" w:rsidRPr="002026DB" w:rsidRDefault="002026DB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Bojkovsko</w:t>
                  </w:r>
                  <w:proofErr w:type="spellEnd"/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, sdružení měst a obcí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  <w:highlight w:val="yellow"/>
        </w:rPr>
        <w:pict>
          <v:shape id="_x0000_s1029" type="#_x0000_t202" style="position:absolute;margin-left:233.6pt;margin-top:4.25pt;width:216.4pt;height:6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g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" stroked="f">
            <v:textbox style="mso-next-textbox:#_x0000_s1029">
              <w:txbxContent>
                <w:p w:rsidR="00FB53E9" w:rsidRDefault="00C33E6B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Ing. Petr Machů</w:t>
                  </w:r>
                </w:p>
                <w:p w:rsidR="00C33E6B" w:rsidRDefault="00C33E6B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jednatel společnosti</w:t>
                  </w:r>
                </w:p>
              </w:txbxContent>
            </v:textbox>
          </v:shape>
        </w:pict>
      </w: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  <w:highlight w:val="yellow"/>
        </w:rPr>
        <w:pict>
          <v:shape id="Text Box 2" o:spid="_x0000_s1027" type="#_x0000_t202" style="position:absolute;margin-left:255.6pt;margin-top:4.25pt;width:194.4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" stroked="f">
            <v:textbox style="mso-next-textbox:#Text Box 2">
              <w:txbxContent>
                <w:p w:rsidR="00B77E7D" w:rsidRDefault="00B77E7D" w:rsidP="00B77E7D">
                  <w:pPr>
                    <w:tabs>
                      <w:tab w:val="center" w:pos="2160"/>
                      <w:tab w:val="center" w:pos="7200"/>
                    </w:tabs>
                    <w:spacing w:line="240" w:lineRule="atLeast"/>
                    <w:jc w:val="center"/>
                    <w:rPr>
                      <w:color w:val="000000"/>
                      <w:spacing w:val="2"/>
                    </w:rPr>
                  </w:pPr>
                </w:p>
              </w:txbxContent>
            </v:textbox>
          </v:shape>
        </w:pict>
      </w:r>
    </w:p>
    <w:p w:rsidR="00B77E7D" w:rsidRPr="009B3235" w:rsidRDefault="00B77E7D" w:rsidP="00B77E7D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</w:p>
    <w:p w:rsidR="00512F04" w:rsidRPr="009B3235" w:rsidRDefault="00512F04">
      <w:pPr>
        <w:rPr>
          <w:rFonts w:asciiTheme="minorHAnsi" w:hAnsiTheme="minorHAnsi" w:cs="Calibri"/>
          <w:sz w:val="22"/>
          <w:szCs w:val="22"/>
        </w:rPr>
      </w:pPr>
    </w:p>
    <w:p w:rsidR="00E92DF9" w:rsidRPr="009B3235" w:rsidRDefault="00E92DF9">
      <w:pPr>
        <w:rPr>
          <w:rFonts w:asciiTheme="minorHAnsi" w:hAnsiTheme="minorHAnsi" w:cs="Calibri"/>
          <w:sz w:val="22"/>
          <w:szCs w:val="22"/>
        </w:rPr>
      </w:pPr>
    </w:p>
    <w:p w:rsidR="00E92DF9" w:rsidRPr="009B3235" w:rsidRDefault="00E92DF9">
      <w:pPr>
        <w:rPr>
          <w:rFonts w:asciiTheme="minorHAnsi" w:hAnsiTheme="minorHAnsi" w:cs="Calibri"/>
          <w:sz w:val="22"/>
          <w:szCs w:val="22"/>
        </w:rPr>
      </w:pPr>
    </w:p>
    <w:p w:rsidR="009B3235" w:rsidRDefault="009B3235" w:rsidP="009C4CB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E90A65" w:rsidRPr="009B3235" w:rsidRDefault="00512F04" w:rsidP="009C4CB0">
      <w:pPr>
        <w:jc w:val="center"/>
        <w:rPr>
          <w:rFonts w:asciiTheme="minorHAnsi" w:hAnsiTheme="minorHAnsi"/>
          <w:b/>
          <w:sz w:val="22"/>
          <w:szCs w:val="22"/>
        </w:rPr>
      </w:pPr>
      <w:r w:rsidRPr="009B3235">
        <w:rPr>
          <w:rFonts w:asciiTheme="minorHAnsi" w:hAnsiTheme="minorHAnsi"/>
          <w:b/>
          <w:sz w:val="22"/>
          <w:szCs w:val="22"/>
        </w:rPr>
        <w:t>Příloha č. 1 Smlouvy o dílo – Položkový rozpočet díla</w:t>
      </w:r>
    </w:p>
    <w:p w:rsidR="00236949" w:rsidRPr="009B3235" w:rsidRDefault="00236949">
      <w:pPr>
        <w:rPr>
          <w:rFonts w:asciiTheme="minorHAnsi" w:hAnsiTheme="minorHAnsi"/>
          <w:b/>
          <w:sz w:val="22"/>
          <w:szCs w:val="22"/>
          <w:highlight w:val="yellow"/>
        </w:rPr>
      </w:pPr>
    </w:p>
    <w:p w:rsidR="00024428" w:rsidRDefault="00024428">
      <w:pPr>
        <w:rPr>
          <w:rFonts w:asciiTheme="minorHAnsi" w:hAnsiTheme="minorHAnsi"/>
          <w:b/>
          <w:sz w:val="22"/>
          <w:szCs w:val="22"/>
        </w:rPr>
      </w:pPr>
    </w:p>
    <w:p w:rsidR="00E92DF9" w:rsidRDefault="00E92DF9" w:rsidP="00E92DF9">
      <w:pPr>
        <w:rPr>
          <w:rFonts w:asciiTheme="minorHAnsi" w:hAnsiTheme="minorHAnsi" w:cs="Calibri"/>
          <w:sz w:val="22"/>
          <w:szCs w:val="22"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894"/>
        <w:gridCol w:w="608"/>
        <w:gridCol w:w="1320"/>
        <w:gridCol w:w="1318"/>
        <w:gridCol w:w="499"/>
        <w:gridCol w:w="1319"/>
      </w:tblGrid>
      <w:tr w:rsidR="00C33E6B" w:rsidRPr="00C33E6B" w:rsidTr="00C33E6B">
        <w:trPr>
          <w:trHeight w:val="765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Položky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jednotku</w:t>
            </w: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bez DPH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celkem </w:t>
            </w: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bez DPH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celkem </w:t>
            </w: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s DPH</w:t>
            </w:r>
          </w:p>
        </w:tc>
      </w:tr>
      <w:tr w:rsidR="00C33E6B" w:rsidRPr="00C33E6B" w:rsidTr="00C33E6B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3E6B" w:rsidRPr="00C33E6B" w:rsidRDefault="00C33E6B" w:rsidP="00C33E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Realizace vzdělávacího semináře na území ČR včetně přenosu zkušeností (</w:t>
            </w:r>
            <w:proofErr w:type="spellStart"/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networkingu</w:t>
            </w:r>
            <w:proofErr w:type="spellEnd"/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 v místě realizace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>semináře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1B064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60 000,0 Kč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C33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60 000,0 Kč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C33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72 600,0 Kč </w:t>
            </w:r>
          </w:p>
        </w:tc>
      </w:tr>
      <w:tr w:rsidR="00C33E6B" w:rsidRPr="00C33E6B" w:rsidTr="00C33E6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VÝMĚNA ZKUŠENOSTÍ - CELKEM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60 000,0 Kč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72 600,0 Kč </w:t>
            </w:r>
          </w:p>
        </w:tc>
      </w:tr>
      <w:tr w:rsidR="00C33E6B" w:rsidRPr="00C33E6B" w:rsidTr="00C33E6B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3E6B" w:rsidRPr="00C33E6B" w:rsidRDefault="00C33E6B" w:rsidP="00C33E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Realizace tištěného výstupu s tématikou mikroregionální spolupráce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C33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222 550,0 Kč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1B064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222 550,0 Kč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E6B" w:rsidRPr="00C33E6B" w:rsidRDefault="00C33E6B" w:rsidP="00C33E6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244 805,0 Kč </w:t>
            </w:r>
          </w:p>
        </w:tc>
      </w:tr>
      <w:tr w:rsidR="00C33E6B" w:rsidRPr="00C33E6B" w:rsidTr="00C33E6B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PROPAGACE &amp; MARKETING - CELKEM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222 550,0 Kč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1B06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244 805,0 Kč </w:t>
            </w:r>
          </w:p>
        </w:tc>
      </w:tr>
      <w:tr w:rsidR="00C33E6B" w:rsidRPr="00C33E6B" w:rsidTr="00C33E6B">
        <w:trPr>
          <w:trHeight w:val="255"/>
        </w:trPr>
        <w:tc>
          <w:tcPr>
            <w:tcW w:w="3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282 550,0 Kč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33E6B" w:rsidRPr="00C33E6B" w:rsidRDefault="00C33E6B" w:rsidP="00C33E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33E6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317 405,0 Kč </w:t>
            </w:r>
          </w:p>
        </w:tc>
      </w:tr>
    </w:tbl>
    <w:p w:rsidR="006C0310" w:rsidRDefault="006C0310" w:rsidP="00E92DF9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6C0310" w:rsidRDefault="006C0310" w:rsidP="00E92DF9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C33E6B" w:rsidRPr="001D5C0C" w:rsidRDefault="00C33E6B" w:rsidP="00C33E6B">
      <w:pPr>
        <w:pStyle w:val="Zkladntex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093C">
        <w:rPr>
          <w:rFonts w:asciiTheme="minorHAnsi" w:hAnsiTheme="minorHAnsi" w:cstheme="minorHAnsi"/>
          <w:sz w:val="22"/>
          <w:szCs w:val="22"/>
        </w:rPr>
        <w:t>V Bojkovicích dne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26. 7. 2017</w:t>
      </w:r>
      <w:r w:rsidRPr="00F8093C">
        <w:rPr>
          <w:rFonts w:asciiTheme="minorHAnsi" w:hAnsiTheme="minorHAnsi" w:cstheme="minorHAnsi"/>
          <w:sz w:val="22"/>
          <w:szCs w:val="22"/>
        </w:rPr>
        <w:tab/>
      </w:r>
      <w:r w:rsidRPr="00F8093C">
        <w:rPr>
          <w:rFonts w:asciiTheme="minorHAnsi" w:hAnsiTheme="minorHAnsi" w:cstheme="minorHAnsi"/>
          <w:sz w:val="22"/>
          <w:szCs w:val="22"/>
        </w:rPr>
        <w:tab/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ab/>
        <w:t>V</w:t>
      </w:r>
      <w:r>
        <w:rPr>
          <w:rFonts w:asciiTheme="minorHAnsi" w:hAnsiTheme="minorHAnsi" w:cstheme="minorHAnsi"/>
          <w:color w:val="000000"/>
          <w:sz w:val="22"/>
          <w:szCs w:val="22"/>
        </w:rPr>
        <w:t>e Zlíně d</w:t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>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26. 7. 2017</w:t>
      </w:r>
    </w:p>
    <w:p w:rsidR="00646910" w:rsidRPr="002026DB" w:rsidRDefault="00646910" w:rsidP="00646910">
      <w:pPr>
        <w:rPr>
          <w:rFonts w:asciiTheme="minorHAnsi" w:hAnsiTheme="minorHAnsi" w:cs="Calibri"/>
          <w:color w:val="000000"/>
          <w:sz w:val="22"/>
          <w:szCs w:val="22"/>
        </w:rPr>
      </w:pPr>
      <w:bookmarkStart w:id="0" w:name="_GoBack"/>
      <w:bookmarkEnd w:id="0"/>
    </w:p>
    <w:p w:rsidR="00646910" w:rsidRPr="009B3235" w:rsidRDefault="00646910" w:rsidP="00646910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646910" w:rsidRPr="009B3235" w:rsidRDefault="00646910" w:rsidP="00646910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646910" w:rsidRPr="009B3235" w:rsidRDefault="00646910" w:rsidP="00646910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646910" w:rsidRPr="009B3235" w:rsidRDefault="00646910" w:rsidP="00646910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646910" w:rsidRPr="002026DB" w:rsidRDefault="00646910" w:rsidP="00646910">
      <w:pPr>
        <w:tabs>
          <w:tab w:val="center" w:pos="2160"/>
          <w:tab w:val="center" w:pos="7200"/>
        </w:tabs>
        <w:spacing w:line="240" w:lineRule="atLeast"/>
        <w:rPr>
          <w:rFonts w:asciiTheme="minorHAnsi" w:hAnsiTheme="minorHAnsi" w:cs="Calibri"/>
          <w:color w:val="000000"/>
          <w:spacing w:val="2"/>
          <w:sz w:val="22"/>
          <w:szCs w:val="22"/>
        </w:rPr>
      </w:pP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>.........................................................</w:t>
      </w: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ab/>
        <w:t xml:space="preserve"> ....................................................</w:t>
      </w:r>
    </w:p>
    <w:p w:rsidR="00646910" w:rsidRPr="002026DB" w:rsidRDefault="00646910" w:rsidP="00646910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 xml:space="preserve">               Za objednatele:</w:t>
      </w:r>
      <w:r w:rsidRPr="002026DB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 xml:space="preserve">             </w:t>
      </w:r>
      <w:r w:rsidRPr="002026DB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ab/>
      </w: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>Za zhotovitele:</w:t>
      </w:r>
    </w:p>
    <w:p w:rsidR="00646910" w:rsidRPr="009B3235" w:rsidRDefault="00C918A1" w:rsidP="00646910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  <w:highlight w:val="yellow"/>
        </w:rPr>
        <w:pict>
          <v:shape id="_x0000_s1032" type="#_x0000_t202" style="position:absolute;margin-left:-47.95pt;margin-top:4.25pt;width:216.4pt;height:66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g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" stroked="f">
            <v:textbox style="mso-next-textbox:#_x0000_s1032">
              <w:txbxContent>
                <w:p w:rsidR="00646910" w:rsidRPr="002026DB" w:rsidRDefault="00646910" w:rsidP="00646910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26DB">
                    <w:rPr>
                      <w:rFonts w:ascii="Calibri" w:hAnsi="Calibri" w:cs="Arial"/>
                      <w:sz w:val="22"/>
                      <w:szCs w:val="22"/>
                    </w:rPr>
                    <w:t>Mgr. Petr Viceník</w:t>
                  </w:r>
                </w:p>
                <w:p w:rsidR="00646910" w:rsidRPr="002026DB" w:rsidRDefault="00646910" w:rsidP="00646910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předseda mikroregionu</w:t>
                  </w:r>
                </w:p>
                <w:p w:rsidR="00646910" w:rsidRPr="002026DB" w:rsidRDefault="00646910" w:rsidP="00646910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Bojkovsko</w:t>
                  </w:r>
                  <w:proofErr w:type="spellEnd"/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, sdružení měst a obcí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  <w:highlight w:val="yellow"/>
        </w:rPr>
        <w:pict>
          <v:shape id="_x0000_s1033" type="#_x0000_t202" style="position:absolute;margin-left:233.6pt;margin-top:4.25pt;width:216.4pt;height:6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g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" stroked="f">
            <v:textbox style="mso-next-textbox:#_x0000_s1033">
              <w:txbxContent>
                <w:p w:rsidR="00C33E6B" w:rsidRDefault="00C33E6B" w:rsidP="00C33E6B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Ing. Petr Machů</w:t>
                  </w:r>
                </w:p>
                <w:p w:rsidR="00C33E6B" w:rsidRDefault="00C33E6B" w:rsidP="00C33E6B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jednatel společnosti</w:t>
                  </w:r>
                </w:p>
                <w:p w:rsidR="00646910" w:rsidRDefault="00646910" w:rsidP="00646910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  <w:highlight w:val="yellow"/>
        </w:rPr>
        <w:pict>
          <v:shape id="_x0000_s1031" type="#_x0000_t202" style="position:absolute;margin-left:255.6pt;margin-top:4.25pt;width:194.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" stroked="f">
            <v:textbox style="mso-next-textbox:#_x0000_s1031">
              <w:txbxContent>
                <w:p w:rsidR="00646910" w:rsidRDefault="00646910" w:rsidP="00646910">
                  <w:pPr>
                    <w:tabs>
                      <w:tab w:val="center" w:pos="2160"/>
                      <w:tab w:val="center" w:pos="7200"/>
                    </w:tabs>
                    <w:spacing w:line="240" w:lineRule="atLeast"/>
                    <w:jc w:val="center"/>
                    <w:rPr>
                      <w:color w:val="000000"/>
                      <w:spacing w:val="2"/>
                    </w:rPr>
                  </w:pPr>
                </w:p>
              </w:txbxContent>
            </v:textbox>
          </v:shape>
        </w:pict>
      </w:r>
    </w:p>
    <w:p w:rsidR="00646910" w:rsidRPr="009B3235" w:rsidRDefault="00646910" w:rsidP="00646910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</w:p>
    <w:p w:rsidR="00646910" w:rsidRPr="009B3235" w:rsidRDefault="00646910" w:rsidP="00646910">
      <w:pPr>
        <w:rPr>
          <w:rFonts w:asciiTheme="minorHAnsi" w:hAnsiTheme="minorHAnsi" w:cs="Calibri"/>
          <w:sz w:val="22"/>
          <w:szCs w:val="22"/>
        </w:rPr>
      </w:pPr>
    </w:p>
    <w:p w:rsidR="006C0310" w:rsidRDefault="006C0310" w:rsidP="00E92DF9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6C0310" w:rsidRDefault="006C0310" w:rsidP="00E92DF9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6C0310" w:rsidRDefault="006C0310" w:rsidP="00E92DF9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6C0310" w:rsidRDefault="006C0310" w:rsidP="00E92DF9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6C0310" w:rsidRDefault="006C0310" w:rsidP="00E92DF9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1D5C0C" w:rsidRDefault="001D5C0C">
      <w:pPr>
        <w:rPr>
          <w:rFonts w:asciiTheme="minorHAnsi" w:hAnsiTheme="minorHAnsi" w:cs="Calibri"/>
          <w:sz w:val="22"/>
          <w:szCs w:val="22"/>
          <w:highlight w:val="yellow"/>
        </w:rPr>
      </w:pPr>
      <w:r>
        <w:rPr>
          <w:rFonts w:asciiTheme="minorHAnsi" w:hAnsiTheme="minorHAnsi" w:cs="Calibri"/>
          <w:sz w:val="22"/>
          <w:szCs w:val="22"/>
          <w:highlight w:val="yellow"/>
        </w:rPr>
        <w:br w:type="page"/>
      </w:r>
    </w:p>
    <w:p w:rsidR="001D5C0C" w:rsidRPr="009B3235" w:rsidRDefault="001D5C0C" w:rsidP="001D5C0C">
      <w:pPr>
        <w:jc w:val="center"/>
        <w:rPr>
          <w:rFonts w:asciiTheme="minorHAnsi" w:hAnsiTheme="minorHAnsi"/>
          <w:b/>
          <w:sz w:val="22"/>
          <w:szCs w:val="22"/>
        </w:rPr>
      </w:pPr>
      <w:r w:rsidRPr="009B3235">
        <w:rPr>
          <w:rFonts w:asciiTheme="minorHAnsi" w:hAnsiTheme="minorHAnsi"/>
          <w:b/>
          <w:sz w:val="22"/>
          <w:szCs w:val="22"/>
        </w:rPr>
        <w:t xml:space="preserve">Příloha č. </w:t>
      </w:r>
      <w:r>
        <w:rPr>
          <w:rFonts w:asciiTheme="minorHAnsi" w:hAnsiTheme="minorHAnsi"/>
          <w:b/>
          <w:sz w:val="22"/>
          <w:szCs w:val="22"/>
        </w:rPr>
        <w:t>2</w:t>
      </w:r>
      <w:r w:rsidRPr="009B3235">
        <w:rPr>
          <w:rFonts w:asciiTheme="minorHAnsi" w:hAnsiTheme="minorHAnsi"/>
          <w:b/>
          <w:sz w:val="22"/>
          <w:szCs w:val="22"/>
        </w:rPr>
        <w:t xml:space="preserve"> Smlouvy o dílo – </w:t>
      </w:r>
      <w:r>
        <w:rPr>
          <w:rFonts w:asciiTheme="minorHAnsi" w:hAnsiTheme="minorHAnsi"/>
          <w:b/>
          <w:sz w:val="22"/>
          <w:szCs w:val="22"/>
        </w:rPr>
        <w:t xml:space="preserve">Specifikace předmětu </w:t>
      </w:r>
      <w:r w:rsidRPr="009B3235">
        <w:rPr>
          <w:rFonts w:asciiTheme="minorHAnsi" w:hAnsiTheme="minorHAnsi"/>
          <w:b/>
          <w:sz w:val="22"/>
          <w:szCs w:val="22"/>
        </w:rPr>
        <w:t>díla</w:t>
      </w:r>
    </w:p>
    <w:p w:rsidR="001D5C0C" w:rsidRPr="009B3235" w:rsidRDefault="001D5C0C" w:rsidP="001D5C0C">
      <w:pPr>
        <w:rPr>
          <w:rFonts w:asciiTheme="minorHAnsi" w:hAnsiTheme="minorHAnsi"/>
          <w:b/>
          <w:sz w:val="22"/>
          <w:szCs w:val="22"/>
          <w:highlight w:val="yellow"/>
        </w:rPr>
      </w:pPr>
    </w:p>
    <w:p w:rsidR="001D5C0C" w:rsidRPr="001D5C0C" w:rsidRDefault="001D5C0C" w:rsidP="001D5C0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5C0C">
        <w:rPr>
          <w:rFonts w:asciiTheme="minorHAnsi" w:hAnsiTheme="minorHAnsi" w:cstheme="minorHAnsi"/>
          <w:bCs/>
          <w:sz w:val="22"/>
          <w:szCs w:val="22"/>
        </w:rPr>
        <w:t xml:space="preserve">Předmětem zakázky je realizace aktivit (služeb) na podporu spolupráce a odborného vzdělávání zástupců obcí mikroregionu </w:t>
      </w:r>
      <w:proofErr w:type="spellStart"/>
      <w:r w:rsidRPr="001D5C0C">
        <w:rPr>
          <w:rFonts w:asciiTheme="minorHAnsi" w:hAnsiTheme="minorHAnsi" w:cstheme="minorHAnsi"/>
          <w:bCs/>
          <w:sz w:val="22"/>
          <w:szCs w:val="22"/>
        </w:rPr>
        <w:t>Bojkovsko</w:t>
      </w:r>
      <w:proofErr w:type="spellEnd"/>
      <w:r w:rsidRPr="001D5C0C">
        <w:rPr>
          <w:rFonts w:asciiTheme="minorHAnsi" w:hAnsiTheme="minorHAnsi" w:cstheme="minorHAnsi"/>
          <w:bCs/>
          <w:sz w:val="22"/>
          <w:szCs w:val="22"/>
        </w:rPr>
        <w:t>, sdružení měst a obcí zaměřeného na obnovu a rozvoj venkova skládající se z 2 základních aktivit:</w:t>
      </w:r>
    </w:p>
    <w:p w:rsidR="001D5C0C" w:rsidRDefault="001D5C0C" w:rsidP="001D5C0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8093C" w:rsidRPr="001D5C0C" w:rsidRDefault="00F8093C" w:rsidP="00F8093C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5C0C">
        <w:rPr>
          <w:rFonts w:asciiTheme="minorHAnsi" w:hAnsiTheme="minorHAnsi" w:cstheme="minorHAnsi"/>
          <w:b/>
          <w:bCs/>
          <w:sz w:val="22"/>
          <w:szCs w:val="22"/>
        </w:rPr>
        <w:t>realizace vzdělávacího semináře na území ČR včetně přenosu zkušeností (</w:t>
      </w:r>
      <w:proofErr w:type="spellStart"/>
      <w:r w:rsidRPr="001D5C0C">
        <w:rPr>
          <w:rFonts w:asciiTheme="minorHAnsi" w:hAnsiTheme="minorHAnsi" w:cstheme="minorHAnsi"/>
          <w:b/>
          <w:bCs/>
          <w:sz w:val="22"/>
          <w:szCs w:val="22"/>
        </w:rPr>
        <w:t>networkingu</w:t>
      </w:r>
      <w:proofErr w:type="spellEnd"/>
      <w:r w:rsidRPr="001D5C0C">
        <w:rPr>
          <w:rFonts w:asciiTheme="minorHAnsi" w:hAnsiTheme="minorHAnsi" w:cstheme="minorHAnsi"/>
          <w:b/>
          <w:bCs/>
          <w:sz w:val="22"/>
          <w:szCs w:val="22"/>
        </w:rPr>
        <w:t>) v místě realizace</w:t>
      </w:r>
    </w:p>
    <w:p w:rsidR="00F8093C" w:rsidRPr="001D5C0C" w:rsidRDefault="00F8093C" w:rsidP="00F8093C">
      <w:pPr>
        <w:jc w:val="both"/>
        <w:rPr>
          <w:rFonts w:asciiTheme="minorHAnsi" w:hAnsiTheme="minorHAnsi" w:cstheme="minorHAnsi"/>
          <w:bCs/>
          <w:sz w:val="22"/>
          <w:szCs w:val="22"/>
          <w:highlight w:val="green"/>
        </w:rPr>
      </w:pPr>
    </w:p>
    <w:p w:rsidR="00F8093C" w:rsidRPr="001D5C0C" w:rsidRDefault="00F8093C" w:rsidP="00F8093C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C0C">
        <w:rPr>
          <w:rFonts w:asciiTheme="minorHAnsi" w:hAnsiTheme="minorHAnsi" w:cstheme="minorHAnsi"/>
          <w:b/>
          <w:sz w:val="22"/>
          <w:szCs w:val="22"/>
        </w:rPr>
        <w:t>Vzdělávání a předávání zkušeností</w:t>
      </w:r>
    </w:p>
    <w:p w:rsidR="00F8093C" w:rsidRPr="001D5C0C" w:rsidRDefault="00F8093C" w:rsidP="00F8093C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C">
        <w:rPr>
          <w:rFonts w:asciiTheme="minorHAnsi" w:hAnsiTheme="minorHAnsi" w:cstheme="minorHAnsi"/>
          <w:sz w:val="22"/>
          <w:szCs w:val="22"/>
        </w:rPr>
        <w:t>tento výstup předpokládá realizaci 2 školení, které budou realizovány pro zástupce obcí mikroregionu (starostové, zastupitelé, aktivní občané apod.) včetně zajištění občerstvení a vhodných prostor pro účastníky akce</w:t>
      </w:r>
    </w:p>
    <w:p w:rsidR="00F8093C" w:rsidRPr="001D5C0C" w:rsidRDefault="00F8093C" w:rsidP="00F8093C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C">
        <w:rPr>
          <w:rFonts w:asciiTheme="minorHAnsi" w:hAnsiTheme="minorHAnsi" w:cstheme="minorHAnsi"/>
          <w:sz w:val="22"/>
          <w:szCs w:val="22"/>
        </w:rPr>
        <w:t>technická specifikace vzdělávacího semináře</w:t>
      </w:r>
    </w:p>
    <w:p w:rsidR="00F8093C" w:rsidRPr="001D5C0C" w:rsidRDefault="00F8093C" w:rsidP="00F8093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C">
        <w:rPr>
          <w:rFonts w:asciiTheme="minorHAnsi" w:hAnsiTheme="minorHAnsi" w:cstheme="minorHAnsi"/>
          <w:sz w:val="22"/>
          <w:szCs w:val="22"/>
        </w:rPr>
        <w:t xml:space="preserve">2 školení o rozsahu </w:t>
      </w:r>
      <w:r>
        <w:rPr>
          <w:rFonts w:asciiTheme="minorHAnsi" w:hAnsiTheme="minorHAnsi" w:cstheme="minorHAnsi"/>
          <w:sz w:val="22"/>
          <w:szCs w:val="22"/>
        </w:rPr>
        <w:t xml:space="preserve">cca 4 hod / 1 sem realizované </w:t>
      </w:r>
      <w:r w:rsidRPr="001D5C0C">
        <w:rPr>
          <w:rFonts w:asciiTheme="minorHAnsi" w:hAnsiTheme="minorHAnsi" w:cstheme="minorHAnsi"/>
          <w:sz w:val="22"/>
          <w:szCs w:val="22"/>
        </w:rPr>
        <w:t>ve 2 dnech</w:t>
      </w:r>
    </w:p>
    <w:p w:rsidR="00F8093C" w:rsidRDefault="00F8093C" w:rsidP="00F8093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C">
        <w:rPr>
          <w:rFonts w:asciiTheme="minorHAnsi" w:hAnsiTheme="minorHAnsi" w:cstheme="minorHAnsi"/>
          <w:sz w:val="22"/>
          <w:szCs w:val="22"/>
        </w:rPr>
        <w:t>místo realizace do 200 km od sídla zadavatele</w:t>
      </w:r>
    </w:p>
    <w:p w:rsidR="00F8093C" w:rsidRDefault="00F8093C" w:rsidP="00F8093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zajištění dopravy a technického servisu akce</w:t>
      </w:r>
    </w:p>
    <w:p w:rsidR="00F8093C" w:rsidRPr="00A727A3" w:rsidRDefault="00F8093C" w:rsidP="00F8093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27A3">
        <w:rPr>
          <w:rFonts w:asciiTheme="minorHAnsi" w:hAnsiTheme="minorHAnsi" w:cstheme="minorHAnsi"/>
          <w:sz w:val="22"/>
          <w:szCs w:val="22"/>
        </w:rPr>
        <w:t>zajištění pronájmu prostor a kompletního občerstvení po dobu realizace akcí</w:t>
      </w:r>
    </w:p>
    <w:p w:rsidR="00F8093C" w:rsidRPr="00401E5C" w:rsidRDefault="00F8093C" w:rsidP="00F8093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1E5C">
        <w:rPr>
          <w:rFonts w:asciiTheme="minorHAnsi" w:hAnsiTheme="minorHAnsi" w:cstheme="minorHAnsi"/>
          <w:sz w:val="22"/>
          <w:szCs w:val="22"/>
        </w:rPr>
        <w:t>předpoklad 25 účastníků / 1 seminář, celkem 50 proškolených osob</w:t>
      </w:r>
    </w:p>
    <w:p w:rsidR="00F8093C" w:rsidRPr="001D5C0C" w:rsidRDefault="00F8093C" w:rsidP="001D5C0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D5C0C" w:rsidRPr="001D5C0C" w:rsidRDefault="001D5C0C" w:rsidP="001D5C0C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5C0C">
        <w:rPr>
          <w:rFonts w:asciiTheme="minorHAnsi" w:hAnsiTheme="minorHAnsi" w:cstheme="minorHAnsi"/>
          <w:b/>
          <w:bCs/>
          <w:sz w:val="22"/>
          <w:szCs w:val="22"/>
        </w:rPr>
        <w:t>realizace tištěného výstupu s tématikou mikroregionální spolupráce</w:t>
      </w:r>
    </w:p>
    <w:p w:rsidR="001D5C0C" w:rsidRPr="001D5C0C" w:rsidRDefault="001D5C0C" w:rsidP="001D5C0C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D5C0C" w:rsidRPr="001D5C0C" w:rsidRDefault="001D5C0C" w:rsidP="001D5C0C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C0C">
        <w:rPr>
          <w:rFonts w:asciiTheme="minorHAnsi" w:hAnsiTheme="minorHAnsi" w:cstheme="minorHAnsi"/>
          <w:b/>
          <w:sz w:val="22"/>
          <w:szCs w:val="22"/>
        </w:rPr>
        <w:t>Turistický průvodce</w:t>
      </w:r>
    </w:p>
    <w:p w:rsidR="001D5C0C" w:rsidRPr="001D5C0C" w:rsidRDefault="001D5C0C" w:rsidP="001D5C0C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C">
        <w:rPr>
          <w:rFonts w:asciiTheme="minorHAnsi" w:hAnsiTheme="minorHAnsi" w:cstheme="minorHAnsi"/>
          <w:sz w:val="22"/>
          <w:szCs w:val="22"/>
        </w:rPr>
        <w:t>turistický průvodce mikroregionem, jeho historickým, kulturním a přírodním dědictvím, turistickými zajímavostmi mikroregionu, projekty</w:t>
      </w:r>
      <w:r w:rsidR="00F8093C">
        <w:rPr>
          <w:rFonts w:asciiTheme="minorHAnsi" w:hAnsiTheme="minorHAnsi" w:cstheme="minorHAnsi"/>
          <w:sz w:val="22"/>
          <w:szCs w:val="22"/>
        </w:rPr>
        <w:t xml:space="preserve"> úspěšně realizovanými v obcích</w:t>
      </w:r>
    </w:p>
    <w:p w:rsidR="001D5C0C" w:rsidRPr="001D5C0C" w:rsidRDefault="001D5C0C" w:rsidP="001D5C0C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C">
        <w:rPr>
          <w:rFonts w:asciiTheme="minorHAnsi" w:hAnsiTheme="minorHAnsi" w:cstheme="minorHAnsi"/>
          <w:sz w:val="22"/>
          <w:szCs w:val="22"/>
        </w:rPr>
        <w:t>technická specifikace průvodce</w:t>
      </w:r>
    </w:p>
    <w:p w:rsidR="001D5C0C" w:rsidRPr="001D5C0C" w:rsidRDefault="001D5C0C" w:rsidP="001D5C0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C">
        <w:rPr>
          <w:rFonts w:asciiTheme="minorHAnsi" w:hAnsiTheme="minorHAnsi" w:cstheme="minorHAnsi"/>
          <w:sz w:val="22"/>
          <w:szCs w:val="22"/>
        </w:rPr>
        <w:t>formát: 120x200mm</w:t>
      </w:r>
    </w:p>
    <w:p w:rsidR="001D5C0C" w:rsidRPr="00F8093C" w:rsidRDefault="001D5C0C" w:rsidP="00057492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093C">
        <w:rPr>
          <w:rFonts w:asciiTheme="minorHAnsi" w:hAnsiTheme="minorHAnsi" w:cstheme="minorHAnsi"/>
          <w:sz w:val="22"/>
          <w:szCs w:val="22"/>
        </w:rPr>
        <w:t>vazba: V1 nebo V</w:t>
      </w:r>
      <w:r w:rsidR="00F8093C" w:rsidRPr="00F8093C">
        <w:rPr>
          <w:rFonts w:asciiTheme="minorHAnsi" w:hAnsiTheme="minorHAnsi" w:cstheme="minorHAnsi"/>
          <w:sz w:val="22"/>
          <w:szCs w:val="22"/>
        </w:rPr>
        <w:t xml:space="preserve">2, </w:t>
      </w:r>
      <w:r w:rsidRPr="00F8093C">
        <w:rPr>
          <w:rFonts w:asciiTheme="minorHAnsi" w:hAnsiTheme="minorHAnsi" w:cstheme="minorHAnsi"/>
          <w:sz w:val="22"/>
          <w:szCs w:val="22"/>
        </w:rPr>
        <w:t xml:space="preserve">rozsah: blok </w:t>
      </w:r>
      <w:r w:rsidR="00F8093C" w:rsidRPr="00F8093C">
        <w:rPr>
          <w:rFonts w:asciiTheme="minorHAnsi" w:hAnsiTheme="minorHAnsi" w:cstheme="minorHAnsi"/>
          <w:sz w:val="22"/>
          <w:szCs w:val="22"/>
        </w:rPr>
        <w:t xml:space="preserve">min. </w:t>
      </w:r>
      <w:r w:rsidRPr="00F8093C">
        <w:rPr>
          <w:rFonts w:asciiTheme="minorHAnsi" w:hAnsiTheme="minorHAnsi" w:cstheme="minorHAnsi"/>
          <w:sz w:val="22"/>
          <w:szCs w:val="22"/>
        </w:rPr>
        <w:t>72 stran, křída matná 100g/m</w:t>
      </w:r>
    </w:p>
    <w:p w:rsidR="001D5C0C" w:rsidRPr="001D5C0C" w:rsidRDefault="001D5C0C" w:rsidP="001D5C0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C">
        <w:rPr>
          <w:rFonts w:asciiTheme="minorHAnsi" w:hAnsiTheme="minorHAnsi" w:cstheme="minorHAnsi"/>
          <w:sz w:val="22"/>
          <w:szCs w:val="22"/>
        </w:rPr>
        <w:t>tisk: OFSET, CMYK 4/4</w:t>
      </w:r>
    </w:p>
    <w:p w:rsidR="001D5C0C" w:rsidRPr="001D5C0C" w:rsidRDefault="001D5C0C" w:rsidP="001D5C0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C">
        <w:rPr>
          <w:rFonts w:asciiTheme="minorHAnsi" w:hAnsiTheme="minorHAnsi" w:cstheme="minorHAnsi"/>
          <w:sz w:val="22"/>
          <w:szCs w:val="22"/>
        </w:rPr>
        <w:t>Obálka - Křída lesklá 250g/m2, CMYK 4/0</w:t>
      </w:r>
    </w:p>
    <w:p w:rsidR="001D5C0C" w:rsidRDefault="001D5C0C" w:rsidP="001D5C0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5C0C">
        <w:rPr>
          <w:rFonts w:asciiTheme="minorHAnsi" w:hAnsiTheme="minorHAnsi" w:cstheme="minorHAnsi"/>
          <w:sz w:val="22"/>
          <w:szCs w:val="22"/>
        </w:rPr>
        <w:t>náklad: 2000 ks</w:t>
      </w:r>
    </w:p>
    <w:p w:rsidR="00F8093C" w:rsidRDefault="00F8093C" w:rsidP="00F8093C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dodávka zahrnuje kompletní zajištění (dle požadavků zadavatele):</w:t>
      </w:r>
    </w:p>
    <w:p w:rsidR="00F8093C" w:rsidRDefault="00F8093C" w:rsidP="00F8093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textových podkladů včetně korektur</w:t>
      </w:r>
    </w:p>
    <w:p w:rsidR="00F8093C" w:rsidRDefault="00F8093C" w:rsidP="00F8093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mapových podkladů</w:t>
      </w:r>
    </w:p>
    <w:p w:rsidR="00F8093C" w:rsidRDefault="00F8093C" w:rsidP="00F8093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fotografických podkladů</w:t>
      </w:r>
    </w:p>
    <w:p w:rsidR="00F8093C" w:rsidRPr="001D5C0C" w:rsidRDefault="00F8093C" w:rsidP="00F8093C">
      <w:pPr>
        <w:pStyle w:val="Zkladntex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DTP práce</w:t>
      </w:r>
    </w:p>
    <w:p w:rsidR="001D5C0C" w:rsidRPr="001D5C0C" w:rsidRDefault="001D5C0C" w:rsidP="00F8093C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D5C0C" w:rsidRPr="00F8093C" w:rsidRDefault="001D5C0C" w:rsidP="00F809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093C">
        <w:rPr>
          <w:rFonts w:asciiTheme="minorHAnsi" w:hAnsiTheme="minorHAnsi" w:cstheme="minorHAnsi"/>
          <w:b/>
          <w:bCs/>
          <w:sz w:val="22"/>
          <w:szCs w:val="22"/>
        </w:rPr>
        <w:t>Termín zahájení:</w:t>
      </w:r>
    </w:p>
    <w:p w:rsidR="001D5C0C" w:rsidRPr="00F8093C" w:rsidRDefault="001D5C0C" w:rsidP="00F8093C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093C">
        <w:rPr>
          <w:rFonts w:asciiTheme="minorHAnsi" w:hAnsiTheme="minorHAnsi" w:cstheme="minorHAnsi"/>
          <w:sz w:val="22"/>
          <w:szCs w:val="22"/>
        </w:rPr>
        <w:t>dle pokynů zadavatele, nejdříve však 1. 8. 2017</w:t>
      </w:r>
    </w:p>
    <w:p w:rsidR="001D5C0C" w:rsidRPr="00F8093C" w:rsidRDefault="001D5C0C" w:rsidP="00F809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093C">
        <w:rPr>
          <w:rFonts w:asciiTheme="minorHAnsi" w:hAnsiTheme="minorHAnsi" w:cstheme="minorHAnsi"/>
          <w:b/>
          <w:bCs/>
          <w:sz w:val="22"/>
          <w:szCs w:val="22"/>
        </w:rPr>
        <w:t>Termín ukončení:</w:t>
      </w:r>
    </w:p>
    <w:p w:rsidR="001D5C0C" w:rsidRPr="00F8093C" w:rsidRDefault="001D5C0C" w:rsidP="00F8093C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093C">
        <w:rPr>
          <w:rFonts w:asciiTheme="minorHAnsi" w:hAnsiTheme="minorHAnsi" w:cstheme="minorHAnsi"/>
          <w:sz w:val="22"/>
          <w:szCs w:val="22"/>
        </w:rPr>
        <w:t>nejpozději do 30. 11. 2017</w:t>
      </w:r>
    </w:p>
    <w:p w:rsidR="00F8093C" w:rsidRDefault="00F8093C" w:rsidP="00F8093C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1D5C0C" w:rsidRPr="001D5C0C" w:rsidRDefault="001D5C0C" w:rsidP="00F8093C">
      <w:pPr>
        <w:pStyle w:val="Zkladntex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093C">
        <w:rPr>
          <w:rFonts w:asciiTheme="minorHAnsi" w:hAnsiTheme="minorHAnsi" w:cstheme="minorHAnsi"/>
          <w:sz w:val="22"/>
          <w:szCs w:val="22"/>
        </w:rPr>
        <w:t>V Bojkovicích dne</w:t>
      </w:r>
      <w:r w:rsidR="00C33E6B">
        <w:rPr>
          <w:rFonts w:asciiTheme="minorHAnsi" w:hAnsiTheme="minorHAnsi" w:cstheme="minorHAnsi"/>
          <w:sz w:val="22"/>
          <w:szCs w:val="22"/>
        </w:rPr>
        <w:t xml:space="preserve"> </w:t>
      </w:r>
      <w:r w:rsidR="00C33E6B">
        <w:rPr>
          <w:rFonts w:asciiTheme="minorHAnsi" w:hAnsiTheme="minorHAnsi" w:cstheme="minorHAnsi"/>
          <w:color w:val="000000"/>
          <w:sz w:val="22"/>
          <w:szCs w:val="22"/>
        </w:rPr>
        <w:t>26. 7. 2017</w:t>
      </w:r>
      <w:r w:rsidRPr="00F8093C">
        <w:rPr>
          <w:rFonts w:asciiTheme="minorHAnsi" w:hAnsiTheme="minorHAnsi" w:cstheme="minorHAnsi"/>
          <w:sz w:val="22"/>
          <w:szCs w:val="22"/>
        </w:rPr>
        <w:tab/>
      </w:r>
      <w:r w:rsidRPr="00F8093C">
        <w:rPr>
          <w:rFonts w:asciiTheme="minorHAnsi" w:hAnsiTheme="minorHAnsi" w:cstheme="minorHAnsi"/>
          <w:sz w:val="22"/>
          <w:szCs w:val="22"/>
        </w:rPr>
        <w:tab/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ab/>
        <w:t>V</w:t>
      </w:r>
      <w:r w:rsidR="00C33E6B">
        <w:rPr>
          <w:rFonts w:asciiTheme="minorHAnsi" w:hAnsiTheme="minorHAnsi" w:cstheme="minorHAnsi"/>
          <w:color w:val="000000"/>
          <w:sz w:val="22"/>
          <w:szCs w:val="22"/>
        </w:rPr>
        <w:t>e Zlíně d</w:t>
      </w:r>
      <w:r w:rsidRPr="001D5C0C">
        <w:rPr>
          <w:rFonts w:asciiTheme="minorHAnsi" w:hAnsiTheme="minorHAnsi" w:cstheme="minorHAnsi"/>
          <w:color w:val="000000"/>
          <w:sz w:val="22"/>
          <w:szCs w:val="22"/>
        </w:rPr>
        <w:t>ne</w:t>
      </w:r>
      <w:r w:rsidR="00C33E6B">
        <w:rPr>
          <w:rFonts w:asciiTheme="minorHAnsi" w:hAnsiTheme="minorHAnsi" w:cstheme="minorHAnsi"/>
          <w:color w:val="000000"/>
          <w:sz w:val="22"/>
          <w:szCs w:val="22"/>
        </w:rPr>
        <w:t xml:space="preserve"> 26. 7. 2017</w:t>
      </w:r>
    </w:p>
    <w:p w:rsidR="001D5C0C" w:rsidRDefault="001D5C0C" w:rsidP="001D5C0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F8093C" w:rsidRDefault="00F8093C" w:rsidP="001D5C0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F8093C" w:rsidRPr="001D5C0C" w:rsidRDefault="00F8093C" w:rsidP="001D5C0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1D5C0C" w:rsidRPr="009B3235" w:rsidRDefault="001D5C0C" w:rsidP="001D5C0C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1D5C0C" w:rsidRPr="002026DB" w:rsidRDefault="001D5C0C" w:rsidP="001D5C0C">
      <w:pPr>
        <w:tabs>
          <w:tab w:val="center" w:pos="2160"/>
          <w:tab w:val="center" w:pos="7200"/>
        </w:tabs>
        <w:spacing w:line="240" w:lineRule="atLeast"/>
        <w:rPr>
          <w:rFonts w:asciiTheme="minorHAnsi" w:hAnsiTheme="minorHAnsi" w:cs="Calibri"/>
          <w:color w:val="000000"/>
          <w:spacing w:val="2"/>
          <w:sz w:val="22"/>
          <w:szCs w:val="22"/>
        </w:rPr>
      </w:pP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>.........................................................</w:t>
      </w: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ab/>
        <w:t xml:space="preserve"> ....................................................</w:t>
      </w:r>
    </w:p>
    <w:p w:rsidR="001D5C0C" w:rsidRPr="002026DB" w:rsidRDefault="001D5C0C" w:rsidP="001D5C0C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 xml:space="preserve">               Za objednatele:</w:t>
      </w:r>
      <w:r w:rsidRPr="002026DB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 xml:space="preserve">             </w:t>
      </w:r>
      <w:r w:rsidRPr="002026DB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ab/>
      </w:r>
      <w:r w:rsidRPr="002026DB">
        <w:rPr>
          <w:rFonts w:asciiTheme="minorHAnsi" w:hAnsiTheme="minorHAnsi" w:cs="Calibri"/>
          <w:color w:val="000000"/>
          <w:spacing w:val="2"/>
          <w:sz w:val="22"/>
          <w:szCs w:val="22"/>
        </w:rPr>
        <w:t>Za zhotovitele:</w:t>
      </w:r>
    </w:p>
    <w:p w:rsidR="001D5C0C" w:rsidRPr="009B3235" w:rsidRDefault="00C918A1" w:rsidP="001D5C0C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  <w:highlight w:val="yellow"/>
        </w:rPr>
        <w:pict>
          <v:shape id="_x0000_s1036" type="#_x0000_t202" style="position:absolute;margin-left:-47.95pt;margin-top:4.25pt;width:216.4pt;height:66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g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" stroked="f">
            <v:textbox style="mso-next-textbox:#_x0000_s1036">
              <w:txbxContent>
                <w:p w:rsidR="001D5C0C" w:rsidRPr="002026DB" w:rsidRDefault="001D5C0C" w:rsidP="001D5C0C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26DB">
                    <w:rPr>
                      <w:rFonts w:ascii="Calibri" w:hAnsi="Calibri" w:cs="Arial"/>
                      <w:sz w:val="22"/>
                      <w:szCs w:val="22"/>
                    </w:rPr>
                    <w:t>Mgr. Petr Viceník</w:t>
                  </w:r>
                </w:p>
                <w:p w:rsidR="001D5C0C" w:rsidRPr="002026DB" w:rsidRDefault="001D5C0C" w:rsidP="001D5C0C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předseda mikroregionu</w:t>
                  </w:r>
                </w:p>
                <w:p w:rsidR="001D5C0C" w:rsidRPr="002026DB" w:rsidRDefault="001D5C0C" w:rsidP="001D5C0C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Bojkovsko</w:t>
                  </w:r>
                  <w:proofErr w:type="spellEnd"/>
                  <w:r w:rsidRPr="002026DB">
                    <w:rPr>
                      <w:rFonts w:ascii="Calibri" w:hAnsi="Calibri" w:cs="Calibri"/>
                      <w:sz w:val="22"/>
                      <w:szCs w:val="22"/>
                    </w:rPr>
                    <w:t>, sdružení měst a obcí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  <w:highlight w:val="yellow"/>
        </w:rPr>
        <w:pict>
          <v:shape id="_x0000_s1037" type="#_x0000_t202" style="position:absolute;margin-left:233.6pt;margin-top:4.25pt;width:216.4pt;height:66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g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" stroked="f">
            <v:textbox style="mso-next-textbox:#_x0000_s1037">
              <w:txbxContent>
                <w:p w:rsidR="00C33E6B" w:rsidRDefault="00C33E6B" w:rsidP="00C33E6B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Ing. Petr Machů</w:t>
                  </w:r>
                </w:p>
                <w:p w:rsidR="00C33E6B" w:rsidRDefault="00C33E6B" w:rsidP="00C33E6B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jednatel společnosti</w:t>
                  </w:r>
                </w:p>
                <w:p w:rsidR="001D5C0C" w:rsidRDefault="001D5C0C" w:rsidP="001D5C0C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  <w:highlight w:val="yellow"/>
        </w:rPr>
        <w:pict>
          <v:shape id="_x0000_s1035" type="#_x0000_t202" style="position:absolute;margin-left:255.6pt;margin-top:4.25pt;width:194.4pt;height:5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" stroked="f">
            <v:textbox style="mso-next-textbox:#_x0000_s1035">
              <w:txbxContent>
                <w:p w:rsidR="001D5C0C" w:rsidRDefault="001D5C0C" w:rsidP="001D5C0C">
                  <w:pPr>
                    <w:tabs>
                      <w:tab w:val="center" w:pos="2160"/>
                      <w:tab w:val="center" w:pos="7200"/>
                    </w:tabs>
                    <w:spacing w:line="240" w:lineRule="atLeast"/>
                    <w:jc w:val="center"/>
                    <w:rPr>
                      <w:color w:val="000000"/>
                      <w:spacing w:val="2"/>
                    </w:rPr>
                  </w:pPr>
                </w:p>
              </w:txbxContent>
            </v:textbox>
          </v:shape>
        </w:pict>
      </w:r>
    </w:p>
    <w:sectPr w:rsidR="001D5C0C" w:rsidRPr="009B3235" w:rsidSect="001231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A1" w:rsidRDefault="00C918A1" w:rsidP="002B1C5E">
      <w:r>
        <w:separator/>
      </w:r>
    </w:p>
  </w:endnote>
  <w:endnote w:type="continuationSeparator" w:id="0">
    <w:p w:rsidR="00C918A1" w:rsidRDefault="00C918A1" w:rsidP="002B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A1" w:rsidRDefault="00C918A1" w:rsidP="002B1C5E">
      <w:r>
        <w:separator/>
      </w:r>
    </w:p>
  </w:footnote>
  <w:footnote w:type="continuationSeparator" w:id="0">
    <w:p w:rsidR="00C918A1" w:rsidRDefault="00C918A1" w:rsidP="002B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E" w:rsidRDefault="009B3235" w:rsidP="009B3235">
    <w:pPr>
      <w:pStyle w:val="Zhlav"/>
      <w:jc w:val="center"/>
    </w:pPr>
    <w:r>
      <w:rPr>
        <w:b/>
        <w:bCs/>
        <w:noProof/>
      </w:rPr>
      <w:drawing>
        <wp:inline distT="0" distB="0" distL="0" distR="0" wp14:anchorId="146CFC90" wp14:editId="3421CB9F">
          <wp:extent cx="2162175" cy="466725"/>
          <wp:effectExtent l="0" t="0" r="0" b="0"/>
          <wp:docPr id="4" name="Obrázek 4" descr="mmr_cr_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cr_cern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235" w:rsidRPr="009B3235" w:rsidRDefault="009B3235" w:rsidP="009B32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F23"/>
    <w:multiLevelType w:val="hybridMultilevel"/>
    <w:tmpl w:val="0ED68D80"/>
    <w:lvl w:ilvl="0" w:tplc="FEEA22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064F8"/>
    <w:multiLevelType w:val="hybridMultilevel"/>
    <w:tmpl w:val="01046ABE"/>
    <w:lvl w:ilvl="0" w:tplc="78CCB2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C6C7E"/>
    <w:multiLevelType w:val="hybridMultilevel"/>
    <w:tmpl w:val="03728C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7321E"/>
    <w:multiLevelType w:val="hybridMultilevel"/>
    <w:tmpl w:val="C97C149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075620"/>
    <w:multiLevelType w:val="hybridMultilevel"/>
    <w:tmpl w:val="9670BEC6"/>
    <w:lvl w:ilvl="0" w:tplc="305A47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BE836EC"/>
    <w:multiLevelType w:val="hybridMultilevel"/>
    <w:tmpl w:val="18C817B6"/>
    <w:lvl w:ilvl="0" w:tplc="BC8E1C2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434A0"/>
    <w:multiLevelType w:val="hybridMultilevel"/>
    <w:tmpl w:val="843A4EA4"/>
    <w:lvl w:ilvl="0" w:tplc="38A805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22AF3"/>
    <w:multiLevelType w:val="hybridMultilevel"/>
    <w:tmpl w:val="5882DABA"/>
    <w:lvl w:ilvl="0" w:tplc="43A445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C27E3"/>
    <w:multiLevelType w:val="hybridMultilevel"/>
    <w:tmpl w:val="6D001CEA"/>
    <w:lvl w:ilvl="0" w:tplc="23A26F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B44C9"/>
    <w:multiLevelType w:val="hybridMultilevel"/>
    <w:tmpl w:val="63F05598"/>
    <w:lvl w:ilvl="0" w:tplc="0D1E72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4507B"/>
    <w:multiLevelType w:val="hybridMultilevel"/>
    <w:tmpl w:val="9670BEC6"/>
    <w:lvl w:ilvl="0" w:tplc="305A47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3A55E3E"/>
    <w:multiLevelType w:val="hybridMultilevel"/>
    <w:tmpl w:val="0B26F5F2"/>
    <w:lvl w:ilvl="0" w:tplc="C6148D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1919B1"/>
    <w:multiLevelType w:val="hybridMultilevel"/>
    <w:tmpl w:val="B882E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E0364"/>
    <w:multiLevelType w:val="hybridMultilevel"/>
    <w:tmpl w:val="48903358"/>
    <w:lvl w:ilvl="0" w:tplc="0354EC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EA65A9"/>
    <w:multiLevelType w:val="hybridMultilevel"/>
    <w:tmpl w:val="C2722BA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61BC35BF"/>
    <w:multiLevelType w:val="hybridMultilevel"/>
    <w:tmpl w:val="B04AB69A"/>
    <w:lvl w:ilvl="0" w:tplc="C3C62A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C81F8A"/>
    <w:multiLevelType w:val="hybridMultilevel"/>
    <w:tmpl w:val="615EA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4"/>
  </w:num>
  <w:num w:numId="14">
    <w:abstractNumId w:val="2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E7D"/>
    <w:rsid w:val="00024428"/>
    <w:rsid w:val="00035693"/>
    <w:rsid w:val="000B6816"/>
    <w:rsid w:val="000C1122"/>
    <w:rsid w:val="0012319B"/>
    <w:rsid w:val="001418A6"/>
    <w:rsid w:val="00164E23"/>
    <w:rsid w:val="0019633B"/>
    <w:rsid w:val="001A13A3"/>
    <w:rsid w:val="001A5462"/>
    <w:rsid w:val="001B0649"/>
    <w:rsid w:val="001D5C0C"/>
    <w:rsid w:val="002026DB"/>
    <w:rsid w:val="00236949"/>
    <w:rsid w:val="0027405A"/>
    <w:rsid w:val="002776AD"/>
    <w:rsid w:val="00286E08"/>
    <w:rsid w:val="002A4B94"/>
    <w:rsid w:val="002B1C5E"/>
    <w:rsid w:val="002D2635"/>
    <w:rsid w:val="002D7943"/>
    <w:rsid w:val="00320997"/>
    <w:rsid w:val="00321D9E"/>
    <w:rsid w:val="0033432B"/>
    <w:rsid w:val="00386077"/>
    <w:rsid w:val="00391704"/>
    <w:rsid w:val="003A5D0B"/>
    <w:rsid w:val="003A6E81"/>
    <w:rsid w:val="00401E5C"/>
    <w:rsid w:val="0041069F"/>
    <w:rsid w:val="00424A70"/>
    <w:rsid w:val="004777E5"/>
    <w:rsid w:val="00497031"/>
    <w:rsid w:val="004A71AA"/>
    <w:rsid w:val="004C362A"/>
    <w:rsid w:val="004D7A73"/>
    <w:rsid w:val="004E5CD8"/>
    <w:rsid w:val="00512F04"/>
    <w:rsid w:val="0053272F"/>
    <w:rsid w:val="00543B22"/>
    <w:rsid w:val="005517A1"/>
    <w:rsid w:val="00560ABE"/>
    <w:rsid w:val="0056557A"/>
    <w:rsid w:val="005662C4"/>
    <w:rsid w:val="005D3DB5"/>
    <w:rsid w:val="006002EA"/>
    <w:rsid w:val="00627915"/>
    <w:rsid w:val="00646910"/>
    <w:rsid w:val="0066532A"/>
    <w:rsid w:val="00673FA6"/>
    <w:rsid w:val="006C0310"/>
    <w:rsid w:val="0071070D"/>
    <w:rsid w:val="007269DE"/>
    <w:rsid w:val="007333E1"/>
    <w:rsid w:val="00733AB2"/>
    <w:rsid w:val="0075562B"/>
    <w:rsid w:val="007B365D"/>
    <w:rsid w:val="00804299"/>
    <w:rsid w:val="00817666"/>
    <w:rsid w:val="008513C3"/>
    <w:rsid w:val="00851BE4"/>
    <w:rsid w:val="00894793"/>
    <w:rsid w:val="008D4952"/>
    <w:rsid w:val="008E273D"/>
    <w:rsid w:val="008E279F"/>
    <w:rsid w:val="008E65F3"/>
    <w:rsid w:val="00944A5C"/>
    <w:rsid w:val="00970794"/>
    <w:rsid w:val="009728F8"/>
    <w:rsid w:val="009A2AD0"/>
    <w:rsid w:val="009B3235"/>
    <w:rsid w:val="009C4CB0"/>
    <w:rsid w:val="009D3E3B"/>
    <w:rsid w:val="009E3A55"/>
    <w:rsid w:val="00A42355"/>
    <w:rsid w:val="00A727A3"/>
    <w:rsid w:val="00A958D1"/>
    <w:rsid w:val="00A9591B"/>
    <w:rsid w:val="00AA5D9B"/>
    <w:rsid w:val="00AA6C23"/>
    <w:rsid w:val="00AF2155"/>
    <w:rsid w:val="00B02A6C"/>
    <w:rsid w:val="00B242EF"/>
    <w:rsid w:val="00B77E7D"/>
    <w:rsid w:val="00BA1A14"/>
    <w:rsid w:val="00BB4DA0"/>
    <w:rsid w:val="00C33E6B"/>
    <w:rsid w:val="00C61723"/>
    <w:rsid w:val="00C8405A"/>
    <w:rsid w:val="00C918A1"/>
    <w:rsid w:val="00CB6524"/>
    <w:rsid w:val="00CF2EDB"/>
    <w:rsid w:val="00D05EF7"/>
    <w:rsid w:val="00D74F12"/>
    <w:rsid w:val="00DA27A0"/>
    <w:rsid w:val="00DC7936"/>
    <w:rsid w:val="00DE1193"/>
    <w:rsid w:val="00E15B98"/>
    <w:rsid w:val="00E479C8"/>
    <w:rsid w:val="00E542CC"/>
    <w:rsid w:val="00E66F86"/>
    <w:rsid w:val="00E90A65"/>
    <w:rsid w:val="00E92DF9"/>
    <w:rsid w:val="00E972E2"/>
    <w:rsid w:val="00EC375D"/>
    <w:rsid w:val="00ED3531"/>
    <w:rsid w:val="00F46996"/>
    <w:rsid w:val="00F53B82"/>
    <w:rsid w:val="00F8093C"/>
    <w:rsid w:val="00FB53E9"/>
    <w:rsid w:val="00FC5B1A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E7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1_Nadpis 1"/>
    <w:basedOn w:val="Normln"/>
    <w:next w:val="Normln"/>
    <w:link w:val="Nadpis1Char"/>
    <w:uiPriority w:val="9"/>
    <w:qFormat/>
    <w:rsid w:val="007269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69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69D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269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269D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269D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269D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269D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269D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"/>
    <w:link w:val="Nadpis1"/>
    <w:uiPriority w:val="9"/>
    <w:rsid w:val="007269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7269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7269D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269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269D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269D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269D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269D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269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7269DE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7269D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7269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69D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link w:val="Podtitul"/>
    <w:uiPriority w:val="11"/>
    <w:rsid w:val="007269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7269DE"/>
    <w:rPr>
      <w:b/>
      <w:bCs/>
    </w:rPr>
  </w:style>
  <w:style w:type="character" w:styleId="Zvraznn">
    <w:name w:val="Emphasis"/>
    <w:uiPriority w:val="20"/>
    <w:qFormat/>
    <w:rsid w:val="007269DE"/>
    <w:rPr>
      <w:i/>
      <w:iCs/>
    </w:rPr>
  </w:style>
  <w:style w:type="paragraph" w:styleId="Bezmezer">
    <w:name w:val="No Spacing"/>
    <w:link w:val="BezmezerChar"/>
    <w:uiPriority w:val="1"/>
    <w:qFormat/>
    <w:rsid w:val="007269DE"/>
    <w:rPr>
      <w:sz w:val="22"/>
      <w:szCs w:val="22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7269DE"/>
    <w:rPr>
      <w:sz w:val="22"/>
      <w:szCs w:val="22"/>
      <w:lang w:val="en-US" w:eastAsia="en-US" w:bidi="en-US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7269D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269DE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7269D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69D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7269DE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269DE"/>
    <w:rPr>
      <w:i/>
      <w:iCs/>
      <w:color w:val="808080"/>
    </w:rPr>
  </w:style>
  <w:style w:type="character" w:styleId="Zdraznnintenzivn">
    <w:name w:val="Intense Emphasis"/>
    <w:uiPriority w:val="21"/>
    <w:qFormat/>
    <w:rsid w:val="007269DE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269DE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269DE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269D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9DE"/>
    <w:pPr>
      <w:outlineLvl w:val="9"/>
    </w:pPr>
  </w:style>
  <w:style w:type="paragraph" w:styleId="Zkladntext">
    <w:name w:val="Body Text"/>
    <w:basedOn w:val="Normln"/>
    <w:link w:val="ZkladntextChar"/>
    <w:semiHidden/>
    <w:rsid w:val="00B77E7D"/>
    <w:pPr>
      <w:jc w:val="center"/>
    </w:pPr>
  </w:style>
  <w:style w:type="character" w:customStyle="1" w:styleId="ZkladntextChar">
    <w:name w:val="Základní text Char"/>
    <w:link w:val="Zkladntext"/>
    <w:semiHidden/>
    <w:rsid w:val="00B77E7D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nhideWhenUsed/>
    <w:rsid w:val="002B1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C5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1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C5E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C5E"/>
    <w:rPr>
      <w:rFonts w:ascii="Tahoma" w:eastAsia="Times New Roman" w:hAnsi="Tahoma" w:cs="Tahoma"/>
      <w:sz w:val="16"/>
      <w:szCs w:val="16"/>
    </w:rPr>
  </w:style>
  <w:style w:type="paragraph" w:customStyle="1" w:styleId="odrkyChar">
    <w:name w:val="odrážky Char"/>
    <w:basedOn w:val="Zkladntextodsazen"/>
    <w:rsid w:val="009C4CB0"/>
    <w:pPr>
      <w:suppressAutoHyphens/>
      <w:spacing w:before="120"/>
      <w:ind w:left="0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4CB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4CB0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1D5C0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AB9E-1533-47F1-88AB-00C9C161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1300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uzivatel</cp:lastModifiedBy>
  <cp:revision>14</cp:revision>
  <cp:lastPrinted>2015-06-30T10:20:00Z</cp:lastPrinted>
  <dcterms:created xsi:type="dcterms:W3CDTF">2016-07-27T06:27:00Z</dcterms:created>
  <dcterms:modified xsi:type="dcterms:W3CDTF">2017-07-18T09:33:00Z</dcterms:modified>
</cp:coreProperties>
</file>