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6A9B" w14:textId="683F86E4" w:rsidR="004C2E31" w:rsidRPr="00685C75" w:rsidRDefault="004C2E31" w:rsidP="004C2E31">
      <w:pPr>
        <w:pStyle w:val="Tlotextu"/>
        <w:spacing w:after="120"/>
        <w:jc w:val="center"/>
        <w:rPr>
          <w:rFonts w:ascii="Tahoma" w:hAnsi="Tahoma" w:cs="Tahoma"/>
          <w:b/>
          <w:sz w:val="22"/>
          <w:szCs w:val="22"/>
          <w:u w:val="single"/>
          <w:lang w:val="cs-CZ"/>
        </w:rPr>
      </w:pPr>
      <w:r w:rsidRPr="00685C75">
        <w:rPr>
          <w:rFonts w:ascii="Tahoma" w:hAnsi="Tahoma" w:cs="Tahoma"/>
          <w:b/>
          <w:sz w:val="22"/>
          <w:szCs w:val="22"/>
          <w:u w:val="single"/>
          <w:lang w:val="cs-CZ"/>
        </w:rPr>
        <w:t>Smlouva o dílo</w:t>
      </w:r>
    </w:p>
    <w:p w14:paraId="36523FD0" w14:textId="5B5C9739" w:rsidR="008C13B1" w:rsidRPr="00685C75" w:rsidRDefault="00163A5E" w:rsidP="008C13B1">
      <w:pPr>
        <w:pStyle w:val="Tlotextu"/>
        <w:spacing w:after="120"/>
        <w:jc w:val="center"/>
        <w:rPr>
          <w:rFonts w:ascii="Tahoma" w:hAnsi="Tahoma" w:cs="Tahoma"/>
          <w:b/>
          <w:color w:val="00000A"/>
          <w:sz w:val="22"/>
          <w:szCs w:val="22"/>
          <w:lang w:val="cs-CZ"/>
        </w:rPr>
      </w:pPr>
      <w:r>
        <w:rPr>
          <w:rFonts w:ascii="Tahoma" w:hAnsi="Tahoma" w:cs="Tahoma"/>
          <w:b/>
          <w:sz w:val="22"/>
          <w:szCs w:val="22"/>
          <w:lang w:val="cs-CZ"/>
        </w:rPr>
        <w:t>č.</w:t>
      </w:r>
      <w:r w:rsidR="00B51983" w:rsidRPr="00685C75">
        <w:rPr>
          <w:rFonts w:ascii="Tahoma" w:hAnsi="Tahoma" w:cs="Tahoma"/>
          <w:b/>
          <w:sz w:val="22"/>
          <w:szCs w:val="22"/>
          <w:lang w:val="cs-CZ"/>
        </w:rPr>
        <w:t xml:space="preserve"> </w:t>
      </w:r>
      <w:r w:rsidR="00B51983" w:rsidRPr="00685C75">
        <w:rPr>
          <w:rFonts w:ascii="Tahoma" w:hAnsi="Tahoma" w:cs="Tahoma"/>
          <w:b/>
          <w:color w:val="00000A"/>
          <w:sz w:val="22"/>
          <w:szCs w:val="22"/>
          <w:lang w:val="cs-CZ"/>
        </w:rPr>
        <w:t>250053</w:t>
      </w:r>
    </w:p>
    <w:p w14:paraId="28401016" w14:textId="77777777" w:rsidR="00685C75" w:rsidRPr="00685C75" w:rsidRDefault="00685C75" w:rsidP="00685C75">
      <w:pPr>
        <w:pStyle w:val="Bezmezer"/>
        <w:jc w:val="center"/>
        <w:rPr>
          <w:rFonts w:ascii="Tahoma" w:hAnsi="Tahoma" w:cs="Tahoma"/>
        </w:rPr>
      </w:pPr>
      <w:r w:rsidRPr="00685C75">
        <w:rPr>
          <w:rFonts w:ascii="Tahoma" w:hAnsi="Tahoma" w:cs="Tahoma"/>
        </w:rPr>
        <w:t>uzavřená níže uvedeného dne, měsíce a roku v souladu s </w:t>
      </w:r>
      <w:proofErr w:type="spellStart"/>
      <w:r w:rsidRPr="00685C75">
        <w:rPr>
          <w:rFonts w:ascii="Tahoma" w:hAnsi="Tahoma" w:cs="Tahoma"/>
        </w:rPr>
        <w:t>ust</w:t>
      </w:r>
      <w:proofErr w:type="spellEnd"/>
      <w:r w:rsidRPr="00685C75">
        <w:rPr>
          <w:rFonts w:ascii="Tahoma" w:hAnsi="Tahoma" w:cs="Tahoma"/>
        </w:rPr>
        <w:t>. § 2586 a násl. a § 2358 a násl. zákona č. 89/2012 Sb., občanského zákoníku, ve znění pozdějších předpisů</w:t>
      </w:r>
    </w:p>
    <w:p w14:paraId="3CB5ED97" w14:textId="77777777" w:rsidR="00685C75" w:rsidRDefault="00685C75" w:rsidP="00685C75">
      <w:pPr>
        <w:pStyle w:val="Bezmezer"/>
        <w:jc w:val="both"/>
        <w:rPr>
          <w:rFonts w:ascii="Tahoma" w:hAnsi="Tahoma" w:cs="Tahoma"/>
        </w:rPr>
      </w:pPr>
    </w:p>
    <w:p w14:paraId="7EDEAE9D" w14:textId="77777777" w:rsidR="001D7968" w:rsidRPr="00685C75" w:rsidRDefault="001D7968" w:rsidP="00685C75">
      <w:pPr>
        <w:pStyle w:val="Bezmezer"/>
        <w:jc w:val="both"/>
        <w:rPr>
          <w:rFonts w:ascii="Tahoma" w:hAnsi="Tahoma" w:cs="Tahoma"/>
        </w:rPr>
      </w:pPr>
    </w:p>
    <w:p w14:paraId="07DA5225" w14:textId="77777777" w:rsidR="00685C75" w:rsidRPr="00685C75" w:rsidRDefault="00685C75" w:rsidP="00685C75">
      <w:pPr>
        <w:pStyle w:val="Bezmezer"/>
        <w:jc w:val="both"/>
        <w:rPr>
          <w:rFonts w:ascii="Tahoma" w:hAnsi="Tahoma" w:cs="Tahoma"/>
          <w:b/>
          <w:bCs/>
        </w:rPr>
      </w:pPr>
      <w:r w:rsidRPr="00685C75">
        <w:rPr>
          <w:rFonts w:ascii="Tahoma" w:hAnsi="Tahoma" w:cs="Tahoma"/>
          <w:b/>
          <w:bCs/>
        </w:rPr>
        <w:t>Národní muzeum</w:t>
      </w:r>
    </w:p>
    <w:p w14:paraId="5D8DFA74" w14:textId="77777777" w:rsidR="00685C75" w:rsidRPr="00685C75" w:rsidRDefault="00685C75" w:rsidP="00685C75">
      <w:pPr>
        <w:pStyle w:val="Bezmezer"/>
        <w:jc w:val="both"/>
        <w:rPr>
          <w:rFonts w:ascii="Tahoma" w:hAnsi="Tahoma" w:cs="Tahoma"/>
        </w:rPr>
      </w:pPr>
      <w:r w:rsidRPr="00685C75">
        <w:rPr>
          <w:rFonts w:ascii="Tahoma" w:hAnsi="Tahoma" w:cs="Tahoma"/>
        </w:rPr>
        <w:t>příspěvková organizace nepodléhající zápisu do obchodního rejstříku, zřízená Ministerstvem kultury ČR, zřizovací listina č. j. 17461/2000 ve znění pozdějších změn a doplňků</w:t>
      </w:r>
    </w:p>
    <w:p w14:paraId="2ACE2A01" w14:textId="77777777" w:rsidR="00685C75" w:rsidRPr="00685C75" w:rsidRDefault="00685C75" w:rsidP="00685C75">
      <w:pPr>
        <w:pStyle w:val="Bezmezer"/>
        <w:jc w:val="both"/>
        <w:rPr>
          <w:rFonts w:ascii="Tahoma" w:hAnsi="Tahoma" w:cs="Tahoma"/>
        </w:rPr>
      </w:pPr>
      <w:r w:rsidRPr="00685C75">
        <w:rPr>
          <w:rFonts w:ascii="Tahoma" w:hAnsi="Tahoma" w:cs="Tahoma"/>
        </w:rPr>
        <w:t>se sídlem Praha 1, Nové Město, Václavské nám. 1700/68, PSČ: 110 00</w:t>
      </w:r>
    </w:p>
    <w:p w14:paraId="422E377D" w14:textId="77777777" w:rsidR="00685C75" w:rsidRPr="00685C75" w:rsidRDefault="00685C75" w:rsidP="00685C75">
      <w:pPr>
        <w:pStyle w:val="Bezmezer"/>
        <w:jc w:val="both"/>
        <w:rPr>
          <w:rFonts w:ascii="Tahoma" w:hAnsi="Tahoma" w:cs="Tahoma"/>
        </w:rPr>
      </w:pPr>
      <w:r w:rsidRPr="00685C75">
        <w:rPr>
          <w:rFonts w:ascii="Tahoma" w:hAnsi="Tahoma" w:cs="Tahoma"/>
        </w:rPr>
        <w:t>IČ: 00023272, DIČ: CZ 00023272</w:t>
      </w:r>
    </w:p>
    <w:p w14:paraId="0213890F" w14:textId="77777777" w:rsidR="00685C75" w:rsidRPr="00685C75" w:rsidRDefault="00685C75" w:rsidP="00685C75">
      <w:pPr>
        <w:pStyle w:val="Bezmezer"/>
        <w:jc w:val="both"/>
        <w:rPr>
          <w:rFonts w:ascii="Tahoma" w:hAnsi="Tahoma" w:cs="Tahoma"/>
        </w:rPr>
      </w:pPr>
      <w:r w:rsidRPr="00685C75">
        <w:rPr>
          <w:rFonts w:ascii="Tahoma" w:hAnsi="Tahoma" w:cs="Tahoma"/>
        </w:rPr>
        <w:t>jehož jménem jedná PhDr. Michal Lukeš, Ph.D., generální ředitel</w:t>
      </w:r>
    </w:p>
    <w:p w14:paraId="427DC556" w14:textId="77777777" w:rsidR="00685C75" w:rsidRPr="00685C75" w:rsidRDefault="00685C75" w:rsidP="00685C75">
      <w:pPr>
        <w:pStyle w:val="Bezmezer"/>
        <w:jc w:val="both"/>
        <w:rPr>
          <w:rFonts w:ascii="Tahoma" w:hAnsi="Tahoma" w:cs="Tahoma"/>
        </w:rPr>
      </w:pPr>
      <w:r w:rsidRPr="00685C75">
        <w:rPr>
          <w:rFonts w:ascii="Tahoma" w:hAnsi="Tahoma" w:cs="Tahoma"/>
        </w:rPr>
        <w:t>(dále jen Objednatel)</w:t>
      </w:r>
    </w:p>
    <w:p w14:paraId="6E08599F" w14:textId="77777777" w:rsidR="00685C75" w:rsidRPr="00685C75" w:rsidRDefault="00685C75" w:rsidP="00685C75">
      <w:pPr>
        <w:pStyle w:val="Bezmezer"/>
        <w:jc w:val="both"/>
        <w:rPr>
          <w:rFonts w:ascii="Tahoma" w:hAnsi="Tahoma" w:cs="Tahoma"/>
        </w:rPr>
      </w:pPr>
    </w:p>
    <w:p w14:paraId="51631063" w14:textId="77777777" w:rsidR="00685C75" w:rsidRPr="00685C75" w:rsidRDefault="00685C75" w:rsidP="00685C75">
      <w:pPr>
        <w:pStyle w:val="Bezmezer"/>
        <w:jc w:val="both"/>
        <w:rPr>
          <w:rFonts w:ascii="Tahoma" w:hAnsi="Tahoma" w:cs="Tahoma"/>
        </w:rPr>
      </w:pPr>
      <w:r w:rsidRPr="00685C75">
        <w:rPr>
          <w:rFonts w:ascii="Tahoma" w:hAnsi="Tahoma" w:cs="Tahoma"/>
        </w:rPr>
        <w:t>a</w:t>
      </w:r>
    </w:p>
    <w:p w14:paraId="607887E5" w14:textId="77777777" w:rsidR="00685C75" w:rsidRPr="00685C75" w:rsidRDefault="00685C75" w:rsidP="00685C75">
      <w:pPr>
        <w:pStyle w:val="Bezmezer"/>
        <w:jc w:val="both"/>
        <w:rPr>
          <w:rFonts w:ascii="Tahoma" w:hAnsi="Tahoma" w:cs="Tahoma"/>
        </w:rPr>
      </w:pPr>
    </w:p>
    <w:p w14:paraId="0B02458B" w14:textId="7DE609FD" w:rsidR="00685C75" w:rsidRPr="00685C75" w:rsidRDefault="003878C8" w:rsidP="00685C75">
      <w:pPr>
        <w:pStyle w:val="Bezmezer"/>
        <w:jc w:val="both"/>
        <w:rPr>
          <w:rFonts w:ascii="Tahoma" w:hAnsi="Tahoma" w:cs="Tahoma"/>
        </w:rPr>
      </w:pPr>
      <w:r>
        <w:rPr>
          <w:rFonts w:ascii="Tahoma" w:hAnsi="Tahoma" w:cs="Tahoma"/>
          <w:b/>
          <w:bCs/>
          <w:color w:val="000000"/>
        </w:rPr>
        <w:t>AVT Group a.s.</w:t>
      </w:r>
    </w:p>
    <w:p w14:paraId="7132A7CE" w14:textId="1D38CD84" w:rsidR="00685C75" w:rsidRPr="00685C75" w:rsidRDefault="00685C75" w:rsidP="00685C75">
      <w:pPr>
        <w:pStyle w:val="Bezmezer"/>
        <w:jc w:val="both"/>
        <w:rPr>
          <w:rFonts w:ascii="Tahoma" w:hAnsi="Tahoma" w:cs="Tahoma"/>
          <w:bCs/>
        </w:rPr>
      </w:pPr>
      <w:r w:rsidRPr="00685C75">
        <w:rPr>
          <w:rFonts w:ascii="Tahoma" w:hAnsi="Tahoma" w:cs="Tahoma"/>
        </w:rPr>
        <w:t xml:space="preserve">se sídlem </w:t>
      </w:r>
      <w:r w:rsidR="003878C8">
        <w:rPr>
          <w:rFonts w:ascii="Tahoma" w:hAnsi="Tahoma" w:cs="Tahoma"/>
        </w:rPr>
        <w:t>V Lomech 2376/</w:t>
      </w:r>
      <w:proofErr w:type="gramStart"/>
      <w:r w:rsidR="003878C8">
        <w:rPr>
          <w:rFonts w:ascii="Tahoma" w:hAnsi="Tahoma" w:cs="Tahoma"/>
        </w:rPr>
        <w:t>10a</w:t>
      </w:r>
      <w:proofErr w:type="gramEnd"/>
      <w:r w:rsidR="003878C8">
        <w:rPr>
          <w:rFonts w:ascii="Tahoma" w:hAnsi="Tahoma" w:cs="Tahoma"/>
        </w:rPr>
        <w:t>, 149 00 Praha 4</w:t>
      </w:r>
    </w:p>
    <w:p w14:paraId="3F5C8086" w14:textId="041ED9C7" w:rsidR="00685C75" w:rsidRPr="00685C75" w:rsidRDefault="00685C75" w:rsidP="00685C75">
      <w:pPr>
        <w:pStyle w:val="Bezmezer"/>
        <w:jc w:val="both"/>
        <w:rPr>
          <w:rFonts w:ascii="Tahoma" w:hAnsi="Tahoma" w:cs="Tahoma"/>
        </w:rPr>
      </w:pPr>
      <w:r w:rsidRPr="00685C75">
        <w:rPr>
          <w:rFonts w:ascii="Tahoma" w:hAnsi="Tahoma" w:cs="Tahoma"/>
        </w:rPr>
        <w:t xml:space="preserve">IČ: </w:t>
      </w:r>
      <w:r w:rsidR="003878C8">
        <w:rPr>
          <w:rFonts w:ascii="Tahoma" w:hAnsi="Tahoma" w:cs="Tahoma"/>
        </w:rPr>
        <w:t>01691988,</w:t>
      </w:r>
      <w:r w:rsidRPr="00685C75">
        <w:rPr>
          <w:rFonts w:ascii="Tahoma" w:hAnsi="Tahoma" w:cs="Tahoma"/>
        </w:rPr>
        <w:t xml:space="preserve"> DIČ: </w:t>
      </w:r>
      <w:r w:rsidR="003878C8">
        <w:rPr>
          <w:rFonts w:ascii="Tahoma" w:hAnsi="Tahoma" w:cs="Tahoma"/>
        </w:rPr>
        <w:t>CZ01691988</w:t>
      </w:r>
    </w:p>
    <w:p w14:paraId="5ABB63BA" w14:textId="704F5567" w:rsidR="00685C75" w:rsidRPr="00685C75" w:rsidRDefault="00685C75" w:rsidP="00685C75">
      <w:pPr>
        <w:pStyle w:val="Bezmezer"/>
        <w:jc w:val="both"/>
        <w:rPr>
          <w:rFonts w:ascii="Tahoma" w:hAnsi="Tahoma" w:cs="Tahoma"/>
          <w:i/>
        </w:rPr>
      </w:pPr>
      <w:r w:rsidRPr="00685C75">
        <w:rPr>
          <w:rFonts w:ascii="Tahoma" w:hAnsi="Tahoma" w:cs="Tahoma"/>
        </w:rPr>
        <w:t xml:space="preserve">zastoupen: </w:t>
      </w:r>
      <w:r w:rsidR="003878C8">
        <w:rPr>
          <w:rFonts w:ascii="Tahoma" w:hAnsi="Tahoma" w:cs="Tahoma"/>
        </w:rPr>
        <w:t xml:space="preserve">Ing. Petrem Vlčkem, jediným členem představenstva </w:t>
      </w:r>
    </w:p>
    <w:p w14:paraId="35E8F72C" w14:textId="71DF3FBF" w:rsidR="003878C8" w:rsidRDefault="00685C75" w:rsidP="00685C75">
      <w:pPr>
        <w:pStyle w:val="Bezmezer"/>
        <w:jc w:val="both"/>
        <w:rPr>
          <w:rFonts w:ascii="Tahoma" w:hAnsi="Tahoma" w:cs="Tahoma"/>
        </w:rPr>
      </w:pPr>
      <w:r w:rsidRPr="00685C75">
        <w:rPr>
          <w:rFonts w:ascii="Tahoma" w:hAnsi="Tahoma" w:cs="Tahoma"/>
        </w:rPr>
        <w:t xml:space="preserve">číslo účtu: </w:t>
      </w:r>
      <w:r w:rsidR="002319E2">
        <w:rPr>
          <w:rFonts w:ascii="Arial" w:hAnsi="Arial" w:cs="Arial"/>
          <w:lang w:val="en-US"/>
        </w:rPr>
        <w:t>XXXXXXXXXXXXXXXXXX</w:t>
      </w:r>
      <w:r w:rsidR="003878C8" w:rsidRPr="00685C75">
        <w:rPr>
          <w:rFonts w:ascii="Tahoma" w:hAnsi="Tahoma" w:cs="Tahoma"/>
        </w:rPr>
        <w:t xml:space="preserve"> </w:t>
      </w:r>
    </w:p>
    <w:p w14:paraId="7A35F40A" w14:textId="09A26428" w:rsidR="00685C75" w:rsidRDefault="00685C75" w:rsidP="00685C75">
      <w:pPr>
        <w:pStyle w:val="Bezmezer"/>
        <w:jc w:val="both"/>
        <w:rPr>
          <w:rFonts w:ascii="Tahoma" w:hAnsi="Tahoma" w:cs="Tahoma"/>
        </w:rPr>
      </w:pPr>
      <w:r w:rsidRPr="00685C75">
        <w:rPr>
          <w:rFonts w:ascii="Tahoma" w:hAnsi="Tahoma" w:cs="Tahoma"/>
        </w:rPr>
        <w:t>(dále jen Zhotovitel)</w:t>
      </w:r>
    </w:p>
    <w:p w14:paraId="59A31069" w14:textId="77777777" w:rsidR="001D7968" w:rsidRPr="00685C75" w:rsidRDefault="001D7968" w:rsidP="00685C75">
      <w:pPr>
        <w:pStyle w:val="Bezmezer"/>
        <w:jc w:val="both"/>
        <w:rPr>
          <w:rFonts w:ascii="Tahoma" w:hAnsi="Tahoma" w:cs="Tahoma"/>
        </w:rPr>
      </w:pPr>
    </w:p>
    <w:p w14:paraId="7E9435D8" w14:textId="77777777" w:rsidR="008C13B1" w:rsidRPr="00685C75" w:rsidRDefault="008C13B1" w:rsidP="008C13B1">
      <w:pPr>
        <w:pStyle w:val="Tlotextu"/>
        <w:numPr>
          <w:ilvl w:val="0"/>
          <w:numId w:val="1"/>
        </w:numPr>
        <w:spacing w:before="240"/>
        <w:ind w:left="0" w:right="-284"/>
        <w:jc w:val="center"/>
        <w:rPr>
          <w:rFonts w:ascii="Tahoma" w:hAnsi="Tahoma" w:cs="Tahoma"/>
          <w:sz w:val="22"/>
          <w:szCs w:val="22"/>
          <w:lang w:val="cs-CZ"/>
        </w:rPr>
      </w:pPr>
    </w:p>
    <w:p w14:paraId="16E2A19F" w14:textId="77777777" w:rsidR="008C13B1" w:rsidRPr="00685C75" w:rsidRDefault="008C13B1" w:rsidP="008C13B1">
      <w:pPr>
        <w:pStyle w:val="Tlotextu"/>
        <w:spacing w:after="120"/>
        <w:jc w:val="center"/>
        <w:rPr>
          <w:rFonts w:ascii="Tahoma" w:hAnsi="Tahoma" w:cs="Tahoma"/>
          <w:b/>
          <w:sz w:val="22"/>
          <w:szCs w:val="22"/>
          <w:lang w:val="cs-CZ"/>
        </w:rPr>
      </w:pPr>
      <w:r w:rsidRPr="00685C75">
        <w:rPr>
          <w:rFonts w:ascii="Tahoma" w:hAnsi="Tahoma" w:cs="Tahoma"/>
          <w:b/>
          <w:sz w:val="22"/>
          <w:szCs w:val="22"/>
          <w:lang w:val="cs-CZ"/>
        </w:rPr>
        <w:t>Úvodní ustanovení</w:t>
      </w:r>
    </w:p>
    <w:p w14:paraId="0F5F17DF" w14:textId="174EC982" w:rsidR="008C13B1" w:rsidRPr="007029D6" w:rsidRDefault="008C13B1" w:rsidP="00271D64">
      <w:pPr>
        <w:pStyle w:val="Tlotextu"/>
        <w:numPr>
          <w:ilvl w:val="0"/>
          <w:numId w:val="2"/>
        </w:numPr>
        <w:spacing w:line="276" w:lineRule="auto"/>
        <w:ind w:left="426"/>
        <w:jc w:val="both"/>
        <w:rPr>
          <w:rFonts w:ascii="Tahoma" w:hAnsi="Tahoma" w:cs="Tahoma"/>
          <w:sz w:val="22"/>
          <w:szCs w:val="22"/>
          <w:lang w:val="cs-CZ"/>
        </w:rPr>
      </w:pPr>
      <w:r w:rsidRPr="00685C75">
        <w:rPr>
          <w:rFonts w:ascii="Tahoma" w:hAnsi="Tahoma" w:cs="Tahoma"/>
          <w:sz w:val="22"/>
          <w:szCs w:val="22"/>
          <w:lang w:val="cs-CZ"/>
        </w:rPr>
        <w:t xml:space="preserve">Uzavřením této </w:t>
      </w:r>
      <w:r w:rsidR="00685C75">
        <w:rPr>
          <w:rFonts w:ascii="Tahoma" w:hAnsi="Tahoma" w:cs="Tahoma"/>
          <w:sz w:val="22"/>
          <w:szCs w:val="22"/>
          <w:lang w:val="cs-CZ"/>
        </w:rPr>
        <w:t>s</w:t>
      </w:r>
      <w:r w:rsidRPr="00685C75">
        <w:rPr>
          <w:rFonts w:ascii="Tahoma" w:hAnsi="Tahoma" w:cs="Tahoma"/>
          <w:sz w:val="22"/>
          <w:szCs w:val="22"/>
          <w:lang w:val="cs-CZ"/>
        </w:rPr>
        <w:t xml:space="preserve">mlouvy se </w:t>
      </w:r>
      <w:r w:rsidR="00F36EDB" w:rsidRPr="00685C75">
        <w:rPr>
          <w:rFonts w:ascii="Tahoma" w:hAnsi="Tahoma" w:cs="Tahoma"/>
          <w:sz w:val="22"/>
          <w:szCs w:val="22"/>
          <w:lang w:val="cs-CZ"/>
        </w:rPr>
        <w:t xml:space="preserve">Zhotovitel </w:t>
      </w:r>
      <w:r w:rsidRPr="00685C75">
        <w:rPr>
          <w:rFonts w:ascii="Tahoma" w:hAnsi="Tahoma" w:cs="Tahoma"/>
          <w:sz w:val="22"/>
          <w:szCs w:val="22"/>
          <w:lang w:val="cs-CZ"/>
        </w:rPr>
        <w:t>zavazuje</w:t>
      </w:r>
      <w:r w:rsidR="00941496" w:rsidRPr="00685C75">
        <w:rPr>
          <w:rFonts w:ascii="Tahoma" w:hAnsi="Tahoma" w:cs="Tahoma"/>
          <w:sz w:val="22"/>
          <w:szCs w:val="22"/>
          <w:lang w:val="cs-CZ"/>
        </w:rPr>
        <w:t xml:space="preserve"> Objednateli dodat, nainstalovat a zprovoznit </w:t>
      </w:r>
      <w:r w:rsidR="00526C3E" w:rsidRPr="00685C75">
        <w:rPr>
          <w:rFonts w:ascii="Tahoma" w:hAnsi="Tahoma" w:cs="Tahoma"/>
          <w:sz w:val="22"/>
          <w:szCs w:val="22"/>
          <w:lang w:val="cs-CZ"/>
        </w:rPr>
        <w:t xml:space="preserve">AV </w:t>
      </w:r>
      <w:r w:rsidR="00426536" w:rsidRPr="00685C75">
        <w:rPr>
          <w:rFonts w:ascii="Tahoma" w:hAnsi="Tahoma" w:cs="Tahoma"/>
          <w:sz w:val="22"/>
          <w:szCs w:val="22"/>
          <w:lang w:val="cs-CZ"/>
        </w:rPr>
        <w:t>zařízení</w:t>
      </w:r>
      <w:r w:rsidR="002E408D">
        <w:rPr>
          <w:rFonts w:ascii="Tahoma" w:hAnsi="Tahoma" w:cs="Tahoma"/>
          <w:sz w:val="22"/>
          <w:szCs w:val="22"/>
          <w:lang w:val="cs-CZ"/>
        </w:rPr>
        <w:t>*</w:t>
      </w:r>
      <w:r w:rsidRPr="00685C75">
        <w:rPr>
          <w:rFonts w:ascii="Tahoma" w:hAnsi="Tahoma" w:cs="Tahoma"/>
          <w:sz w:val="22"/>
          <w:szCs w:val="22"/>
          <w:lang w:val="cs-CZ"/>
        </w:rPr>
        <w:t xml:space="preserve"> </w:t>
      </w:r>
      <w:r w:rsidR="000A5D3E" w:rsidRPr="00685C75">
        <w:rPr>
          <w:rFonts w:ascii="Tahoma" w:hAnsi="Tahoma" w:cs="Tahoma"/>
          <w:sz w:val="22"/>
          <w:szCs w:val="22"/>
          <w:lang w:val="cs-CZ"/>
        </w:rPr>
        <w:t>a provést další</w:t>
      </w:r>
      <w:r w:rsidR="00B86981" w:rsidRPr="00685C75">
        <w:rPr>
          <w:rFonts w:ascii="Tahoma" w:hAnsi="Tahoma" w:cs="Tahoma"/>
          <w:sz w:val="22"/>
          <w:szCs w:val="22"/>
          <w:lang w:val="cs-CZ"/>
        </w:rPr>
        <w:t xml:space="preserve"> dodávky a</w:t>
      </w:r>
      <w:r w:rsidR="000A5D3E" w:rsidRPr="00685C75">
        <w:rPr>
          <w:rFonts w:ascii="Tahoma" w:hAnsi="Tahoma" w:cs="Tahoma"/>
          <w:sz w:val="22"/>
          <w:szCs w:val="22"/>
          <w:lang w:val="cs-CZ"/>
        </w:rPr>
        <w:t xml:space="preserve"> činnosti </w:t>
      </w:r>
      <w:r w:rsidRPr="00685C75">
        <w:rPr>
          <w:rFonts w:ascii="Tahoma" w:hAnsi="Tahoma" w:cs="Tahoma"/>
          <w:sz w:val="22"/>
          <w:szCs w:val="22"/>
          <w:lang w:val="cs-CZ"/>
        </w:rPr>
        <w:t xml:space="preserve">v rozsahu vymezeném </w:t>
      </w:r>
      <w:r w:rsidRPr="007029D6">
        <w:rPr>
          <w:rFonts w:ascii="Tahoma" w:hAnsi="Tahoma" w:cs="Tahoma"/>
          <w:sz w:val="22"/>
          <w:szCs w:val="22"/>
          <w:lang w:val="cs-CZ"/>
        </w:rPr>
        <w:t>předmě</w:t>
      </w:r>
      <w:r w:rsidR="00A02274" w:rsidRPr="007029D6">
        <w:rPr>
          <w:rFonts w:ascii="Tahoma" w:hAnsi="Tahoma" w:cs="Tahoma"/>
          <w:sz w:val="22"/>
          <w:szCs w:val="22"/>
          <w:lang w:val="cs-CZ"/>
        </w:rPr>
        <w:t xml:space="preserve">tem </w:t>
      </w:r>
      <w:r w:rsidR="00685C75" w:rsidRPr="007029D6">
        <w:rPr>
          <w:rFonts w:ascii="Tahoma" w:hAnsi="Tahoma" w:cs="Tahoma"/>
          <w:sz w:val="22"/>
          <w:szCs w:val="22"/>
          <w:lang w:val="cs-CZ"/>
        </w:rPr>
        <w:t>s</w:t>
      </w:r>
      <w:r w:rsidR="00A02274" w:rsidRPr="007029D6">
        <w:rPr>
          <w:rFonts w:ascii="Tahoma" w:hAnsi="Tahoma" w:cs="Tahoma"/>
          <w:sz w:val="22"/>
          <w:szCs w:val="22"/>
          <w:lang w:val="cs-CZ"/>
        </w:rPr>
        <w:t>mlouvy, obsaženém v čl. II</w:t>
      </w:r>
      <w:r w:rsidRPr="007029D6">
        <w:rPr>
          <w:rFonts w:ascii="Tahoma" w:hAnsi="Tahoma" w:cs="Tahoma"/>
          <w:sz w:val="22"/>
          <w:szCs w:val="22"/>
          <w:lang w:val="cs-CZ"/>
        </w:rPr>
        <w:t xml:space="preserve"> </w:t>
      </w:r>
      <w:r w:rsidR="00685C75" w:rsidRPr="007029D6">
        <w:rPr>
          <w:rFonts w:ascii="Tahoma" w:hAnsi="Tahoma" w:cs="Tahoma"/>
          <w:sz w:val="22"/>
          <w:szCs w:val="22"/>
          <w:lang w:val="cs-CZ"/>
        </w:rPr>
        <w:t>smlouv</w:t>
      </w:r>
      <w:r w:rsidRPr="007029D6">
        <w:rPr>
          <w:rFonts w:ascii="Tahoma" w:hAnsi="Tahoma" w:cs="Tahoma"/>
          <w:sz w:val="22"/>
          <w:szCs w:val="22"/>
          <w:lang w:val="cs-CZ"/>
        </w:rPr>
        <w:t>y (dále jen „</w:t>
      </w:r>
      <w:r w:rsidR="00B80590" w:rsidRPr="007029D6">
        <w:rPr>
          <w:rFonts w:ascii="Tahoma" w:hAnsi="Tahoma" w:cs="Tahoma"/>
          <w:sz w:val="22"/>
          <w:szCs w:val="22"/>
          <w:lang w:val="cs-CZ"/>
        </w:rPr>
        <w:t>p</w:t>
      </w:r>
      <w:r w:rsidR="00014B03" w:rsidRPr="007029D6">
        <w:rPr>
          <w:rFonts w:ascii="Tahoma" w:hAnsi="Tahoma" w:cs="Tahoma"/>
          <w:sz w:val="22"/>
          <w:szCs w:val="22"/>
          <w:lang w:val="cs-CZ"/>
        </w:rPr>
        <w:t xml:space="preserve">ředmět </w:t>
      </w:r>
      <w:r w:rsidR="00685C75" w:rsidRPr="007029D6">
        <w:rPr>
          <w:rFonts w:ascii="Tahoma" w:hAnsi="Tahoma" w:cs="Tahoma"/>
          <w:sz w:val="22"/>
          <w:szCs w:val="22"/>
          <w:lang w:val="cs-CZ"/>
        </w:rPr>
        <w:t>smlouv</w:t>
      </w:r>
      <w:r w:rsidR="00014B03" w:rsidRPr="007029D6">
        <w:rPr>
          <w:rFonts w:ascii="Tahoma" w:hAnsi="Tahoma" w:cs="Tahoma"/>
          <w:sz w:val="22"/>
          <w:szCs w:val="22"/>
          <w:lang w:val="cs-CZ"/>
        </w:rPr>
        <w:t>y</w:t>
      </w:r>
      <w:r w:rsidRPr="007029D6">
        <w:rPr>
          <w:rFonts w:ascii="Tahoma" w:hAnsi="Tahoma" w:cs="Tahoma"/>
          <w:sz w:val="22"/>
          <w:szCs w:val="22"/>
          <w:lang w:val="cs-CZ"/>
        </w:rPr>
        <w:t xml:space="preserve">“). Objednatel se zavazuje k převzetí </w:t>
      </w:r>
      <w:r w:rsidR="00EC3477" w:rsidRPr="007029D6">
        <w:rPr>
          <w:rFonts w:ascii="Tahoma" w:hAnsi="Tahoma" w:cs="Tahoma"/>
          <w:sz w:val="22"/>
          <w:szCs w:val="22"/>
          <w:lang w:val="cs-CZ"/>
        </w:rPr>
        <w:t xml:space="preserve">věcí </w:t>
      </w:r>
      <w:r w:rsidRPr="007029D6">
        <w:rPr>
          <w:rFonts w:ascii="Tahoma" w:hAnsi="Tahoma" w:cs="Tahoma"/>
          <w:sz w:val="22"/>
          <w:szCs w:val="22"/>
          <w:lang w:val="cs-CZ"/>
        </w:rPr>
        <w:t xml:space="preserve">a k zaplacení sjednané ceny podle podmínek obsažených v následujících ustanoveních této </w:t>
      </w:r>
      <w:r w:rsidR="00685C75" w:rsidRPr="007029D6">
        <w:rPr>
          <w:rFonts w:ascii="Tahoma" w:hAnsi="Tahoma" w:cs="Tahoma"/>
          <w:sz w:val="22"/>
          <w:szCs w:val="22"/>
          <w:lang w:val="cs-CZ"/>
        </w:rPr>
        <w:t>smlouv</w:t>
      </w:r>
      <w:r w:rsidRPr="007029D6">
        <w:rPr>
          <w:rFonts w:ascii="Tahoma" w:hAnsi="Tahoma" w:cs="Tahoma"/>
          <w:sz w:val="22"/>
          <w:szCs w:val="22"/>
          <w:lang w:val="cs-CZ"/>
        </w:rPr>
        <w:t xml:space="preserve">y. Tato </w:t>
      </w:r>
      <w:r w:rsidR="00685C75" w:rsidRPr="007029D6">
        <w:rPr>
          <w:rFonts w:ascii="Tahoma" w:hAnsi="Tahoma" w:cs="Tahoma"/>
          <w:sz w:val="22"/>
          <w:szCs w:val="22"/>
          <w:lang w:val="cs-CZ"/>
        </w:rPr>
        <w:t>s</w:t>
      </w:r>
      <w:r w:rsidRPr="007029D6">
        <w:rPr>
          <w:rFonts w:ascii="Tahoma" w:hAnsi="Tahoma" w:cs="Tahoma"/>
          <w:sz w:val="22"/>
          <w:szCs w:val="22"/>
          <w:lang w:val="cs-CZ"/>
        </w:rPr>
        <w:t xml:space="preserve">mlouva je uzavřena na základě výsledku </w:t>
      </w:r>
      <w:r w:rsidR="00587FC0" w:rsidRPr="007029D6">
        <w:rPr>
          <w:rFonts w:ascii="Tahoma" w:hAnsi="Tahoma" w:cs="Tahoma"/>
          <w:sz w:val="22"/>
          <w:szCs w:val="22"/>
          <w:lang w:val="cs-CZ"/>
        </w:rPr>
        <w:t xml:space="preserve">zadávacího </w:t>
      </w:r>
      <w:r w:rsidRPr="007029D6">
        <w:rPr>
          <w:rFonts w:ascii="Tahoma" w:hAnsi="Tahoma" w:cs="Tahoma"/>
          <w:sz w:val="22"/>
          <w:szCs w:val="22"/>
          <w:lang w:val="cs-CZ"/>
        </w:rPr>
        <w:t xml:space="preserve">řízení k veřejné zakázce </w:t>
      </w:r>
      <w:r w:rsidRPr="007029D6">
        <w:rPr>
          <w:rFonts w:ascii="Tahoma" w:hAnsi="Tahoma" w:cs="Tahoma"/>
          <w:color w:val="00000A"/>
          <w:sz w:val="22"/>
          <w:szCs w:val="22"/>
          <w:lang w:val="cs-CZ"/>
        </w:rPr>
        <w:t>č.</w:t>
      </w:r>
      <w:r w:rsidR="001646DF" w:rsidRPr="007029D6">
        <w:rPr>
          <w:rFonts w:ascii="Tahoma" w:hAnsi="Tahoma" w:cs="Tahoma"/>
          <w:color w:val="00000A"/>
          <w:sz w:val="22"/>
          <w:szCs w:val="22"/>
          <w:lang w:val="cs-CZ"/>
        </w:rPr>
        <w:t> </w:t>
      </w:r>
      <w:r w:rsidR="00B7256F" w:rsidRPr="007029D6">
        <w:rPr>
          <w:rFonts w:ascii="Tahoma" w:eastAsia="Tahoma" w:hAnsi="Tahoma" w:cs="Tahoma"/>
          <w:sz w:val="22"/>
          <w:szCs w:val="22"/>
          <w:lang w:val="cs-CZ"/>
        </w:rPr>
        <w:t>VZ250008</w:t>
      </w:r>
      <w:r w:rsidRPr="007029D6">
        <w:rPr>
          <w:rFonts w:ascii="Tahoma" w:hAnsi="Tahoma" w:cs="Tahoma"/>
          <w:sz w:val="22"/>
          <w:szCs w:val="22"/>
          <w:lang w:val="cs-CZ"/>
        </w:rPr>
        <w:t xml:space="preserve"> s názvem </w:t>
      </w:r>
      <w:r w:rsidR="000D20DC" w:rsidRPr="007029D6">
        <w:rPr>
          <w:rFonts w:ascii="Tahoma" w:hAnsi="Tahoma" w:cs="Tahoma"/>
          <w:color w:val="00000A"/>
          <w:sz w:val="22"/>
          <w:szCs w:val="22"/>
          <w:lang w:val="cs-CZ"/>
        </w:rPr>
        <w:t>„Dodávka AV zařízení do expozice Lidé v Historické budově Národního muzea“ (</w:t>
      </w:r>
      <w:r w:rsidRPr="007029D6">
        <w:rPr>
          <w:rFonts w:ascii="Tahoma" w:hAnsi="Tahoma" w:cs="Tahoma"/>
          <w:color w:val="00000A"/>
          <w:sz w:val="22"/>
          <w:szCs w:val="22"/>
          <w:lang w:val="cs-CZ"/>
        </w:rPr>
        <w:t>dále je „Veřejná zakázka“)</w:t>
      </w:r>
      <w:r w:rsidRPr="007029D6">
        <w:rPr>
          <w:rFonts w:ascii="Tahoma" w:hAnsi="Tahoma" w:cs="Tahoma"/>
          <w:sz w:val="22"/>
          <w:szCs w:val="22"/>
          <w:lang w:val="cs-CZ"/>
        </w:rPr>
        <w:t>.</w:t>
      </w:r>
    </w:p>
    <w:p w14:paraId="4E2387F3" w14:textId="3F21B71E" w:rsidR="000E1C47" w:rsidRPr="00163A5E" w:rsidRDefault="00437B90" w:rsidP="00271D64">
      <w:pPr>
        <w:pStyle w:val="Tlotextu"/>
        <w:numPr>
          <w:ilvl w:val="0"/>
          <w:numId w:val="2"/>
        </w:numPr>
        <w:spacing w:line="276" w:lineRule="auto"/>
        <w:ind w:left="426"/>
        <w:jc w:val="both"/>
        <w:rPr>
          <w:rFonts w:ascii="Tahoma" w:hAnsi="Tahoma" w:cs="Tahoma"/>
          <w:sz w:val="22"/>
          <w:szCs w:val="22"/>
          <w:lang w:val="cs-CZ"/>
        </w:rPr>
      </w:pPr>
      <w:r w:rsidRPr="007029D6">
        <w:rPr>
          <w:rFonts w:ascii="Tahoma" w:hAnsi="Tahoma" w:cs="Tahoma"/>
          <w:sz w:val="22"/>
          <w:szCs w:val="22"/>
          <w:lang w:val="cs-CZ"/>
        </w:rPr>
        <w:t xml:space="preserve">Předmět </w:t>
      </w:r>
      <w:r w:rsidR="00685C75" w:rsidRPr="007029D6">
        <w:rPr>
          <w:rFonts w:ascii="Tahoma" w:hAnsi="Tahoma" w:cs="Tahoma"/>
          <w:sz w:val="22"/>
          <w:szCs w:val="22"/>
          <w:lang w:val="cs-CZ"/>
        </w:rPr>
        <w:t>s</w:t>
      </w:r>
      <w:r w:rsidRPr="007029D6">
        <w:rPr>
          <w:rFonts w:ascii="Tahoma" w:hAnsi="Tahoma" w:cs="Tahoma"/>
          <w:sz w:val="22"/>
          <w:szCs w:val="22"/>
          <w:lang w:val="cs-CZ"/>
        </w:rPr>
        <w:t>mlouvy bude dodán a</w:t>
      </w:r>
      <w:r w:rsidR="000E1C47" w:rsidRPr="007029D6">
        <w:rPr>
          <w:rFonts w:ascii="Tahoma" w:hAnsi="Tahoma" w:cs="Tahoma"/>
          <w:sz w:val="22"/>
          <w:szCs w:val="22"/>
          <w:lang w:val="cs-CZ"/>
        </w:rPr>
        <w:t xml:space="preserve"> proveden dle projektové dokumentace</w:t>
      </w:r>
      <w:r w:rsidR="00DA5E0A" w:rsidRPr="007029D6">
        <w:rPr>
          <w:rFonts w:ascii="Tahoma" w:hAnsi="Tahoma" w:cs="Tahoma"/>
          <w:sz w:val="22"/>
          <w:szCs w:val="22"/>
          <w:lang w:val="cs-CZ"/>
        </w:rPr>
        <w:t xml:space="preserve"> (</w:t>
      </w:r>
      <w:proofErr w:type="spellStart"/>
      <w:r w:rsidR="00DA5E0A" w:rsidRPr="007029D6">
        <w:rPr>
          <w:rFonts w:ascii="Tahoma" w:hAnsi="Tahoma" w:cs="Tahoma"/>
          <w:sz w:val="22"/>
          <w:szCs w:val="22"/>
          <w:lang w:val="cs-CZ"/>
        </w:rPr>
        <w:t>elektroprojekt</w:t>
      </w:r>
      <w:proofErr w:type="spellEnd"/>
      <w:r w:rsidR="00DA5E0A" w:rsidRPr="007029D6">
        <w:rPr>
          <w:rFonts w:ascii="Tahoma" w:hAnsi="Tahoma" w:cs="Tahoma"/>
          <w:sz w:val="22"/>
          <w:szCs w:val="22"/>
          <w:lang w:val="cs-CZ"/>
        </w:rPr>
        <w:t>)</w:t>
      </w:r>
      <w:r w:rsidR="000E1C47" w:rsidRPr="007029D6">
        <w:rPr>
          <w:rFonts w:ascii="Tahoma" w:hAnsi="Tahoma" w:cs="Tahoma"/>
          <w:sz w:val="22"/>
          <w:szCs w:val="22"/>
          <w:lang w:val="cs-CZ"/>
        </w:rPr>
        <w:t xml:space="preserve">, která tvoří Přílohu č. 2 a je nedílnou součástí této </w:t>
      </w:r>
      <w:r w:rsidR="00685C75" w:rsidRPr="007029D6">
        <w:rPr>
          <w:rFonts w:ascii="Tahoma" w:hAnsi="Tahoma" w:cs="Tahoma"/>
          <w:sz w:val="22"/>
          <w:szCs w:val="22"/>
          <w:lang w:val="cs-CZ"/>
        </w:rPr>
        <w:t>s</w:t>
      </w:r>
      <w:r w:rsidR="000E1C47" w:rsidRPr="007029D6">
        <w:rPr>
          <w:rFonts w:ascii="Tahoma" w:hAnsi="Tahoma" w:cs="Tahoma"/>
          <w:sz w:val="22"/>
          <w:szCs w:val="22"/>
          <w:lang w:val="cs-CZ"/>
        </w:rPr>
        <w:t>mlouvy</w:t>
      </w:r>
      <w:r w:rsidR="0015342B" w:rsidRPr="007029D6">
        <w:rPr>
          <w:rFonts w:ascii="Tahoma" w:hAnsi="Tahoma" w:cs="Tahoma"/>
          <w:sz w:val="22"/>
          <w:szCs w:val="22"/>
          <w:lang w:val="cs-CZ"/>
        </w:rPr>
        <w:t xml:space="preserve"> </w:t>
      </w:r>
      <w:r w:rsidR="003F54D7" w:rsidRPr="007029D6">
        <w:rPr>
          <w:rFonts w:ascii="Tahoma" w:hAnsi="Tahoma" w:cs="Tahoma"/>
          <w:sz w:val="22"/>
          <w:szCs w:val="22"/>
          <w:lang w:val="cs-CZ"/>
        </w:rPr>
        <w:t>(dále jen „projektová dokumentace</w:t>
      </w:r>
      <w:r w:rsidR="00D27539" w:rsidRPr="007029D6">
        <w:rPr>
          <w:rFonts w:ascii="Tahoma" w:hAnsi="Tahoma" w:cs="Tahoma"/>
          <w:sz w:val="22"/>
          <w:szCs w:val="22"/>
          <w:lang w:val="cs-CZ"/>
        </w:rPr>
        <w:t xml:space="preserve"> (</w:t>
      </w:r>
      <w:proofErr w:type="spellStart"/>
      <w:r w:rsidR="00D27539" w:rsidRPr="007029D6">
        <w:rPr>
          <w:rFonts w:ascii="Tahoma" w:hAnsi="Tahoma" w:cs="Tahoma"/>
          <w:sz w:val="22"/>
          <w:szCs w:val="22"/>
          <w:lang w:val="cs-CZ"/>
        </w:rPr>
        <w:t>elektroprojekt</w:t>
      </w:r>
      <w:proofErr w:type="spellEnd"/>
      <w:r w:rsidR="00D27539" w:rsidRPr="007029D6">
        <w:rPr>
          <w:rFonts w:ascii="Tahoma" w:hAnsi="Tahoma" w:cs="Tahoma"/>
          <w:sz w:val="22"/>
          <w:szCs w:val="22"/>
          <w:lang w:val="cs-CZ"/>
        </w:rPr>
        <w:t>)</w:t>
      </w:r>
      <w:r w:rsidR="003F54D7" w:rsidRPr="007029D6">
        <w:rPr>
          <w:rFonts w:ascii="Tahoma" w:hAnsi="Tahoma" w:cs="Tahoma"/>
          <w:sz w:val="22"/>
          <w:szCs w:val="22"/>
          <w:lang w:val="cs-CZ"/>
        </w:rPr>
        <w:t xml:space="preserve">“) </w:t>
      </w:r>
      <w:r w:rsidR="0015342B" w:rsidRPr="007029D6">
        <w:rPr>
          <w:rFonts w:ascii="Tahoma" w:hAnsi="Tahoma" w:cs="Tahoma"/>
          <w:sz w:val="22"/>
          <w:szCs w:val="22"/>
          <w:lang w:val="cs-CZ"/>
        </w:rPr>
        <w:t xml:space="preserve">a </w:t>
      </w:r>
      <w:r w:rsidR="00C9411F" w:rsidRPr="007029D6">
        <w:rPr>
          <w:rFonts w:ascii="Tahoma" w:hAnsi="Tahoma" w:cs="Tahoma"/>
          <w:sz w:val="22"/>
          <w:szCs w:val="22"/>
          <w:lang w:val="cs-CZ"/>
        </w:rPr>
        <w:t>výkazu výměr</w:t>
      </w:r>
      <w:r w:rsidR="005A7CC9" w:rsidRPr="007029D6">
        <w:rPr>
          <w:rFonts w:ascii="Tahoma" w:hAnsi="Tahoma" w:cs="Tahoma"/>
          <w:sz w:val="22"/>
          <w:szCs w:val="22"/>
          <w:lang w:val="cs-CZ"/>
        </w:rPr>
        <w:t xml:space="preserve">, který tvoří Přílohu č. </w:t>
      </w:r>
      <w:r w:rsidR="00063018" w:rsidRPr="007029D6">
        <w:rPr>
          <w:rFonts w:ascii="Tahoma" w:hAnsi="Tahoma" w:cs="Tahoma"/>
          <w:sz w:val="22"/>
          <w:szCs w:val="22"/>
          <w:lang w:val="cs-CZ"/>
        </w:rPr>
        <w:t xml:space="preserve">3 </w:t>
      </w:r>
      <w:r w:rsidR="005A7CC9" w:rsidRPr="007029D6">
        <w:rPr>
          <w:rFonts w:ascii="Tahoma" w:hAnsi="Tahoma" w:cs="Tahoma"/>
          <w:sz w:val="22"/>
          <w:szCs w:val="22"/>
          <w:lang w:val="cs-CZ"/>
        </w:rPr>
        <w:t xml:space="preserve">a je nedílnou součástí této </w:t>
      </w:r>
      <w:r w:rsidR="00685C75" w:rsidRPr="007029D6">
        <w:rPr>
          <w:rFonts w:ascii="Tahoma" w:hAnsi="Tahoma" w:cs="Tahoma"/>
          <w:sz w:val="22"/>
          <w:szCs w:val="22"/>
          <w:lang w:val="cs-CZ"/>
        </w:rPr>
        <w:t>s</w:t>
      </w:r>
      <w:r w:rsidR="005A7CC9" w:rsidRPr="007029D6">
        <w:rPr>
          <w:rFonts w:ascii="Tahoma" w:hAnsi="Tahoma" w:cs="Tahoma"/>
          <w:sz w:val="22"/>
          <w:szCs w:val="22"/>
          <w:lang w:val="cs-CZ"/>
        </w:rPr>
        <w:t>mlouvy</w:t>
      </w:r>
      <w:r w:rsidR="006D5AB8" w:rsidRPr="007029D6">
        <w:rPr>
          <w:rFonts w:ascii="Tahoma" w:hAnsi="Tahoma" w:cs="Tahoma"/>
          <w:sz w:val="22"/>
          <w:szCs w:val="22"/>
          <w:lang w:val="cs-CZ"/>
        </w:rPr>
        <w:t xml:space="preserve"> (dále jen „výkaz výměr“)</w:t>
      </w:r>
      <w:r w:rsidR="000E1C47" w:rsidRPr="007029D6">
        <w:rPr>
          <w:rFonts w:ascii="Tahoma" w:hAnsi="Tahoma" w:cs="Tahoma"/>
          <w:sz w:val="22"/>
          <w:szCs w:val="22"/>
          <w:lang w:val="cs-CZ"/>
        </w:rPr>
        <w:t xml:space="preserve">. </w:t>
      </w:r>
      <w:r w:rsidR="004A4EBF" w:rsidRPr="007029D6">
        <w:rPr>
          <w:rFonts w:ascii="Tahoma" w:hAnsi="Tahoma" w:cs="Tahoma"/>
          <w:sz w:val="22"/>
          <w:szCs w:val="22"/>
          <w:lang w:val="cs-CZ"/>
        </w:rPr>
        <w:t xml:space="preserve">Předmět </w:t>
      </w:r>
      <w:r w:rsidR="00685C75" w:rsidRPr="007029D6">
        <w:rPr>
          <w:rFonts w:ascii="Tahoma" w:hAnsi="Tahoma" w:cs="Tahoma"/>
          <w:sz w:val="22"/>
          <w:szCs w:val="22"/>
          <w:lang w:val="cs-CZ"/>
        </w:rPr>
        <w:t>s</w:t>
      </w:r>
      <w:r w:rsidR="004A4EBF" w:rsidRPr="007029D6">
        <w:rPr>
          <w:rFonts w:ascii="Tahoma" w:hAnsi="Tahoma" w:cs="Tahoma"/>
          <w:sz w:val="22"/>
          <w:szCs w:val="22"/>
          <w:lang w:val="cs-CZ"/>
        </w:rPr>
        <w:t>mlouvy</w:t>
      </w:r>
      <w:r w:rsidR="000E1C47" w:rsidRPr="007029D6">
        <w:rPr>
          <w:rFonts w:ascii="Tahoma" w:hAnsi="Tahoma" w:cs="Tahoma"/>
          <w:sz w:val="22"/>
          <w:szCs w:val="22"/>
          <w:lang w:val="cs-CZ"/>
        </w:rPr>
        <w:t xml:space="preserve"> bude dále</w:t>
      </w:r>
      <w:r w:rsidR="000E1C47" w:rsidRPr="00163A5E">
        <w:rPr>
          <w:rFonts w:ascii="Tahoma" w:hAnsi="Tahoma" w:cs="Tahoma"/>
          <w:sz w:val="22"/>
          <w:szCs w:val="22"/>
          <w:lang w:val="cs-CZ"/>
        </w:rPr>
        <w:t xml:space="preserve"> proveden v souladu s jejich podmínkami a vyjádřeními.</w:t>
      </w:r>
    </w:p>
    <w:p w14:paraId="4423491F" w14:textId="44953DE5" w:rsidR="000E1C47" w:rsidRPr="00685C75" w:rsidRDefault="000E1C47" w:rsidP="00271D64">
      <w:pPr>
        <w:pStyle w:val="Tlotextu"/>
        <w:numPr>
          <w:ilvl w:val="0"/>
          <w:numId w:val="2"/>
        </w:numPr>
        <w:spacing w:line="276" w:lineRule="auto"/>
        <w:ind w:left="426"/>
        <w:jc w:val="both"/>
        <w:rPr>
          <w:rFonts w:ascii="Tahoma" w:hAnsi="Tahoma" w:cs="Tahoma"/>
          <w:sz w:val="22"/>
          <w:szCs w:val="22"/>
          <w:lang w:val="cs-CZ"/>
        </w:rPr>
      </w:pPr>
      <w:r w:rsidRPr="00685C75">
        <w:rPr>
          <w:rFonts w:ascii="Tahoma" w:hAnsi="Tahoma" w:cs="Tahoma"/>
          <w:bCs/>
          <w:sz w:val="22"/>
          <w:szCs w:val="22"/>
          <w:lang w:val="cs-CZ"/>
        </w:rPr>
        <w:t>Předmětná projektová dokumentace</w:t>
      </w:r>
      <w:r w:rsidR="002E408D">
        <w:rPr>
          <w:rFonts w:ascii="Tahoma" w:hAnsi="Tahoma" w:cs="Tahoma"/>
          <w:bCs/>
          <w:sz w:val="22"/>
          <w:szCs w:val="22"/>
          <w:lang w:val="cs-CZ"/>
        </w:rPr>
        <w:t xml:space="preserve"> </w:t>
      </w:r>
      <w:r w:rsidR="00685C75" w:rsidRPr="00685C75">
        <w:rPr>
          <w:rFonts w:ascii="Tahoma" w:hAnsi="Tahoma" w:cs="Tahoma"/>
          <w:bCs/>
          <w:sz w:val="22"/>
          <w:szCs w:val="22"/>
          <w:lang w:val="cs-CZ"/>
        </w:rPr>
        <w:t>(</w:t>
      </w:r>
      <w:proofErr w:type="spellStart"/>
      <w:r w:rsidR="00685C75" w:rsidRPr="00685C75">
        <w:rPr>
          <w:rFonts w:ascii="Tahoma" w:hAnsi="Tahoma" w:cs="Tahoma"/>
          <w:bCs/>
          <w:sz w:val="22"/>
          <w:szCs w:val="22"/>
          <w:lang w:val="cs-CZ"/>
        </w:rPr>
        <w:t>elektroprojekt</w:t>
      </w:r>
      <w:proofErr w:type="spellEnd"/>
      <w:r w:rsidR="00685C75">
        <w:rPr>
          <w:rFonts w:ascii="Tahoma" w:hAnsi="Tahoma" w:cs="Tahoma"/>
          <w:bCs/>
          <w:sz w:val="22"/>
          <w:szCs w:val="22"/>
          <w:lang w:val="cs-CZ"/>
        </w:rPr>
        <w:t>)</w:t>
      </w:r>
      <w:r w:rsidRPr="00685C75">
        <w:rPr>
          <w:rFonts w:ascii="Tahoma" w:hAnsi="Tahoma" w:cs="Tahoma"/>
          <w:bCs/>
          <w:sz w:val="22"/>
          <w:szCs w:val="22"/>
          <w:lang w:val="cs-CZ"/>
        </w:rPr>
        <w:t xml:space="preserve"> </w:t>
      </w:r>
      <w:r w:rsidRPr="00685C75">
        <w:rPr>
          <w:rFonts w:ascii="Tahoma" w:hAnsi="Tahoma" w:cs="Tahoma"/>
          <w:sz w:val="22"/>
          <w:szCs w:val="22"/>
          <w:lang w:val="cs-CZ"/>
        </w:rPr>
        <w:t xml:space="preserve">byla předána </w:t>
      </w:r>
      <w:r w:rsidR="00171F66" w:rsidRPr="00685C75">
        <w:rPr>
          <w:rFonts w:ascii="Tahoma" w:hAnsi="Tahoma" w:cs="Tahoma"/>
          <w:sz w:val="22"/>
          <w:szCs w:val="22"/>
          <w:lang w:val="cs-CZ"/>
        </w:rPr>
        <w:t>Zhotovitel</w:t>
      </w:r>
      <w:r w:rsidRPr="00685C75">
        <w:rPr>
          <w:rFonts w:ascii="Tahoma" w:hAnsi="Tahoma" w:cs="Tahoma"/>
          <w:sz w:val="22"/>
          <w:szCs w:val="22"/>
          <w:lang w:val="cs-CZ"/>
        </w:rPr>
        <w:t xml:space="preserve">i, což </w:t>
      </w:r>
      <w:r w:rsidR="00171F66" w:rsidRPr="00685C75">
        <w:rPr>
          <w:rFonts w:ascii="Tahoma" w:hAnsi="Tahoma" w:cs="Tahoma"/>
          <w:sz w:val="22"/>
          <w:szCs w:val="22"/>
          <w:lang w:val="cs-CZ"/>
        </w:rPr>
        <w:t>Zhotovitel</w:t>
      </w:r>
      <w:r w:rsidRPr="00685C75">
        <w:rPr>
          <w:rFonts w:ascii="Tahoma" w:hAnsi="Tahoma" w:cs="Tahoma"/>
          <w:sz w:val="22"/>
          <w:szCs w:val="22"/>
          <w:lang w:val="cs-CZ"/>
        </w:rPr>
        <w:t xml:space="preserve"> podpisem této </w:t>
      </w:r>
      <w:r w:rsidR="008D29F3">
        <w:rPr>
          <w:rFonts w:ascii="Tahoma" w:hAnsi="Tahoma" w:cs="Tahoma"/>
          <w:sz w:val="22"/>
          <w:szCs w:val="22"/>
          <w:lang w:val="cs-CZ"/>
        </w:rPr>
        <w:t>s</w:t>
      </w:r>
      <w:r w:rsidRPr="00685C75">
        <w:rPr>
          <w:rFonts w:ascii="Tahoma" w:hAnsi="Tahoma" w:cs="Tahoma"/>
          <w:sz w:val="22"/>
          <w:szCs w:val="22"/>
          <w:lang w:val="cs-CZ"/>
        </w:rPr>
        <w:t xml:space="preserve">mlouvy stvrzuje. Součástí </w:t>
      </w:r>
      <w:r w:rsidR="008D29F3">
        <w:rPr>
          <w:rFonts w:ascii="Tahoma" w:hAnsi="Tahoma" w:cs="Tahoma"/>
          <w:sz w:val="22"/>
          <w:szCs w:val="22"/>
          <w:lang w:val="cs-CZ"/>
        </w:rPr>
        <w:t>p</w:t>
      </w:r>
      <w:r w:rsidR="001304B2" w:rsidRPr="00685C75">
        <w:rPr>
          <w:rFonts w:ascii="Tahoma" w:hAnsi="Tahoma" w:cs="Tahoma"/>
          <w:sz w:val="22"/>
          <w:szCs w:val="22"/>
          <w:lang w:val="cs-CZ"/>
        </w:rPr>
        <w:t xml:space="preserve">ředmětu </w:t>
      </w:r>
      <w:r w:rsidR="008D29F3">
        <w:rPr>
          <w:rFonts w:ascii="Tahoma" w:hAnsi="Tahoma" w:cs="Tahoma"/>
          <w:sz w:val="22"/>
          <w:szCs w:val="22"/>
          <w:lang w:val="cs-CZ"/>
        </w:rPr>
        <w:t>s</w:t>
      </w:r>
      <w:r w:rsidR="001304B2" w:rsidRPr="00685C75">
        <w:rPr>
          <w:rFonts w:ascii="Tahoma" w:hAnsi="Tahoma" w:cs="Tahoma"/>
          <w:sz w:val="22"/>
          <w:szCs w:val="22"/>
          <w:lang w:val="cs-CZ"/>
        </w:rPr>
        <w:t xml:space="preserve">mlouvy </w:t>
      </w:r>
      <w:r w:rsidRPr="00685C75">
        <w:rPr>
          <w:rFonts w:ascii="Tahoma" w:hAnsi="Tahoma" w:cs="Tahoma"/>
          <w:sz w:val="22"/>
          <w:szCs w:val="22"/>
          <w:lang w:val="cs-CZ"/>
        </w:rPr>
        <w:t xml:space="preserve">jsou veškeré </w:t>
      </w:r>
      <w:r w:rsidR="00D5564F" w:rsidRPr="00685C75">
        <w:rPr>
          <w:rFonts w:ascii="Tahoma" w:hAnsi="Tahoma" w:cs="Tahoma"/>
          <w:sz w:val="22"/>
          <w:szCs w:val="22"/>
          <w:lang w:val="cs-CZ"/>
        </w:rPr>
        <w:t>související</w:t>
      </w:r>
      <w:r w:rsidRPr="00685C75">
        <w:rPr>
          <w:rFonts w:ascii="Tahoma" w:hAnsi="Tahoma" w:cs="Tahoma"/>
          <w:sz w:val="22"/>
          <w:szCs w:val="22"/>
          <w:lang w:val="cs-CZ"/>
        </w:rPr>
        <w:t xml:space="preserve"> činnost</w:t>
      </w:r>
      <w:r w:rsidR="00D5564F" w:rsidRPr="00685C75">
        <w:rPr>
          <w:rFonts w:ascii="Tahoma" w:hAnsi="Tahoma" w:cs="Tahoma"/>
          <w:sz w:val="22"/>
          <w:szCs w:val="22"/>
          <w:lang w:val="cs-CZ"/>
        </w:rPr>
        <w:t>i</w:t>
      </w:r>
      <w:r w:rsidRPr="00685C75">
        <w:rPr>
          <w:rFonts w:ascii="Tahoma" w:hAnsi="Tahoma" w:cs="Tahoma"/>
          <w:sz w:val="22"/>
          <w:szCs w:val="22"/>
          <w:lang w:val="cs-CZ"/>
        </w:rPr>
        <w:t xml:space="preserve">, v rozsahu </w:t>
      </w:r>
      <w:r w:rsidR="00C9411F" w:rsidRPr="00685C75">
        <w:rPr>
          <w:rFonts w:ascii="Tahoma" w:hAnsi="Tahoma" w:cs="Tahoma"/>
          <w:sz w:val="22"/>
          <w:szCs w:val="22"/>
          <w:lang w:val="cs-CZ"/>
        </w:rPr>
        <w:t>výkazu výměr</w:t>
      </w:r>
      <w:r w:rsidRPr="00685C75">
        <w:rPr>
          <w:rFonts w:ascii="Tahoma" w:hAnsi="Tahoma" w:cs="Tahoma"/>
          <w:sz w:val="22"/>
          <w:szCs w:val="22"/>
          <w:lang w:val="cs-CZ"/>
        </w:rPr>
        <w:t>.</w:t>
      </w:r>
    </w:p>
    <w:p w14:paraId="18B90DEB" w14:textId="42E0C5A5" w:rsidR="000E1C47" w:rsidRPr="00685C75" w:rsidRDefault="009D644B" w:rsidP="00271D64">
      <w:pPr>
        <w:pStyle w:val="Tlotextu"/>
        <w:numPr>
          <w:ilvl w:val="0"/>
          <w:numId w:val="2"/>
        </w:numPr>
        <w:spacing w:line="276" w:lineRule="auto"/>
        <w:ind w:left="426"/>
        <w:jc w:val="both"/>
        <w:rPr>
          <w:rFonts w:ascii="Tahoma" w:hAnsi="Tahoma" w:cs="Tahoma"/>
          <w:sz w:val="22"/>
          <w:szCs w:val="22"/>
          <w:lang w:val="cs-CZ"/>
        </w:rPr>
      </w:pPr>
      <w:r w:rsidRPr="00685C75">
        <w:rPr>
          <w:rFonts w:ascii="Tahoma" w:hAnsi="Tahoma" w:cs="Tahoma"/>
          <w:sz w:val="22"/>
          <w:szCs w:val="22"/>
          <w:lang w:val="cs-CZ"/>
        </w:rPr>
        <w:t xml:space="preserve">Předmět </w:t>
      </w:r>
      <w:r w:rsidR="008D29F3">
        <w:rPr>
          <w:rFonts w:ascii="Tahoma" w:hAnsi="Tahoma" w:cs="Tahoma"/>
          <w:sz w:val="22"/>
          <w:szCs w:val="22"/>
          <w:lang w:val="cs-CZ"/>
        </w:rPr>
        <w:t>s</w:t>
      </w:r>
      <w:r w:rsidRPr="00685C75">
        <w:rPr>
          <w:rFonts w:ascii="Tahoma" w:hAnsi="Tahoma" w:cs="Tahoma"/>
          <w:sz w:val="22"/>
          <w:szCs w:val="22"/>
          <w:lang w:val="cs-CZ"/>
        </w:rPr>
        <w:t>mlouvy</w:t>
      </w:r>
      <w:r w:rsidR="000E1C47" w:rsidRPr="00685C75">
        <w:rPr>
          <w:rFonts w:ascii="Tahoma" w:hAnsi="Tahoma" w:cs="Tahoma"/>
          <w:sz w:val="22"/>
          <w:szCs w:val="22"/>
          <w:lang w:val="cs-CZ"/>
        </w:rPr>
        <w:t xml:space="preserve"> bude proveden v souladu s cenovou nabídkou </w:t>
      </w:r>
      <w:r w:rsidR="00171F66" w:rsidRPr="00685C75">
        <w:rPr>
          <w:rFonts w:ascii="Tahoma" w:hAnsi="Tahoma" w:cs="Tahoma"/>
          <w:sz w:val="22"/>
          <w:szCs w:val="22"/>
          <w:lang w:val="cs-CZ"/>
        </w:rPr>
        <w:t>Zhotovitel</w:t>
      </w:r>
      <w:r w:rsidR="000E1C47" w:rsidRPr="00685C75">
        <w:rPr>
          <w:rFonts w:ascii="Tahoma" w:hAnsi="Tahoma" w:cs="Tahoma"/>
          <w:sz w:val="22"/>
          <w:szCs w:val="22"/>
          <w:lang w:val="cs-CZ"/>
        </w:rPr>
        <w:t xml:space="preserve">e, v rozsahu jednotlivých položek </w:t>
      </w:r>
      <w:r w:rsidR="00C9411F" w:rsidRPr="00685C75">
        <w:rPr>
          <w:rFonts w:ascii="Tahoma" w:hAnsi="Tahoma" w:cs="Tahoma"/>
          <w:sz w:val="22"/>
          <w:szCs w:val="22"/>
          <w:lang w:val="cs-CZ"/>
        </w:rPr>
        <w:t>výkazu výměr</w:t>
      </w:r>
      <w:r w:rsidR="000E1C47" w:rsidRPr="00685C75">
        <w:rPr>
          <w:rFonts w:ascii="Tahoma" w:hAnsi="Tahoma" w:cs="Tahoma"/>
          <w:sz w:val="22"/>
          <w:szCs w:val="22"/>
          <w:lang w:val="cs-CZ"/>
        </w:rPr>
        <w:t>. Při jeho p</w:t>
      </w:r>
      <w:r w:rsidR="00D5564F" w:rsidRPr="00685C75">
        <w:rPr>
          <w:rFonts w:ascii="Tahoma" w:hAnsi="Tahoma" w:cs="Tahoma"/>
          <w:sz w:val="22"/>
          <w:szCs w:val="22"/>
          <w:lang w:val="cs-CZ"/>
        </w:rPr>
        <w:t xml:space="preserve">rovádění budou dodrženy veškeré </w:t>
      </w:r>
      <w:r w:rsidR="000E1C47" w:rsidRPr="00685C75">
        <w:rPr>
          <w:rFonts w:ascii="Tahoma" w:hAnsi="Tahoma" w:cs="Tahoma"/>
          <w:sz w:val="22"/>
          <w:szCs w:val="22"/>
          <w:lang w:val="cs-CZ"/>
        </w:rPr>
        <w:t>platné české technické normy a platné právní předpisy vztahující se k </w:t>
      </w:r>
      <w:r w:rsidR="008D29F3">
        <w:rPr>
          <w:rFonts w:ascii="Tahoma" w:hAnsi="Tahoma" w:cs="Tahoma"/>
          <w:sz w:val="22"/>
          <w:szCs w:val="22"/>
          <w:lang w:val="cs-CZ"/>
        </w:rPr>
        <w:t>p</w:t>
      </w:r>
      <w:r w:rsidRPr="00685C75">
        <w:rPr>
          <w:rFonts w:ascii="Tahoma" w:hAnsi="Tahoma" w:cs="Tahoma"/>
          <w:sz w:val="22"/>
          <w:szCs w:val="22"/>
          <w:lang w:val="cs-CZ"/>
        </w:rPr>
        <w:t xml:space="preserve">ředmětu </w:t>
      </w:r>
      <w:r w:rsidR="008D29F3">
        <w:rPr>
          <w:rFonts w:ascii="Tahoma" w:hAnsi="Tahoma" w:cs="Tahoma"/>
          <w:sz w:val="22"/>
          <w:szCs w:val="22"/>
          <w:lang w:val="cs-CZ"/>
        </w:rPr>
        <w:t>s</w:t>
      </w:r>
      <w:r w:rsidRPr="00685C75">
        <w:rPr>
          <w:rFonts w:ascii="Tahoma" w:hAnsi="Tahoma" w:cs="Tahoma"/>
          <w:sz w:val="22"/>
          <w:szCs w:val="22"/>
          <w:lang w:val="cs-CZ"/>
        </w:rPr>
        <w:t>mlouvy</w:t>
      </w:r>
      <w:r w:rsidR="000E1C47" w:rsidRPr="00685C75">
        <w:rPr>
          <w:rFonts w:ascii="Tahoma" w:hAnsi="Tahoma" w:cs="Tahoma"/>
          <w:sz w:val="22"/>
          <w:szCs w:val="22"/>
          <w:lang w:val="cs-CZ"/>
        </w:rPr>
        <w:t xml:space="preserve"> a všechny podmínky určené touto </w:t>
      </w:r>
      <w:r w:rsidR="008D29F3">
        <w:rPr>
          <w:rFonts w:ascii="Tahoma" w:hAnsi="Tahoma" w:cs="Tahoma"/>
          <w:sz w:val="22"/>
          <w:szCs w:val="22"/>
          <w:lang w:val="cs-CZ"/>
        </w:rPr>
        <w:t>s</w:t>
      </w:r>
      <w:r w:rsidR="000E1C47" w:rsidRPr="00685C75">
        <w:rPr>
          <w:rFonts w:ascii="Tahoma" w:hAnsi="Tahoma" w:cs="Tahoma"/>
          <w:sz w:val="22"/>
          <w:szCs w:val="22"/>
          <w:lang w:val="cs-CZ"/>
        </w:rPr>
        <w:t>mlouvou.</w:t>
      </w:r>
    </w:p>
    <w:p w14:paraId="0E57BA2E" w14:textId="77777777" w:rsidR="008C13B1" w:rsidRPr="00685C75" w:rsidRDefault="008C13B1" w:rsidP="00271D64">
      <w:pPr>
        <w:pStyle w:val="Tlotextu"/>
        <w:spacing w:line="276" w:lineRule="auto"/>
        <w:ind w:left="426"/>
        <w:jc w:val="both"/>
        <w:rPr>
          <w:rFonts w:ascii="Tahoma" w:hAnsi="Tahoma" w:cs="Tahoma"/>
          <w:sz w:val="22"/>
          <w:szCs w:val="22"/>
          <w:lang w:val="cs-CZ"/>
        </w:rPr>
      </w:pPr>
    </w:p>
    <w:p w14:paraId="568E26F7" w14:textId="77777777" w:rsidR="008C13B1" w:rsidRPr="00685C75" w:rsidRDefault="008C13B1" w:rsidP="00271D64">
      <w:pPr>
        <w:pStyle w:val="Tlotextu"/>
        <w:numPr>
          <w:ilvl w:val="0"/>
          <w:numId w:val="1"/>
        </w:numPr>
        <w:spacing w:before="240" w:line="276" w:lineRule="auto"/>
        <w:ind w:left="0" w:right="-284"/>
        <w:jc w:val="center"/>
        <w:rPr>
          <w:rFonts w:ascii="Tahoma" w:hAnsi="Tahoma" w:cs="Tahoma"/>
          <w:sz w:val="22"/>
          <w:szCs w:val="22"/>
          <w:lang w:val="cs-CZ"/>
        </w:rPr>
      </w:pPr>
    </w:p>
    <w:p w14:paraId="2679AAAC" w14:textId="77777777" w:rsidR="008C13B1" w:rsidRPr="00685C75" w:rsidRDefault="008C13B1" w:rsidP="00FD4DAF">
      <w:pPr>
        <w:pStyle w:val="Tlotextu"/>
        <w:spacing w:after="120" w:line="276" w:lineRule="auto"/>
        <w:ind w:left="426" w:hanging="426"/>
        <w:jc w:val="center"/>
        <w:rPr>
          <w:rFonts w:ascii="Tahoma" w:hAnsi="Tahoma" w:cs="Tahoma"/>
          <w:b/>
          <w:sz w:val="22"/>
          <w:szCs w:val="22"/>
          <w:lang w:val="cs-CZ"/>
        </w:rPr>
      </w:pPr>
      <w:r w:rsidRPr="00685C75">
        <w:rPr>
          <w:rFonts w:ascii="Tahoma" w:hAnsi="Tahoma" w:cs="Tahoma"/>
          <w:b/>
          <w:sz w:val="22"/>
          <w:szCs w:val="22"/>
          <w:lang w:val="cs-CZ"/>
        </w:rPr>
        <w:t>Předmět smlouvy</w:t>
      </w:r>
    </w:p>
    <w:p w14:paraId="0FA815D2" w14:textId="1F4839B7" w:rsidR="008C13B1" w:rsidRPr="00D6076F" w:rsidRDefault="008C13B1" w:rsidP="00FD4DAF">
      <w:pPr>
        <w:pStyle w:val="Tlotextu"/>
        <w:numPr>
          <w:ilvl w:val="0"/>
          <w:numId w:val="25"/>
        </w:numPr>
        <w:spacing w:before="120" w:after="120" w:line="276" w:lineRule="auto"/>
        <w:ind w:left="426" w:hanging="426"/>
        <w:jc w:val="both"/>
        <w:rPr>
          <w:rFonts w:ascii="Tahoma" w:hAnsi="Tahoma" w:cs="Tahoma"/>
          <w:sz w:val="22"/>
          <w:szCs w:val="22"/>
          <w:lang w:val="cs-CZ"/>
        </w:rPr>
      </w:pPr>
      <w:r w:rsidRPr="00D6076F">
        <w:rPr>
          <w:rFonts w:ascii="Tahoma" w:hAnsi="Tahoma" w:cs="Tahoma"/>
          <w:sz w:val="22"/>
          <w:szCs w:val="22"/>
          <w:lang w:val="cs-CZ"/>
        </w:rPr>
        <w:t xml:space="preserve">Předmětem této </w:t>
      </w:r>
      <w:r w:rsidR="008D29F3" w:rsidRPr="00D6076F">
        <w:rPr>
          <w:rFonts w:ascii="Tahoma" w:hAnsi="Tahoma" w:cs="Tahoma"/>
          <w:sz w:val="22"/>
          <w:szCs w:val="22"/>
          <w:lang w:val="cs-CZ"/>
        </w:rPr>
        <w:t>s</w:t>
      </w:r>
      <w:r w:rsidRPr="00D6076F">
        <w:rPr>
          <w:rFonts w:ascii="Tahoma" w:hAnsi="Tahoma" w:cs="Tahoma"/>
          <w:sz w:val="22"/>
          <w:szCs w:val="22"/>
          <w:lang w:val="cs-CZ"/>
        </w:rPr>
        <w:t>mlouvy</w:t>
      </w:r>
      <w:r w:rsidR="00D6076F">
        <w:rPr>
          <w:rFonts w:ascii="Tahoma" w:hAnsi="Tahoma" w:cs="Tahoma"/>
          <w:sz w:val="22"/>
          <w:szCs w:val="22"/>
          <w:lang w:val="cs-CZ"/>
        </w:rPr>
        <w:t xml:space="preserve"> je</w:t>
      </w:r>
      <w:r w:rsidRPr="00D6076F">
        <w:rPr>
          <w:rFonts w:ascii="Tahoma" w:hAnsi="Tahoma" w:cs="Tahoma"/>
          <w:sz w:val="22"/>
          <w:szCs w:val="22"/>
          <w:lang w:val="cs-CZ"/>
        </w:rPr>
        <w:t xml:space="preserve"> </w:t>
      </w:r>
      <w:r w:rsidR="00D6076F" w:rsidRPr="00D6076F">
        <w:rPr>
          <w:rFonts w:ascii="Tahoma" w:hAnsi="Tahoma" w:cs="Tahoma"/>
          <w:sz w:val="22"/>
          <w:szCs w:val="22"/>
          <w:lang w:val="cs-CZ"/>
        </w:rPr>
        <w:t>dodávk</w:t>
      </w:r>
      <w:r w:rsidR="00D6076F">
        <w:rPr>
          <w:rFonts w:ascii="Tahoma" w:hAnsi="Tahoma" w:cs="Tahoma"/>
          <w:sz w:val="22"/>
          <w:szCs w:val="22"/>
          <w:lang w:val="cs-CZ"/>
        </w:rPr>
        <w:t>a</w:t>
      </w:r>
      <w:r w:rsidR="00D6076F" w:rsidRPr="00D6076F">
        <w:rPr>
          <w:rFonts w:ascii="Tahoma" w:hAnsi="Tahoma" w:cs="Tahoma"/>
          <w:sz w:val="22"/>
          <w:szCs w:val="22"/>
          <w:lang w:val="cs-CZ"/>
        </w:rPr>
        <w:t xml:space="preserve"> AV techniky pro expozici Lidé ve výstavních sálech č. 20.174, 20.175, 20.176, 20.178, 20.179 v Historické budově Národního muzea dle přiložené </w:t>
      </w:r>
      <w:r w:rsidR="00D6076F">
        <w:rPr>
          <w:rFonts w:ascii="Tahoma" w:hAnsi="Tahoma" w:cs="Tahoma"/>
          <w:sz w:val="22"/>
          <w:szCs w:val="22"/>
          <w:lang w:val="cs-CZ"/>
        </w:rPr>
        <w:t>p</w:t>
      </w:r>
      <w:r w:rsidR="00D6076F" w:rsidRPr="00D6076F">
        <w:rPr>
          <w:rFonts w:ascii="Tahoma" w:hAnsi="Tahoma" w:cs="Tahoma"/>
          <w:sz w:val="22"/>
          <w:szCs w:val="22"/>
          <w:lang w:val="cs-CZ"/>
        </w:rPr>
        <w:t>rojektové dokumentace (</w:t>
      </w:r>
      <w:proofErr w:type="spellStart"/>
      <w:r w:rsidR="00D6076F" w:rsidRPr="00D6076F">
        <w:rPr>
          <w:rFonts w:ascii="Tahoma" w:hAnsi="Tahoma" w:cs="Tahoma"/>
          <w:sz w:val="22"/>
          <w:szCs w:val="22"/>
          <w:lang w:val="cs-CZ"/>
        </w:rPr>
        <w:t>elektroprojekt</w:t>
      </w:r>
      <w:proofErr w:type="spellEnd"/>
      <w:r w:rsidR="00D6076F" w:rsidRPr="00D6076F">
        <w:rPr>
          <w:rFonts w:ascii="Tahoma" w:hAnsi="Tahoma" w:cs="Tahoma"/>
          <w:sz w:val="22"/>
          <w:szCs w:val="22"/>
          <w:lang w:val="cs-CZ"/>
        </w:rPr>
        <w:t xml:space="preserve">), která tvoří přílohu č. </w:t>
      </w:r>
      <w:r w:rsidR="00D6076F">
        <w:rPr>
          <w:rFonts w:ascii="Tahoma" w:hAnsi="Tahoma" w:cs="Tahoma"/>
          <w:sz w:val="22"/>
          <w:szCs w:val="22"/>
          <w:lang w:val="cs-CZ"/>
        </w:rPr>
        <w:t>2</w:t>
      </w:r>
      <w:r w:rsidR="00D6076F" w:rsidRPr="00D6076F">
        <w:rPr>
          <w:rFonts w:ascii="Tahoma" w:hAnsi="Tahoma" w:cs="Tahoma"/>
          <w:sz w:val="22"/>
          <w:szCs w:val="22"/>
          <w:lang w:val="cs-CZ"/>
        </w:rPr>
        <w:t xml:space="preserve"> této </w:t>
      </w:r>
      <w:r w:rsidR="00D14693">
        <w:rPr>
          <w:rFonts w:ascii="Tahoma" w:hAnsi="Tahoma" w:cs="Tahoma"/>
          <w:sz w:val="22"/>
          <w:szCs w:val="22"/>
          <w:lang w:val="cs-CZ"/>
        </w:rPr>
        <w:t>smlouvy.</w:t>
      </w:r>
    </w:p>
    <w:p w14:paraId="34916167" w14:textId="19D597F2" w:rsidR="006E169F" w:rsidRPr="00297C36" w:rsidRDefault="00747268" w:rsidP="00FD4DAF">
      <w:pPr>
        <w:pStyle w:val="Tlotextu"/>
        <w:numPr>
          <w:ilvl w:val="0"/>
          <w:numId w:val="25"/>
        </w:numPr>
        <w:spacing w:before="120" w:after="120"/>
        <w:ind w:left="426" w:hanging="426"/>
        <w:jc w:val="both"/>
        <w:rPr>
          <w:rFonts w:ascii="Tahoma" w:hAnsi="Tahoma" w:cs="Tahoma"/>
          <w:sz w:val="22"/>
          <w:szCs w:val="22"/>
          <w:lang w:val="cs-CZ"/>
        </w:rPr>
      </w:pPr>
      <w:r w:rsidRPr="00297C36">
        <w:rPr>
          <w:rFonts w:ascii="Tahoma" w:hAnsi="Tahoma" w:cs="Tahoma"/>
          <w:sz w:val="22"/>
          <w:szCs w:val="22"/>
          <w:lang w:val="cs-CZ"/>
        </w:rPr>
        <w:t>Předmětem této smlouvy jsou následující části plnění:</w:t>
      </w:r>
    </w:p>
    <w:p w14:paraId="400EA7DA" w14:textId="77777777" w:rsidR="006E169F" w:rsidRPr="00911214" w:rsidRDefault="006E169F" w:rsidP="00911214">
      <w:pPr>
        <w:keepNext/>
        <w:keepLines/>
        <w:numPr>
          <w:ilvl w:val="0"/>
          <w:numId w:val="28"/>
        </w:numPr>
        <w:suppressAutoHyphens w:val="0"/>
        <w:spacing w:before="120" w:after="120" w:line="240" w:lineRule="auto"/>
        <w:ind w:left="927" w:hanging="567"/>
        <w:jc w:val="both"/>
        <w:rPr>
          <w:rFonts w:ascii="Tahoma" w:eastAsia="Tahoma" w:hAnsi="Tahoma" w:cs="Tahoma"/>
        </w:rPr>
      </w:pPr>
      <w:r w:rsidRPr="00911214">
        <w:rPr>
          <w:rFonts w:ascii="Tahoma" w:eastAsia="Tahoma" w:hAnsi="Tahoma" w:cs="Tahoma"/>
        </w:rPr>
        <w:t>Dodávka AV zařízení pro expozici Lidé dle Projektové dokumentace (</w:t>
      </w:r>
      <w:proofErr w:type="spellStart"/>
      <w:r w:rsidRPr="00911214">
        <w:rPr>
          <w:rFonts w:ascii="Tahoma" w:eastAsia="Tahoma" w:hAnsi="Tahoma" w:cs="Tahoma"/>
        </w:rPr>
        <w:t>Elektroprojekt</w:t>
      </w:r>
      <w:proofErr w:type="spellEnd"/>
      <w:r w:rsidRPr="00911214">
        <w:rPr>
          <w:rFonts w:ascii="Tahoma" w:eastAsia="Tahoma" w:hAnsi="Tahoma" w:cs="Tahoma"/>
        </w:rPr>
        <w:t>):</w:t>
      </w:r>
    </w:p>
    <w:p w14:paraId="0D4A3B6D" w14:textId="77777777" w:rsidR="006E169F" w:rsidRPr="00911214" w:rsidRDefault="006E169F" w:rsidP="00911214">
      <w:pPr>
        <w:keepNext/>
        <w:keepLines/>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dodávka a instalace projektorů</w:t>
      </w:r>
    </w:p>
    <w:p w14:paraId="73D68748" w14:textId="77777777" w:rsidR="006E169F" w:rsidRPr="00911214" w:rsidRDefault="006E169F" w:rsidP="00911214">
      <w:pPr>
        <w:keepNext/>
        <w:keepLines/>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dodávka a instalace displejů</w:t>
      </w:r>
    </w:p>
    <w:p w14:paraId="0810C853" w14:textId="2C44A7C0" w:rsidR="006E169F" w:rsidRPr="00911214" w:rsidRDefault="006E169F" w:rsidP="00911214">
      <w:pPr>
        <w:keepNext/>
        <w:keepLines/>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výroba, dodávka a instalace atypických konstrukcí a držáků</w:t>
      </w:r>
      <w:r w:rsidR="000204C0">
        <w:rPr>
          <w:rFonts w:ascii="Tahoma" w:hAnsi="Tahoma" w:cs="Tahoma"/>
        </w:rPr>
        <w:t xml:space="preserve"> </w:t>
      </w:r>
      <w:r w:rsidRPr="00911214">
        <w:rPr>
          <w:rFonts w:ascii="Tahoma" w:hAnsi="Tahoma" w:cs="Tahoma"/>
        </w:rPr>
        <w:t>projektorů a displejů</w:t>
      </w:r>
    </w:p>
    <w:p w14:paraId="06E1D2AD" w14:textId="77777777"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výroba, dodávka a instalace projekčních pláten</w:t>
      </w:r>
    </w:p>
    <w:p w14:paraId="205BE501" w14:textId="77777777"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dodávka a instalace systému ozvučení,</w:t>
      </w:r>
    </w:p>
    <w:p w14:paraId="006D2D03" w14:textId="77777777"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 xml:space="preserve">dodávka </w:t>
      </w:r>
      <w:proofErr w:type="spellStart"/>
      <w:r w:rsidRPr="00911214">
        <w:rPr>
          <w:rFonts w:ascii="Tahoma" w:hAnsi="Tahoma" w:cs="Tahoma"/>
        </w:rPr>
        <w:t>playerů</w:t>
      </w:r>
      <w:proofErr w:type="spellEnd"/>
      <w:r w:rsidRPr="00911214">
        <w:rPr>
          <w:rFonts w:ascii="Tahoma" w:hAnsi="Tahoma" w:cs="Tahoma"/>
        </w:rPr>
        <w:t>,</w:t>
      </w:r>
    </w:p>
    <w:p w14:paraId="776470CD" w14:textId="77777777"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dodávka propojovacího příslušenství,</w:t>
      </w:r>
    </w:p>
    <w:p w14:paraId="634868D3" w14:textId="77777777"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propojení projektorů, displejů a ozvučení s distribucí signálu</w:t>
      </w:r>
    </w:p>
    <w:p w14:paraId="329CEFD9" w14:textId="77777777" w:rsidR="00ED6C12"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uvedení projektorů, displejů a ozvučení do výchozího stavu</w:t>
      </w:r>
      <w:r w:rsidR="00402892">
        <w:rPr>
          <w:rFonts w:ascii="Tahoma" w:hAnsi="Tahoma" w:cs="Tahoma"/>
        </w:rPr>
        <w:t xml:space="preserve"> </w:t>
      </w:r>
    </w:p>
    <w:p w14:paraId="6BEA51DF" w14:textId="4E8DD7CF"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zaškolení obsluhy Zadavatele pro všechny dodávané systémy,</w:t>
      </w:r>
    </w:p>
    <w:p w14:paraId="1753D572" w14:textId="77777777" w:rsidR="006E169F" w:rsidRPr="00911214" w:rsidRDefault="006E169F" w:rsidP="00911214">
      <w:pPr>
        <w:numPr>
          <w:ilvl w:val="0"/>
          <w:numId w:val="27"/>
        </w:numPr>
        <w:suppressAutoHyphens w:val="0"/>
        <w:spacing w:before="120" w:after="120" w:line="240" w:lineRule="auto"/>
        <w:ind w:left="1494" w:hanging="567"/>
        <w:jc w:val="both"/>
        <w:rPr>
          <w:rFonts w:ascii="Tahoma" w:hAnsi="Tahoma" w:cs="Tahoma"/>
        </w:rPr>
      </w:pPr>
      <w:r w:rsidRPr="00911214">
        <w:rPr>
          <w:rFonts w:ascii="Tahoma" w:hAnsi="Tahoma" w:cs="Tahoma"/>
        </w:rPr>
        <w:t>další související dodávky a služby.</w:t>
      </w:r>
    </w:p>
    <w:p w14:paraId="06302C97" w14:textId="5EBDA00D" w:rsidR="006E169F" w:rsidRPr="002064C6" w:rsidRDefault="006E169F" w:rsidP="00D95B0B">
      <w:pPr>
        <w:pStyle w:val="Odstavecseseznamem"/>
        <w:numPr>
          <w:ilvl w:val="0"/>
          <w:numId w:val="28"/>
        </w:numPr>
        <w:suppressAutoHyphens w:val="0"/>
        <w:spacing w:before="120" w:after="120" w:line="240" w:lineRule="auto"/>
        <w:rPr>
          <w:rFonts w:ascii="Tahoma" w:hAnsi="Tahoma" w:cs="Tahoma"/>
          <w:sz w:val="22"/>
          <w:szCs w:val="22"/>
          <w:lang w:val="cs-CZ"/>
        </w:rPr>
      </w:pPr>
      <w:r w:rsidRPr="002064C6">
        <w:rPr>
          <w:rFonts w:ascii="Tahoma" w:hAnsi="Tahoma" w:cs="Tahoma"/>
          <w:sz w:val="22"/>
          <w:szCs w:val="22"/>
          <w:lang w:val="cs-CZ"/>
        </w:rPr>
        <w:t>Dokumentace skutečného provedení instalace, zprovoznění a servisní služby</w:t>
      </w:r>
      <w:r w:rsidR="002064C6">
        <w:rPr>
          <w:rFonts w:ascii="Tahoma" w:hAnsi="Tahoma" w:cs="Tahoma"/>
          <w:sz w:val="22"/>
          <w:szCs w:val="22"/>
          <w:lang w:val="cs-CZ"/>
        </w:rPr>
        <w:t>:</w:t>
      </w:r>
    </w:p>
    <w:p w14:paraId="012B5CD9" w14:textId="77777777" w:rsidR="006E169F" w:rsidRPr="002064C6" w:rsidRDefault="006E169F" w:rsidP="00911214">
      <w:pPr>
        <w:pStyle w:val="Tlotextu"/>
        <w:numPr>
          <w:ilvl w:val="0"/>
          <w:numId w:val="26"/>
        </w:numPr>
        <w:spacing w:line="276" w:lineRule="auto"/>
        <w:jc w:val="both"/>
        <w:rPr>
          <w:rFonts w:ascii="Tahoma" w:eastAsia="Tahoma" w:hAnsi="Tahoma" w:cs="Tahoma"/>
          <w:sz w:val="22"/>
          <w:szCs w:val="22"/>
          <w:lang w:val="cs-CZ"/>
        </w:rPr>
      </w:pPr>
      <w:r w:rsidRPr="002064C6">
        <w:rPr>
          <w:rFonts w:ascii="Tahoma" w:eastAsia="Tahoma" w:hAnsi="Tahoma" w:cs="Tahoma"/>
          <w:sz w:val="22"/>
          <w:szCs w:val="22"/>
          <w:lang w:val="cs-CZ"/>
        </w:rPr>
        <w:t>výrobně technická dokumentace pro zavěšení projektorů a pláten</w:t>
      </w:r>
    </w:p>
    <w:p w14:paraId="7795A8F3" w14:textId="77777777" w:rsidR="006E169F" w:rsidRPr="002064C6" w:rsidRDefault="006E169F" w:rsidP="00911214">
      <w:pPr>
        <w:pStyle w:val="Tlotextu"/>
        <w:numPr>
          <w:ilvl w:val="0"/>
          <w:numId w:val="26"/>
        </w:numPr>
        <w:spacing w:line="276" w:lineRule="auto"/>
        <w:jc w:val="both"/>
        <w:rPr>
          <w:rFonts w:ascii="Tahoma" w:eastAsia="Tahoma" w:hAnsi="Tahoma" w:cs="Tahoma"/>
          <w:sz w:val="22"/>
          <w:szCs w:val="22"/>
          <w:lang w:val="cs-CZ"/>
        </w:rPr>
      </w:pPr>
      <w:r w:rsidRPr="002064C6">
        <w:rPr>
          <w:rFonts w:ascii="Tahoma" w:eastAsia="Tahoma" w:hAnsi="Tahoma" w:cs="Tahoma"/>
          <w:sz w:val="22"/>
          <w:szCs w:val="22"/>
          <w:lang w:val="cs-CZ"/>
        </w:rPr>
        <w:t>dokumentace skutečného provedení stavby vč. funkčních schémat zapojení, seznamu zařízení, jejich výchozích konfigurací, IP konfigurace</w:t>
      </w:r>
    </w:p>
    <w:p w14:paraId="437F745B" w14:textId="56796091" w:rsidR="006E169F" w:rsidRPr="002064C6" w:rsidRDefault="006E169F" w:rsidP="00911214">
      <w:pPr>
        <w:pStyle w:val="Tlotextu"/>
        <w:numPr>
          <w:ilvl w:val="0"/>
          <w:numId w:val="26"/>
        </w:numPr>
        <w:spacing w:line="276" w:lineRule="auto"/>
        <w:jc w:val="both"/>
        <w:rPr>
          <w:rFonts w:ascii="Tahoma" w:eastAsia="Tahoma" w:hAnsi="Tahoma" w:cs="Tahoma"/>
          <w:sz w:val="22"/>
          <w:szCs w:val="22"/>
          <w:lang w:val="cs-CZ"/>
        </w:rPr>
      </w:pPr>
      <w:r w:rsidRPr="002064C6">
        <w:rPr>
          <w:rFonts w:ascii="Tahoma" w:eastAsia="Tahoma" w:hAnsi="Tahoma" w:cs="Tahoma"/>
          <w:sz w:val="22"/>
          <w:szCs w:val="22"/>
          <w:lang w:val="cs-CZ"/>
        </w:rPr>
        <w:t>servis a součinnost během záruční doby</w:t>
      </w:r>
      <w:r w:rsidR="002440DB">
        <w:rPr>
          <w:rFonts w:ascii="Tahoma" w:eastAsia="Tahoma" w:hAnsi="Tahoma" w:cs="Tahoma"/>
          <w:sz w:val="22"/>
          <w:szCs w:val="22"/>
          <w:lang w:val="cs-CZ"/>
        </w:rPr>
        <w:t>.</w:t>
      </w:r>
    </w:p>
    <w:p w14:paraId="0B827DD8" w14:textId="107FCCA9" w:rsidR="008C13B1" w:rsidRPr="00685C75" w:rsidRDefault="008C13B1" w:rsidP="008C13B1">
      <w:pPr>
        <w:pStyle w:val="Odstavecseseznamem"/>
        <w:numPr>
          <w:ilvl w:val="0"/>
          <w:numId w:val="1"/>
        </w:numPr>
        <w:tabs>
          <w:tab w:val="left" w:pos="357"/>
        </w:tabs>
        <w:spacing w:before="240" w:after="0" w:line="240" w:lineRule="auto"/>
        <w:ind w:left="714"/>
        <w:jc w:val="center"/>
        <w:rPr>
          <w:rFonts w:ascii="Tahoma" w:hAnsi="Tahoma" w:cs="Tahoma"/>
          <w:sz w:val="22"/>
          <w:szCs w:val="22"/>
          <w:lang w:val="cs-CZ"/>
        </w:rPr>
      </w:pPr>
    </w:p>
    <w:p w14:paraId="28228B48" w14:textId="77777777" w:rsidR="008C13B1" w:rsidRPr="00685C75" w:rsidRDefault="008C13B1" w:rsidP="008C13B1">
      <w:pPr>
        <w:pStyle w:val="Tlotextu"/>
        <w:spacing w:after="120"/>
        <w:jc w:val="center"/>
        <w:rPr>
          <w:rFonts w:ascii="Tahoma" w:hAnsi="Tahoma" w:cs="Tahoma"/>
          <w:b/>
          <w:sz w:val="22"/>
          <w:szCs w:val="22"/>
          <w:lang w:val="cs-CZ"/>
        </w:rPr>
      </w:pPr>
      <w:r w:rsidRPr="00685C75">
        <w:rPr>
          <w:rFonts w:ascii="Tahoma" w:hAnsi="Tahoma" w:cs="Tahoma"/>
          <w:b/>
          <w:sz w:val="22"/>
          <w:szCs w:val="22"/>
          <w:lang w:val="cs-CZ"/>
        </w:rPr>
        <w:t>Místo a doba plnění</w:t>
      </w:r>
    </w:p>
    <w:p w14:paraId="2A2FEB0C" w14:textId="61EF09D1" w:rsidR="008C13B1" w:rsidRPr="00685C75" w:rsidRDefault="00171F66" w:rsidP="00423DBD">
      <w:pPr>
        <w:pStyle w:val="Nadpis3"/>
        <w:numPr>
          <w:ilvl w:val="0"/>
          <w:numId w:val="9"/>
        </w:numPr>
        <w:spacing w:before="120" w:after="120" w:line="240" w:lineRule="auto"/>
        <w:ind w:left="426"/>
        <w:rPr>
          <w:rFonts w:ascii="Tahoma" w:hAnsi="Tahoma" w:cs="Tahoma"/>
          <w:sz w:val="22"/>
          <w:szCs w:val="22"/>
        </w:rPr>
      </w:pPr>
      <w:bookmarkStart w:id="0" w:name="_Ref496786456"/>
      <w:bookmarkStart w:id="1" w:name="_Hlk500417777"/>
      <w:bookmarkEnd w:id="0"/>
      <w:bookmarkEnd w:id="1"/>
      <w:r w:rsidRPr="00685C75">
        <w:rPr>
          <w:rFonts w:ascii="Tahoma" w:hAnsi="Tahoma" w:cs="Tahoma"/>
          <w:sz w:val="22"/>
          <w:szCs w:val="22"/>
        </w:rPr>
        <w:t>Zhotovitel</w:t>
      </w:r>
      <w:r w:rsidR="008C13B1" w:rsidRPr="00685C75">
        <w:rPr>
          <w:rFonts w:ascii="Tahoma" w:hAnsi="Tahoma" w:cs="Tahoma"/>
          <w:sz w:val="22"/>
          <w:szCs w:val="22"/>
        </w:rPr>
        <w:t xml:space="preserve"> se zavazuje </w:t>
      </w:r>
      <w:r w:rsidR="00824BE7" w:rsidRPr="00685C75">
        <w:rPr>
          <w:rFonts w:ascii="Tahoma" w:hAnsi="Tahoma" w:cs="Tahoma"/>
          <w:sz w:val="22"/>
          <w:szCs w:val="22"/>
        </w:rPr>
        <w:t xml:space="preserve">provést </w:t>
      </w:r>
      <w:r w:rsidR="00846C79">
        <w:rPr>
          <w:rFonts w:ascii="Tahoma" w:hAnsi="Tahoma" w:cs="Tahoma"/>
          <w:sz w:val="22"/>
          <w:szCs w:val="22"/>
        </w:rPr>
        <w:t>p</w:t>
      </w:r>
      <w:r w:rsidR="00824BE7" w:rsidRPr="00685C75">
        <w:rPr>
          <w:rFonts w:ascii="Tahoma" w:hAnsi="Tahoma" w:cs="Tahoma"/>
          <w:sz w:val="22"/>
          <w:szCs w:val="22"/>
        </w:rPr>
        <w:t xml:space="preserve">ředmět </w:t>
      </w:r>
      <w:r w:rsidR="00846C79">
        <w:rPr>
          <w:rFonts w:ascii="Tahoma" w:hAnsi="Tahoma" w:cs="Tahoma"/>
          <w:sz w:val="22"/>
          <w:szCs w:val="22"/>
        </w:rPr>
        <w:t>s</w:t>
      </w:r>
      <w:r w:rsidR="00824BE7" w:rsidRPr="00685C75">
        <w:rPr>
          <w:rFonts w:ascii="Tahoma" w:hAnsi="Tahoma" w:cs="Tahoma"/>
          <w:sz w:val="22"/>
          <w:szCs w:val="22"/>
        </w:rPr>
        <w:t>mlouvy</w:t>
      </w:r>
      <w:r w:rsidR="008C13B1" w:rsidRPr="00685C75">
        <w:rPr>
          <w:rFonts w:ascii="Tahoma" w:hAnsi="Tahoma" w:cs="Tahoma"/>
          <w:sz w:val="22"/>
          <w:szCs w:val="22"/>
        </w:rPr>
        <w:t xml:space="preserve"> v termínu </w:t>
      </w:r>
      <w:r w:rsidR="00DA4752" w:rsidRPr="00685C75">
        <w:rPr>
          <w:rFonts w:ascii="Tahoma" w:hAnsi="Tahoma" w:cs="Tahoma"/>
          <w:sz w:val="22"/>
          <w:szCs w:val="22"/>
        </w:rPr>
        <w:t>uvedeném v následující</w:t>
      </w:r>
      <w:r w:rsidR="00846C79">
        <w:rPr>
          <w:rFonts w:ascii="Tahoma" w:hAnsi="Tahoma" w:cs="Tahoma"/>
          <w:sz w:val="22"/>
          <w:szCs w:val="22"/>
        </w:rPr>
        <w:t>m</w:t>
      </w:r>
      <w:r w:rsidR="00DA4752" w:rsidRPr="00685C75">
        <w:rPr>
          <w:rFonts w:ascii="Tahoma" w:hAnsi="Tahoma" w:cs="Tahoma"/>
          <w:sz w:val="22"/>
          <w:szCs w:val="22"/>
        </w:rPr>
        <w:t xml:space="preserve"> bod</w:t>
      </w:r>
      <w:r w:rsidR="00846C79">
        <w:rPr>
          <w:rFonts w:ascii="Tahoma" w:hAnsi="Tahoma" w:cs="Tahoma"/>
          <w:sz w:val="22"/>
          <w:szCs w:val="22"/>
        </w:rPr>
        <w:t>ě</w:t>
      </w:r>
      <w:r w:rsidR="00DA4752" w:rsidRPr="00685C75">
        <w:rPr>
          <w:rFonts w:ascii="Tahoma" w:hAnsi="Tahoma" w:cs="Tahoma"/>
          <w:sz w:val="22"/>
          <w:szCs w:val="22"/>
        </w:rPr>
        <w:t>:</w:t>
      </w:r>
    </w:p>
    <w:p w14:paraId="227B4B8D" w14:textId="11989C86" w:rsidR="000E1C47" w:rsidRPr="006A2993" w:rsidRDefault="000E1C47" w:rsidP="000F2DB4">
      <w:pPr>
        <w:pStyle w:val="Odstavecseseznamem"/>
        <w:keepNext/>
        <w:numPr>
          <w:ilvl w:val="1"/>
          <w:numId w:val="14"/>
        </w:numPr>
        <w:tabs>
          <w:tab w:val="left" w:pos="851"/>
        </w:tabs>
        <w:spacing w:before="240" w:after="0" w:line="240" w:lineRule="atLeast"/>
        <w:ind w:left="851" w:hanging="425"/>
        <w:contextualSpacing w:val="0"/>
        <w:rPr>
          <w:rFonts w:ascii="Tahoma" w:hAnsi="Tahoma" w:cs="Tahoma"/>
          <w:sz w:val="22"/>
          <w:szCs w:val="22"/>
          <w:lang w:val="cs-CZ"/>
        </w:rPr>
      </w:pPr>
      <w:r w:rsidRPr="006A2993">
        <w:rPr>
          <w:rFonts w:ascii="Tahoma" w:hAnsi="Tahoma" w:cs="Tahoma"/>
          <w:sz w:val="22"/>
          <w:szCs w:val="22"/>
          <w:lang w:val="cs-CZ"/>
        </w:rPr>
        <w:t xml:space="preserve">zahájení </w:t>
      </w:r>
      <w:r w:rsidR="00656548" w:rsidRPr="006A2993">
        <w:rPr>
          <w:rFonts w:ascii="Tahoma" w:hAnsi="Tahoma" w:cs="Tahoma"/>
          <w:sz w:val="22"/>
          <w:szCs w:val="22"/>
          <w:lang w:val="cs-CZ"/>
        </w:rPr>
        <w:t>prací</w:t>
      </w:r>
      <w:r w:rsidRPr="006A2993">
        <w:rPr>
          <w:rFonts w:ascii="Tahoma" w:hAnsi="Tahoma" w:cs="Tahoma"/>
          <w:sz w:val="22"/>
          <w:szCs w:val="22"/>
          <w:lang w:val="cs-CZ"/>
        </w:rPr>
        <w:tab/>
      </w:r>
      <w:r w:rsidR="00DA4752" w:rsidRPr="006A2993">
        <w:rPr>
          <w:rFonts w:ascii="Tahoma" w:hAnsi="Tahoma" w:cs="Tahoma"/>
          <w:sz w:val="22"/>
          <w:szCs w:val="22"/>
          <w:lang w:val="cs-CZ"/>
        </w:rPr>
        <w:tab/>
      </w:r>
      <w:r w:rsidR="00DA4752" w:rsidRPr="006A2993">
        <w:rPr>
          <w:rFonts w:ascii="Tahoma" w:hAnsi="Tahoma" w:cs="Tahoma"/>
          <w:sz w:val="22"/>
          <w:szCs w:val="22"/>
          <w:lang w:val="cs-CZ"/>
        </w:rPr>
        <w:tab/>
      </w:r>
      <w:r w:rsidR="006A2993">
        <w:rPr>
          <w:rFonts w:ascii="Tahoma" w:hAnsi="Tahoma" w:cs="Tahoma"/>
          <w:sz w:val="22"/>
          <w:szCs w:val="22"/>
          <w:lang w:val="cs-CZ"/>
        </w:rPr>
        <w:tab/>
      </w:r>
      <w:r w:rsidR="002D0B32" w:rsidRPr="00163A5E">
        <w:rPr>
          <w:rFonts w:ascii="Tahoma" w:hAnsi="Tahoma" w:cs="Tahoma"/>
          <w:lang w:val="cs-CZ"/>
        </w:rPr>
        <w:t>ode dne</w:t>
      </w:r>
      <w:r w:rsidR="00656548" w:rsidRPr="00163A5E">
        <w:rPr>
          <w:rFonts w:ascii="Tahoma" w:hAnsi="Tahoma" w:cs="Tahoma"/>
          <w:lang w:val="cs-CZ"/>
        </w:rPr>
        <w:t xml:space="preserve"> nabytí účinnosti </w:t>
      </w:r>
      <w:r w:rsidR="002440DB">
        <w:rPr>
          <w:rFonts w:ascii="Tahoma" w:hAnsi="Tahoma" w:cs="Tahoma"/>
          <w:lang w:val="cs-CZ"/>
        </w:rPr>
        <w:t>s</w:t>
      </w:r>
      <w:r w:rsidR="00656548" w:rsidRPr="00163A5E">
        <w:rPr>
          <w:rFonts w:ascii="Tahoma" w:hAnsi="Tahoma" w:cs="Tahoma"/>
          <w:lang w:val="cs-CZ"/>
        </w:rPr>
        <w:t>mlouvy</w:t>
      </w:r>
    </w:p>
    <w:p w14:paraId="0EB4020D" w14:textId="35FBF32C" w:rsidR="000E1C47" w:rsidRPr="006A2993" w:rsidRDefault="000E1C47" w:rsidP="000F2DB4">
      <w:pPr>
        <w:pStyle w:val="Odstavecseseznamem"/>
        <w:keepNext/>
        <w:numPr>
          <w:ilvl w:val="1"/>
          <w:numId w:val="14"/>
        </w:numPr>
        <w:tabs>
          <w:tab w:val="left" w:pos="851"/>
        </w:tabs>
        <w:spacing w:before="240" w:after="0" w:line="240" w:lineRule="atLeast"/>
        <w:ind w:left="851" w:hanging="425"/>
        <w:contextualSpacing w:val="0"/>
        <w:rPr>
          <w:rFonts w:ascii="Tahoma" w:hAnsi="Tahoma" w:cs="Tahoma"/>
          <w:sz w:val="22"/>
          <w:szCs w:val="22"/>
          <w:lang w:val="cs-CZ"/>
        </w:rPr>
      </w:pPr>
      <w:r w:rsidRPr="006A2993">
        <w:rPr>
          <w:rFonts w:ascii="Tahoma" w:hAnsi="Tahoma" w:cs="Tahoma"/>
          <w:sz w:val="22"/>
          <w:szCs w:val="22"/>
          <w:lang w:val="cs-CZ"/>
        </w:rPr>
        <w:t xml:space="preserve">předání a převzetí </w:t>
      </w:r>
      <w:r w:rsidR="00517F31" w:rsidRPr="006A2993">
        <w:rPr>
          <w:rFonts w:ascii="Tahoma" w:hAnsi="Tahoma" w:cs="Tahoma"/>
          <w:sz w:val="22"/>
          <w:szCs w:val="22"/>
          <w:lang w:val="cs-CZ"/>
        </w:rPr>
        <w:t xml:space="preserve">dokončeného </w:t>
      </w:r>
      <w:r w:rsidR="00CD702B">
        <w:rPr>
          <w:rFonts w:ascii="Tahoma" w:hAnsi="Tahoma" w:cs="Tahoma"/>
          <w:sz w:val="22"/>
          <w:szCs w:val="22"/>
          <w:lang w:val="cs-CZ"/>
        </w:rPr>
        <w:t>p</w:t>
      </w:r>
      <w:r w:rsidR="00E30EA3" w:rsidRPr="006A2993">
        <w:rPr>
          <w:rFonts w:ascii="Tahoma" w:hAnsi="Tahoma" w:cs="Tahoma"/>
          <w:sz w:val="22"/>
          <w:szCs w:val="22"/>
          <w:lang w:val="cs-CZ"/>
        </w:rPr>
        <w:t>ředmět</w:t>
      </w:r>
      <w:r w:rsidR="00EB29E1" w:rsidRPr="006A2993">
        <w:rPr>
          <w:rFonts w:ascii="Tahoma" w:hAnsi="Tahoma" w:cs="Tahoma"/>
          <w:sz w:val="22"/>
          <w:szCs w:val="22"/>
          <w:lang w:val="cs-CZ"/>
        </w:rPr>
        <w:t>u</w:t>
      </w:r>
      <w:r w:rsidR="00E30EA3" w:rsidRPr="006A2993">
        <w:rPr>
          <w:rFonts w:ascii="Tahoma" w:hAnsi="Tahoma" w:cs="Tahoma"/>
          <w:sz w:val="22"/>
          <w:szCs w:val="22"/>
          <w:lang w:val="cs-CZ"/>
        </w:rPr>
        <w:t xml:space="preserve"> </w:t>
      </w:r>
      <w:r w:rsidR="00E85856">
        <w:rPr>
          <w:rFonts w:ascii="Tahoma" w:hAnsi="Tahoma" w:cs="Tahoma"/>
          <w:sz w:val="22"/>
          <w:szCs w:val="22"/>
          <w:lang w:val="cs-CZ"/>
        </w:rPr>
        <w:t>s</w:t>
      </w:r>
      <w:r w:rsidR="00E30EA3" w:rsidRPr="006A2993">
        <w:rPr>
          <w:rFonts w:ascii="Tahoma" w:hAnsi="Tahoma" w:cs="Tahoma"/>
          <w:sz w:val="22"/>
          <w:szCs w:val="22"/>
          <w:lang w:val="cs-CZ"/>
        </w:rPr>
        <w:t>mlouvy</w:t>
      </w:r>
      <w:r w:rsidR="009C1892" w:rsidRPr="006A2993">
        <w:rPr>
          <w:rFonts w:ascii="Tahoma" w:hAnsi="Tahoma" w:cs="Tahoma"/>
          <w:sz w:val="22"/>
          <w:szCs w:val="22"/>
          <w:lang w:val="cs-CZ"/>
        </w:rPr>
        <w:tab/>
      </w:r>
      <w:r w:rsidR="00E33295" w:rsidRPr="006A2993">
        <w:rPr>
          <w:rFonts w:ascii="Tahoma" w:hAnsi="Tahoma" w:cs="Tahoma"/>
          <w:sz w:val="22"/>
          <w:szCs w:val="22"/>
          <w:lang w:val="cs-CZ"/>
        </w:rPr>
        <w:tab/>
      </w:r>
      <w:r w:rsidR="00B91D90">
        <w:rPr>
          <w:rFonts w:ascii="Tahoma" w:hAnsi="Tahoma" w:cs="Tahoma"/>
          <w:lang w:val="cs-CZ"/>
        </w:rPr>
        <w:t>28</w:t>
      </w:r>
      <w:r w:rsidRPr="00163A5E">
        <w:rPr>
          <w:rFonts w:ascii="Tahoma" w:hAnsi="Tahoma" w:cs="Tahoma"/>
          <w:lang w:val="cs-CZ"/>
        </w:rPr>
        <w:t xml:space="preserve">. </w:t>
      </w:r>
      <w:r w:rsidR="00E33295" w:rsidRPr="001D7968">
        <w:rPr>
          <w:rFonts w:ascii="Tahoma" w:hAnsi="Tahoma" w:cs="Tahoma"/>
          <w:lang w:val="cs-CZ"/>
        </w:rPr>
        <w:t>0</w:t>
      </w:r>
      <w:r w:rsidR="00B91D90">
        <w:rPr>
          <w:rFonts w:ascii="Tahoma" w:hAnsi="Tahoma" w:cs="Tahoma"/>
          <w:lang w:val="cs-CZ"/>
        </w:rPr>
        <w:t>7</w:t>
      </w:r>
      <w:r w:rsidRPr="001D7968">
        <w:rPr>
          <w:rFonts w:ascii="Tahoma" w:hAnsi="Tahoma" w:cs="Tahoma"/>
          <w:lang w:val="cs-CZ"/>
        </w:rPr>
        <w:t>. 20</w:t>
      </w:r>
      <w:r w:rsidR="00E33295" w:rsidRPr="001D7968">
        <w:rPr>
          <w:rFonts w:ascii="Tahoma" w:hAnsi="Tahoma" w:cs="Tahoma"/>
          <w:lang w:val="cs-CZ"/>
        </w:rPr>
        <w:t>25</w:t>
      </w:r>
    </w:p>
    <w:p w14:paraId="0E61438F" w14:textId="7536147D" w:rsidR="00DA4752" w:rsidRPr="00685C75" w:rsidRDefault="00BB3593" w:rsidP="00423DBD">
      <w:pPr>
        <w:pStyle w:val="Nadpis3"/>
        <w:numPr>
          <w:ilvl w:val="0"/>
          <w:numId w:val="9"/>
        </w:numPr>
        <w:spacing w:before="120" w:after="120" w:line="240" w:lineRule="auto"/>
        <w:ind w:left="426"/>
        <w:rPr>
          <w:rFonts w:ascii="Tahoma" w:hAnsi="Tahoma" w:cs="Tahoma"/>
          <w:sz w:val="22"/>
          <w:szCs w:val="22"/>
        </w:rPr>
      </w:pPr>
      <w:r w:rsidRPr="00685C75">
        <w:rPr>
          <w:rFonts w:ascii="Tahoma" w:hAnsi="Tahoma" w:cs="Tahoma"/>
          <w:sz w:val="22"/>
          <w:szCs w:val="22"/>
        </w:rPr>
        <w:t>Do</w:t>
      </w:r>
      <w:r w:rsidR="00DA4752" w:rsidRPr="00685C75">
        <w:rPr>
          <w:rFonts w:ascii="Tahoma" w:hAnsi="Tahoma" w:cs="Tahoma"/>
          <w:sz w:val="22"/>
          <w:szCs w:val="22"/>
        </w:rPr>
        <w:t xml:space="preserve">končení </w:t>
      </w:r>
      <w:r w:rsidRPr="00685C75">
        <w:rPr>
          <w:rFonts w:ascii="Tahoma" w:hAnsi="Tahoma" w:cs="Tahoma"/>
          <w:sz w:val="22"/>
          <w:szCs w:val="22"/>
        </w:rPr>
        <w:t xml:space="preserve">plnění </w:t>
      </w:r>
      <w:r w:rsidR="004856CC">
        <w:rPr>
          <w:rFonts w:ascii="Tahoma" w:hAnsi="Tahoma" w:cs="Tahoma"/>
          <w:sz w:val="22"/>
          <w:szCs w:val="22"/>
        </w:rPr>
        <w:t>p</w:t>
      </w:r>
      <w:r w:rsidRPr="00685C75">
        <w:rPr>
          <w:rFonts w:ascii="Tahoma" w:hAnsi="Tahoma" w:cs="Tahoma"/>
          <w:sz w:val="22"/>
          <w:szCs w:val="22"/>
        </w:rPr>
        <w:t xml:space="preserve">ředmětu </w:t>
      </w:r>
      <w:r w:rsidR="004856CC">
        <w:rPr>
          <w:rFonts w:ascii="Tahoma" w:hAnsi="Tahoma" w:cs="Tahoma"/>
          <w:sz w:val="22"/>
          <w:szCs w:val="22"/>
        </w:rPr>
        <w:t>s</w:t>
      </w:r>
      <w:r w:rsidRPr="00685C75">
        <w:rPr>
          <w:rFonts w:ascii="Tahoma" w:hAnsi="Tahoma" w:cs="Tahoma"/>
          <w:sz w:val="22"/>
          <w:szCs w:val="22"/>
        </w:rPr>
        <w:t>mlouvy</w:t>
      </w:r>
      <w:r w:rsidRPr="00685C75" w:rsidDel="00BB3593">
        <w:rPr>
          <w:rFonts w:ascii="Tahoma" w:hAnsi="Tahoma" w:cs="Tahoma"/>
          <w:sz w:val="22"/>
          <w:szCs w:val="22"/>
        </w:rPr>
        <w:t xml:space="preserve"> </w:t>
      </w:r>
      <w:r w:rsidR="00DA4752" w:rsidRPr="00685C75">
        <w:rPr>
          <w:rFonts w:ascii="Tahoma" w:hAnsi="Tahoma" w:cs="Tahoma"/>
          <w:sz w:val="22"/>
          <w:szCs w:val="22"/>
        </w:rPr>
        <w:t xml:space="preserve">potvrdí </w:t>
      </w:r>
      <w:r w:rsidR="00171F66" w:rsidRPr="00685C75">
        <w:rPr>
          <w:rFonts w:ascii="Tahoma" w:hAnsi="Tahoma" w:cs="Tahoma"/>
          <w:sz w:val="22"/>
          <w:szCs w:val="22"/>
        </w:rPr>
        <w:t>Zhotovitel</w:t>
      </w:r>
      <w:r w:rsidR="00DA4752" w:rsidRPr="00685C75">
        <w:rPr>
          <w:rFonts w:ascii="Tahoma" w:hAnsi="Tahoma" w:cs="Tahoma"/>
          <w:sz w:val="22"/>
          <w:szCs w:val="22"/>
        </w:rPr>
        <w:t xml:space="preserve"> a </w:t>
      </w:r>
      <w:r w:rsidR="00BB5B3C" w:rsidRPr="00685C75">
        <w:rPr>
          <w:rFonts w:ascii="Tahoma" w:hAnsi="Tahoma" w:cs="Tahoma"/>
          <w:sz w:val="22"/>
          <w:szCs w:val="22"/>
        </w:rPr>
        <w:t>Objednat</w:t>
      </w:r>
      <w:r w:rsidR="00DA4752" w:rsidRPr="00685C75">
        <w:rPr>
          <w:rFonts w:ascii="Tahoma" w:hAnsi="Tahoma" w:cs="Tahoma"/>
          <w:sz w:val="22"/>
          <w:szCs w:val="22"/>
        </w:rPr>
        <w:t xml:space="preserve">el v písemném protokolu o předání a převzetí </w:t>
      </w:r>
      <w:r w:rsidR="00E85856">
        <w:rPr>
          <w:rFonts w:ascii="Tahoma" w:hAnsi="Tahoma" w:cs="Tahoma"/>
          <w:sz w:val="22"/>
          <w:szCs w:val="22"/>
        </w:rPr>
        <w:t>p</w:t>
      </w:r>
      <w:r w:rsidRPr="00685C75">
        <w:rPr>
          <w:rFonts w:ascii="Tahoma" w:hAnsi="Tahoma" w:cs="Tahoma"/>
          <w:sz w:val="22"/>
          <w:szCs w:val="22"/>
        </w:rPr>
        <w:t xml:space="preserve">ředmětu </w:t>
      </w:r>
      <w:r w:rsidR="00E85856">
        <w:rPr>
          <w:rFonts w:ascii="Tahoma" w:hAnsi="Tahoma" w:cs="Tahoma"/>
          <w:sz w:val="22"/>
          <w:szCs w:val="22"/>
        </w:rPr>
        <w:t>s</w:t>
      </w:r>
      <w:r w:rsidRPr="00685C75">
        <w:rPr>
          <w:rFonts w:ascii="Tahoma" w:hAnsi="Tahoma" w:cs="Tahoma"/>
          <w:sz w:val="22"/>
          <w:szCs w:val="22"/>
        </w:rPr>
        <w:t>mlouvy</w:t>
      </w:r>
      <w:r w:rsidR="00DA4752" w:rsidRPr="00685C75">
        <w:rPr>
          <w:rFonts w:ascii="Tahoma" w:hAnsi="Tahoma" w:cs="Tahoma"/>
          <w:sz w:val="22"/>
          <w:szCs w:val="22"/>
        </w:rPr>
        <w:t>.</w:t>
      </w:r>
    </w:p>
    <w:p w14:paraId="1BCDCFD3" w14:textId="3F61126C" w:rsidR="008C13B1" w:rsidRPr="00685C75" w:rsidRDefault="00171F66" w:rsidP="00423DBD">
      <w:pPr>
        <w:pStyle w:val="Nadpis3"/>
        <w:numPr>
          <w:ilvl w:val="0"/>
          <w:numId w:val="9"/>
        </w:numPr>
        <w:spacing w:before="120" w:after="120" w:line="240" w:lineRule="auto"/>
        <w:ind w:left="426"/>
        <w:rPr>
          <w:rFonts w:ascii="Tahoma" w:hAnsi="Tahoma" w:cs="Tahoma"/>
          <w:sz w:val="22"/>
          <w:szCs w:val="22"/>
        </w:rPr>
      </w:pPr>
      <w:bookmarkStart w:id="2" w:name="_Hlk500418083"/>
      <w:r w:rsidRPr="00685C75">
        <w:rPr>
          <w:rFonts w:ascii="Tahoma" w:hAnsi="Tahoma" w:cs="Tahoma"/>
          <w:sz w:val="22"/>
          <w:szCs w:val="22"/>
        </w:rPr>
        <w:t>Zhotovitel</w:t>
      </w:r>
      <w:r w:rsidR="008C13B1" w:rsidRPr="00685C75">
        <w:rPr>
          <w:rFonts w:ascii="Tahoma" w:hAnsi="Tahoma" w:cs="Tahoma"/>
          <w:sz w:val="22"/>
          <w:szCs w:val="22"/>
        </w:rPr>
        <w:t xml:space="preserve"> se výslovně zavazuje plnit </w:t>
      </w:r>
      <w:r w:rsidR="00E85856">
        <w:rPr>
          <w:rFonts w:ascii="Tahoma" w:hAnsi="Tahoma" w:cs="Tahoma"/>
          <w:sz w:val="22"/>
          <w:szCs w:val="22"/>
        </w:rPr>
        <w:t>p</w:t>
      </w:r>
      <w:r w:rsidR="006A6666" w:rsidRPr="00685C75">
        <w:rPr>
          <w:rFonts w:ascii="Tahoma" w:hAnsi="Tahoma" w:cs="Tahoma"/>
          <w:sz w:val="22"/>
          <w:szCs w:val="22"/>
        </w:rPr>
        <w:t xml:space="preserve">ředmět </w:t>
      </w:r>
      <w:r w:rsidR="00E85856">
        <w:rPr>
          <w:rFonts w:ascii="Tahoma" w:hAnsi="Tahoma" w:cs="Tahoma"/>
          <w:sz w:val="22"/>
          <w:szCs w:val="22"/>
        </w:rPr>
        <w:t>s</w:t>
      </w:r>
      <w:r w:rsidR="006A6666" w:rsidRPr="00685C75">
        <w:rPr>
          <w:rFonts w:ascii="Tahoma" w:hAnsi="Tahoma" w:cs="Tahoma"/>
          <w:sz w:val="22"/>
          <w:szCs w:val="22"/>
        </w:rPr>
        <w:t>mlouvy</w:t>
      </w:r>
      <w:r w:rsidR="008C13B1" w:rsidRPr="00685C75">
        <w:rPr>
          <w:rFonts w:ascii="Tahoma" w:hAnsi="Tahoma" w:cs="Tahoma"/>
          <w:sz w:val="22"/>
          <w:szCs w:val="22"/>
        </w:rPr>
        <w:t xml:space="preserve"> ve stanoven</w:t>
      </w:r>
      <w:r w:rsidR="003D4031">
        <w:rPr>
          <w:rFonts w:ascii="Tahoma" w:hAnsi="Tahoma" w:cs="Tahoma"/>
          <w:sz w:val="22"/>
          <w:szCs w:val="22"/>
        </w:rPr>
        <w:t>ém</w:t>
      </w:r>
      <w:r w:rsidR="008C13B1" w:rsidRPr="00685C75">
        <w:rPr>
          <w:rFonts w:ascii="Tahoma" w:hAnsi="Tahoma" w:cs="Tahoma"/>
          <w:sz w:val="22"/>
          <w:szCs w:val="22"/>
        </w:rPr>
        <w:t xml:space="preserve"> </w:t>
      </w:r>
      <w:r w:rsidR="00BC637E">
        <w:rPr>
          <w:rFonts w:ascii="Tahoma" w:hAnsi="Tahoma" w:cs="Tahoma"/>
          <w:sz w:val="22"/>
          <w:szCs w:val="22"/>
        </w:rPr>
        <w:t>termínu</w:t>
      </w:r>
      <w:r w:rsidR="008C13B1" w:rsidRPr="00685C75">
        <w:rPr>
          <w:rFonts w:ascii="Tahoma" w:hAnsi="Tahoma" w:cs="Tahoma"/>
          <w:sz w:val="22"/>
          <w:szCs w:val="22"/>
        </w:rPr>
        <w:t xml:space="preserve">, účastnit se jednání k provedení </w:t>
      </w:r>
      <w:r w:rsidR="00E85856">
        <w:rPr>
          <w:rFonts w:ascii="Tahoma" w:hAnsi="Tahoma" w:cs="Tahoma"/>
          <w:sz w:val="22"/>
          <w:szCs w:val="22"/>
        </w:rPr>
        <w:t>p</w:t>
      </w:r>
      <w:r w:rsidR="006A6666" w:rsidRPr="00685C75">
        <w:rPr>
          <w:rFonts w:ascii="Tahoma" w:hAnsi="Tahoma" w:cs="Tahoma"/>
          <w:sz w:val="22"/>
          <w:szCs w:val="22"/>
        </w:rPr>
        <w:t xml:space="preserve">ředmětu </w:t>
      </w:r>
      <w:r w:rsidR="00E85856">
        <w:rPr>
          <w:rFonts w:ascii="Tahoma" w:hAnsi="Tahoma" w:cs="Tahoma"/>
          <w:sz w:val="22"/>
          <w:szCs w:val="22"/>
        </w:rPr>
        <w:t>s</w:t>
      </w:r>
      <w:r w:rsidR="006A6666" w:rsidRPr="00685C75">
        <w:rPr>
          <w:rFonts w:ascii="Tahoma" w:hAnsi="Tahoma" w:cs="Tahoma"/>
          <w:sz w:val="22"/>
          <w:szCs w:val="22"/>
        </w:rPr>
        <w:t>mlouvy</w:t>
      </w:r>
      <w:r w:rsidR="008C13B1" w:rsidRPr="00685C75">
        <w:rPr>
          <w:rFonts w:ascii="Tahoma" w:hAnsi="Tahoma" w:cs="Tahoma"/>
          <w:sz w:val="22"/>
          <w:szCs w:val="22"/>
        </w:rPr>
        <w:t xml:space="preserve"> a poskytovat součinnost, aby bylo </w:t>
      </w:r>
      <w:r w:rsidR="006A6666" w:rsidRPr="00685C75">
        <w:rPr>
          <w:rFonts w:ascii="Tahoma" w:hAnsi="Tahoma" w:cs="Tahoma"/>
          <w:sz w:val="22"/>
          <w:szCs w:val="22"/>
        </w:rPr>
        <w:t xml:space="preserve">plnění </w:t>
      </w:r>
      <w:r w:rsidR="00E85856">
        <w:rPr>
          <w:rFonts w:ascii="Tahoma" w:hAnsi="Tahoma" w:cs="Tahoma"/>
          <w:sz w:val="22"/>
          <w:szCs w:val="22"/>
        </w:rPr>
        <w:t>p</w:t>
      </w:r>
      <w:r w:rsidR="006A6666" w:rsidRPr="00685C75">
        <w:rPr>
          <w:rFonts w:ascii="Tahoma" w:hAnsi="Tahoma" w:cs="Tahoma"/>
          <w:sz w:val="22"/>
          <w:szCs w:val="22"/>
        </w:rPr>
        <w:t xml:space="preserve">ředmětu </w:t>
      </w:r>
      <w:r w:rsidR="00E85856">
        <w:rPr>
          <w:rFonts w:ascii="Tahoma" w:hAnsi="Tahoma" w:cs="Tahoma"/>
          <w:sz w:val="22"/>
          <w:szCs w:val="22"/>
        </w:rPr>
        <w:t>s</w:t>
      </w:r>
      <w:r w:rsidR="006A6666" w:rsidRPr="00685C75">
        <w:rPr>
          <w:rFonts w:ascii="Tahoma" w:hAnsi="Tahoma" w:cs="Tahoma"/>
          <w:sz w:val="22"/>
          <w:szCs w:val="22"/>
        </w:rPr>
        <w:t>mlouvy</w:t>
      </w:r>
      <w:r w:rsidR="008C13B1" w:rsidRPr="00685C75">
        <w:rPr>
          <w:rFonts w:ascii="Tahoma" w:hAnsi="Tahoma" w:cs="Tahoma"/>
          <w:sz w:val="22"/>
          <w:szCs w:val="22"/>
        </w:rPr>
        <w:t xml:space="preserve"> prováděno včas a nevznikaly časové prostoje.</w:t>
      </w:r>
      <w:r w:rsidR="00FF6B02" w:rsidRPr="00685C75">
        <w:rPr>
          <w:rFonts w:ascii="Tahoma" w:hAnsi="Tahoma" w:cs="Tahoma"/>
          <w:sz w:val="22"/>
          <w:szCs w:val="22"/>
        </w:rPr>
        <w:t xml:space="preserve"> </w:t>
      </w:r>
      <w:r w:rsidRPr="00685C75">
        <w:rPr>
          <w:rFonts w:ascii="Tahoma" w:hAnsi="Tahoma" w:cs="Tahoma"/>
          <w:sz w:val="22"/>
          <w:szCs w:val="22"/>
        </w:rPr>
        <w:t>Zhotovitel</w:t>
      </w:r>
      <w:r w:rsidR="00FF6B02" w:rsidRPr="00685C75">
        <w:rPr>
          <w:rFonts w:ascii="Tahoma" w:hAnsi="Tahoma" w:cs="Tahoma"/>
          <w:sz w:val="22"/>
          <w:szCs w:val="22"/>
        </w:rPr>
        <w:t xml:space="preserve"> výslovně bere na vědomí, že ve výstavním prostoru bude současně s jeho dodávkou probíhat stavební příprava prováděná jiným </w:t>
      </w:r>
      <w:r w:rsidRPr="00685C75">
        <w:rPr>
          <w:rFonts w:ascii="Tahoma" w:hAnsi="Tahoma" w:cs="Tahoma"/>
          <w:sz w:val="22"/>
          <w:szCs w:val="22"/>
        </w:rPr>
        <w:t>zhotovitel</w:t>
      </w:r>
      <w:r w:rsidR="00FF6B02" w:rsidRPr="00685C75">
        <w:rPr>
          <w:rFonts w:ascii="Tahoma" w:hAnsi="Tahoma" w:cs="Tahoma"/>
          <w:sz w:val="22"/>
          <w:szCs w:val="22"/>
        </w:rPr>
        <w:t xml:space="preserve">em. </w:t>
      </w:r>
      <w:r w:rsidRPr="00685C75">
        <w:rPr>
          <w:rFonts w:ascii="Tahoma" w:hAnsi="Tahoma" w:cs="Tahoma"/>
          <w:sz w:val="22"/>
          <w:szCs w:val="22"/>
        </w:rPr>
        <w:t>Zhotovitel</w:t>
      </w:r>
      <w:r w:rsidR="00FF6B02" w:rsidRPr="00685C75">
        <w:rPr>
          <w:rFonts w:ascii="Tahoma" w:hAnsi="Tahoma" w:cs="Tahoma"/>
          <w:sz w:val="22"/>
          <w:szCs w:val="22"/>
        </w:rPr>
        <w:t xml:space="preserve"> se zavazuje provádět plnění </w:t>
      </w:r>
      <w:r w:rsidR="00E85856">
        <w:rPr>
          <w:rFonts w:ascii="Tahoma" w:hAnsi="Tahoma" w:cs="Tahoma"/>
          <w:sz w:val="22"/>
          <w:szCs w:val="22"/>
        </w:rPr>
        <w:t>p</w:t>
      </w:r>
      <w:r w:rsidR="00FF6B02" w:rsidRPr="00685C75">
        <w:rPr>
          <w:rFonts w:ascii="Tahoma" w:hAnsi="Tahoma" w:cs="Tahoma"/>
          <w:sz w:val="22"/>
          <w:szCs w:val="22"/>
        </w:rPr>
        <w:t xml:space="preserve">ředmětu </w:t>
      </w:r>
      <w:r w:rsidR="00E85856">
        <w:rPr>
          <w:rFonts w:ascii="Tahoma" w:hAnsi="Tahoma" w:cs="Tahoma"/>
          <w:sz w:val="22"/>
          <w:szCs w:val="22"/>
        </w:rPr>
        <w:t>s</w:t>
      </w:r>
      <w:r w:rsidR="00FF6B02" w:rsidRPr="00685C75">
        <w:rPr>
          <w:rFonts w:ascii="Tahoma" w:hAnsi="Tahoma" w:cs="Tahoma"/>
          <w:sz w:val="22"/>
          <w:szCs w:val="22"/>
        </w:rPr>
        <w:t xml:space="preserve">mlouvy v součinnosti s tímto jiným </w:t>
      </w:r>
      <w:r w:rsidRPr="00685C75">
        <w:rPr>
          <w:rFonts w:ascii="Tahoma" w:hAnsi="Tahoma" w:cs="Tahoma"/>
          <w:sz w:val="22"/>
          <w:szCs w:val="22"/>
        </w:rPr>
        <w:t>zhotovitelem</w:t>
      </w:r>
      <w:r w:rsidR="00FF6B02" w:rsidRPr="00685C75">
        <w:rPr>
          <w:rFonts w:ascii="Tahoma" w:hAnsi="Tahoma" w:cs="Tahoma"/>
          <w:sz w:val="22"/>
          <w:szCs w:val="22"/>
        </w:rPr>
        <w:t xml:space="preserve"> a tak, aby nebyl ohrožen termín dokončení a předání dokončeného </w:t>
      </w:r>
      <w:r w:rsidR="00E85856">
        <w:rPr>
          <w:rFonts w:ascii="Tahoma" w:hAnsi="Tahoma" w:cs="Tahoma"/>
          <w:sz w:val="22"/>
          <w:szCs w:val="22"/>
        </w:rPr>
        <w:t>p</w:t>
      </w:r>
      <w:r w:rsidR="00FF6B02" w:rsidRPr="00685C75">
        <w:rPr>
          <w:rFonts w:ascii="Tahoma" w:hAnsi="Tahoma" w:cs="Tahoma"/>
          <w:sz w:val="22"/>
          <w:szCs w:val="22"/>
        </w:rPr>
        <w:t xml:space="preserve">ředmětu </w:t>
      </w:r>
      <w:r w:rsidR="00E85856">
        <w:rPr>
          <w:rFonts w:ascii="Tahoma" w:hAnsi="Tahoma" w:cs="Tahoma"/>
          <w:sz w:val="22"/>
          <w:szCs w:val="22"/>
        </w:rPr>
        <w:t>s</w:t>
      </w:r>
      <w:r w:rsidR="00FF6B02" w:rsidRPr="00685C75">
        <w:rPr>
          <w:rFonts w:ascii="Tahoma" w:hAnsi="Tahoma" w:cs="Tahoma"/>
          <w:sz w:val="22"/>
          <w:szCs w:val="22"/>
        </w:rPr>
        <w:t>mlouvy a zejména termín otevření výstavy pro veřejnost.</w:t>
      </w:r>
    </w:p>
    <w:bookmarkEnd w:id="2"/>
    <w:p w14:paraId="4A00A3C6" w14:textId="0246E3A1" w:rsidR="008C13B1" w:rsidRPr="00685C75" w:rsidRDefault="009E600E" w:rsidP="00423DBD">
      <w:pPr>
        <w:pStyle w:val="Nadpis3"/>
        <w:numPr>
          <w:ilvl w:val="0"/>
          <w:numId w:val="9"/>
        </w:numPr>
        <w:spacing w:before="120" w:after="120" w:line="240" w:lineRule="auto"/>
        <w:ind w:left="426"/>
        <w:rPr>
          <w:rFonts w:ascii="Tahoma" w:hAnsi="Tahoma" w:cs="Tahoma"/>
          <w:sz w:val="22"/>
          <w:szCs w:val="22"/>
        </w:rPr>
      </w:pPr>
      <w:r w:rsidRPr="009E600E">
        <w:rPr>
          <w:rFonts w:ascii="Tahoma" w:hAnsi="Tahoma" w:cs="Tahoma"/>
          <w:sz w:val="22"/>
          <w:szCs w:val="22"/>
        </w:rPr>
        <w:lastRenderedPageBreak/>
        <w:t xml:space="preserve">Místem plnění </w:t>
      </w:r>
      <w:r w:rsidR="00EB2BA9">
        <w:rPr>
          <w:rFonts w:ascii="Tahoma" w:hAnsi="Tahoma" w:cs="Tahoma"/>
          <w:sz w:val="22"/>
          <w:szCs w:val="22"/>
        </w:rPr>
        <w:t>s</w:t>
      </w:r>
      <w:r w:rsidRPr="009E600E">
        <w:rPr>
          <w:rFonts w:ascii="Tahoma" w:hAnsi="Tahoma" w:cs="Tahoma"/>
          <w:sz w:val="22"/>
          <w:szCs w:val="22"/>
        </w:rPr>
        <w:t xml:space="preserve">mlouvy je Historická </w:t>
      </w:r>
      <w:r w:rsidR="001509B4" w:rsidRPr="009E600E">
        <w:rPr>
          <w:rFonts w:ascii="Tahoma" w:hAnsi="Tahoma" w:cs="Tahoma"/>
          <w:sz w:val="22"/>
          <w:szCs w:val="22"/>
        </w:rPr>
        <w:t>budova Národního</w:t>
      </w:r>
      <w:r w:rsidRPr="009E600E">
        <w:rPr>
          <w:rFonts w:ascii="Tahoma" w:hAnsi="Tahoma" w:cs="Tahoma"/>
          <w:sz w:val="22"/>
          <w:szCs w:val="22"/>
        </w:rPr>
        <w:t xml:space="preserve"> muzea na adrese Václavské náměstí 68, Praha 1 – Nové </w:t>
      </w:r>
      <w:r w:rsidR="00E85856" w:rsidRPr="009E600E">
        <w:rPr>
          <w:rFonts w:ascii="Tahoma" w:hAnsi="Tahoma" w:cs="Tahoma"/>
          <w:sz w:val="22"/>
          <w:szCs w:val="22"/>
        </w:rPr>
        <w:t>Město, popř.</w:t>
      </w:r>
      <w:r w:rsidRPr="009E600E">
        <w:rPr>
          <w:rFonts w:ascii="Tahoma" w:hAnsi="Tahoma" w:cs="Tahoma"/>
          <w:sz w:val="22"/>
          <w:szCs w:val="22"/>
        </w:rPr>
        <w:t xml:space="preserve"> sídlo Zhotovitele</w:t>
      </w:r>
      <w:r w:rsidR="008C13B1" w:rsidRPr="00685C75">
        <w:rPr>
          <w:rFonts w:ascii="Tahoma" w:hAnsi="Tahoma" w:cs="Tahoma"/>
          <w:sz w:val="22"/>
          <w:szCs w:val="22"/>
        </w:rPr>
        <w:t>.</w:t>
      </w:r>
    </w:p>
    <w:p w14:paraId="6141868F" w14:textId="77777777" w:rsidR="00175C9E" w:rsidRPr="00685C75" w:rsidRDefault="00175C9E" w:rsidP="00175C9E">
      <w:pPr>
        <w:pStyle w:val="Tlotextu"/>
        <w:keepNext/>
        <w:widowControl/>
        <w:numPr>
          <w:ilvl w:val="0"/>
          <w:numId w:val="1"/>
        </w:numPr>
        <w:spacing w:before="240"/>
        <w:ind w:left="0" w:right="-425"/>
        <w:jc w:val="center"/>
        <w:rPr>
          <w:rFonts w:ascii="Tahoma" w:hAnsi="Tahoma" w:cs="Tahoma"/>
          <w:sz w:val="22"/>
          <w:szCs w:val="22"/>
          <w:lang w:val="cs-CZ"/>
        </w:rPr>
      </w:pPr>
    </w:p>
    <w:p w14:paraId="29D4170F" w14:textId="211D40FA" w:rsidR="00175C9E" w:rsidRPr="00685C75" w:rsidRDefault="00175C9E" w:rsidP="00175C9E">
      <w:pPr>
        <w:pStyle w:val="Default"/>
        <w:keepNext/>
        <w:spacing w:after="120"/>
        <w:jc w:val="center"/>
        <w:rPr>
          <w:rFonts w:ascii="Tahoma" w:hAnsi="Tahoma" w:cs="Tahoma"/>
          <w:b/>
          <w:sz w:val="22"/>
          <w:szCs w:val="22"/>
        </w:rPr>
      </w:pPr>
      <w:r w:rsidRPr="00685C75">
        <w:rPr>
          <w:rFonts w:ascii="Tahoma" w:hAnsi="Tahoma" w:cs="Tahoma"/>
          <w:b/>
          <w:sz w:val="22"/>
          <w:szCs w:val="22"/>
        </w:rPr>
        <w:t xml:space="preserve">Předání a převzetí </w:t>
      </w:r>
      <w:r w:rsidR="00CE0786">
        <w:rPr>
          <w:rFonts w:ascii="Tahoma" w:hAnsi="Tahoma" w:cs="Tahoma"/>
          <w:b/>
          <w:sz w:val="22"/>
          <w:szCs w:val="22"/>
        </w:rPr>
        <w:t>p</w:t>
      </w:r>
      <w:r w:rsidRPr="00685C75">
        <w:rPr>
          <w:rFonts w:ascii="Tahoma" w:hAnsi="Tahoma" w:cs="Tahoma"/>
          <w:b/>
          <w:sz w:val="22"/>
          <w:szCs w:val="22"/>
        </w:rPr>
        <w:t xml:space="preserve">ředmětu </w:t>
      </w:r>
      <w:r w:rsidR="00CE0786">
        <w:rPr>
          <w:rFonts w:ascii="Tahoma" w:hAnsi="Tahoma" w:cs="Tahoma"/>
          <w:b/>
          <w:sz w:val="22"/>
          <w:szCs w:val="22"/>
        </w:rPr>
        <w:t>s</w:t>
      </w:r>
      <w:r w:rsidRPr="00685C75">
        <w:rPr>
          <w:rFonts w:ascii="Tahoma" w:hAnsi="Tahoma" w:cs="Tahoma"/>
          <w:b/>
          <w:sz w:val="22"/>
          <w:szCs w:val="22"/>
        </w:rPr>
        <w:t>mlouvy, zaškolení obsluhy</w:t>
      </w:r>
      <w:r w:rsidR="008A5AF0" w:rsidRPr="00685C75">
        <w:rPr>
          <w:rFonts w:ascii="Tahoma" w:hAnsi="Tahoma" w:cs="Tahoma"/>
          <w:b/>
          <w:sz w:val="22"/>
          <w:szCs w:val="22"/>
        </w:rPr>
        <w:t>, provozní zkoušky</w:t>
      </w:r>
    </w:p>
    <w:p w14:paraId="48855EA2" w14:textId="25BB368A" w:rsidR="00175C9E" w:rsidRPr="00685C75" w:rsidRDefault="00171F66" w:rsidP="00D53C4A">
      <w:pPr>
        <w:pStyle w:val="Nadpis3"/>
        <w:numPr>
          <w:ilvl w:val="0"/>
          <w:numId w:val="41"/>
        </w:numPr>
        <w:spacing w:before="120" w:after="120" w:line="240" w:lineRule="auto"/>
        <w:ind w:left="426" w:hanging="426"/>
        <w:rPr>
          <w:rFonts w:ascii="Tahoma" w:hAnsi="Tahoma" w:cs="Tahoma"/>
          <w:sz w:val="22"/>
          <w:szCs w:val="22"/>
        </w:rPr>
      </w:pPr>
      <w:r w:rsidRPr="00685C75">
        <w:rPr>
          <w:rFonts w:ascii="Tahoma" w:hAnsi="Tahoma" w:cs="Tahoma"/>
          <w:sz w:val="22"/>
          <w:szCs w:val="22"/>
        </w:rPr>
        <w:t>Zhotovitel</w:t>
      </w:r>
      <w:r w:rsidR="009817DA" w:rsidRPr="00685C75">
        <w:rPr>
          <w:rFonts w:ascii="Tahoma" w:hAnsi="Tahoma" w:cs="Tahoma"/>
          <w:sz w:val="22"/>
          <w:szCs w:val="22"/>
        </w:rPr>
        <w:t xml:space="preserve"> se zavazuje </w:t>
      </w:r>
      <w:r w:rsidR="00D53C4A">
        <w:rPr>
          <w:rFonts w:ascii="Tahoma" w:hAnsi="Tahoma" w:cs="Tahoma"/>
          <w:sz w:val="22"/>
          <w:szCs w:val="22"/>
        </w:rPr>
        <w:t>p</w:t>
      </w:r>
      <w:r w:rsidR="009817DA" w:rsidRPr="00685C75">
        <w:rPr>
          <w:rFonts w:ascii="Tahoma" w:hAnsi="Tahoma" w:cs="Tahoma"/>
          <w:sz w:val="22"/>
          <w:szCs w:val="22"/>
        </w:rPr>
        <w:t xml:space="preserve">ředmět </w:t>
      </w:r>
      <w:r w:rsidR="00CE0786">
        <w:rPr>
          <w:rFonts w:ascii="Tahoma" w:hAnsi="Tahoma" w:cs="Tahoma"/>
          <w:sz w:val="22"/>
          <w:szCs w:val="22"/>
        </w:rPr>
        <w:t>s</w:t>
      </w:r>
      <w:r w:rsidR="009817DA" w:rsidRPr="00685C75">
        <w:rPr>
          <w:rFonts w:ascii="Tahoma" w:hAnsi="Tahoma" w:cs="Tahoma"/>
          <w:sz w:val="22"/>
          <w:szCs w:val="22"/>
        </w:rPr>
        <w:t xml:space="preserve">mlouvy dokončit a dokončený </w:t>
      </w:r>
      <w:r w:rsidR="00CE0786">
        <w:rPr>
          <w:rFonts w:ascii="Tahoma" w:hAnsi="Tahoma" w:cs="Tahoma"/>
          <w:sz w:val="22"/>
          <w:szCs w:val="22"/>
        </w:rPr>
        <w:t>p</w:t>
      </w:r>
      <w:r w:rsidR="009817DA" w:rsidRPr="00685C75">
        <w:rPr>
          <w:rFonts w:ascii="Tahoma" w:hAnsi="Tahoma" w:cs="Tahoma"/>
          <w:sz w:val="22"/>
          <w:szCs w:val="22"/>
        </w:rPr>
        <w:t xml:space="preserve">ředmět </w:t>
      </w:r>
      <w:r w:rsidR="00CE0786">
        <w:rPr>
          <w:rFonts w:ascii="Tahoma" w:hAnsi="Tahoma" w:cs="Tahoma"/>
          <w:sz w:val="22"/>
          <w:szCs w:val="22"/>
        </w:rPr>
        <w:t>s</w:t>
      </w:r>
      <w:r w:rsidR="009817DA" w:rsidRPr="00685C75">
        <w:rPr>
          <w:rFonts w:ascii="Tahoma" w:hAnsi="Tahoma" w:cs="Tahoma"/>
          <w:sz w:val="22"/>
          <w:szCs w:val="22"/>
        </w:rPr>
        <w:t xml:space="preserve">mlouvy prostý jakýchkoliv vad po zaškolení obsluhy a po úspěšném provedení provozních zkoušek předat Objednateli v termínu sjednaném v čl. III této </w:t>
      </w:r>
      <w:r w:rsidR="00CE0786">
        <w:rPr>
          <w:rFonts w:ascii="Tahoma" w:hAnsi="Tahoma" w:cs="Tahoma"/>
          <w:sz w:val="22"/>
          <w:szCs w:val="22"/>
        </w:rPr>
        <w:t>s</w:t>
      </w:r>
      <w:r w:rsidR="009817DA" w:rsidRPr="00685C75">
        <w:rPr>
          <w:rFonts w:ascii="Tahoma" w:hAnsi="Tahoma" w:cs="Tahoma"/>
          <w:sz w:val="22"/>
          <w:szCs w:val="22"/>
        </w:rPr>
        <w:t>mlouvy.</w:t>
      </w:r>
      <w:r w:rsidR="00894035" w:rsidRPr="00685C75">
        <w:rPr>
          <w:rFonts w:ascii="Tahoma" w:hAnsi="Tahoma" w:cs="Tahoma"/>
          <w:sz w:val="22"/>
          <w:szCs w:val="22"/>
        </w:rPr>
        <w:t xml:space="preserve"> </w:t>
      </w:r>
    </w:p>
    <w:p w14:paraId="7242B163" w14:textId="44DC76D2" w:rsidR="007078D8" w:rsidRPr="00685C75" w:rsidRDefault="00171F66" w:rsidP="00D53C4A">
      <w:pPr>
        <w:pStyle w:val="Nadpis3"/>
        <w:numPr>
          <w:ilvl w:val="0"/>
          <w:numId w:val="41"/>
        </w:numPr>
        <w:spacing w:before="120" w:after="120" w:line="240" w:lineRule="auto"/>
        <w:ind w:left="426" w:hanging="426"/>
        <w:rPr>
          <w:rFonts w:ascii="Tahoma" w:hAnsi="Tahoma" w:cs="Tahoma"/>
          <w:sz w:val="22"/>
          <w:szCs w:val="22"/>
        </w:rPr>
      </w:pPr>
      <w:r w:rsidRPr="7004BB33">
        <w:rPr>
          <w:rFonts w:ascii="Tahoma" w:hAnsi="Tahoma" w:cs="Tahoma"/>
          <w:sz w:val="22"/>
          <w:szCs w:val="22"/>
        </w:rPr>
        <w:t>Zhotovitel</w:t>
      </w:r>
      <w:r w:rsidR="001E1E98" w:rsidRPr="7004BB33">
        <w:rPr>
          <w:rFonts w:ascii="Tahoma" w:hAnsi="Tahoma" w:cs="Tahoma"/>
          <w:sz w:val="22"/>
          <w:szCs w:val="22"/>
        </w:rPr>
        <w:t xml:space="preserve"> před provedením provozních zkoušek zaškolí nejméně 2 zaměstnance Objednatele v</w:t>
      </w:r>
      <w:r w:rsidR="00263A91" w:rsidRPr="7004BB33">
        <w:rPr>
          <w:rFonts w:ascii="Tahoma" w:hAnsi="Tahoma" w:cs="Tahoma"/>
          <w:sz w:val="22"/>
          <w:szCs w:val="22"/>
        </w:rPr>
        <w:t xml:space="preserve"> provozu a běžné údržbě </w:t>
      </w:r>
      <w:r w:rsidR="000F2DB4">
        <w:rPr>
          <w:rFonts w:ascii="Tahoma" w:hAnsi="Tahoma" w:cs="Tahoma"/>
          <w:sz w:val="22"/>
          <w:szCs w:val="22"/>
        </w:rPr>
        <w:t>p</w:t>
      </w:r>
      <w:r w:rsidR="00263A91" w:rsidRPr="7004BB33">
        <w:rPr>
          <w:rFonts w:ascii="Tahoma" w:hAnsi="Tahoma" w:cs="Tahoma"/>
          <w:sz w:val="22"/>
          <w:szCs w:val="22"/>
        </w:rPr>
        <w:t xml:space="preserve">ředmětu </w:t>
      </w:r>
      <w:r w:rsidR="00CE0786" w:rsidRPr="7004BB33">
        <w:rPr>
          <w:rFonts w:ascii="Tahoma" w:hAnsi="Tahoma" w:cs="Tahoma"/>
          <w:sz w:val="22"/>
          <w:szCs w:val="22"/>
        </w:rPr>
        <w:t>s</w:t>
      </w:r>
      <w:r w:rsidR="00263A91" w:rsidRPr="7004BB33">
        <w:rPr>
          <w:rFonts w:ascii="Tahoma" w:hAnsi="Tahoma" w:cs="Tahoma"/>
          <w:sz w:val="22"/>
          <w:szCs w:val="22"/>
        </w:rPr>
        <w:t xml:space="preserve">mlouvy. </w:t>
      </w:r>
      <w:r w:rsidR="001E1E98" w:rsidRPr="7004BB33">
        <w:rPr>
          <w:rFonts w:ascii="Tahoma" w:hAnsi="Tahoma" w:cs="Tahoma"/>
          <w:sz w:val="22"/>
          <w:szCs w:val="22"/>
        </w:rPr>
        <w:t>Zaškolení obsluhy proběhne v nezbytném rozsahu</w:t>
      </w:r>
      <w:r w:rsidR="00D8242C" w:rsidRPr="7004BB33">
        <w:rPr>
          <w:rFonts w:ascii="Tahoma" w:hAnsi="Tahoma" w:cs="Tahoma"/>
          <w:sz w:val="22"/>
          <w:szCs w:val="22"/>
        </w:rPr>
        <w:t xml:space="preserve">, nejméně však v rozsahu </w:t>
      </w:r>
      <w:r w:rsidR="22A2F57D" w:rsidRPr="7004BB33">
        <w:rPr>
          <w:rFonts w:ascii="Tahoma" w:hAnsi="Tahoma" w:cs="Tahoma"/>
          <w:sz w:val="22"/>
          <w:szCs w:val="22"/>
        </w:rPr>
        <w:t>0,5</w:t>
      </w:r>
      <w:r w:rsidR="00D8242C" w:rsidRPr="7004BB33">
        <w:rPr>
          <w:rFonts w:ascii="Tahoma" w:hAnsi="Tahoma" w:cs="Tahoma"/>
          <w:sz w:val="22"/>
          <w:szCs w:val="22"/>
        </w:rPr>
        <w:t xml:space="preserve"> školícího dne (</w:t>
      </w:r>
      <w:r w:rsidR="55D5F3E9" w:rsidRPr="7004BB33">
        <w:rPr>
          <w:rFonts w:ascii="Tahoma" w:hAnsi="Tahoma" w:cs="Tahoma"/>
          <w:sz w:val="22"/>
          <w:szCs w:val="22"/>
        </w:rPr>
        <w:t>4 hodiny</w:t>
      </w:r>
      <w:r w:rsidR="00D8242C" w:rsidRPr="7004BB33">
        <w:rPr>
          <w:rFonts w:ascii="Tahoma" w:hAnsi="Tahoma" w:cs="Tahoma"/>
          <w:sz w:val="22"/>
          <w:szCs w:val="22"/>
        </w:rPr>
        <w:t>).</w:t>
      </w:r>
    </w:p>
    <w:p w14:paraId="1D2FB2B6" w14:textId="77777777" w:rsidR="00F1543B" w:rsidRDefault="00AD51B1" w:rsidP="00D53C4A">
      <w:pPr>
        <w:pStyle w:val="Nadpis3"/>
        <w:numPr>
          <w:ilvl w:val="0"/>
          <w:numId w:val="41"/>
        </w:numPr>
        <w:spacing w:before="120" w:after="120" w:line="240" w:lineRule="auto"/>
        <w:ind w:left="426" w:hanging="426"/>
        <w:rPr>
          <w:rFonts w:ascii="Tahoma" w:eastAsia="Tahoma" w:hAnsi="Tahoma" w:cs="Tahoma"/>
          <w:color w:val="000000"/>
          <w:sz w:val="22"/>
          <w:szCs w:val="22"/>
        </w:rPr>
      </w:pPr>
      <w:r w:rsidRPr="00685C75">
        <w:rPr>
          <w:rFonts w:ascii="Tahoma" w:hAnsi="Tahoma" w:cs="Tahoma"/>
          <w:sz w:val="22"/>
          <w:szCs w:val="22"/>
        </w:rPr>
        <w:t xml:space="preserve">Před převzetím dokončeného </w:t>
      </w:r>
      <w:r w:rsidR="00CE0786">
        <w:rPr>
          <w:rFonts w:ascii="Tahoma" w:hAnsi="Tahoma" w:cs="Tahoma"/>
          <w:sz w:val="22"/>
          <w:szCs w:val="22"/>
        </w:rPr>
        <w:t>p</w:t>
      </w:r>
      <w:r w:rsidRPr="00685C75">
        <w:rPr>
          <w:rFonts w:ascii="Tahoma" w:hAnsi="Tahoma" w:cs="Tahoma"/>
          <w:sz w:val="22"/>
          <w:szCs w:val="22"/>
        </w:rPr>
        <w:t xml:space="preserve">ředmětu </w:t>
      </w:r>
      <w:r w:rsidR="00CE0786">
        <w:rPr>
          <w:rFonts w:ascii="Tahoma" w:hAnsi="Tahoma" w:cs="Tahoma"/>
          <w:sz w:val="22"/>
          <w:szCs w:val="22"/>
        </w:rPr>
        <w:t>s</w:t>
      </w:r>
      <w:r w:rsidRPr="00685C75">
        <w:rPr>
          <w:rFonts w:ascii="Tahoma" w:hAnsi="Tahoma" w:cs="Tahoma"/>
          <w:sz w:val="22"/>
          <w:szCs w:val="22"/>
        </w:rPr>
        <w:t xml:space="preserve">mlouvy provede </w:t>
      </w:r>
      <w:r w:rsidR="00171F66" w:rsidRPr="00685C75">
        <w:rPr>
          <w:rFonts w:ascii="Tahoma" w:hAnsi="Tahoma" w:cs="Tahoma"/>
          <w:sz w:val="22"/>
          <w:szCs w:val="22"/>
        </w:rPr>
        <w:t>Zhotovitel</w:t>
      </w:r>
      <w:r w:rsidRPr="00685C75">
        <w:rPr>
          <w:rFonts w:ascii="Tahoma" w:hAnsi="Tahoma" w:cs="Tahoma"/>
          <w:sz w:val="22"/>
          <w:szCs w:val="22"/>
        </w:rPr>
        <w:t>em za přítomnosti zaškolených pracovníků obsluhy Objednatele provozní zkoušku</w:t>
      </w:r>
      <w:r w:rsidRPr="00685C75">
        <w:rPr>
          <w:rFonts w:ascii="Tahoma" w:eastAsia="Tahoma" w:hAnsi="Tahoma" w:cs="Tahoma"/>
          <w:color w:val="000000"/>
          <w:sz w:val="22"/>
          <w:szCs w:val="22"/>
        </w:rPr>
        <w:t xml:space="preserve"> s následujícími parametry</w:t>
      </w:r>
      <w:r w:rsidR="00F1543B">
        <w:rPr>
          <w:rFonts w:ascii="Tahoma" w:eastAsia="Tahoma" w:hAnsi="Tahoma" w:cs="Tahoma"/>
          <w:color w:val="000000"/>
          <w:sz w:val="22"/>
          <w:szCs w:val="22"/>
        </w:rPr>
        <w:t>:</w:t>
      </w:r>
    </w:p>
    <w:p w14:paraId="214354D9" w14:textId="777AFA11" w:rsidR="00AD51B1" w:rsidRPr="00911214" w:rsidRDefault="00171F66" w:rsidP="000F2DB4">
      <w:pPr>
        <w:pStyle w:val="Nadpis3"/>
        <w:numPr>
          <w:ilvl w:val="0"/>
          <w:numId w:val="42"/>
        </w:numPr>
        <w:spacing w:before="120" w:after="120" w:line="240" w:lineRule="auto"/>
        <w:ind w:left="851" w:hanging="425"/>
        <w:rPr>
          <w:rFonts w:ascii="Tahoma" w:eastAsia="Tahoma" w:hAnsi="Tahoma" w:cs="Tahoma"/>
          <w:color w:val="000000"/>
          <w:sz w:val="22"/>
          <w:szCs w:val="22"/>
        </w:rPr>
      </w:pPr>
      <w:r w:rsidRPr="00911214">
        <w:rPr>
          <w:rFonts w:ascii="Tahoma" w:eastAsia="Tahoma" w:hAnsi="Tahoma" w:cs="Tahoma"/>
          <w:color w:val="000000" w:themeColor="text1"/>
          <w:sz w:val="22"/>
          <w:szCs w:val="22"/>
        </w:rPr>
        <w:t>zhotovitel</w:t>
      </w:r>
      <w:r w:rsidR="00AD51B1" w:rsidRPr="00911214">
        <w:rPr>
          <w:rFonts w:ascii="Tahoma" w:eastAsia="Tahoma" w:hAnsi="Tahoma" w:cs="Tahoma"/>
          <w:color w:val="000000" w:themeColor="text1"/>
          <w:sz w:val="22"/>
          <w:szCs w:val="22"/>
        </w:rPr>
        <w:t xml:space="preserve"> demonstruje úspěšnou projekci </w:t>
      </w:r>
      <w:r w:rsidR="009D4459" w:rsidRPr="00911214">
        <w:rPr>
          <w:rFonts w:ascii="Tahoma" w:eastAsia="Tahoma" w:hAnsi="Tahoma" w:cs="Tahoma"/>
          <w:color w:val="000000" w:themeColor="text1"/>
          <w:sz w:val="22"/>
          <w:szCs w:val="22"/>
        </w:rPr>
        <w:t xml:space="preserve">z nainstalovaných </w:t>
      </w:r>
      <w:r w:rsidR="332D5912" w:rsidRPr="00911214">
        <w:rPr>
          <w:rFonts w:ascii="Tahoma" w:eastAsia="Tahoma" w:hAnsi="Tahoma" w:cs="Tahoma"/>
          <w:color w:val="000000" w:themeColor="text1"/>
          <w:sz w:val="22"/>
          <w:szCs w:val="22"/>
        </w:rPr>
        <w:t>koncových zařízení (projektorů, displejů a ozvučení)</w:t>
      </w:r>
      <w:r w:rsidR="00AD51B1" w:rsidRPr="00911214">
        <w:rPr>
          <w:rFonts w:ascii="Tahoma" w:eastAsia="Tahoma" w:hAnsi="Tahoma" w:cs="Tahoma"/>
          <w:color w:val="000000" w:themeColor="text1"/>
          <w:sz w:val="22"/>
          <w:szCs w:val="22"/>
        </w:rPr>
        <w:t>,</w:t>
      </w:r>
    </w:p>
    <w:p w14:paraId="1460603E" w14:textId="43D84FD8" w:rsidR="00AD51B1" w:rsidRPr="00911214" w:rsidRDefault="00AD51B1" w:rsidP="000F2DB4">
      <w:pPr>
        <w:pStyle w:val="Nadpis3"/>
        <w:numPr>
          <w:ilvl w:val="0"/>
          <w:numId w:val="42"/>
        </w:numPr>
        <w:spacing w:before="120" w:after="120" w:line="240" w:lineRule="auto"/>
        <w:ind w:left="851" w:hanging="425"/>
        <w:rPr>
          <w:rFonts w:ascii="Tahoma" w:eastAsia="Tahoma" w:hAnsi="Tahoma" w:cs="Tahoma"/>
          <w:color w:val="000000"/>
          <w:sz w:val="22"/>
          <w:szCs w:val="22"/>
        </w:rPr>
      </w:pPr>
      <w:r w:rsidRPr="00911214">
        <w:rPr>
          <w:rFonts w:ascii="Tahoma" w:eastAsia="Tahoma" w:hAnsi="Tahoma" w:cs="Tahoma"/>
          <w:color w:val="000000" w:themeColor="text1"/>
          <w:sz w:val="22"/>
          <w:szCs w:val="22"/>
        </w:rPr>
        <w:t xml:space="preserve">data budou do </w:t>
      </w:r>
      <w:r w:rsidR="60279E31" w:rsidRPr="00911214">
        <w:rPr>
          <w:rFonts w:ascii="Tahoma" w:eastAsia="Tahoma" w:hAnsi="Tahoma" w:cs="Tahoma"/>
          <w:color w:val="000000" w:themeColor="text1"/>
          <w:sz w:val="22"/>
          <w:szCs w:val="22"/>
        </w:rPr>
        <w:t xml:space="preserve">koncových zařízení </w:t>
      </w:r>
      <w:r w:rsidRPr="00911214">
        <w:rPr>
          <w:rFonts w:ascii="Tahoma" w:eastAsia="Tahoma" w:hAnsi="Tahoma" w:cs="Tahoma"/>
          <w:color w:val="000000" w:themeColor="text1"/>
          <w:sz w:val="22"/>
          <w:szCs w:val="22"/>
        </w:rPr>
        <w:t xml:space="preserve">dodávána přes síťovou infrastrukturu </w:t>
      </w:r>
      <w:r w:rsidR="009D4459" w:rsidRPr="00911214">
        <w:rPr>
          <w:rFonts w:ascii="Tahoma" w:eastAsia="Tahoma" w:hAnsi="Tahoma" w:cs="Tahoma"/>
          <w:color w:val="000000" w:themeColor="text1"/>
          <w:sz w:val="22"/>
          <w:szCs w:val="22"/>
        </w:rPr>
        <w:t>Objednatele,</w:t>
      </w:r>
      <w:r w:rsidRPr="00911214">
        <w:rPr>
          <w:rFonts w:ascii="Tahoma" w:eastAsia="Tahoma" w:hAnsi="Tahoma" w:cs="Tahoma"/>
          <w:color w:val="000000" w:themeColor="text1"/>
          <w:sz w:val="22"/>
          <w:szCs w:val="22"/>
        </w:rPr>
        <w:t xml:space="preserve"> </w:t>
      </w:r>
    </w:p>
    <w:p w14:paraId="5058E471" w14:textId="5C7BDA13" w:rsidR="00AD51B1" w:rsidRPr="00911214" w:rsidRDefault="00AD51B1" w:rsidP="000F2DB4">
      <w:pPr>
        <w:pStyle w:val="Nadpis3"/>
        <w:numPr>
          <w:ilvl w:val="0"/>
          <w:numId w:val="42"/>
        </w:numPr>
        <w:spacing w:before="120" w:after="120" w:line="240" w:lineRule="auto"/>
        <w:ind w:left="851" w:hanging="425"/>
        <w:rPr>
          <w:rFonts w:ascii="Tahoma" w:eastAsia="Tahoma" w:hAnsi="Tahoma" w:cs="Tahoma"/>
          <w:color w:val="000000"/>
          <w:sz w:val="22"/>
          <w:szCs w:val="22"/>
        </w:rPr>
      </w:pPr>
      <w:r w:rsidRPr="00911214">
        <w:rPr>
          <w:rFonts w:ascii="Tahoma" w:eastAsia="Tahoma" w:hAnsi="Tahoma" w:cs="Tahoma"/>
          <w:color w:val="000000" w:themeColor="text1"/>
          <w:sz w:val="22"/>
          <w:szCs w:val="22"/>
        </w:rPr>
        <w:t xml:space="preserve">promítán bude obsah dodaný </w:t>
      </w:r>
      <w:r w:rsidR="009D4459" w:rsidRPr="00911214">
        <w:rPr>
          <w:rFonts w:ascii="Tahoma" w:eastAsia="Tahoma" w:hAnsi="Tahoma" w:cs="Tahoma"/>
          <w:color w:val="000000" w:themeColor="text1"/>
          <w:sz w:val="22"/>
          <w:szCs w:val="22"/>
        </w:rPr>
        <w:t>Objednatelem</w:t>
      </w:r>
      <w:r w:rsidRPr="00911214">
        <w:rPr>
          <w:rFonts w:ascii="Tahoma" w:eastAsia="Tahoma" w:hAnsi="Tahoma" w:cs="Tahoma"/>
          <w:color w:val="000000" w:themeColor="text1"/>
          <w:sz w:val="22"/>
          <w:szCs w:val="22"/>
        </w:rPr>
        <w:t>,</w:t>
      </w:r>
    </w:p>
    <w:p w14:paraId="7D40AC8C" w14:textId="47F8FB2D" w:rsidR="00AD51B1" w:rsidRPr="00297C36" w:rsidRDefault="00692F56" w:rsidP="000F2DB4">
      <w:pPr>
        <w:pStyle w:val="Nadpis3"/>
        <w:numPr>
          <w:ilvl w:val="0"/>
          <w:numId w:val="41"/>
        </w:numPr>
        <w:spacing w:before="120" w:after="120" w:line="240" w:lineRule="auto"/>
        <w:ind w:left="426" w:hanging="426"/>
        <w:rPr>
          <w:rFonts w:ascii="Tahoma" w:eastAsia="Tahoma" w:hAnsi="Tahoma" w:cs="Tahoma"/>
          <w:color w:val="000000"/>
          <w:sz w:val="22"/>
          <w:szCs w:val="22"/>
        </w:rPr>
      </w:pPr>
      <w:r>
        <w:rPr>
          <w:rFonts w:ascii="Tahoma" w:eastAsia="Tahoma" w:hAnsi="Tahoma" w:cs="Tahoma"/>
          <w:color w:val="000000"/>
          <w:sz w:val="22"/>
          <w:szCs w:val="22"/>
        </w:rPr>
        <w:t>O</w:t>
      </w:r>
      <w:r w:rsidR="00AD51B1" w:rsidRPr="00297C36">
        <w:rPr>
          <w:rFonts w:ascii="Tahoma" w:eastAsia="Tahoma" w:hAnsi="Tahoma" w:cs="Tahoma"/>
          <w:color w:val="000000"/>
          <w:sz w:val="22"/>
          <w:szCs w:val="22"/>
        </w:rPr>
        <w:t xml:space="preserve"> termínu zkoušky bude </w:t>
      </w:r>
      <w:r w:rsidR="0059698B" w:rsidRPr="00297C36">
        <w:rPr>
          <w:rFonts w:ascii="Tahoma" w:eastAsia="Tahoma" w:hAnsi="Tahoma" w:cs="Tahoma"/>
          <w:color w:val="000000"/>
          <w:sz w:val="22"/>
          <w:szCs w:val="22"/>
        </w:rPr>
        <w:t xml:space="preserve">Objednatel </w:t>
      </w:r>
      <w:r w:rsidR="00171F66" w:rsidRPr="00297C36">
        <w:rPr>
          <w:rFonts w:ascii="Tahoma" w:eastAsia="Tahoma" w:hAnsi="Tahoma" w:cs="Tahoma"/>
          <w:color w:val="000000"/>
          <w:sz w:val="22"/>
          <w:szCs w:val="22"/>
        </w:rPr>
        <w:t>Zhotovitel</w:t>
      </w:r>
      <w:r w:rsidR="0059698B" w:rsidRPr="00297C36">
        <w:rPr>
          <w:rFonts w:ascii="Tahoma" w:eastAsia="Tahoma" w:hAnsi="Tahoma" w:cs="Tahoma"/>
          <w:color w:val="000000"/>
          <w:sz w:val="22"/>
          <w:szCs w:val="22"/>
        </w:rPr>
        <w:t>em</w:t>
      </w:r>
      <w:r w:rsidR="00AD51B1" w:rsidRPr="00297C36">
        <w:rPr>
          <w:rFonts w:ascii="Tahoma" w:eastAsia="Tahoma" w:hAnsi="Tahoma" w:cs="Tahoma"/>
          <w:color w:val="000000"/>
          <w:sz w:val="22"/>
          <w:szCs w:val="22"/>
        </w:rPr>
        <w:t xml:space="preserve"> informován nejméně 14 dnů předem</w:t>
      </w:r>
      <w:r w:rsidR="007D17B8" w:rsidRPr="00297C36">
        <w:rPr>
          <w:rFonts w:ascii="Tahoma" w:eastAsia="Tahoma" w:hAnsi="Tahoma" w:cs="Tahoma"/>
          <w:color w:val="000000"/>
          <w:sz w:val="22"/>
          <w:szCs w:val="22"/>
        </w:rPr>
        <w:t>.</w:t>
      </w:r>
    </w:p>
    <w:p w14:paraId="6C924709" w14:textId="4CF04027" w:rsidR="009817DA" w:rsidRPr="00297C36" w:rsidRDefault="00E329F5" w:rsidP="000F2DB4">
      <w:pPr>
        <w:pStyle w:val="Odstavecseseznamem"/>
        <w:numPr>
          <w:ilvl w:val="0"/>
          <w:numId w:val="41"/>
        </w:numPr>
        <w:ind w:left="426" w:hanging="426"/>
        <w:rPr>
          <w:rFonts w:ascii="Tahoma" w:eastAsia="SimSun" w:hAnsi="Tahoma" w:cs="Tahoma"/>
          <w:sz w:val="22"/>
          <w:szCs w:val="22"/>
          <w:lang w:val="cs-CZ"/>
        </w:rPr>
      </w:pPr>
      <w:r w:rsidRPr="00163A5E">
        <w:rPr>
          <w:rFonts w:ascii="Tahoma" w:hAnsi="Tahoma" w:cs="Tahoma"/>
          <w:sz w:val="22"/>
          <w:szCs w:val="22"/>
          <w:lang w:val="cs-CZ"/>
        </w:rPr>
        <w:t xml:space="preserve">Provozní zkouška bude úspěšná, pokud budou dodrženy podmínky parametrů a kvality zobrazení požadované </w:t>
      </w:r>
      <w:r w:rsidR="0089599A" w:rsidRPr="00163A5E">
        <w:rPr>
          <w:rFonts w:ascii="Tahoma" w:hAnsi="Tahoma" w:cs="Tahoma"/>
          <w:sz w:val="22"/>
          <w:szCs w:val="22"/>
          <w:lang w:val="cs-CZ"/>
        </w:rPr>
        <w:t>Objednatelem</w:t>
      </w:r>
      <w:r w:rsidRPr="00163A5E">
        <w:rPr>
          <w:rFonts w:ascii="Tahoma" w:hAnsi="Tahoma" w:cs="Tahoma"/>
          <w:sz w:val="22"/>
          <w:szCs w:val="22"/>
          <w:lang w:val="cs-CZ"/>
        </w:rPr>
        <w:t xml:space="preserve">, </w:t>
      </w:r>
      <w:r w:rsidR="00AE2223" w:rsidRPr="00297C36">
        <w:rPr>
          <w:rFonts w:ascii="Tahoma" w:eastAsia="SimSun" w:hAnsi="Tahoma" w:cs="Tahoma"/>
          <w:sz w:val="22"/>
          <w:szCs w:val="22"/>
          <w:lang w:val="cs-CZ"/>
        </w:rPr>
        <w:t xml:space="preserve">tj. </w:t>
      </w:r>
      <w:r w:rsidR="008F637E" w:rsidRPr="00911214">
        <w:rPr>
          <w:rFonts w:ascii="Tahoma" w:eastAsia="SimSun" w:hAnsi="Tahoma" w:cs="Tahoma"/>
          <w:sz w:val="22"/>
          <w:szCs w:val="22"/>
          <w:lang w:val="cs-CZ"/>
        </w:rPr>
        <w:t>plynule</w:t>
      </w:r>
      <w:r w:rsidR="7B21D199" w:rsidRPr="00911214">
        <w:rPr>
          <w:rFonts w:ascii="Tahoma" w:eastAsia="SimSun" w:hAnsi="Tahoma" w:cs="Tahoma"/>
          <w:sz w:val="22"/>
          <w:szCs w:val="22"/>
          <w:lang w:val="cs-CZ"/>
        </w:rPr>
        <w:t xml:space="preserve"> přehrávané video v displejích a z projektorů </w:t>
      </w:r>
      <w:r w:rsidR="00AE2223" w:rsidRPr="00911214">
        <w:rPr>
          <w:rFonts w:ascii="Tahoma" w:eastAsia="SimSun" w:hAnsi="Tahoma" w:cs="Tahoma"/>
          <w:sz w:val="22"/>
          <w:szCs w:val="22"/>
          <w:lang w:val="cs-CZ"/>
        </w:rPr>
        <w:t xml:space="preserve">se </w:t>
      </w:r>
      <w:proofErr w:type="spellStart"/>
      <w:r w:rsidR="00AE2223" w:rsidRPr="00911214">
        <w:rPr>
          <w:rFonts w:ascii="Tahoma" w:eastAsia="SimSun" w:hAnsi="Tahoma" w:cs="Tahoma"/>
          <w:sz w:val="22"/>
          <w:szCs w:val="22"/>
          <w:lang w:val="cs-CZ"/>
        </w:rPr>
        <w:t>zkalibrovanými</w:t>
      </w:r>
      <w:proofErr w:type="spellEnd"/>
      <w:r w:rsidR="00AE2223" w:rsidRPr="00911214">
        <w:rPr>
          <w:rFonts w:ascii="Tahoma" w:eastAsia="SimSun" w:hAnsi="Tahoma" w:cs="Tahoma"/>
          <w:sz w:val="22"/>
          <w:szCs w:val="22"/>
          <w:lang w:val="cs-CZ"/>
        </w:rPr>
        <w:t xml:space="preserve"> barvami, bez vadných pixelů a kompatibilní s řídicími systémy v objekt</w:t>
      </w:r>
      <w:r w:rsidR="00AE2223" w:rsidRPr="00297C36">
        <w:rPr>
          <w:rFonts w:ascii="Tahoma" w:eastAsia="SimSun" w:hAnsi="Tahoma" w:cs="Tahoma"/>
          <w:sz w:val="22"/>
          <w:szCs w:val="22"/>
          <w:lang w:val="cs-CZ"/>
        </w:rPr>
        <w:t xml:space="preserve">u Historické budovy Národního muzea. </w:t>
      </w:r>
    </w:p>
    <w:p w14:paraId="129274CE" w14:textId="421FC621" w:rsidR="000523C8" w:rsidRPr="00163A5E" w:rsidRDefault="000523C8" w:rsidP="000F2DB4">
      <w:pPr>
        <w:pStyle w:val="Odstavecseseznamem"/>
        <w:numPr>
          <w:ilvl w:val="0"/>
          <w:numId w:val="41"/>
        </w:numPr>
        <w:ind w:left="426" w:hanging="426"/>
        <w:rPr>
          <w:rFonts w:ascii="Tahoma" w:hAnsi="Tahoma" w:cs="Tahoma"/>
          <w:iCs/>
          <w:sz w:val="22"/>
          <w:szCs w:val="22"/>
          <w:lang w:val="cs-CZ"/>
        </w:rPr>
      </w:pPr>
      <w:r w:rsidRPr="00163A5E">
        <w:rPr>
          <w:rFonts w:ascii="Tahoma" w:hAnsi="Tahoma" w:cs="Tahoma"/>
          <w:iCs/>
          <w:sz w:val="22"/>
          <w:szCs w:val="22"/>
          <w:lang w:val="cs-CZ"/>
        </w:rPr>
        <w:t xml:space="preserve">Po úspěšném provedení provozních zkoušek a ověření funkčnosti celého </w:t>
      </w:r>
      <w:r w:rsidR="008F637E">
        <w:rPr>
          <w:rFonts w:ascii="Tahoma" w:hAnsi="Tahoma" w:cs="Tahoma"/>
          <w:iCs/>
          <w:sz w:val="22"/>
          <w:szCs w:val="22"/>
          <w:lang w:val="cs-CZ"/>
        </w:rPr>
        <w:t>p</w:t>
      </w:r>
      <w:r w:rsidRPr="00163A5E">
        <w:rPr>
          <w:rFonts w:ascii="Tahoma" w:hAnsi="Tahoma" w:cs="Tahoma"/>
          <w:iCs/>
          <w:sz w:val="22"/>
          <w:szCs w:val="22"/>
          <w:lang w:val="cs-CZ"/>
        </w:rPr>
        <w:t xml:space="preserve">ředmětu </w:t>
      </w:r>
      <w:r w:rsidR="00CE0786" w:rsidRPr="00163A5E">
        <w:rPr>
          <w:rFonts w:ascii="Tahoma" w:hAnsi="Tahoma" w:cs="Tahoma"/>
          <w:iCs/>
          <w:sz w:val="22"/>
          <w:szCs w:val="22"/>
          <w:lang w:val="cs-CZ"/>
        </w:rPr>
        <w:t>s</w:t>
      </w:r>
      <w:r w:rsidRPr="00163A5E">
        <w:rPr>
          <w:rFonts w:ascii="Tahoma" w:hAnsi="Tahoma" w:cs="Tahoma"/>
          <w:iCs/>
          <w:sz w:val="22"/>
          <w:szCs w:val="22"/>
          <w:lang w:val="cs-CZ"/>
        </w:rPr>
        <w:t xml:space="preserve">mlouvy se Objednatel zavazuje </w:t>
      </w:r>
      <w:r w:rsidR="00CE0786" w:rsidRPr="00163A5E">
        <w:rPr>
          <w:rFonts w:ascii="Tahoma" w:hAnsi="Tahoma" w:cs="Tahoma"/>
          <w:iCs/>
          <w:sz w:val="22"/>
          <w:szCs w:val="22"/>
          <w:lang w:val="cs-CZ"/>
        </w:rPr>
        <w:t>p</w:t>
      </w:r>
      <w:r w:rsidRPr="00163A5E">
        <w:rPr>
          <w:rFonts w:ascii="Tahoma" w:hAnsi="Tahoma" w:cs="Tahoma"/>
          <w:iCs/>
          <w:sz w:val="22"/>
          <w:szCs w:val="22"/>
          <w:lang w:val="cs-CZ"/>
        </w:rPr>
        <w:t xml:space="preserve">ředmět </w:t>
      </w:r>
      <w:r w:rsidR="00CE0786" w:rsidRPr="00163A5E">
        <w:rPr>
          <w:rFonts w:ascii="Tahoma" w:hAnsi="Tahoma" w:cs="Tahoma"/>
          <w:iCs/>
          <w:sz w:val="22"/>
          <w:szCs w:val="22"/>
          <w:lang w:val="cs-CZ"/>
        </w:rPr>
        <w:t>s</w:t>
      </w:r>
      <w:r w:rsidRPr="00163A5E">
        <w:rPr>
          <w:rFonts w:ascii="Tahoma" w:hAnsi="Tahoma" w:cs="Tahoma"/>
          <w:iCs/>
          <w:sz w:val="22"/>
          <w:szCs w:val="22"/>
          <w:lang w:val="cs-CZ"/>
        </w:rPr>
        <w:t>mlouvy převzít.</w:t>
      </w:r>
    </w:p>
    <w:p w14:paraId="1597CB75" w14:textId="6A8DC545" w:rsidR="008C13B1" w:rsidRPr="00685C75" w:rsidRDefault="008C13B1" w:rsidP="008C13B1">
      <w:pPr>
        <w:pStyle w:val="Tlotextu"/>
        <w:keepNext/>
        <w:widowControl/>
        <w:numPr>
          <w:ilvl w:val="0"/>
          <w:numId w:val="1"/>
        </w:numPr>
        <w:spacing w:before="240"/>
        <w:ind w:left="0" w:right="-425"/>
        <w:jc w:val="center"/>
        <w:rPr>
          <w:rFonts w:ascii="Tahoma" w:hAnsi="Tahoma" w:cs="Tahoma"/>
          <w:sz w:val="22"/>
          <w:szCs w:val="22"/>
          <w:lang w:val="cs-CZ"/>
        </w:rPr>
      </w:pPr>
      <w:r w:rsidRPr="00685C75">
        <w:rPr>
          <w:rFonts w:ascii="Tahoma" w:hAnsi="Tahoma" w:cs="Tahoma"/>
          <w:sz w:val="22"/>
          <w:szCs w:val="22"/>
          <w:lang w:val="cs-CZ"/>
        </w:rPr>
        <w:t xml:space="preserve"> </w:t>
      </w:r>
    </w:p>
    <w:p w14:paraId="7B6509E3" w14:textId="34797C10" w:rsidR="008C13B1" w:rsidRPr="00685C75" w:rsidRDefault="008C13B1" w:rsidP="008C13B1">
      <w:pPr>
        <w:pStyle w:val="Default"/>
        <w:keepNext/>
        <w:spacing w:after="120"/>
        <w:jc w:val="center"/>
        <w:rPr>
          <w:rFonts w:ascii="Tahoma" w:hAnsi="Tahoma" w:cs="Tahoma"/>
          <w:b/>
          <w:sz w:val="22"/>
          <w:szCs w:val="22"/>
        </w:rPr>
      </w:pPr>
      <w:r w:rsidRPr="00685C75">
        <w:rPr>
          <w:rFonts w:ascii="Tahoma" w:hAnsi="Tahoma" w:cs="Tahoma"/>
          <w:b/>
          <w:sz w:val="22"/>
          <w:szCs w:val="22"/>
        </w:rPr>
        <w:t>Cena a platební podmínky</w:t>
      </w:r>
    </w:p>
    <w:p w14:paraId="6E39471E" w14:textId="070C07FE" w:rsidR="00DA4752" w:rsidRPr="00685C75" w:rsidRDefault="00DA4752" w:rsidP="00D41D4A">
      <w:pPr>
        <w:pStyle w:val="Nadpis3"/>
        <w:numPr>
          <w:ilvl w:val="0"/>
          <w:numId w:val="24"/>
        </w:numPr>
        <w:spacing w:before="120" w:after="120" w:line="276" w:lineRule="auto"/>
        <w:ind w:left="360"/>
        <w:rPr>
          <w:rFonts w:ascii="Tahoma" w:hAnsi="Tahoma" w:cs="Tahoma"/>
          <w:sz w:val="22"/>
          <w:szCs w:val="22"/>
        </w:rPr>
      </w:pPr>
      <w:r w:rsidRPr="00685C75">
        <w:rPr>
          <w:rFonts w:ascii="Tahoma" w:hAnsi="Tahoma" w:cs="Tahoma"/>
          <w:sz w:val="22"/>
          <w:szCs w:val="22"/>
        </w:rPr>
        <w:t xml:space="preserve">Cena za </w:t>
      </w:r>
      <w:r w:rsidR="00D953A5" w:rsidRPr="00685C75">
        <w:rPr>
          <w:rFonts w:ascii="Tahoma" w:hAnsi="Tahoma" w:cs="Tahoma"/>
          <w:sz w:val="22"/>
          <w:szCs w:val="22"/>
        </w:rPr>
        <w:t xml:space="preserve">plnění </w:t>
      </w:r>
      <w:r w:rsidR="00CE0786">
        <w:rPr>
          <w:rFonts w:ascii="Tahoma" w:hAnsi="Tahoma" w:cs="Tahoma"/>
          <w:sz w:val="22"/>
          <w:szCs w:val="22"/>
        </w:rPr>
        <w:t>p</w:t>
      </w:r>
      <w:r w:rsidR="00D953A5" w:rsidRPr="00685C75">
        <w:rPr>
          <w:rFonts w:ascii="Tahoma" w:hAnsi="Tahoma" w:cs="Tahoma"/>
          <w:sz w:val="22"/>
          <w:szCs w:val="22"/>
        </w:rPr>
        <w:t xml:space="preserve">ředmětu </w:t>
      </w:r>
      <w:r w:rsidR="00CE0786">
        <w:rPr>
          <w:rFonts w:ascii="Tahoma" w:hAnsi="Tahoma" w:cs="Tahoma"/>
          <w:sz w:val="22"/>
          <w:szCs w:val="22"/>
        </w:rPr>
        <w:t>s</w:t>
      </w:r>
      <w:r w:rsidR="00D953A5" w:rsidRPr="00685C75">
        <w:rPr>
          <w:rFonts w:ascii="Tahoma" w:hAnsi="Tahoma" w:cs="Tahoma"/>
          <w:sz w:val="22"/>
          <w:szCs w:val="22"/>
        </w:rPr>
        <w:t>mlouvy</w:t>
      </w:r>
      <w:r w:rsidRPr="00685C75">
        <w:rPr>
          <w:rFonts w:ascii="Tahoma" w:hAnsi="Tahoma" w:cs="Tahoma"/>
          <w:sz w:val="22"/>
          <w:szCs w:val="22"/>
        </w:rPr>
        <w:t xml:space="preserve"> vymezeného v</w:t>
      </w:r>
      <w:r w:rsidR="00A02274" w:rsidRPr="00685C75">
        <w:rPr>
          <w:rFonts w:ascii="Tahoma" w:hAnsi="Tahoma" w:cs="Tahoma"/>
          <w:sz w:val="22"/>
          <w:szCs w:val="22"/>
        </w:rPr>
        <w:t> </w:t>
      </w:r>
      <w:r w:rsidRPr="00685C75">
        <w:rPr>
          <w:rFonts w:ascii="Tahoma" w:hAnsi="Tahoma" w:cs="Tahoma"/>
          <w:sz w:val="22"/>
          <w:szCs w:val="22"/>
        </w:rPr>
        <w:t>čl</w:t>
      </w:r>
      <w:r w:rsidR="00A02274" w:rsidRPr="00685C75">
        <w:rPr>
          <w:rFonts w:ascii="Tahoma" w:hAnsi="Tahoma" w:cs="Tahoma"/>
          <w:sz w:val="22"/>
          <w:szCs w:val="22"/>
        </w:rPr>
        <w:t>.</w:t>
      </w:r>
      <w:r w:rsidRPr="00685C75">
        <w:rPr>
          <w:rFonts w:ascii="Tahoma" w:hAnsi="Tahoma" w:cs="Tahoma"/>
          <w:sz w:val="22"/>
          <w:szCs w:val="22"/>
        </w:rPr>
        <w:t xml:space="preserve"> </w:t>
      </w:r>
      <w:r w:rsidR="00A02274" w:rsidRPr="00685C75">
        <w:rPr>
          <w:rFonts w:ascii="Tahoma" w:hAnsi="Tahoma" w:cs="Tahoma"/>
          <w:sz w:val="22"/>
          <w:szCs w:val="22"/>
        </w:rPr>
        <w:t>II</w:t>
      </w:r>
      <w:r w:rsidRPr="00685C75">
        <w:rPr>
          <w:rFonts w:ascii="Tahoma" w:hAnsi="Tahoma" w:cs="Tahoma"/>
          <w:sz w:val="22"/>
          <w:szCs w:val="22"/>
        </w:rPr>
        <w:t xml:space="preserve"> této </w:t>
      </w:r>
      <w:r w:rsidR="00CE0786">
        <w:rPr>
          <w:rFonts w:ascii="Tahoma" w:hAnsi="Tahoma" w:cs="Tahoma"/>
          <w:sz w:val="22"/>
          <w:szCs w:val="22"/>
        </w:rPr>
        <w:t>s</w:t>
      </w:r>
      <w:r w:rsidRPr="00685C75">
        <w:rPr>
          <w:rFonts w:ascii="Tahoma" w:hAnsi="Tahoma" w:cs="Tahoma"/>
          <w:sz w:val="22"/>
          <w:szCs w:val="22"/>
        </w:rPr>
        <w:t xml:space="preserve">mlouvy činí dle </w:t>
      </w:r>
      <w:r w:rsidR="00075C92" w:rsidRPr="00685C75">
        <w:rPr>
          <w:rFonts w:ascii="Tahoma" w:hAnsi="Tahoma" w:cs="Tahoma"/>
          <w:sz w:val="22"/>
          <w:szCs w:val="22"/>
        </w:rPr>
        <w:t>výkazu výměr</w:t>
      </w:r>
      <w:r w:rsidRPr="00685C75">
        <w:rPr>
          <w:rFonts w:ascii="Tahoma" w:hAnsi="Tahoma" w:cs="Tahoma"/>
          <w:sz w:val="22"/>
          <w:szCs w:val="22"/>
        </w:rPr>
        <w:t xml:space="preserve">, který je Přílohou č. </w:t>
      </w:r>
      <w:r w:rsidR="00063018" w:rsidRPr="00685C75">
        <w:rPr>
          <w:rFonts w:ascii="Tahoma" w:hAnsi="Tahoma" w:cs="Tahoma"/>
          <w:sz w:val="22"/>
          <w:szCs w:val="22"/>
        </w:rPr>
        <w:t xml:space="preserve">3 </w:t>
      </w:r>
      <w:r w:rsidRPr="00685C75">
        <w:rPr>
          <w:rFonts w:ascii="Tahoma" w:hAnsi="Tahoma" w:cs="Tahoma"/>
          <w:sz w:val="22"/>
          <w:szCs w:val="22"/>
        </w:rPr>
        <w:t xml:space="preserve">této </w:t>
      </w:r>
      <w:r w:rsidR="00CE0786">
        <w:rPr>
          <w:rFonts w:ascii="Tahoma" w:hAnsi="Tahoma" w:cs="Tahoma"/>
          <w:sz w:val="22"/>
          <w:szCs w:val="22"/>
        </w:rPr>
        <w:t>s</w:t>
      </w:r>
      <w:r w:rsidRPr="00685C75">
        <w:rPr>
          <w:rFonts w:ascii="Tahoma" w:hAnsi="Tahoma" w:cs="Tahoma"/>
          <w:sz w:val="22"/>
          <w:szCs w:val="22"/>
        </w:rPr>
        <w:t>mlouvy</w:t>
      </w:r>
      <w:r w:rsidR="00DE1DAA" w:rsidRPr="00685C75">
        <w:rPr>
          <w:rFonts w:ascii="Tahoma" w:hAnsi="Tahoma" w:cs="Tahoma"/>
          <w:sz w:val="22"/>
          <w:szCs w:val="22"/>
        </w:rPr>
        <w:t>,</w:t>
      </w:r>
      <w:r w:rsidRPr="00685C75">
        <w:rPr>
          <w:rFonts w:ascii="Tahoma" w:hAnsi="Tahoma" w:cs="Tahoma"/>
          <w:sz w:val="22"/>
          <w:szCs w:val="22"/>
        </w:rPr>
        <w:t xml:space="preserve"> celkem:</w:t>
      </w:r>
    </w:p>
    <w:p w14:paraId="266A3B44" w14:textId="326FF84B" w:rsidR="00DA4752" w:rsidRPr="008973C3" w:rsidRDefault="00DA4752" w:rsidP="008973C3">
      <w:pPr>
        <w:pStyle w:val="Odstavecseseznamem"/>
        <w:numPr>
          <w:ilvl w:val="1"/>
          <w:numId w:val="24"/>
        </w:numPr>
        <w:spacing w:after="0" w:line="276" w:lineRule="auto"/>
        <w:ind w:left="851" w:right="-8" w:hanging="425"/>
        <w:rPr>
          <w:rFonts w:ascii="Tahoma" w:hAnsi="Tahoma" w:cs="Tahoma"/>
          <w:bCs/>
          <w:sz w:val="22"/>
          <w:szCs w:val="22"/>
          <w:lang w:val="cs-CZ"/>
        </w:rPr>
      </w:pPr>
      <w:r w:rsidRPr="008973C3">
        <w:rPr>
          <w:rFonts w:ascii="Tahoma" w:hAnsi="Tahoma" w:cs="Tahoma"/>
          <w:bCs/>
          <w:sz w:val="22"/>
          <w:szCs w:val="22"/>
          <w:lang w:val="cs-CZ"/>
        </w:rPr>
        <w:t xml:space="preserve">Cena </w:t>
      </w:r>
      <w:r w:rsidR="00A02274" w:rsidRPr="008973C3">
        <w:rPr>
          <w:rFonts w:ascii="Tahoma" w:hAnsi="Tahoma" w:cs="Tahoma"/>
          <w:bCs/>
          <w:sz w:val="22"/>
          <w:szCs w:val="22"/>
          <w:lang w:val="cs-CZ"/>
        </w:rPr>
        <w:t>celkem bez DPH</w:t>
      </w:r>
      <w:r w:rsidR="00A02274" w:rsidRPr="008973C3">
        <w:rPr>
          <w:rFonts w:ascii="Tahoma" w:hAnsi="Tahoma" w:cs="Tahoma"/>
          <w:bCs/>
          <w:sz w:val="22"/>
          <w:szCs w:val="22"/>
          <w:lang w:val="cs-CZ"/>
        </w:rPr>
        <w:tab/>
      </w:r>
      <w:r w:rsidR="00A02274" w:rsidRPr="008973C3">
        <w:rPr>
          <w:rFonts w:ascii="Tahoma" w:hAnsi="Tahoma" w:cs="Tahoma"/>
          <w:bCs/>
          <w:sz w:val="22"/>
          <w:szCs w:val="22"/>
          <w:lang w:val="cs-CZ"/>
        </w:rPr>
        <w:tab/>
      </w:r>
      <w:r w:rsidR="003B5CD1" w:rsidRPr="008973C3">
        <w:rPr>
          <w:rFonts w:ascii="Tahoma" w:hAnsi="Tahoma" w:cs="Tahoma"/>
          <w:bCs/>
          <w:sz w:val="22"/>
          <w:szCs w:val="22"/>
          <w:lang w:val="cs-CZ"/>
        </w:rPr>
        <w:tab/>
      </w:r>
      <w:r w:rsidR="00A02274" w:rsidRPr="008973C3">
        <w:rPr>
          <w:rFonts w:ascii="Tahoma" w:hAnsi="Tahoma" w:cs="Tahoma"/>
          <w:bCs/>
          <w:sz w:val="22"/>
          <w:szCs w:val="22"/>
          <w:lang w:val="cs-CZ"/>
        </w:rPr>
        <w:tab/>
      </w:r>
      <w:r w:rsidR="00081BEB">
        <w:rPr>
          <w:rFonts w:ascii="Tahoma" w:hAnsi="Tahoma" w:cs="Tahoma"/>
          <w:bCs/>
          <w:sz w:val="22"/>
          <w:szCs w:val="22"/>
          <w:lang w:val="cs-CZ"/>
        </w:rPr>
        <w:t>18.853.890,-</w:t>
      </w:r>
      <w:r w:rsidRPr="008973C3">
        <w:rPr>
          <w:rFonts w:ascii="Tahoma" w:hAnsi="Tahoma" w:cs="Tahoma"/>
          <w:bCs/>
          <w:sz w:val="22"/>
          <w:szCs w:val="22"/>
          <w:lang w:val="cs-CZ"/>
        </w:rPr>
        <w:t xml:space="preserve"> Kč</w:t>
      </w:r>
    </w:p>
    <w:p w14:paraId="547072CC" w14:textId="13CED852" w:rsidR="00DA4752" w:rsidRPr="008973C3" w:rsidRDefault="00540ADB" w:rsidP="008973C3">
      <w:pPr>
        <w:pStyle w:val="Odstavecseseznamem"/>
        <w:numPr>
          <w:ilvl w:val="1"/>
          <w:numId w:val="24"/>
        </w:numPr>
        <w:spacing w:after="0" w:line="276" w:lineRule="auto"/>
        <w:ind w:left="851" w:hanging="425"/>
        <w:rPr>
          <w:rFonts w:ascii="Tahoma" w:hAnsi="Tahoma" w:cs="Tahoma"/>
          <w:bCs/>
          <w:sz w:val="22"/>
          <w:szCs w:val="22"/>
        </w:rPr>
      </w:pPr>
      <w:r w:rsidRPr="008973C3">
        <w:rPr>
          <w:rFonts w:ascii="Tahoma" w:hAnsi="Tahoma" w:cs="Tahoma"/>
          <w:bCs/>
          <w:sz w:val="22"/>
          <w:szCs w:val="22"/>
        </w:rPr>
        <w:t>DPH 21 %</w:t>
      </w:r>
      <w:r w:rsidRPr="008973C3">
        <w:rPr>
          <w:rFonts w:ascii="Tahoma" w:hAnsi="Tahoma" w:cs="Tahoma"/>
          <w:bCs/>
          <w:sz w:val="22"/>
          <w:szCs w:val="22"/>
        </w:rPr>
        <w:tab/>
      </w:r>
      <w:r w:rsidRPr="008973C3">
        <w:rPr>
          <w:rFonts w:ascii="Tahoma" w:hAnsi="Tahoma" w:cs="Tahoma"/>
          <w:bCs/>
          <w:sz w:val="22"/>
          <w:szCs w:val="22"/>
        </w:rPr>
        <w:tab/>
      </w:r>
      <w:r w:rsidRPr="008973C3">
        <w:rPr>
          <w:rFonts w:ascii="Tahoma" w:hAnsi="Tahoma" w:cs="Tahoma"/>
          <w:bCs/>
          <w:sz w:val="22"/>
          <w:szCs w:val="22"/>
        </w:rPr>
        <w:tab/>
      </w:r>
      <w:r w:rsidRPr="008973C3">
        <w:rPr>
          <w:rFonts w:ascii="Tahoma" w:hAnsi="Tahoma" w:cs="Tahoma"/>
          <w:bCs/>
          <w:sz w:val="22"/>
          <w:szCs w:val="22"/>
        </w:rPr>
        <w:tab/>
      </w:r>
      <w:r w:rsidRPr="008973C3">
        <w:rPr>
          <w:rFonts w:ascii="Tahoma" w:hAnsi="Tahoma" w:cs="Tahoma"/>
          <w:bCs/>
          <w:sz w:val="22"/>
          <w:szCs w:val="22"/>
        </w:rPr>
        <w:tab/>
      </w:r>
      <w:r w:rsidRPr="008973C3">
        <w:rPr>
          <w:rFonts w:ascii="Tahoma" w:hAnsi="Tahoma" w:cs="Tahoma"/>
          <w:bCs/>
          <w:sz w:val="22"/>
          <w:szCs w:val="22"/>
        </w:rPr>
        <w:tab/>
      </w:r>
      <w:r w:rsidR="00081BEB">
        <w:rPr>
          <w:rFonts w:ascii="Tahoma" w:hAnsi="Tahoma" w:cs="Tahoma"/>
          <w:bCs/>
          <w:sz w:val="22"/>
          <w:szCs w:val="22"/>
        </w:rPr>
        <w:t>3.959.</w:t>
      </w:r>
      <w:proofErr w:type="gramStart"/>
      <w:r w:rsidR="00081BEB">
        <w:rPr>
          <w:rFonts w:ascii="Tahoma" w:hAnsi="Tahoma" w:cs="Tahoma"/>
          <w:bCs/>
          <w:sz w:val="22"/>
          <w:szCs w:val="22"/>
        </w:rPr>
        <w:t>316,-</w:t>
      </w:r>
      <w:proofErr w:type="gramEnd"/>
      <w:r w:rsidR="00DA4752" w:rsidRPr="008973C3">
        <w:rPr>
          <w:rFonts w:ascii="Tahoma" w:hAnsi="Tahoma" w:cs="Tahoma"/>
          <w:bCs/>
          <w:sz w:val="22"/>
          <w:szCs w:val="22"/>
        </w:rPr>
        <w:t xml:space="preserve"> </w:t>
      </w:r>
      <w:proofErr w:type="spellStart"/>
      <w:r w:rsidR="00DA4752" w:rsidRPr="008973C3">
        <w:rPr>
          <w:rFonts w:ascii="Tahoma" w:hAnsi="Tahoma" w:cs="Tahoma"/>
          <w:bCs/>
          <w:sz w:val="22"/>
          <w:szCs w:val="22"/>
        </w:rPr>
        <w:t>Kč</w:t>
      </w:r>
      <w:proofErr w:type="spellEnd"/>
    </w:p>
    <w:p w14:paraId="78F0E6CE" w14:textId="5E188381" w:rsidR="00A02274" w:rsidRPr="008973C3" w:rsidRDefault="00DA4752" w:rsidP="008973C3">
      <w:pPr>
        <w:pStyle w:val="Odstavecseseznamem"/>
        <w:numPr>
          <w:ilvl w:val="1"/>
          <w:numId w:val="24"/>
        </w:numPr>
        <w:spacing w:after="0" w:line="276" w:lineRule="auto"/>
        <w:ind w:left="851" w:hanging="425"/>
        <w:rPr>
          <w:rFonts w:ascii="Tahoma" w:hAnsi="Tahoma" w:cs="Tahoma"/>
          <w:bCs/>
          <w:sz w:val="22"/>
          <w:szCs w:val="22"/>
          <w:u w:val="single"/>
        </w:rPr>
      </w:pPr>
      <w:r w:rsidRPr="008973C3">
        <w:rPr>
          <w:rFonts w:ascii="Tahoma" w:hAnsi="Tahoma" w:cs="Tahoma"/>
          <w:bCs/>
          <w:sz w:val="22"/>
          <w:szCs w:val="22"/>
          <w:u w:val="single"/>
        </w:rPr>
        <w:t xml:space="preserve">Cena </w:t>
      </w:r>
      <w:proofErr w:type="spellStart"/>
      <w:r w:rsidR="00A02274" w:rsidRPr="008973C3">
        <w:rPr>
          <w:rFonts w:ascii="Tahoma" w:hAnsi="Tahoma" w:cs="Tahoma"/>
          <w:bCs/>
          <w:sz w:val="22"/>
          <w:szCs w:val="22"/>
          <w:u w:val="single"/>
        </w:rPr>
        <w:t>celkem</w:t>
      </w:r>
      <w:proofErr w:type="spellEnd"/>
      <w:r w:rsidR="00A02274" w:rsidRPr="008973C3">
        <w:rPr>
          <w:rFonts w:ascii="Tahoma" w:hAnsi="Tahoma" w:cs="Tahoma"/>
          <w:bCs/>
          <w:sz w:val="22"/>
          <w:szCs w:val="22"/>
          <w:u w:val="single"/>
        </w:rPr>
        <w:t xml:space="preserve"> </w:t>
      </w:r>
      <w:proofErr w:type="spellStart"/>
      <w:r w:rsidR="00A02274" w:rsidRPr="008973C3">
        <w:rPr>
          <w:rFonts w:ascii="Tahoma" w:hAnsi="Tahoma" w:cs="Tahoma"/>
          <w:bCs/>
          <w:sz w:val="22"/>
          <w:szCs w:val="22"/>
          <w:u w:val="single"/>
        </w:rPr>
        <w:t>včetně</w:t>
      </w:r>
      <w:proofErr w:type="spellEnd"/>
      <w:r w:rsidR="00A02274" w:rsidRPr="008973C3">
        <w:rPr>
          <w:rFonts w:ascii="Tahoma" w:hAnsi="Tahoma" w:cs="Tahoma"/>
          <w:bCs/>
          <w:sz w:val="22"/>
          <w:szCs w:val="22"/>
          <w:u w:val="single"/>
        </w:rPr>
        <w:t xml:space="preserve"> DPH</w:t>
      </w:r>
      <w:r w:rsidR="00A02274" w:rsidRPr="008973C3">
        <w:rPr>
          <w:rFonts w:ascii="Tahoma" w:hAnsi="Tahoma" w:cs="Tahoma"/>
          <w:bCs/>
          <w:sz w:val="22"/>
          <w:szCs w:val="22"/>
          <w:u w:val="single"/>
        </w:rPr>
        <w:tab/>
      </w:r>
      <w:r w:rsidR="00A02274" w:rsidRPr="008973C3">
        <w:rPr>
          <w:rFonts w:ascii="Tahoma" w:hAnsi="Tahoma" w:cs="Tahoma"/>
          <w:bCs/>
          <w:sz w:val="22"/>
          <w:szCs w:val="22"/>
          <w:u w:val="single"/>
        </w:rPr>
        <w:tab/>
      </w:r>
      <w:r w:rsidR="00A02274" w:rsidRPr="008973C3">
        <w:rPr>
          <w:rFonts w:ascii="Tahoma" w:hAnsi="Tahoma" w:cs="Tahoma"/>
          <w:bCs/>
          <w:sz w:val="22"/>
          <w:szCs w:val="22"/>
          <w:u w:val="single"/>
        </w:rPr>
        <w:tab/>
      </w:r>
      <w:r w:rsidR="00364DF8" w:rsidRPr="008973C3">
        <w:rPr>
          <w:rFonts w:ascii="Tahoma" w:hAnsi="Tahoma" w:cs="Tahoma"/>
          <w:bCs/>
          <w:sz w:val="22"/>
          <w:szCs w:val="22"/>
          <w:u w:val="single"/>
        </w:rPr>
        <w:tab/>
      </w:r>
      <w:r w:rsidR="00081BEB">
        <w:rPr>
          <w:rFonts w:ascii="Tahoma" w:hAnsi="Tahoma" w:cs="Tahoma"/>
          <w:bCs/>
          <w:sz w:val="22"/>
          <w:szCs w:val="22"/>
        </w:rPr>
        <w:t>22.813.</w:t>
      </w:r>
      <w:proofErr w:type="gramStart"/>
      <w:r w:rsidR="00081BEB">
        <w:rPr>
          <w:rFonts w:ascii="Tahoma" w:hAnsi="Tahoma" w:cs="Tahoma"/>
          <w:bCs/>
          <w:sz w:val="22"/>
          <w:szCs w:val="22"/>
        </w:rPr>
        <w:t>207,-</w:t>
      </w:r>
      <w:proofErr w:type="gramEnd"/>
      <w:r w:rsidRPr="008973C3">
        <w:rPr>
          <w:rFonts w:ascii="Tahoma" w:hAnsi="Tahoma" w:cs="Tahoma"/>
          <w:bCs/>
          <w:sz w:val="22"/>
          <w:szCs w:val="22"/>
          <w:u w:val="single"/>
        </w:rPr>
        <w:t xml:space="preserve"> </w:t>
      </w:r>
      <w:proofErr w:type="spellStart"/>
      <w:r w:rsidRPr="008973C3">
        <w:rPr>
          <w:rFonts w:ascii="Tahoma" w:hAnsi="Tahoma" w:cs="Tahoma"/>
          <w:bCs/>
          <w:sz w:val="22"/>
          <w:szCs w:val="22"/>
          <w:u w:val="single"/>
        </w:rPr>
        <w:t>Kč</w:t>
      </w:r>
      <w:proofErr w:type="spellEnd"/>
    </w:p>
    <w:p w14:paraId="0AD97727" w14:textId="55EF17B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Smluvní cena dle výkazu výměr zahrnuje veškeré náklady na kompletně dokončené plnění předmětu smlouvy</w:t>
      </w:r>
      <w:r w:rsidRPr="000B67C8" w:rsidDel="007414D6">
        <w:rPr>
          <w:rFonts w:ascii="Tahoma" w:hAnsi="Tahoma" w:cs="Tahoma"/>
          <w:sz w:val="22"/>
          <w:szCs w:val="22"/>
        </w:rPr>
        <w:t xml:space="preserve"> </w:t>
      </w:r>
      <w:r w:rsidRPr="000B67C8">
        <w:rPr>
          <w:rFonts w:ascii="Tahoma" w:hAnsi="Tahoma" w:cs="Tahoma"/>
          <w:sz w:val="22"/>
          <w:szCs w:val="22"/>
        </w:rPr>
        <w:t xml:space="preserve">(zejména veškeré práce, dodávky, výkony, služby, koordinaci prací a poplatky související s kompletním plnění předmětu smlouvy) a je pro daný rozsah plnění předmětu smlouvy a po celou dobu plnění cenou nejvýše přípustnou. Zhotovitel nemůže účtovat za prováděné práce na plnění této smlouvy žádné vícenáklady, a to ani v případě nárůstu cen, vyjma ustanovení čl. V odst. </w:t>
      </w:r>
      <w:r w:rsidR="005F051B">
        <w:rPr>
          <w:rFonts w:ascii="Tahoma" w:hAnsi="Tahoma" w:cs="Tahoma"/>
          <w:sz w:val="22"/>
          <w:szCs w:val="22"/>
        </w:rPr>
        <w:t>3</w:t>
      </w:r>
      <w:r w:rsidRPr="000B67C8">
        <w:rPr>
          <w:rFonts w:ascii="Tahoma" w:hAnsi="Tahoma" w:cs="Tahoma"/>
          <w:sz w:val="22"/>
          <w:szCs w:val="22"/>
        </w:rPr>
        <w:t xml:space="preserve"> této smlouvy. </w:t>
      </w:r>
    </w:p>
    <w:p w14:paraId="53BCDA6D"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 xml:space="preserve">Objednatel připouští úpravu ceny pouze v případě změn, které si Objednatel sám vyžádá, nebo změny z rozhodnutí dotčených orgánů státní správy. Zhotovitelem nezaviněné změny, které vyvolají nezbytné vícepráce (méněpráce) budou oceněny a připočteny nebo odečteny k ceně dodávky. Veškeré vícepráce, jejichž realizace bude předem písemně odsouhlasena Objednatelem, budou oceněny v cenové úrovni nabídky Zhotovitele. Na </w:t>
      </w:r>
      <w:r w:rsidRPr="000B67C8">
        <w:rPr>
          <w:rFonts w:ascii="Tahoma" w:hAnsi="Tahoma" w:cs="Tahoma"/>
          <w:sz w:val="22"/>
          <w:szCs w:val="22"/>
        </w:rPr>
        <w:lastRenderedPageBreak/>
        <w:t xml:space="preserve">veškeré vícepráce musí být uzavřen písemný dodatek k této smlouvě za splnění podmínek </w:t>
      </w:r>
      <w:proofErr w:type="spellStart"/>
      <w:r w:rsidRPr="000B67C8">
        <w:rPr>
          <w:rFonts w:ascii="Tahoma" w:hAnsi="Tahoma" w:cs="Tahoma"/>
          <w:sz w:val="22"/>
          <w:szCs w:val="22"/>
        </w:rPr>
        <w:t>ust</w:t>
      </w:r>
      <w:proofErr w:type="spellEnd"/>
      <w:r w:rsidRPr="000B67C8">
        <w:rPr>
          <w:rFonts w:ascii="Tahoma" w:hAnsi="Tahoma" w:cs="Tahoma"/>
          <w:sz w:val="22"/>
          <w:szCs w:val="22"/>
        </w:rPr>
        <w:t xml:space="preserve">. § 222 zákona č. 134/2016 Sb., o zadávání veřejných zakázek, ve znění pozdějších předpisů. Pokud Zhotovitel provede vícepráce bez předchozího sjednání písemného dodatku ke smlouvě, nevznikne na jeho straně nárok na zaplacení jejich ceny, tato okolnost však nezbavuje Zhotovitele odpovědnosti za vady takto provedené části plnění. </w:t>
      </w:r>
    </w:p>
    <w:p w14:paraId="0F145779"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 xml:space="preserve">Daň z přidané hodnoty bude Zhotovitel účtovat Objednateli v rámci fakturace provedených prací vždy podle aktuální zákonné úpravy zákona č. 235/2004 Sb., o dani z přidané hodnoty, ve znění pozdějších předpisů. </w:t>
      </w:r>
    </w:p>
    <w:p w14:paraId="1A6C8890"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 xml:space="preserve">Zhotovitel vystaví fakturu do 10 pracovních dnů po podpisu předávacího protokolu plnění předmětu smlouvy. Platba za plnění předmětu smlouvy bude realizována bezhotovostním převodem na účet Zhotovitele. </w:t>
      </w:r>
    </w:p>
    <w:p w14:paraId="50BFBA5A"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 xml:space="preserve">Cena plnění předmětu smlouvy bude Zhotoviteli hrazena po převzetí plnění předmětu smlouvy Objednatelem. </w:t>
      </w:r>
    </w:p>
    <w:p w14:paraId="665CF7D1" w14:textId="11F8792C"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Faktura bude splňovat veškeré požadavky stanovené právními předpisy, zejména náležitosti daňového dokladu stanovené v § 29 zákona č. 235/2004 Sb., o dani z přidané hodnoty, ve znění pozdějších předpisů; kromě těchto náležitostí bude faktura obsahovat číslo smlouvy.</w:t>
      </w:r>
    </w:p>
    <w:p w14:paraId="179C0710"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Společně s fakturou dodá Zhotovitel kopii předávacího protokolu podepsaného pověřeným zástupcem Objednatele.</w:t>
      </w:r>
    </w:p>
    <w:p w14:paraId="57C7A722"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Faktura bude splatná do 30 kalendářních dnů ode dne jejího prokazatelného doručení Objednateli; fakturovaná částka se bude považovat za uhrazenou okamžikem odepsání příslušné finanční částky z bankovního účtu Objednatele ve prospěch Zhotovitelova bankovního účtu.</w:t>
      </w:r>
    </w:p>
    <w:p w14:paraId="2163B7A4"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Objednatel je oprávněn vrátit do ukončení lhůty splatnosti bez zaplacení Zhotoviteli fakturu, pokud nebude obsahovat náležitosti stanovené smlouvou, nebo fakturu, která bude obsahovat nesprávné cenové údaje, nebo nebude doručena v požadovaném množství výtisků nebo příloh, a to s uvedením důvodu vrácení. Zhotovitel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Zhotoviteli, který ji vystavil.</w:t>
      </w:r>
    </w:p>
    <w:p w14:paraId="0988E4D3"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Platby budou probíhat v CZK s příslušnou sazbou DPH platnou v době vystavení faktury.</w:t>
      </w:r>
    </w:p>
    <w:p w14:paraId="63BF28C0" w14:textId="77777777" w:rsidR="00CC1C77" w:rsidRPr="000B67C8" w:rsidRDefault="00CC1C77" w:rsidP="00D41D4A">
      <w:pPr>
        <w:pStyle w:val="Nadpis3"/>
        <w:numPr>
          <w:ilvl w:val="0"/>
          <w:numId w:val="24"/>
        </w:numPr>
        <w:tabs>
          <w:tab w:val="num" w:pos="360"/>
        </w:tabs>
        <w:spacing w:before="120" w:after="120" w:line="276" w:lineRule="auto"/>
        <w:ind w:left="360"/>
        <w:rPr>
          <w:rFonts w:ascii="Tahoma" w:hAnsi="Tahoma" w:cs="Tahoma"/>
          <w:sz w:val="22"/>
          <w:szCs w:val="22"/>
        </w:rPr>
      </w:pPr>
      <w:r w:rsidRPr="000B67C8">
        <w:rPr>
          <w:rFonts w:ascii="Tahoma" w:hAnsi="Tahoma" w:cs="Tahoma"/>
          <w:sz w:val="22"/>
          <w:szCs w:val="22"/>
        </w:rPr>
        <w:t>Zálohové platby Objednatel neposkytuje.</w:t>
      </w:r>
    </w:p>
    <w:p w14:paraId="3E12F740" w14:textId="77777777" w:rsidR="008C13B1" w:rsidRPr="00685C75" w:rsidRDefault="008C13B1" w:rsidP="00D41D4A">
      <w:pPr>
        <w:pStyle w:val="Tlotextu"/>
        <w:keepNext/>
        <w:keepLines/>
        <w:numPr>
          <w:ilvl w:val="0"/>
          <w:numId w:val="1"/>
        </w:numPr>
        <w:spacing w:before="240" w:line="276" w:lineRule="auto"/>
        <w:ind w:left="0" w:right="-283"/>
        <w:jc w:val="center"/>
        <w:rPr>
          <w:rFonts w:ascii="Tahoma" w:hAnsi="Tahoma" w:cs="Tahoma"/>
          <w:sz w:val="22"/>
          <w:szCs w:val="22"/>
          <w:lang w:val="cs-CZ"/>
        </w:rPr>
      </w:pPr>
    </w:p>
    <w:p w14:paraId="78A42E30" w14:textId="77777777" w:rsidR="008C13B1" w:rsidRPr="00685C75" w:rsidRDefault="008C13B1" w:rsidP="00D41D4A">
      <w:pPr>
        <w:pStyle w:val="Nadpis3"/>
        <w:keepNext/>
        <w:keepLines/>
        <w:numPr>
          <w:ilvl w:val="0"/>
          <w:numId w:val="0"/>
        </w:numPr>
        <w:spacing w:before="0" w:after="120" w:line="276" w:lineRule="auto"/>
        <w:ind w:left="360"/>
        <w:jc w:val="center"/>
        <w:rPr>
          <w:rFonts w:ascii="Tahoma" w:hAnsi="Tahoma" w:cs="Tahoma"/>
          <w:b/>
          <w:sz w:val="22"/>
          <w:szCs w:val="22"/>
        </w:rPr>
      </w:pPr>
      <w:r w:rsidRPr="00685C75">
        <w:rPr>
          <w:rFonts w:ascii="Tahoma" w:hAnsi="Tahoma" w:cs="Tahoma"/>
          <w:b/>
          <w:sz w:val="22"/>
          <w:szCs w:val="22"/>
        </w:rPr>
        <w:t xml:space="preserve">Odpovědnost smluvních stran, </w:t>
      </w:r>
      <w:r w:rsidR="007A7CAF" w:rsidRPr="00685C75">
        <w:rPr>
          <w:rFonts w:ascii="Tahoma" w:hAnsi="Tahoma" w:cs="Tahoma"/>
          <w:b/>
          <w:sz w:val="22"/>
          <w:szCs w:val="22"/>
        </w:rPr>
        <w:t>záruky</w:t>
      </w:r>
      <w:r w:rsidRPr="00685C75">
        <w:rPr>
          <w:rFonts w:ascii="Tahoma" w:hAnsi="Tahoma" w:cs="Tahoma"/>
          <w:b/>
          <w:sz w:val="22"/>
          <w:szCs w:val="22"/>
        </w:rPr>
        <w:t>, sankce a náhrada škody</w:t>
      </w:r>
    </w:p>
    <w:p w14:paraId="58FEE145"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Zhotovitel je povinen provést plnění předmětu smlouvy</w:t>
      </w:r>
      <w:r w:rsidRPr="000B67C8" w:rsidDel="00427A33">
        <w:rPr>
          <w:rFonts w:ascii="Tahoma" w:hAnsi="Tahoma" w:cs="Tahoma"/>
          <w:sz w:val="22"/>
          <w:szCs w:val="22"/>
        </w:rPr>
        <w:t xml:space="preserve"> </w:t>
      </w:r>
      <w:r w:rsidRPr="000B67C8">
        <w:rPr>
          <w:rFonts w:ascii="Tahoma" w:hAnsi="Tahoma" w:cs="Tahoma"/>
          <w:sz w:val="22"/>
          <w:szCs w:val="22"/>
        </w:rPr>
        <w:t>podle této smlouvy, tj. veškeré práce kompletně, v patřičné kvalitě odpovídající platným technickým normám ČR, při respektování správních rozhodnutí týkajících se plnění předmětu smlouvy a platných právních předpisů. Zhotovitel odpovídá za odborné a kvalifikované provedení všech prací.</w:t>
      </w:r>
    </w:p>
    <w:p w14:paraId="4514F147"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lastRenderedPageBreak/>
        <w:t>Dílo má vady, jestliže provedení plnění předmětu smlouvy neodpovídá výsledku určenému ve smlouvě, tj. kvalitě, rozsahu, obecně závazným předpisům a technickým normám. Vady musí být jednoznačně specifikovány v písemném protokolu o předání a převzetí plnění předmětu smlouvy.</w:t>
      </w:r>
    </w:p>
    <w:p w14:paraId="4F790922"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 xml:space="preserve">Zhotovitel poskytne na plnění předmětu smlouvy </w:t>
      </w:r>
      <w:r w:rsidRPr="00B0708D">
        <w:rPr>
          <w:rFonts w:ascii="Tahoma" w:hAnsi="Tahoma" w:cs="Tahoma"/>
          <w:sz w:val="22"/>
          <w:szCs w:val="22"/>
        </w:rPr>
        <w:t>záruku v délce 36 měsíců</w:t>
      </w:r>
      <w:r w:rsidRPr="00A06497">
        <w:rPr>
          <w:rFonts w:ascii="Tahoma" w:hAnsi="Tahoma" w:cs="Tahoma"/>
          <w:sz w:val="22"/>
          <w:szCs w:val="22"/>
        </w:rPr>
        <w:t xml:space="preserve"> ode dne písemného protokolárního předání celého plnění předmětu smlouvy.</w:t>
      </w:r>
    </w:p>
    <w:p w14:paraId="71603D1B"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Ustanovení odst. 3 tohoto článku se použije namísto záruční doby vyznačené jednotlivými zhotoviteli a výrobci ostatních výrobků, pokud tyto nejsou pro Objednatele příznivější.</w:t>
      </w:r>
    </w:p>
    <w:p w14:paraId="14153A42" w14:textId="6D9FCE06"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 xml:space="preserve">Záruční doba začne běžet dnem následujícím po převzetí řádně dokončeného plnění předmětu smlouvy Objednatelem doloženém podepsaným předávacím protokolem. V záruční době se Zhotovitel zavazuje poskytovat záruční servis plnění předmětu smlouvy bezplatně a v rozsahu uvedeném dále v této smlouvě. Mimozáruční a pozáruční servis není předmětem této smlouvy a jeho případná realizace v potřebném rozsahu bude řešena samostatně.  </w:t>
      </w:r>
    </w:p>
    <w:p w14:paraId="0D68BCCA"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 xml:space="preserve">Po dobu záruční doby se Zhotovitel zavazuje k operačnímu zásahu v případě poruchy ve lhůtě 24 hodin od jejího oznámení a ke stálému držení 1 ks od každého zařízení, které v rámci provedení plnění předmětu smlouvy do prostoru expozice instaluje, za účelem garance doplnění AV techniky v případě poruchy či jiné situace, která bude mít za následek nefunkčnost zařízení. </w:t>
      </w:r>
    </w:p>
    <w:p w14:paraId="061F3773" w14:textId="6957F5B9"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Za všechny vady a nedodělky plnění předmětu smlouvy, které se vyskytnou po převzetí plnění předmětu smlouvy Objednatelem v záručních lhůtách, nese odpovědnost Zhotovitel. Tyto vady je Zhotovitel povinen bezplatně odstranit. Práva z odpovědnosti za vady plnění předmětu smlouvy musí Objednatel uplatnit u Zhotovitele v odpovídajících záručních dobách.</w:t>
      </w:r>
    </w:p>
    <w:p w14:paraId="769EF4BD"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Záruka se nevztahuje na běžné opotřebení a na závady způsobené vyšší mocí.</w:t>
      </w:r>
    </w:p>
    <w:p w14:paraId="4B1FFF2E"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Oznámení vady (reklamace), včetně popisu vady musí Objednatel sdělit Zhotoviteli v průběhu záruční doby, a to e-mailem na adresu některé z kontaktních osob Zhotovitele dle čl. VII odst. 5 této smlouvy. Přijetí e-mailu je Zhotovitel povinen bezodkladně Objednateli potvrdit.</w:t>
      </w:r>
    </w:p>
    <w:p w14:paraId="258D5FC1"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 xml:space="preserve">Zhotovitel se zavazuje bezodkladně po obdržení reklamace Objednatelem reklamované vady prověřit a navrhnout způsob odstranění vad. Vady je Zhotovitel povinen odstranit v případě vad AV techniky, kde je možné odstranit vadu výměnou zařízení, do 24 hodin od jejich oznámení, jinak nejpozději do 5 pracovních dnů od jejího oznámení. V případě objektivní nemožnosti dodržení uvedených lhůt, může být termín odstranění vad dohodnut jinak, a to písemnou formou s přihlédnutím k povaze vady a vhodnosti provádění prací. </w:t>
      </w:r>
    </w:p>
    <w:p w14:paraId="3B9F3300"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 xml:space="preserve">Zhotovitel se zavazuje v záruční době v rámci provádění záručního servisu nejméně 1x za 3 kalendářní měsíce provádět kontrolu stavu a v případě potřeby provést kalibraci dodaného předmětu smlouvy, tj. zejména barevnou a geometrickou kalibraci v případě projektorů, kalibraci úrovně hlasitosti v případě ozvučení a kalibraci světelné intenzity u osvětlení. </w:t>
      </w:r>
    </w:p>
    <w:p w14:paraId="65745034"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lastRenderedPageBreak/>
        <w:t>Zhotovitel se zavazuje, že v případě vady plnění předmětu smlouvy v záruční době poskytne Objednateli níže uvedené plnění plynoucí z odpovědnosti Zhotovitele za vady:</w:t>
      </w:r>
    </w:p>
    <w:p w14:paraId="3A35C67D" w14:textId="77777777" w:rsidR="007E7801" w:rsidRPr="000B67C8" w:rsidRDefault="007E7801" w:rsidP="00D41D4A">
      <w:pPr>
        <w:pStyle w:val="Nadpis3"/>
        <w:numPr>
          <w:ilvl w:val="1"/>
          <w:numId w:val="16"/>
        </w:numPr>
        <w:spacing w:before="120" w:after="120" w:line="276" w:lineRule="auto"/>
        <w:ind w:left="851" w:hanging="425"/>
        <w:rPr>
          <w:rFonts w:ascii="Tahoma" w:hAnsi="Tahoma" w:cs="Tahoma"/>
          <w:sz w:val="22"/>
          <w:szCs w:val="22"/>
        </w:rPr>
      </w:pPr>
      <w:r w:rsidRPr="000B67C8">
        <w:rPr>
          <w:rFonts w:ascii="Tahoma" w:hAnsi="Tahoma" w:cs="Tahoma"/>
          <w:sz w:val="22"/>
          <w:szCs w:val="22"/>
        </w:rPr>
        <w:t>bezplatně odstraní reklamované vady,</w:t>
      </w:r>
    </w:p>
    <w:p w14:paraId="3C0C7CF5" w14:textId="77777777" w:rsidR="007E7801" w:rsidRPr="000B67C8" w:rsidRDefault="007E7801" w:rsidP="00D41D4A">
      <w:pPr>
        <w:pStyle w:val="Nadpis3"/>
        <w:numPr>
          <w:ilvl w:val="1"/>
          <w:numId w:val="16"/>
        </w:numPr>
        <w:spacing w:before="120" w:after="120" w:line="276" w:lineRule="auto"/>
        <w:ind w:left="851" w:hanging="425"/>
        <w:rPr>
          <w:rFonts w:ascii="Tahoma" w:hAnsi="Tahoma" w:cs="Tahoma"/>
          <w:sz w:val="22"/>
          <w:szCs w:val="22"/>
        </w:rPr>
      </w:pPr>
      <w:r w:rsidRPr="000B67C8">
        <w:rPr>
          <w:rFonts w:ascii="Tahoma" w:hAnsi="Tahoma" w:cs="Tahoma"/>
          <w:sz w:val="22"/>
          <w:szCs w:val="22"/>
        </w:rPr>
        <w:t>uhradí náklady na odstranění oprávněně reklamovaných vad, v případě, kdy tak neučiní sám, uhradí Objednateli veškeré škody vzniklé z vady, a to i škody, jež vznikly v důsledku uplatnění škody třetími osobami, následkem vady,</w:t>
      </w:r>
    </w:p>
    <w:p w14:paraId="46228AC9" w14:textId="77777777" w:rsidR="007E7801" w:rsidRPr="000B67C8" w:rsidRDefault="007E7801" w:rsidP="00D41D4A">
      <w:pPr>
        <w:pStyle w:val="Nadpis3"/>
        <w:numPr>
          <w:ilvl w:val="1"/>
          <w:numId w:val="16"/>
        </w:numPr>
        <w:spacing w:before="120" w:after="120" w:line="276" w:lineRule="auto"/>
        <w:ind w:left="851" w:hanging="425"/>
        <w:rPr>
          <w:rFonts w:ascii="Tahoma" w:hAnsi="Tahoma" w:cs="Tahoma"/>
          <w:sz w:val="22"/>
          <w:szCs w:val="22"/>
        </w:rPr>
      </w:pPr>
      <w:r w:rsidRPr="000B67C8">
        <w:rPr>
          <w:rFonts w:ascii="Tahoma" w:hAnsi="Tahoma" w:cs="Tahoma"/>
          <w:sz w:val="22"/>
          <w:szCs w:val="22"/>
        </w:rPr>
        <w:t>poskytne Objednateli přiměřenou slevu z celkové ceny plnění předmětu smlouvy odpovídající rozsahu reklamovaných vad a snížení hodnoty plnění předmětu smlouvy v případě neodstranitelné či neopravitelné vady nebo v jiných případech na základě dohody smluvních stran.</w:t>
      </w:r>
    </w:p>
    <w:p w14:paraId="36331B4F"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Jestliže Zhotovitel neodstraní vady vzniklé v záruční době v termínu dohodnutém s Objednatelem, může Objednatel zadat odstranění vad třetí osobě. V tomto případě odstraní třetí osoba vady proti úhradě Zhotovitele a zároveň se Zhotovitel nezbavuje záruční povinnosti.</w:t>
      </w:r>
    </w:p>
    <w:p w14:paraId="61AB7AD1"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Zhotovitel je povinen uhradit Objednateli všechny prokazatelné škody způsobené vadami a nedodělky jeho plnění. Zhotovitel prohlašuje, že je pojištěn pro případ odpovědnosti za škodu vzniklou Objednateli či jinému subjektu v souvislosti s prováděním plnění předmětu smlouvy, a to do výše 15 mil. Kč. (Pojistná smlouva nebo její kopie bude předložena při podpisu této smlouvy)</w:t>
      </w:r>
    </w:p>
    <w:p w14:paraId="0A938AF5"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Součástí předmětu plnění jsou i práce a dodávky výše nespecifikované, které jsou však k řádnému provedení plnění předmětu smlouvy nezbytné a o kterých vzhledem ke své kvalifikaci a zkušenostem Zhotovitel měl nebo mohl vědět nebo je mohl předpokládat. Provedení těchto prací v žádném případě nezvyšuje cenu plnění předmětu smlouvy.</w:t>
      </w:r>
    </w:p>
    <w:p w14:paraId="5946831D"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Práce a dodávky, které mění dohodnutý předmět smlouvy, budou věcně a cenově specifikovány a bude smluvena případná změna doby plnění, ceny a s tím související ujednání, a to formou písemného dodatku k této smlouvě. Postup ocenění víceprací bude vycházet z kalkulace v cenové úrovni nabídkového rozpočtu. Vícepráce je možné realizovat v rámci plnění této smlouvy pouze za podmínek uvedených v </w:t>
      </w:r>
      <w:proofErr w:type="spellStart"/>
      <w:r w:rsidRPr="000B67C8">
        <w:rPr>
          <w:rFonts w:ascii="Tahoma" w:hAnsi="Tahoma" w:cs="Tahoma"/>
          <w:sz w:val="22"/>
          <w:szCs w:val="22"/>
        </w:rPr>
        <w:t>ust</w:t>
      </w:r>
      <w:proofErr w:type="spellEnd"/>
      <w:r w:rsidRPr="000B67C8">
        <w:rPr>
          <w:rFonts w:ascii="Tahoma" w:hAnsi="Tahoma" w:cs="Tahoma"/>
          <w:sz w:val="22"/>
          <w:szCs w:val="22"/>
        </w:rPr>
        <w:t>. § 222 zákona č. 134/2016 Sb., o zadávání veřejných zakázek, ve znění pozdějších předpisů.</w:t>
      </w:r>
    </w:p>
    <w:p w14:paraId="0120CC86"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Zhotovitel se zavazuje provést předmět smlouvy v souladu s technickými a právními předpisy České republiky a dotčenými ČSN, které se stanovují tímto jako závazné, platnými v době provedení plnění předmětu smlouvy. Součástí předmětu plnění je předání veškerých povinných dokladů dle platných ČSN a dle právního řádu ČR.</w:t>
      </w:r>
    </w:p>
    <w:p w14:paraId="6252F41D"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Zhotovitel se zavazuje provést pro Objednatele plnění předmětu smlouvy svým jménem, bez jakýchkoliv vad a nedodělků, ve smluveném termínu, na vlastní zodpovědnost, na své náklady a nebezpečí, s odbornou péčí, dle Objednatelem předané projektové dokumentace (</w:t>
      </w:r>
      <w:proofErr w:type="spellStart"/>
      <w:r w:rsidRPr="000B67C8">
        <w:rPr>
          <w:rFonts w:ascii="Tahoma" w:hAnsi="Tahoma" w:cs="Tahoma"/>
          <w:sz w:val="22"/>
          <w:szCs w:val="22"/>
        </w:rPr>
        <w:t>elektroprojekt</w:t>
      </w:r>
      <w:proofErr w:type="spellEnd"/>
      <w:r w:rsidRPr="000B67C8">
        <w:rPr>
          <w:rFonts w:ascii="Tahoma" w:hAnsi="Tahoma" w:cs="Tahoma"/>
          <w:sz w:val="22"/>
          <w:szCs w:val="22"/>
        </w:rPr>
        <w:t xml:space="preserve">) (Příloha č. 2). Zhotovitel bere na vědomí, že objekt Historické budovy Národního muzea je ve smyslu zák. č. 20/1987 Sb., o státní památkové péči, ve znění pozdějších předpisů, nemovitou kulturní památkou. Objednatel se zavazuje poskytnout náležitou součinnost při provádění plnění předmětu smlouvy, řádně provedené plnění předmětu smlouvy převzít a Zhotoviteli uhradit smluvní cenu za podmínek a v termínu smlouvou sjednaných. </w:t>
      </w:r>
    </w:p>
    <w:p w14:paraId="236BE8A9"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lastRenderedPageBreak/>
        <w:t xml:space="preserve">Zhotovitel se zavazuje zajistit prohlášení o shodě, zajistit atesty, certifikáty a osvědčení o jakosti k materiálům a zařízením zařazeným do plnění předmětu smlouvy a dodaným Zhotovitelem, které předá v jednom vyhotovení Objednateli nejpozději při předání plnění předmětu smlouvy. </w:t>
      </w:r>
    </w:p>
    <w:p w14:paraId="7DC95E74"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sz w:val="22"/>
          <w:szCs w:val="22"/>
        </w:rPr>
        <w:t xml:space="preserve">Zhotovitel je povinen vypracovat a předat Objednateli dokumentaci skutečného provedení plnění předmětu smlouvy ve dvou tištěných vyhotoveních a jednom digitálním vyhotovení (ve formátech </w:t>
      </w:r>
      <w:proofErr w:type="spellStart"/>
      <w:r w:rsidRPr="000B67C8">
        <w:rPr>
          <w:rFonts w:ascii="Tahoma" w:hAnsi="Tahoma" w:cs="Tahoma"/>
          <w:sz w:val="22"/>
          <w:szCs w:val="22"/>
        </w:rPr>
        <w:t>pdf</w:t>
      </w:r>
      <w:proofErr w:type="spellEnd"/>
      <w:r w:rsidRPr="000B67C8">
        <w:rPr>
          <w:rFonts w:ascii="Tahoma" w:hAnsi="Tahoma" w:cs="Tahoma"/>
          <w:sz w:val="22"/>
          <w:szCs w:val="22"/>
        </w:rPr>
        <w:t xml:space="preserve">). Dále Zhotovitel předá Objednateli fotodokumentaci z průběhu provádění plnění předmětu smlouvy, řádně datovanou a popsanou – v jednom digitálním vyhotovení (ve formátu </w:t>
      </w:r>
      <w:proofErr w:type="spellStart"/>
      <w:r w:rsidRPr="000B67C8">
        <w:rPr>
          <w:rFonts w:ascii="Tahoma" w:hAnsi="Tahoma" w:cs="Tahoma"/>
          <w:sz w:val="22"/>
          <w:szCs w:val="22"/>
        </w:rPr>
        <w:t>jpg</w:t>
      </w:r>
      <w:proofErr w:type="spellEnd"/>
      <w:r w:rsidRPr="000B67C8">
        <w:rPr>
          <w:rFonts w:ascii="Tahoma" w:hAnsi="Tahoma" w:cs="Tahoma"/>
          <w:sz w:val="22"/>
          <w:szCs w:val="22"/>
        </w:rPr>
        <w:t>). Fotodokumentace bude zaznamenávat jednotlivá stádia plnění.</w:t>
      </w:r>
    </w:p>
    <w:p w14:paraId="313977C9" w14:textId="77777777" w:rsidR="007E7801" w:rsidRPr="000B67C8" w:rsidRDefault="007E7801" w:rsidP="00D41D4A">
      <w:pPr>
        <w:pStyle w:val="Nadpis3"/>
        <w:numPr>
          <w:ilvl w:val="0"/>
          <w:numId w:val="15"/>
        </w:numPr>
        <w:spacing w:before="120" w:after="120" w:line="276" w:lineRule="auto"/>
        <w:ind w:left="426"/>
        <w:rPr>
          <w:rFonts w:ascii="Tahoma" w:hAnsi="Tahoma" w:cs="Tahoma"/>
          <w:sz w:val="22"/>
          <w:szCs w:val="22"/>
        </w:rPr>
      </w:pPr>
      <w:r w:rsidRPr="000B67C8">
        <w:rPr>
          <w:rFonts w:ascii="Tahoma" w:hAnsi="Tahoma" w:cs="Tahoma"/>
          <w:iCs/>
          <w:sz w:val="22"/>
          <w:szCs w:val="22"/>
        </w:rPr>
        <w:t>Zhotovitel bere na vědomí, že jakékoliv změny v projektové dokumentaci, v technologických postupech nebo v realizaci vyvolané po zaměření reálného stavu nebo zjištěnými novými skutečnostmi jsou možné pouze po konzultaci a se souhlasem Objednatele a architekta expozice.</w:t>
      </w:r>
    </w:p>
    <w:p w14:paraId="1F475B58" w14:textId="77777777" w:rsidR="008C13B1" w:rsidRPr="00685C75" w:rsidRDefault="008C13B1" w:rsidP="00D41D4A">
      <w:pPr>
        <w:pStyle w:val="Tlotextu"/>
        <w:keepNext/>
        <w:numPr>
          <w:ilvl w:val="0"/>
          <w:numId w:val="1"/>
        </w:numPr>
        <w:spacing w:before="240" w:line="276" w:lineRule="auto"/>
        <w:ind w:left="0" w:right="-283"/>
        <w:jc w:val="center"/>
        <w:rPr>
          <w:rFonts w:ascii="Tahoma" w:hAnsi="Tahoma" w:cs="Tahoma"/>
          <w:sz w:val="22"/>
          <w:szCs w:val="22"/>
          <w:lang w:val="cs-CZ"/>
        </w:rPr>
      </w:pPr>
      <w:r w:rsidRPr="00685C75">
        <w:rPr>
          <w:rFonts w:ascii="Tahoma" w:hAnsi="Tahoma" w:cs="Tahoma"/>
          <w:sz w:val="22"/>
          <w:szCs w:val="22"/>
          <w:lang w:val="cs-CZ"/>
        </w:rPr>
        <w:t xml:space="preserve"> </w:t>
      </w:r>
    </w:p>
    <w:p w14:paraId="0F87F512" w14:textId="77777777" w:rsidR="008C13B1" w:rsidRPr="00685C75" w:rsidRDefault="008C13B1" w:rsidP="00D41D4A">
      <w:pPr>
        <w:pStyle w:val="Tlotextu"/>
        <w:keepNext/>
        <w:spacing w:after="120" w:line="276" w:lineRule="auto"/>
        <w:jc w:val="center"/>
        <w:rPr>
          <w:rFonts w:ascii="Tahoma" w:hAnsi="Tahoma" w:cs="Tahoma"/>
          <w:b/>
          <w:sz w:val="22"/>
          <w:szCs w:val="22"/>
          <w:lang w:val="cs-CZ"/>
        </w:rPr>
      </w:pPr>
      <w:r w:rsidRPr="00685C75">
        <w:rPr>
          <w:rFonts w:ascii="Tahoma" w:hAnsi="Tahoma" w:cs="Tahoma"/>
          <w:b/>
          <w:sz w:val="22"/>
          <w:szCs w:val="22"/>
          <w:lang w:val="cs-CZ"/>
        </w:rPr>
        <w:t>Součinnost smluvních stran</w:t>
      </w:r>
    </w:p>
    <w:p w14:paraId="61829D3C" w14:textId="77777777" w:rsidR="000E1DD3" w:rsidRPr="000B67C8" w:rsidRDefault="000E1DD3" w:rsidP="00D41D4A">
      <w:pPr>
        <w:pStyle w:val="Nadpis3"/>
        <w:numPr>
          <w:ilvl w:val="0"/>
          <w:numId w:val="6"/>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Objednatel se zavazuje, že poskytne a bude průběžně doplňovat Zhotoviteli všechny relevantní podklady, informace, stanoviska a konzultace, které budou v rozsahu jeho možností a odborných kompetencí, v dohodnutých termínech a jinak bez zbytečného odkladu. </w:t>
      </w:r>
    </w:p>
    <w:p w14:paraId="6AD70307" w14:textId="77777777" w:rsidR="000E1DD3" w:rsidRPr="000B67C8" w:rsidRDefault="000E1DD3" w:rsidP="00D41D4A">
      <w:pPr>
        <w:pStyle w:val="Nadpis3"/>
        <w:numPr>
          <w:ilvl w:val="0"/>
          <w:numId w:val="6"/>
        </w:numPr>
        <w:spacing w:before="120" w:after="120" w:line="276" w:lineRule="auto"/>
        <w:ind w:left="426"/>
        <w:rPr>
          <w:rFonts w:ascii="Tahoma" w:hAnsi="Tahoma" w:cs="Tahoma"/>
          <w:iCs/>
          <w:sz w:val="22"/>
          <w:szCs w:val="22"/>
        </w:rPr>
      </w:pPr>
      <w:r w:rsidRPr="000B67C8">
        <w:rPr>
          <w:rFonts w:ascii="Tahoma" w:hAnsi="Tahoma" w:cs="Tahoma"/>
          <w:iCs/>
          <w:sz w:val="22"/>
          <w:szCs w:val="22"/>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559C0386" w14:textId="77777777" w:rsidR="000E1DD3" w:rsidRPr="000B67C8" w:rsidRDefault="000E1DD3" w:rsidP="00D41D4A">
      <w:pPr>
        <w:pStyle w:val="Nadpis3"/>
        <w:numPr>
          <w:ilvl w:val="0"/>
          <w:numId w:val="6"/>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Objednatel se zavazuje předávat Zhotoviteli připomínky k předaným výstupům v rámci plnění jednotlivých částí </w:t>
      </w:r>
      <w:r w:rsidRPr="000B67C8">
        <w:rPr>
          <w:rFonts w:ascii="Tahoma" w:hAnsi="Tahoma" w:cs="Tahoma"/>
          <w:sz w:val="22"/>
          <w:szCs w:val="22"/>
        </w:rPr>
        <w:t>plnění předmětu smlouvy</w:t>
      </w:r>
      <w:r w:rsidRPr="000B67C8">
        <w:rPr>
          <w:rFonts w:ascii="Tahoma" w:hAnsi="Tahoma" w:cs="Tahoma"/>
          <w:iCs/>
          <w:sz w:val="22"/>
          <w:szCs w:val="22"/>
        </w:rPr>
        <w:t xml:space="preserve"> do maximálně 15 pracovních dnů od převzetí každého výstupu a Zhotovitel se zavazuje tyto připomínky do maximálně 15 pracovních dnů od jejich obdržení zapracovat. Zároveň lze písemně dohodnout jiný termín.</w:t>
      </w:r>
    </w:p>
    <w:p w14:paraId="5D401FBE" w14:textId="77777777" w:rsidR="000E1DD3" w:rsidRPr="000B67C8" w:rsidRDefault="000E1DD3" w:rsidP="000E1DD3">
      <w:pPr>
        <w:pStyle w:val="Nadpis3"/>
        <w:numPr>
          <w:ilvl w:val="0"/>
          <w:numId w:val="6"/>
        </w:numPr>
        <w:spacing w:before="120" w:after="120" w:line="240" w:lineRule="auto"/>
        <w:ind w:left="426"/>
        <w:rPr>
          <w:rFonts w:ascii="Tahoma" w:hAnsi="Tahoma" w:cs="Tahoma"/>
          <w:iCs/>
          <w:sz w:val="22"/>
          <w:szCs w:val="22"/>
        </w:rPr>
      </w:pPr>
      <w:bookmarkStart w:id="3" w:name="_Ref496786621"/>
      <w:bookmarkEnd w:id="3"/>
      <w:r w:rsidRPr="000B67C8">
        <w:rPr>
          <w:rFonts w:ascii="Tahoma" w:hAnsi="Tahoma" w:cs="Tahoma"/>
          <w:iCs/>
          <w:sz w:val="22"/>
          <w:szCs w:val="22"/>
        </w:rPr>
        <w:t>Za Objednatele jsou oprávněni jednat:</w:t>
      </w:r>
    </w:p>
    <w:p w14:paraId="4CABD908" w14:textId="647E9F0B" w:rsidR="000E1DD3" w:rsidRPr="00165257" w:rsidRDefault="008816D4" w:rsidP="008816D4">
      <w:pPr>
        <w:pStyle w:val="Nadpis3"/>
        <w:numPr>
          <w:ilvl w:val="0"/>
          <w:numId w:val="39"/>
        </w:numPr>
        <w:spacing w:before="120" w:after="120" w:line="240" w:lineRule="auto"/>
        <w:rPr>
          <w:rFonts w:ascii="Tahoma" w:hAnsi="Tahoma" w:cs="Tahoma"/>
          <w:sz w:val="22"/>
          <w:szCs w:val="22"/>
        </w:rPr>
      </w:pPr>
      <w:r>
        <w:rPr>
          <w:rFonts w:ascii="Tahoma" w:hAnsi="Tahoma" w:cs="Tahoma"/>
          <w:sz w:val="22"/>
          <w:szCs w:val="22"/>
        </w:rPr>
        <w:t>XXXXXXXXXXXXXXXXXXXXXXXXXXXXXXXXXXXXXXXXXXXXXXXXXXXXXXXXXXXXXXXXXXXXXXXXXXXXXXXXXXXXXXXXXXXXXXXXXXXXXXXXXXXXXXXXXXXXXXXXXXXXXXXXXXXXXXXXXXX</w:t>
      </w:r>
      <w:r w:rsidR="61BD0B52" w:rsidRPr="00165257">
        <w:rPr>
          <w:rFonts w:ascii="Tahoma" w:hAnsi="Tahoma" w:cs="Tahoma"/>
          <w:sz w:val="22"/>
          <w:szCs w:val="22"/>
        </w:rPr>
        <w:t>;</w:t>
      </w:r>
    </w:p>
    <w:p w14:paraId="7ED7D410" w14:textId="50E29A91" w:rsidR="000E1DD3" w:rsidRPr="00165257" w:rsidRDefault="008816D4" w:rsidP="008816D4">
      <w:pPr>
        <w:pStyle w:val="Nadpis3"/>
        <w:numPr>
          <w:ilvl w:val="0"/>
          <w:numId w:val="39"/>
        </w:numPr>
        <w:spacing w:before="120" w:after="120" w:line="240" w:lineRule="auto"/>
        <w:rPr>
          <w:rFonts w:ascii="Tahoma" w:hAnsi="Tahoma" w:cs="Tahoma"/>
          <w:sz w:val="22"/>
          <w:szCs w:val="22"/>
        </w:rPr>
      </w:pPr>
      <w:r>
        <w:rPr>
          <w:rFonts w:ascii="Tahoma" w:hAnsi="Tahoma" w:cs="Tahoma"/>
          <w:sz w:val="22"/>
          <w:szCs w:val="22"/>
        </w:rPr>
        <w:t>XXXXXXXXXXXXXXXXXXXXXXXXXXXXXXXXXXXXXXXXXXXXXXXXXXXXXXXXXXXXXXXXXXXXXXXXXXXXXXXXXXXXXXXXXXXXXXXXXXXXXXXXXXXXXXXXXXXXXXXXXXXXXXXXXXXXXXXXX</w:t>
      </w:r>
      <w:r w:rsidR="61BD0B52" w:rsidRPr="00165257">
        <w:rPr>
          <w:rFonts w:ascii="Tahoma" w:hAnsi="Tahoma" w:cs="Tahoma"/>
          <w:sz w:val="22"/>
          <w:szCs w:val="22"/>
        </w:rPr>
        <w:t>;</w:t>
      </w:r>
    </w:p>
    <w:p w14:paraId="52198057" w14:textId="3B51D73B" w:rsidR="000E1DD3" w:rsidRPr="00165257" w:rsidRDefault="008816D4" w:rsidP="008816D4">
      <w:pPr>
        <w:pStyle w:val="Nadpis3"/>
        <w:numPr>
          <w:ilvl w:val="0"/>
          <w:numId w:val="39"/>
        </w:numPr>
        <w:spacing w:before="120" w:after="120" w:line="240" w:lineRule="auto"/>
        <w:rPr>
          <w:rFonts w:ascii="Tahoma" w:hAnsi="Tahoma" w:cs="Tahoma"/>
          <w:sz w:val="22"/>
          <w:szCs w:val="22"/>
        </w:rPr>
      </w:pPr>
      <w:r>
        <w:rPr>
          <w:rFonts w:ascii="Tahoma" w:hAnsi="Tahoma" w:cs="Tahoma"/>
          <w:sz w:val="22"/>
          <w:szCs w:val="22"/>
        </w:rPr>
        <w:t>XXXXXXXXXXXXXXXXXXXXXXXXXXXXXXXXXXXXXXXXXXXXXXXXXXXXXXXXXXXXXXXXXXXXXXXXXXXXXXXXXXXXXXXXXXXXXXXXXXXXXXXXXXXXXXXXXXXXXXXXXXXXXXXXXXXXXXXXX</w:t>
      </w:r>
      <w:r w:rsidR="61BD0B52" w:rsidRPr="00165257">
        <w:rPr>
          <w:rFonts w:ascii="Tahoma" w:hAnsi="Tahoma" w:cs="Tahoma"/>
          <w:sz w:val="22"/>
          <w:szCs w:val="22"/>
        </w:rPr>
        <w:t>;</w:t>
      </w:r>
    </w:p>
    <w:p w14:paraId="0EA29103" w14:textId="3A0518AA" w:rsidR="00726547" w:rsidRPr="00165257" w:rsidRDefault="008816D4" w:rsidP="008816D4">
      <w:pPr>
        <w:pStyle w:val="Nadpis3"/>
        <w:numPr>
          <w:ilvl w:val="0"/>
          <w:numId w:val="39"/>
        </w:numPr>
        <w:spacing w:before="120" w:after="120" w:line="240" w:lineRule="auto"/>
        <w:rPr>
          <w:rFonts w:ascii="Tahoma" w:hAnsi="Tahoma" w:cs="Tahoma"/>
          <w:sz w:val="22"/>
          <w:szCs w:val="22"/>
        </w:rPr>
      </w:pPr>
      <w:r>
        <w:rPr>
          <w:rFonts w:ascii="Tahoma" w:hAnsi="Tahoma" w:cs="Tahoma"/>
          <w:sz w:val="22"/>
          <w:szCs w:val="22"/>
        </w:rPr>
        <w:t>XXXXXXXXXXXXXXXXXXXXXXXXXXXXXXXXXXXXXXXXXXXXXXXXXXXXXXXXXXXXXXXXXXXXXXXXXXXXXXXXXXXXXXXXXXXXXXXXXXXXXXXXXXXXXXXXXXXXXXXXXXXXXXXXX</w:t>
      </w:r>
      <w:r w:rsidR="00726547" w:rsidRPr="00165257">
        <w:rPr>
          <w:rFonts w:ascii="Tahoma" w:hAnsi="Tahoma" w:cs="Tahoma"/>
          <w:sz w:val="22"/>
          <w:szCs w:val="22"/>
        </w:rPr>
        <w:t>;</w:t>
      </w:r>
    </w:p>
    <w:p w14:paraId="375D6611" w14:textId="796EB809" w:rsidR="000E1DD3" w:rsidRPr="000B67C8" w:rsidRDefault="000E1DD3" w:rsidP="00FB2851">
      <w:pPr>
        <w:pStyle w:val="Nadpis3"/>
        <w:numPr>
          <w:ilvl w:val="0"/>
          <w:numId w:val="0"/>
        </w:numPr>
        <w:spacing w:before="120" w:after="120" w:line="240" w:lineRule="auto"/>
        <w:ind w:left="360" w:firstLine="66"/>
        <w:rPr>
          <w:rFonts w:ascii="Tahoma" w:hAnsi="Tahoma" w:cs="Tahoma"/>
          <w:sz w:val="22"/>
          <w:szCs w:val="22"/>
        </w:rPr>
      </w:pPr>
      <w:r w:rsidRPr="000B67C8">
        <w:rPr>
          <w:rFonts w:ascii="Tahoma" w:hAnsi="Tahoma" w:cs="Tahoma"/>
          <w:sz w:val="22"/>
          <w:szCs w:val="22"/>
        </w:rPr>
        <w:t xml:space="preserve">a další osoby ve věcech technických na základě pověření osob uvedených v odstavcích a) b) </w:t>
      </w:r>
      <w:r w:rsidR="00911214">
        <w:rPr>
          <w:rFonts w:ascii="Tahoma" w:hAnsi="Tahoma" w:cs="Tahoma"/>
          <w:sz w:val="22"/>
          <w:szCs w:val="22"/>
        </w:rPr>
        <w:t xml:space="preserve">c) </w:t>
      </w:r>
      <w:r w:rsidRPr="000B67C8">
        <w:rPr>
          <w:rFonts w:ascii="Tahoma" w:hAnsi="Tahoma" w:cs="Tahoma"/>
          <w:sz w:val="22"/>
          <w:szCs w:val="22"/>
        </w:rPr>
        <w:t xml:space="preserve">a </w:t>
      </w:r>
      <w:r w:rsidR="00911214">
        <w:rPr>
          <w:rFonts w:ascii="Tahoma" w:hAnsi="Tahoma" w:cs="Tahoma"/>
          <w:sz w:val="22"/>
          <w:szCs w:val="22"/>
        </w:rPr>
        <w:t>d</w:t>
      </w:r>
      <w:r w:rsidRPr="000B67C8">
        <w:rPr>
          <w:rFonts w:ascii="Tahoma" w:hAnsi="Tahoma" w:cs="Tahoma"/>
          <w:sz w:val="22"/>
          <w:szCs w:val="22"/>
        </w:rPr>
        <w:t>).</w:t>
      </w:r>
    </w:p>
    <w:p w14:paraId="15217990" w14:textId="77777777" w:rsidR="000E1DD3" w:rsidRPr="000B67C8" w:rsidRDefault="000E1DD3" w:rsidP="000E1DD3">
      <w:pPr>
        <w:pStyle w:val="Nadpis3"/>
        <w:keepNext/>
        <w:keepLines/>
        <w:numPr>
          <w:ilvl w:val="0"/>
          <w:numId w:val="6"/>
        </w:numPr>
        <w:spacing w:before="120" w:after="120" w:line="240" w:lineRule="auto"/>
        <w:ind w:left="426"/>
        <w:rPr>
          <w:rFonts w:ascii="Tahoma" w:hAnsi="Tahoma" w:cs="Tahoma"/>
          <w:iCs/>
          <w:sz w:val="22"/>
          <w:szCs w:val="22"/>
        </w:rPr>
      </w:pPr>
      <w:bookmarkStart w:id="4" w:name="_Ref496786638"/>
      <w:bookmarkEnd w:id="4"/>
      <w:r w:rsidRPr="000B67C8">
        <w:rPr>
          <w:rFonts w:ascii="Tahoma" w:hAnsi="Tahoma" w:cs="Tahoma"/>
          <w:iCs/>
          <w:sz w:val="22"/>
          <w:szCs w:val="22"/>
        </w:rPr>
        <w:lastRenderedPageBreak/>
        <w:t>Za Zhotovitele jsou oprávněni jednat:</w:t>
      </w:r>
    </w:p>
    <w:p w14:paraId="231633ED" w14:textId="3AC9C3A1" w:rsidR="000E1DD3" w:rsidRPr="000B67C8" w:rsidRDefault="003639C1" w:rsidP="003639C1">
      <w:pPr>
        <w:pStyle w:val="Nadpis3"/>
        <w:keepNext/>
        <w:keepLines/>
        <w:numPr>
          <w:ilvl w:val="0"/>
          <w:numId w:val="12"/>
        </w:numPr>
        <w:spacing w:before="120" w:after="120" w:line="240" w:lineRule="auto"/>
        <w:rPr>
          <w:rFonts w:ascii="Tahoma" w:hAnsi="Tahoma" w:cs="Tahoma"/>
          <w:sz w:val="22"/>
          <w:szCs w:val="22"/>
        </w:rPr>
      </w:pPr>
      <w:r>
        <w:rPr>
          <w:rFonts w:ascii="Tahoma" w:hAnsi="Tahoma" w:cs="Tahoma"/>
          <w:sz w:val="22"/>
          <w:szCs w:val="22"/>
        </w:rPr>
        <w:t>XXXXXXXXXXXXXXXXXXXXXXXXXXXXXXXXXXXXXXXXXXXXXXXXXXXXXXXXXXXXXXXXXXXXXXXXXXXXXXXXXXXXXXXXXXXXXXXXXXXXXXXXXXXXXXXXXXXXXXXXXXXXXXXXX</w:t>
      </w:r>
      <w:r w:rsidR="000E1DD3" w:rsidRPr="000B67C8">
        <w:rPr>
          <w:rFonts w:ascii="Tahoma" w:hAnsi="Tahoma" w:cs="Tahoma"/>
          <w:sz w:val="22"/>
          <w:szCs w:val="22"/>
        </w:rPr>
        <w:t>;</w:t>
      </w:r>
    </w:p>
    <w:p w14:paraId="234FE345" w14:textId="4C5B0478" w:rsidR="000E1DD3" w:rsidRDefault="003639C1" w:rsidP="003639C1">
      <w:pPr>
        <w:pStyle w:val="Nadpis3"/>
        <w:keepNext/>
        <w:keepLines/>
        <w:numPr>
          <w:ilvl w:val="0"/>
          <w:numId w:val="12"/>
        </w:numPr>
        <w:spacing w:before="120" w:after="120" w:line="240" w:lineRule="auto"/>
        <w:rPr>
          <w:rFonts w:ascii="Tahoma" w:hAnsi="Tahoma" w:cs="Tahoma"/>
          <w:sz w:val="22"/>
          <w:szCs w:val="22"/>
        </w:rPr>
      </w:pPr>
      <w:r>
        <w:rPr>
          <w:rFonts w:ascii="Tahoma" w:hAnsi="Tahoma" w:cs="Tahoma"/>
          <w:sz w:val="22"/>
          <w:szCs w:val="22"/>
        </w:rPr>
        <w:t>XXXXXXXXXXXXXXXXXXXXXXXXXXXXXXXXXXXXXXXXXXXXXXXXXXXXXXXXXXXXXXXXXXXXXXXXXXXXXXXXXXXXXXXXXXXXXXXXXXXXXXXXXXXXXXXXXXXXXXXXXXXXXXXXX</w:t>
      </w:r>
      <w:r w:rsidR="000E1DD3" w:rsidRPr="000B67C8">
        <w:rPr>
          <w:rFonts w:ascii="Tahoma" w:hAnsi="Tahoma" w:cs="Tahoma"/>
          <w:sz w:val="22"/>
          <w:szCs w:val="22"/>
        </w:rPr>
        <w:t>.</w:t>
      </w:r>
    </w:p>
    <w:p w14:paraId="6E4113CE" w14:textId="7BBF2F1D" w:rsidR="00715525" w:rsidRPr="000B67C8" w:rsidRDefault="00715525" w:rsidP="00715525">
      <w:pPr>
        <w:pStyle w:val="Tlotextu"/>
        <w:keepNext/>
        <w:keepLines/>
        <w:widowControl/>
        <w:numPr>
          <w:ilvl w:val="0"/>
          <w:numId w:val="1"/>
        </w:numPr>
        <w:spacing w:before="240"/>
        <w:ind w:left="0" w:right="-566"/>
        <w:jc w:val="center"/>
        <w:rPr>
          <w:rFonts w:ascii="Tahoma" w:hAnsi="Tahoma" w:cs="Tahoma"/>
          <w:sz w:val="22"/>
          <w:szCs w:val="22"/>
          <w:lang w:val="cs-CZ"/>
        </w:rPr>
      </w:pPr>
    </w:p>
    <w:p w14:paraId="51A1B182" w14:textId="77777777" w:rsidR="00715525" w:rsidRPr="000B67C8" w:rsidRDefault="00715525" w:rsidP="00D41D4A">
      <w:pPr>
        <w:pStyle w:val="Tlotextu"/>
        <w:spacing w:after="120" w:line="276" w:lineRule="auto"/>
        <w:jc w:val="center"/>
        <w:rPr>
          <w:rFonts w:ascii="Tahoma" w:hAnsi="Tahoma" w:cs="Tahoma"/>
          <w:b/>
          <w:sz w:val="22"/>
          <w:szCs w:val="22"/>
          <w:lang w:val="cs-CZ"/>
        </w:rPr>
      </w:pPr>
      <w:r w:rsidRPr="000B67C8">
        <w:rPr>
          <w:rFonts w:ascii="Tahoma" w:hAnsi="Tahoma" w:cs="Tahoma"/>
          <w:b/>
          <w:sz w:val="22"/>
          <w:szCs w:val="22"/>
          <w:lang w:val="cs-CZ"/>
        </w:rPr>
        <w:t>Kontrola provádění plnění předmětu smlouvy</w:t>
      </w:r>
    </w:p>
    <w:p w14:paraId="4929F68E" w14:textId="2D9F7903" w:rsidR="00715525" w:rsidRPr="000B67C8" w:rsidRDefault="006D65A9" w:rsidP="006D65A9">
      <w:pPr>
        <w:pStyle w:val="Nadpis3"/>
        <w:numPr>
          <w:ilvl w:val="0"/>
          <w:numId w:val="0"/>
        </w:numPr>
        <w:spacing w:before="120" w:after="120" w:line="276" w:lineRule="auto"/>
        <w:ind w:left="360" w:hanging="360"/>
        <w:rPr>
          <w:rFonts w:ascii="Tahoma" w:hAnsi="Tahoma" w:cs="Tahoma"/>
          <w:iCs/>
          <w:sz w:val="22"/>
          <w:szCs w:val="22"/>
        </w:rPr>
      </w:pPr>
      <w:r>
        <w:rPr>
          <w:rFonts w:ascii="Tahoma" w:hAnsi="Tahoma" w:cs="Tahoma"/>
          <w:iCs/>
          <w:sz w:val="22"/>
          <w:szCs w:val="22"/>
        </w:rPr>
        <w:t>1.</w:t>
      </w:r>
      <w:r>
        <w:rPr>
          <w:rFonts w:ascii="Tahoma" w:hAnsi="Tahoma" w:cs="Tahoma"/>
          <w:iCs/>
          <w:sz w:val="22"/>
          <w:szCs w:val="22"/>
        </w:rPr>
        <w:tab/>
      </w:r>
      <w:r w:rsidR="00715525" w:rsidRPr="000B67C8">
        <w:rPr>
          <w:rFonts w:ascii="Tahoma" w:hAnsi="Tahoma" w:cs="Tahoma"/>
          <w:iCs/>
          <w:sz w:val="22"/>
          <w:szCs w:val="22"/>
        </w:rPr>
        <w:t xml:space="preserve">Objednatel může kontrolovat provádění každého Dílčího </w:t>
      </w:r>
      <w:r w:rsidR="00715525" w:rsidRPr="000B67C8">
        <w:rPr>
          <w:rFonts w:ascii="Tahoma" w:hAnsi="Tahoma" w:cs="Tahoma"/>
          <w:sz w:val="22"/>
          <w:szCs w:val="22"/>
        </w:rPr>
        <w:t xml:space="preserve">plnění </w:t>
      </w:r>
      <w:r w:rsidR="00715525" w:rsidRPr="000B67C8">
        <w:rPr>
          <w:rFonts w:ascii="Tahoma" w:hAnsi="Tahoma" w:cs="Tahoma"/>
          <w:iCs/>
          <w:sz w:val="22"/>
          <w:szCs w:val="22"/>
        </w:rPr>
        <w:t>kdykoli v průběhu jeho provádění</w:t>
      </w:r>
      <w:r w:rsidR="0032777E" w:rsidRPr="0032777E">
        <w:rPr>
          <w:rFonts w:ascii="Tahoma" w:hAnsi="Tahoma" w:cs="Tahoma"/>
          <w:iCs/>
          <w:sz w:val="22"/>
          <w:szCs w:val="22"/>
        </w:rPr>
        <w:t xml:space="preserve"> </w:t>
      </w:r>
      <w:r w:rsidR="0032777E" w:rsidRPr="000B67C8">
        <w:rPr>
          <w:rFonts w:ascii="Tahoma" w:hAnsi="Tahoma" w:cs="Tahoma"/>
          <w:iCs/>
          <w:sz w:val="22"/>
          <w:szCs w:val="22"/>
        </w:rPr>
        <w:t>prostřednictvím technického dozoru Objednatele</w:t>
      </w:r>
      <w:r w:rsidR="00715525" w:rsidRPr="000B67C8">
        <w:rPr>
          <w:rFonts w:ascii="Tahoma" w:hAnsi="Tahoma" w:cs="Tahoma"/>
          <w:iCs/>
          <w:sz w:val="22"/>
          <w:szCs w:val="22"/>
        </w:rPr>
        <w:t xml:space="preserve">. Objednatel je oprávněn vstupovat do všech prostor, kde se provádí jakékoliv Dílčí </w:t>
      </w:r>
      <w:r w:rsidR="00715525" w:rsidRPr="000B67C8">
        <w:rPr>
          <w:rFonts w:ascii="Tahoma" w:hAnsi="Tahoma" w:cs="Tahoma"/>
          <w:sz w:val="22"/>
          <w:szCs w:val="22"/>
        </w:rPr>
        <w:t xml:space="preserve">plnění </w:t>
      </w:r>
      <w:r w:rsidR="00715525" w:rsidRPr="000B67C8">
        <w:rPr>
          <w:rFonts w:ascii="Tahoma" w:hAnsi="Tahoma" w:cs="Tahoma"/>
          <w:iCs/>
          <w:sz w:val="22"/>
          <w:szCs w:val="22"/>
        </w:rPr>
        <w:t xml:space="preserve">nebo činnosti s prováděním Dílčího </w:t>
      </w:r>
      <w:r w:rsidR="00715525" w:rsidRPr="000B67C8">
        <w:rPr>
          <w:rFonts w:ascii="Tahoma" w:hAnsi="Tahoma" w:cs="Tahoma"/>
          <w:sz w:val="22"/>
          <w:szCs w:val="22"/>
        </w:rPr>
        <w:t>plnění</w:t>
      </w:r>
      <w:r w:rsidR="00715525" w:rsidRPr="000B67C8" w:rsidDel="005523AB">
        <w:rPr>
          <w:rFonts w:ascii="Tahoma" w:hAnsi="Tahoma" w:cs="Tahoma"/>
          <w:iCs/>
          <w:sz w:val="22"/>
          <w:szCs w:val="22"/>
        </w:rPr>
        <w:t xml:space="preserve"> </w:t>
      </w:r>
      <w:r w:rsidR="00715525" w:rsidRPr="000B67C8">
        <w:rPr>
          <w:rFonts w:ascii="Tahoma" w:hAnsi="Tahoma" w:cs="Tahoma"/>
          <w:iCs/>
          <w:sz w:val="22"/>
          <w:szCs w:val="22"/>
        </w:rPr>
        <w:t xml:space="preserve">související. Zhotovitel je povinen Objednateli umožnit vstup do veškerých prostor, které souvisejí s prováděním jakéhokoliv Dílčího </w:t>
      </w:r>
      <w:r w:rsidR="00715525" w:rsidRPr="000B67C8">
        <w:rPr>
          <w:rFonts w:ascii="Tahoma" w:hAnsi="Tahoma" w:cs="Tahoma"/>
          <w:sz w:val="22"/>
          <w:szCs w:val="22"/>
        </w:rPr>
        <w:t>plnění</w:t>
      </w:r>
      <w:r w:rsidR="00715525" w:rsidRPr="000B67C8">
        <w:rPr>
          <w:rFonts w:ascii="Tahoma" w:hAnsi="Tahoma" w:cs="Tahoma"/>
          <w:iCs/>
          <w:sz w:val="22"/>
          <w:szCs w:val="22"/>
        </w:rPr>
        <w:t xml:space="preserve">. Zhotovitel je dále povinen poskytnout Objednateli veškerou součinnost k provedení kontroly, zejména zajistit účast odpovědných zástupců Dodavatele. </w:t>
      </w:r>
    </w:p>
    <w:p w14:paraId="69E47C20" w14:textId="77777777" w:rsidR="00715525" w:rsidRPr="000B67C8" w:rsidRDefault="00715525" w:rsidP="00D41D4A">
      <w:pPr>
        <w:pStyle w:val="Nadpis3"/>
        <w:numPr>
          <w:ilvl w:val="0"/>
          <w:numId w:val="16"/>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Technický dozor Objednatele je oprávněn při zjištění závad v průběhu provádění prací požadovat, aby Zhotovitel odstranil takové vady a Dílčí </w:t>
      </w:r>
      <w:r w:rsidRPr="000B67C8">
        <w:rPr>
          <w:rFonts w:ascii="Tahoma" w:hAnsi="Tahoma" w:cs="Tahoma"/>
          <w:sz w:val="22"/>
          <w:szCs w:val="22"/>
        </w:rPr>
        <w:t>plnění</w:t>
      </w:r>
      <w:r w:rsidRPr="000B67C8">
        <w:rPr>
          <w:rFonts w:ascii="Tahoma" w:hAnsi="Tahoma" w:cs="Tahoma"/>
          <w:iCs/>
          <w:sz w:val="22"/>
          <w:szCs w:val="22"/>
        </w:rPr>
        <w:t xml:space="preserve"> prováděl řádným způsobem. Takovou činnost je Zhotovitel povinen realizovat na své náklady a v nejbližším možném termínu. </w:t>
      </w:r>
    </w:p>
    <w:p w14:paraId="7D7ACFF5" w14:textId="77777777" w:rsidR="00715525" w:rsidRPr="000B67C8" w:rsidRDefault="00715525" w:rsidP="00D41D4A">
      <w:pPr>
        <w:pStyle w:val="Tlotextu"/>
        <w:keepNext/>
        <w:keepLines/>
        <w:widowControl/>
        <w:numPr>
          <w:ilvl w:val="0"/>
          <w:numId w:val="1"/>
        </w:numPr>
        <w:spacing w:before="240" w:line="276" w:lineRule="auto"/>
        <w:ind w:left="0" w:right="-566"/>
        <w:jc w:val="center"/>
        <w:rPr>
          <w:rFonts w:ascii="Tahoma" w:hAnsi="Tahoma" w:cs="Tahoma"/>
          <w:sz w:val="22"/>
          <w:szCs w:val="22"/>
          <w:lang w:val="cs-CZ"/>
        </w:rPr>
      </w:pPr>
    </w:p>
    <w:p w14:paraId="6B88DF44" w14:textId="77777777" w:rsidR="00715525" w:rsidRPr="000B67C8" w:rsidRDefault="00715525" w:rsidP="00D41D4A">
      <w:pPr>
        <w:pStyle w:val="Tlotextu"/>
        <w:keepNext/>
        <w:keepLines/>
        <w:widowControl/>
        <w:spacing w:after="120" w:line="276" w:lineRule="auto"/>
        <w:jc w:val="center"/>
        <w:rPr>
          <w:rFonts w:ascii="Tahoma" w:hAnsi="Tahoma" w:cs="Tahoma"/>
          <w:b/>
          <w:sz w:val="22"/>
          <w:szCs w:val="22"/>
          <w:lang w:val="cs-CZ"/>
        </w:rPr>
      </w:pPr>
      <w:r w:rsidRPr="000B67C8">
        <w:rPr>
          <w:rFonts w:ascii="Tahoma" w:hAnsi="Tahoma" w:cs="Tahoma"/>
          <w:b/>
          <w:sz w:val="22"/>
          <w:szCs w:val="22"/>
          <w:lang w:val="cs-CZ"/>
        </w:rPr>
        <w:t>Vlastnictví a odpovědnost za škodu</w:t>
      </w:r>
    </w:p>
    <w:p w14:paraId="7CEA17E1" w14:textId="77777777" w:rsidR="00715525" w:rsidRPr="000B67C8" w:rsidRDefault="00715525" w:rsidP="00D41D4A">
      <w:pPr>
        <w:pStyle w:val="Nadpis3"/>
        <w:numPr>
          <w:ilvl w:val="0"/>
          <w:numId w:val="18"/>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Objednatel je od počátku vlastníkem dodávaného </w:t>
      </w:r>
      <w:r w:rsidRPr="000B67C8">
        <w:rPr>
          <w:rFonts w:ascii="Tahoma" w:hAnsi="Tahoma" w:cs="Tahoma"/>
          <w:sz w:val="22"/>
          <w:szCs w:val="22"/>
        </w:rPr>
        <w:t>plnění předmětu smlouvy</w:t>
      </w:r>
      <w:r w:rsidRPr="000B67C8">
        <w:rPr>
          <w:rFonts w:ascii="Tahoma" w:hAnsi="Tahoma" w:cs="Tahoma"/>
          <w:iCs/>
          <w:sz w:val="22"/>
          <w:szCs w:val="22"/>
        </w:rPr>
        <w:t xml:space="preserve"> od okamžiku jeho dodání do výstavního prostoru.</w:t>
      </w:r>
    </w:p>
    <w:p w14:paraId="3BA30D66" w14:textId="77777777" w:rsidR="00715525" w:rsidRPr="000B67C8" w:rsidRDefault="00715525" w:rsidP="00D41D4A">
      <w:pPr>
        <w:pStyle w:val="Nadpis3"/>
        <w:numPr>
          <w:ilvl w:val="0"/>
          <w:numId w:val="18"/>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Zhotovitel nese nebezpečí vzniku škody jak na prováděném </w:t>
      </w:r>
      <w:r w:rsidRPr="000B67C8">
        <w:rPr>
          <w:rFonts w:ascii="Tahoma" w:hAnsi="Tahoma" w:cs="Tahoma"/>
          <w:sz w:val="22"/>
          <w:szCs w:val="22"/>
        </w:rPr>
        <w:t>plnění předmětu smlouvy</w:t>
      </w:r>
      <w:r w:rsidRPr="000B67C8">
        <w:rPr>
          <w:rFonts w:ascii="Tahoma" w:hAnsi="Tahoma" w:cs="Tahoma"/>
          <w:iCs/>
          <w:sz w:val="22"/>
          <w:szCs w:val="22"/>
        </w:rPr>
        <w:t xml:space="preserve">, tak na věcech k jeho zhotovení opatřených do převzetí </w:t>
      </w:r>
      <w:r w:rsidRPr="000B67C8">
        <w:rPr>
          <w:rFonts w:ascii="Tahoma" w:hAnsi="Tahoma" w:cs="Tahoma"/>
          <w:sz w:val="22"/>
          <w:szCs w:val="22"/>
        </w:rPr>
        <w:t>plnění předmětu smlouvy</w:t>
      </w:r>
      <w:r w:rsidRPr="000B67C8" w:rsidDel="00BF165C">
        <w:rPr>
          <w:rFonts w:ascii="Tahoma" w:hAnsi="Tahoma" w:cs="Tahoma"/>
          <w:iCs/>
          <w:sz w:val="22"/>
          <w:szCs w:val="22"/>
        </w:rPr>
        <w:t xml:space="preserve"> </w:t>
      </w:r>
      <w:r w:rsidRPr="000B67C8">
        <w:rPr>
          <w:rFonts w:ascii="Tahoma" w:hAnsi="Tahoma" w:cs="Tahoma"/>
          <w:iCs/>
          <w:sz w:val="22"/>
          <w:szCs w:val="22"/>
        </w:rPr>
        <w:t>Objednatelem.</w:t>
      </w:r>
    </w:p>
    <w:p w14:paraId="04519D10" w14:textId="77777777" w:rsidR="00715525" w:rsidRPr="000B67C8" w:rsidRDefault="00715525" w:rsidP="00D41D4A">
      <w:pPr>
        <w:pStyle w:val="Nadpis3"/>
        <w:numPr>
          <w:ilvl w:val="0"/>
          <w:numId w:val="18"/>
        </w:numPr>
        <w:spacing w:before="120" w:after="120" w:line="276" w:lineRule="auto"/>
        <w:ind w:left="426"/>
        <w:rPr>
          <w:rFonts w:ascii="Tahoma" w:hAnsi="Tahoma" w:cs="Tahoma"/>
          <w:iCs/>
          <w:sz w:val="22"/>
          <w:szCs w:val="22"/>
        </w:rPr>
      </w:pPr>
      <w:r w:rsidRPr="000B67C8">
        <w:rPr>
          <w:rFonts w:ascii="Tahoma" w:hAnsi="Tahoma" w:cs="Tahoma"/>
          <w:iCs/>
          <w:sz w:val="22"/>
          <w:szCs w:val="22"/>
        </w:rPr>
        <w:t>Za všechny škody, které vzniknou vinou Zhotovitele v důsledku provádění prací třetím, na </w:t>
      </w:r>
      <w:r w:rsidRPr="000B67C8">
        <w:rPr>
          <w:rFonts w:ascii="Tahoma" w:hAnsi="Tahoma" w:cs="Tahoma"/>
          <w:sz w:val="22"/>
          <w:szCs w:val="22"/>
        </w:rPr>
        <w:t>plnění předmětu smlouvy</w:t>
      </w:r>
      <w:r w:rsidRPr="000B67C8">
        <w:rPr>
          <w:rFonts w:ascii="Tahoma" w:hAnsi="Tahoma" w:cs="Tahoma"/>
          <w:iCs/>
          <w:sz w:val="22"/>
          <w:szCs w:val="22"/>
        </w:rPr>
        <w:t xml:space="preserve"> nezúčastněným osobám, případně Objednateli, odpovídá Zhotovitel, a je povinen hradit takto vzniklou škodu.</w:t>
      </w:r>
    </w:p>
    <w:p w14:paraId="15BF6956" w14:textId="77777777" w:rsidR="00715525" w:rsidRPr="000B67C8" w:rsidRDefault="00715525" w:rsidP="00D41D4A">
      <w:pPr>
        <w:pStyle w:val="Nadpis3"/>
        <w:numPr>
          <w:ilvl w:val="0"/>
          <w:numId w:val="18"/>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Dnem podepsání protokolu o předání a převzetí </w:t>
      </w:r>
      <w:r w:rsidRPr="000B67C8">
        <w:rPr>
          <w:rFonts w:ascii="Tahoma" w:hAnsi="Tahoma" w:cs="Tahoma"/>
          <w:sz w:val="22"/>
          <w:szCs w:val="22"/>
        </w:rPr>
        <w:t>plnění předmětu smlouvy</w:t>
      </w:r>
      <w:r w:rsidRPr="000B67C8">
        <w:rPr>
          <w:rFonts w:ascii="Tahoma" w:hAnsi="Tahoma" w:cs="Tahoma"/>
          <w:iCs/>
          <w:sz w:val="22"/>
          <w:szCs w:val="22"/>
        </w:rPr>
        <w:t xml:space="preserve"> Objednatelem přechází nebezpečí škody na něm na Objednatele, nebude-li v předávacím protokolu písemně dohodnuto jinak.</w:t>
      </w:r>
    </w:p>
    <w:p w14:paraId="6B38BDF7" w14:textId="77777777" w:rsidR="00715525" w:rsidRPr="000B67C8" w:rsidRDefault="00715525" w:rsidP="00D41D4A">
      <w:pPr>
        <w:pStyle w:val="Tlotextu"/>
        <w:keepNext/>
        <w:keepLines/>
        <w:widowControl/>
        <w:numPr>
          <w:ilvl w:val="0"/>
          <w:numId w:val="1"/>
        </w:numPr>
        <w:spacing w:before="240" w:line="276" w:lineRule="auto"/>
        <w:ind w:left="0" w:right="-566"/>
        <w:jc w:val="center"/>
        <w:rPr>
          <w:b/>
          <w:sz w:val="22"/>
          <w:szCs w:val="22"/>
          <w:lang w:val="cs-CZ"/>
        </w:rPr>
      </w:pPr>
    </w:p>
    <w:p w14:paraId="7ADC8FA2" w14:textId="77777777" w:rsidR="00715525" w:rsidRPr="000B67C8" w:rsidRDefault="00715525" w:rsidP="00D41D4A">
      <w:pPr>
        <w:pStyle w:val="Tlotextu"/>
        <w:keepNext/>
        <w:keepLines/>
        <w:widowControl/>
        <w:spacing w:after="120" w:line="276" w:lineRule="auto"/>
        <w:jc w:val="center"/>
        <w:rPr>
          <w:rFonts w:ascii="Tahoma" w:hAnsi="Tahoma" w:cs="Tahoma"/>
          <w:b/>
          <w:sz w:val="22"/>
          <w:szCs w:val="22"/>
          <w:lang w:val="cs-CZ"/>
        </w:rPr>
      </w:pPr>
      <w:r w:rsidRPr="000B67C8">
        <w:rPr>
          <w:rFonts w:ascii="Tahoma" w:hAnsi="Tahoma" w:cs="Tahoma"/>
          <w:b/>
          <w:sz w:val="22"/>
          <w:szCs w:val="22"/>
          <w:lang w:val="cs-CZ"/>
        </w:rPr>
        <w:t>Zajištění závazků – smluvní pokuty</w:t>
      </w:r>
    </w:p>
    <w:p w14:paraId="7A7F310F" w14:textId="77777777"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V případě nedodržení termínu dokončení plnění nebo předání dokončeného </w:t>
      </w:r>
      <w:r w:rsidRPr="000B67C8">
        <w:rPr>
          <w:rFonts w:ascii="Tahoma" w:hAnsi="Tahoma" w:cs="Tahoma"/>
          <w:sz w:val="22"/>
          <w:szCs w:val="22"/>
        </w:rPr>
        <w:t>plnění předmětu smlouvy</w:t>
      </w:r>
      <w:r w:rsidRPr="000B67C8">
        <w:rPr>
          <w:rFonts w:ascii="Tahoma" w:hAnsi="Tahoma" w:cs="Tahoma"/>
          <w:iCs/>
          <w:sz w:val="22"/>
          <w:szCs w:val="22"/>
        </w:rPr>
        <w:t xml:space="preserve"> dle čl. III této smlouvy, uhradí Zhotovitel Objednateli smluvní pokutu ve výši </w:t>
      </w:r>
      <w:proofErr w:type="gramStart"/>
      <w:r w:rsidRPr="000B67C8">
        <w:rPr>
          <w:rFonts w:ascii="Tahoma" w:hAnsi="Tahoma" w:cs="Tahoma"/>
          <w:iCs/>
          <w:sz w:val="22"/>
          <w:szCs w:val="22"/>
        </w:rPr>
        <w:t>5.000,-</w:t>
      </w:r>
      <w:proofErr w:type="gramEnd"/>
      <w:r w:rsidRPr="000B67C8">
        <w:rPr>
          <w:rFonts w:ascii="Tahoma" w:hAnsi="Tahoma" w:cs="Tahoma"/>
          <w:iCs/>
          <w:sz w:val="22"/>
          <w:szCs w:val="22"/>
        </w:rPr>
        <w:t xml:space="preserve"> za každý i započatý den prodlení.</w:t>
      </w:r>
    </w:p>
    <w:p w14:paraId="7C8A0C59" w14:textId="77777777"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bookmarkStart w:id="5" w:name="_Ref521389813"/>
      <w:r w:rsidRPr="000B67C8">
        <w:rPr>
          <w:rFonts w:ascii="Tahoma" w:hAnsi="Tahoma" w:cs="Tahoma"/>
          <w:iCs/>
          <w:sz w:val="22"/>
          <w:szCs w:val="22"/>
        </w:rPr>
        <w:t xml:space="preserve">Při prodlení s odstraněním vad a nedodělků oproti lhůtám, jež byly Objednatelem stanoveny v protokolu o předání a převzetí </w:t>
      </w:r>
      <w:r w:rsidRPr="000B67C8">
        <w:rPr>
          <w:rFonts w:ascii="Tahoma" w:hAnsi="Tahoma" w:cs="Tahoma"/>
          <w:sz w:val="22"/>
          <w:szCs w:val="22"/>
        </w:rPr>
        <w:t>plnění předmětu smlouvy</w:t>
      </w:r>
      <w:r w:rsidRPr="000B67C8">
        <w:rPr>
          <w:rFonts w:ascii="Tahoma" w:hAnsi="Tahoma" w:cs="Tahoma"/>
          <w:iCs/>
          <w:sz w:val="22"/>
          <w:szCs w:val="22"/>
        </w:rPr>
        <w:t xml:space="preserve">, vznikne Zhotoviteli povinnost uhradit Objednateli smluvní pokutu ve výši </w:t>
      </w:r>
      <w:proofErr w:type="gramStart"/>
      <w:r w:rsidRPr="000B67C8">
        <w:rPr>
          <w:rFonts w:ascii="Tahoma" w:hAnsi="Tahoma" w:cs="Tahoma"/>
          <w:iCs/>
          <w:sz w:val="22"/>
          <w:szCs w:val="22"/>
        </w:rPr>
        <w:t>1.000,-</w:t>
      </w:r>
      <w:proofErr w:type="gramEnd"/>
      <w:r w:rsidRPr="000B67C8">
        <w:rPr>
          <w:rFonts w:ascii="Tahoma" w:hAnsi="Tahoma" w:cs="Tahoma"/>
          <w:iCs/>
          <w:sz w:val="22"/>
          <w:szCs w:val="22"/>
        </w:rPr>
        <w:t xml:space="preserve"> Kč za každou vadu, případně nedodělek a každý i započatý den prodlení.</w:t>
      </w:r>
      <w:bookmarkEnd w:id="5"/>
    </w:p>
    <w:p w14:paraId="5708B4EE" w14:textId="77777777"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bookmarkStart w:id="6" w:name="_Ref521389843"/>
      <w:r w:rsidRPr="000B67C8">
        <w:rPr>
          <w:rFonts w:ascii="Tahoma" w:hAnsi="Tahoma" w:cs="Tahoma"/>
          <w:iCs/>
          <w:sz w:val="22"/>
          <w:szCs w:val="22"/>
        </w:rPr>
        <w:lastRenderedPageBreak/>
        <w:t xml:space="preserve">Při prodlení s odstraněním vad uplatněných Objednatelem v záruční době vznikne Zhotoviteli povinnost uhradit Objednateli smluvní pokutu ve výši </w:t>
      </w:r>
      <w:proofErr w:type="gramStart"/>
      <w:r w:rsidRPr="000B67C8">
        <w:rPr>
          <w:rFonts w:ascii="Tahoma" w:hAnsi="Tahoma" w:cs="Tahoma"/>
          <w:iCs/>
          <w:sz w:val="22"/>
          <w:szCs w:val="22"/>
        </w:rPr>
        <w:t>1.000,-</w:t>
      </w:r>
      <w:proofErr w:type="gramEnd"/>
      <w:r w:rsidRPr="000B67C8">
        <w:rPr>
          <w:rFonts w:ascii="Tahoma" w:hAnsi="Tahoma" w:cs="Tahoma"/>
          <w:iCs/>
          <w:sz w:val="22"/>
          <w:szCs w:val="22"/>
        </w:rPr>
        <w:t xml:space="preserve"> Kč za každou vadu a každý i započatý den prodlení.</w:t>
      </w:r>
      <w:bookmarkEnd w:id="6"/>
    </w:p>
    <w:p w14:paraId="0411FF62" w14:textId="77777777"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bookmarkStart w:id="7" w:name="_Ref521389947"/>
      <w:r w:rsidRPr="000B67C8">
        <w:rPr>
          <w:rFonts w:ascii="Tahoma" w:hAnsi="Tahoma" w:cs="Tahoma"/>
          <w:iCs/>
          <w:sz w:val="22"/>
          <w:szCs w:val="22"/>
        </w:rPr>
        <w:t xml:space="preserve">Objednatel je dále oprávněn požadovat po Zhotoviteli úhradu smluvní pokuty, pokud Objednatel odstoupil od smlouvy z důvodu vadného plnění na straně Zhotovitele, výše smluvní pokuty činí v takovém případě 5 % z celkové ceny </w:t>
      </w:r>
      <w:r w:rsidRPr="000B67C8">
        <w:rPr>
          <w:rFonts w:ascii="Tahoma" w:hAnsi="Tahoma" w:cs="Tahoma"/>
          <w:sz w:val="22"/>
          <w:szCs w:val="22"/>
        </w:rPr>
        <w:t>plnění předmětu smlouvy</w:t>
      </w:r>
      <w:r w:rsidRPr="000B67C8">
        <w:rPr>
          <w:rFonts w:ascii="Tahoma" w:hAnsi="Tahoma" w:cs="Tahoma"/>
          <w:iCs/>
          <w:sz w:val="22"/>
          <w:szCs w:val="22"/>
        </w:rPr>
        <w:t>.</w:t>
      </w:r>
      <w:bookmarkEnd w:id="7"/>
    </w:p>
    <w:p w14:paraId="417EFBD0" w14:textId="77777777"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r w:rsidRPr="000B67C8">
        <w:rPr>
          <w:rFonts w:ascii="Tahoma" w:hAnsi="Tahoma" w:cs="Tahoma"/>
          <w:iCs/>
          <w:sz w:val="22"/>
          <w:szCs w:val="22"/>
        </w:rPr>
        <w:t>V případě prodlení Objednatele s placením faktur uhradí Objednatel Zhotoviteli úrok z prodlení ve výši stanovené právními předpisy.</w:t>
      </w:r>
    </w:p>
    <w:p w14:paraId="3F8F30A8" w14:textId="77777777"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r w:rsidRPr="000B67C8">
        <w:rPr>
          <w:rFonts w:ascii="Tahoma" w:hAnsi="Tahoma" w:cs="Tahoma"/>
          <w:iCs/>
          <w:sz w:val="22"/>
          <w:szCs w:val="22"/>
        </w:rPr>
        <w:t>Smluvní pokutu může Objednatel odečíst z účetních dokladů Zhotovitele formou zápočtu.</w:t>
      </w:r>
    </w:p>
    <w:p w14:paraId="734A6B8E" w14:textId="7CDF60D2" w:rsidR="00715525" w:rsidRPr="000B67C8" w:rsidRDefault="00715525" w:rsidP="00D41D4A">
      <w:pPr>
        <w:pStyle w:val="Nadpis3"/>
        <w:numPr>
          <w:ilvl w:val="0"/>
          <w:numId w:val="19"/>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Smluvní pokuty, sjednané touto </w:t>
      </w:r>
      <w:r w:rsidR="00B06820">
        <w:rPr>
          <w:rFonts w:ascii="Tahoma" w:hAnsi="Tahoma" w:cs="Tahoma"/>
          <w:iCs/>
          <w:sz w:val="22"/>
          <w:szCs w:val="22"/>
        </w:rPr>
        <w:t>s</w:t>
      </w:r>
      <w:r w:rsidRPr="000B67C8">
        <w:rPr>
          <w:rFonts w:ascii="Tahoma" w:hAnsi="Tahoma" w:cs="Tahoma"/>
          <w:iCs/>
          <w:sz w:val="22"/>
          <w:szCs w:val="22"/>
        </w:rPr>
        <w:t>mlouvou, hradí povinná strana nezávisle na tom, zda a v jaké výši vznikne druhé straně škoda, kterou lze vymáhat samostatně a bez ohledu na její výši. Vylučuje se použití § 2050 občanského zákoníku, smluvní pokuta se do náhrady škody nezapočítává</w:t>
      </w:r>
    </w:p>
    <w:p w14:paraId="090D0E37" w14:textId="77777777" w:rsidR="00715525" w:rsidRPr="000B67C8" w:rsidRDefault="00715525" w:rsidP="00D41D4A">
      <w:pPr>
        <w:pStyle w:val="Tlotextu"/>
        <w:keepNext/>
        <w:keepLines/>
        <w:widowControl/>
        <w:numPr>
          <w:ilvl w:val="0"/>
          <w:numId w:val="1"/>
        </w:numPr>
        <w:spacing w:before="240" w:line="276" w:lineRule="auto"/>
        <w:ind w:left="0" w:right="-566"/>
        <w:jc w:val="center"/>
        <w:rPr>
          <w:rFonts w:ascii="Tahoma" w:hAnsi="Tahoma" w:cs="Tahoma"/>
          <w:sz w:val="22"/>
          <w:szCs w:val="22"/>
          <w:lang w:val="cs-CZ"/>
        </w:rPr>
      </w:pPr>
    </w:p>
    <w:p w14:paraId="54E70F8C" w14:textId="77777777" w:rsidR="00715525" w:rsidRPr="000B67C8" w:rsidRDefault="00715525" w:rsidP="00D41D4A">
      <w:pPr>
        <w:pStyle w:val="Tlotextu"/>
        <w:keepNext/>
        <w:keepLines/>
        <w:widowControl/>
        <w:spacing w:after="120" w:line="276" w:lineRule="auto"/>
        <w:jc w:val="center"/>
        <w:rPr>
          <w:rFonts w:ascii="Tahoma" w:hAnsi="Tahoma" w:cs="Tahoma"/>
          <w:b/>
          <w:sz w:val="22"/>
          <w:szCs w:val="22"/>
          <w:lang w:val="cs-CZ"/>
        </w:rPr>
      </w:pPr>
      <w:r w:rsidRPr="000B67C8">
        <w:rPr>
          <w:rFonts w:ascii="Tahoma" w:hAnsi="Tahoma" w:cs="Tahoma"/>
          <w:b/>
          <w:sz w:val="22"/>
          <w:szCs w:val="22"/>
          <w:lang w:val="cs-CZ"/>
        </w:rPr>
        <w:t>Ukončení smlouvy</w:t>
      </w:r>
    </w:p>
    <w:p w14:paraId="3F4C5735" w14:textId="5EFEF8B4" w:rsidR="00715525" w:rsidRPr="000B67C8" w:rsidRDefault="00715525" w:rsidP="00D41D4A">
      <w:pPr>
        <w:pStyle w:val="Nadpis3"/>
        <w:numPr>
          <w:ilvl w:val="0"/>
          <w:numId w:val="7"/>
        </w:numPr>
        <w:spacing w:before="120" w:after="120" w:line="276" w:lineRule="auto"/>
        <w:ind w:left="426"/>
        <w:rPr>
          <w:rFonts w:ascii="Tahoma" w:hAnsi="Tahoma" w:cs="Tahoma"/>
          <w:iCs/>
          <w:sz w:val="22"/>
          <w:szCs w:val="22"/>
        </w:rPr>
      </w:pPr>
      <w:r w:rsidRPr="000B67C8">
        <w:rPr>
          <w:rFonts w:ascii="Tahoma" w:hAnsi="Tahoma" w:cs="Tahoma"/>
          <w:iCs/>
          <w:sz w:val="22"/>
          <w:szCs w:val="22"/>
        </w:rPr>
        <w:t>Smlouvu je možné ukončit dohodou smluvních stran nebo odstoupením od smlouvy. Bez ohledu na jiná ujednání této smlouvy, každá ze stran je oprávněna od této smlouvy odstoupit pouze v případě, že byla druhá smluvní strana na možnost odstoupení od smlouvy písemně upozorněna a taková smluvní strana nezjednala nápravu ani do 14 dnů ode dne doručení výzvy ke zjednání nápravy.</w:t>
      </w:r>
    </w:p>
    <w:p w14:paraId="6EBA74ED" w14:textId="77777777" w:rsidR="00715525" w:rsidRPr="000B67C8" w:rsidRDefault="00715525" w:rsidP="00D41D4A">
      <w:pPr>
        <w:pStyle w:val="Nadpis3"/>
        <w:numPr>
          <w:ilvl w:val="0"/>
          <w:numId w:val="7"/>
        </w:numPr>
        <w:spacing w:before="120" w:after="120" w:line="276" w:lineRule="auto"/>
        <w:ind w:left="426"/>
        <w:rPr>
          <w:rFonts w:ascii="Tahoma" w:hAnsi="Tahoma" w:cs="Tahoma"/>
          <w:iCs/>
          <w:sz w:val="22"/>
          <w:szCs w:val="22"/>
        </w:rPr>
      </w:pPr>
      <w:bookmarkStart w:id="8" w:name="_Ref496787376"/>
      <w:bookmarkEnd w:id="8"/>
      <w:r w:rsidRPr="000B67C8">
        <w:rPr>
          <w:rFonts w:ascii="Tahoma" w:hAnsi="Tahoma" w:cs="Tahoma"/>
          <w:iCs/>
          <w:sz w:val="22"/>
          <w:szCs w:val="22"/>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02249ECA" w14:textId="77777777" w:rsidR="00715525" w:rsidRPr="000B67C8" w:rsidRDefault="00715525" w:rsidP="00D41D4A">
      <w:pPr>
        <w:pStyle w:val="Nadpis3"/>
        <w:numPr>
          <w:ilvl w:val="0"/>
          <w:numId w:val="13"/>
        </w:numPr>
        <w:spacing w:before="120" w:after="120" w:line="276" w:lineRule="auto"/>
        <w:ind w:left="851" w:hanging="425"/>
        <w:rPr>
          <w:rFonts w:ascii="Tahoma" w:hAnsi="Tahoma" w:cs="Tahoma"/>
          <w:sz w:val="22"/>
          <w:szCs w:val="22"/>
        </w:rPr>
      </w:pPr>
      <w:r w:rsidRPr="000B67C8">
        <w:rPr>
          <w:rFonts w:ascii="Tahoma" w:hAnsi="Tahoma" w:cs="Tahoma"/>
          <w:sz w:val="22"/>
          <w:szCs w:val="22"/>
        </w:rPr>
        <w:t xml:space="preserve">prodlení Zhotovitele s předáním </w:t>
      </w:r>
      <w:r w:rsidRPr="000B67C8">
        <w:rPr>
          <w:rFonts w:ascii="Tahoma" w:hAnsi="Tahoma"/>
          <w:sz w:val="22"/>
          <w:szCs w:val="22"/>
        </w:rPr>
        <w:t xml:space="preserve">dokončeného </w:t>
      </w:r>
      <w:r w:rsidRPr="000B67C8">
        <w:rPr>
          <w:rFonts w:ascii="Tahoma" w:hAnsi="Tahoma" w:cs="Tahoma"/>
          <w:sz w:val="22"/>
          <w:szCs w:val="22"/>
        </w:rPr>
        <w:t>plnění předmětu smlouvy po dobu delší než 30 kalendářních dnů;</w:t>
      </w:r>
    </w:p>
    <w:p w14:paraId="51EC5411" w14:textId="77777777" w:rsidR="00715525" w:rsidRPr="000B67C8" w:rsidRDefault="00715525" w:rsidP="00D41D4A">
      <w:pPr>
        <w:pStyle w:val="Nadpis3"/>
        <w:numPr>
          <w:ilvl w:val="0"/>
          <w:numId w:val="13"/>
        </w:numPr>
        <w:spacing w:before="120" w:after="120" w:line="276" w:lineRule="auto"/>
        <w:ind w:left="851" w:hanging="425"/>
        <w:rPr>
          <w:rFonts w:ascii="Tahoma" w:hAnsi="Tahoma" w:cs="Tahoma"/>
          <w:sz w:val="22"/>
          <w:szCs w:val="22"/>
        </w:rPr>
      </w:pPr>
      <w:r w:rsidRPr="000B67C8">
        <w:rPr>
          <w:rFonts w:ascii="Tahoma" w:hAnsi="Tahoma" w:cs="Tahoma"/>
          <w:sz w:val="22"/>
          <w:szCs w:val="22"/>
        </w:rPr>
        <w:t>opakovaná neúčast Zhotovitele na dohodnutých jednáních v rámci doby plnění předmětu smlouvy po dobu delší než 30 kalendářních dnů;</w:t>
      </w:r>
    </w:p>
    <w:p w14:paraId="72620237" w14:textId="77777777" w:rsidR="00715525" w:rsidRPr="000B67C8" w:rsidRDefault="00715525" w:rsidP="00D41D4A">
      <w:pPr>
        <w:pStyle w:val="Nadpis3"/>
        <w:numPr>
          <w:ilvl w:val="0"/>
          <w:numId w:val="13"/>
        </w:numPr>
        <w:spacing w:before="120" w:after="120" w:line="276" w:lineRule="auto"/>
        <w:ind w:left="851" w:hanging="425"/>
        <w:rPr>
          <w:rFonts w:ascii="Tahoma" w:hAnsi="Tahoma" w:cs="Tahoma"/>
          <w:sz w:val="22"/>
          <w:szCs w:val="22"/>
        </w:rPr>
      </w:pPr>
      <w:r w:rsidRPr="000B67C8">
        <w:rPr>
          <w:rFonts w:ascii="Tahoma" w:hAnsi="Tahoma" w:cs="Tahoma"/>
          <w:sz w:val="22"/>
          <w:szCs w:val="22"/>
        </w:rPr>
        <w:t>prodlení Zhotovitele s odstraněním vad a nedodělků dle této smlouvy o více než 14 kalendářních dnů po dohodnuté lhůtě.</w:t>
      </w:r>
    </w:p>
    <w:p w14:paraId="34FBFA5B" w14:textId="77777777" w:rsidR="00715525" w:rsidRPr="000B67C8" w:rsidRDefault="00715525" w:rsidP="00D41D4A">
      <w:pPr>
        <w:pStyle w:val="Nadpis3"/>
        <w:numPr>
          <w:ilvl w:val="0"/>
          <w:numId w:val="7"/>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Objednatel je oprávněn od smlouvy odstoupit v případě, že v jejím plnění nelze pokračovat, aniž by byla porušena pravidla uvedená v § 222 ZZVZ, tj. aniž by Objednatel umožnil podstatnou změnu závazku z této smlouvy. </w:t>
      </w:r>
    </w:p>
    <w:p w14:paraId="41C050FF" w14:textId="2847879D" w:rsidR="00715525" w:rsidRPr="000B67C8" w:rsidRDefault="00715525" w:rsidP="00D41D4A">
      <w:pPr>
        <w:pStyle w:val="Nadpis3"/>
        <w:numPr>
          <w:ilvl w:val="0"/>
          <w:numId w:val="7"/>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Objednatel bude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w:t>
      </w:r>
    </w:p>
    <w:p w14:paraId="09F01B9C" w14:textId="77777777" w:rsidR="00715525" w:rsidRPr="000B67C8" w:rsidRDefault="00715525" w:rsidP="00D41D4A">
      <w:pPr>
        <w:pStyle w:val="Nadpis3"/>
        <w:numPr>
          <w:ilvl w:val="0"/>
          <w:numId w:val="7"/>
        </w:numPr>
        <w:spacing w:before="120" w:after="120" w:line="276" w:lineRule="auto"/>
        <w:ind w:left="426"/>
        <w:rPr>
          <w:rFonts w:ascii="Tahoma" w:hAnsi="Tahoma" w:cs="Tahoma"/>
          <w:iCs/>
          <w:sz w:val="22"/>
          <w:szCs w:val="22"/>
        </w:rPr>
      </w:pPr>
      <w:r w:rsidRPr="000B67C8">
        <w:rPr>
          <w:rFonts w:ascii="Tahoma" w:hAnsi="Tahoma" w:cs="Tahoma"/>
          <w:iCs/>
          <w:sz w:val="22"/>
          <w:szCs w:val="22"/>
        </w:rPr>
        <w:t xml:space="preserve">Zhotovitel bude oprávněn od této smlouvy odstoupit v případě, že Objednatel bude v prodlení s úhradou peněžitých závazků vůči Zhotoviteli vyplývajících z této smlouvy po </w:t>
      </w:r>
      <w:r w:rsidRPr="000B67C8">
        <w:rPr>
          <w:rFonts w:ascii="Tahoma" w:hAnsi="Tahoma" w:cs="Tahoma"/>
          <w:iCs/>
          <w:sz w:val="22"/>
          <w:szCs w:val="22"/>
        </w:rPr>
        <w:lastRenderedPageBreak/>
        <w:t>dobu delší než 50 (padesát) kalendářních dnů od uplynutí splatnosti příslušné faktury, a to po předchozím písemném upozornění na toto prodlení.</w:t>
      </w:r>
    </w:p>
    <w:p w14:paraId="5B5FE266" w14:textId="77777777" w:rsidR="00715525" w:rsidRPr="000B67C8" w:rsidRDefault="00715525" w:rsidP="00D41D4A">
      <w:pPr>
        <w:pStyle w:val="Nadpis3"/>
        <w:numPr>
          <w:ilvl w:val="0"/>
          <w:numId w:val="7"/>
        </w:numPr>
        <w:spacing w:before="120" w:after="120" w:line="276" w:lineRule="auto"/>
        <w:ind w:left="426"/>
        <w:rPr>
          <w:rFonts w:ascii="Tahoma" w:hAnsi="Tahoma" w:cs="Tahoma"/>
          <w:iCs/>
          <w:sz w:val="22"/>
          <w:szCs w:val="22"/>
        </w:rPr>
      </w:pPr>
      <w:r w:rsidRPr="000B67C8">
        <w:rPr>
          <w:rFonts w:ascii="Tahoma" w:hAnsi="Tahoma" w:cs="Tahoma"/>
          <w:iCs/>
          <w:sz w:val="22"/>
          <w:szCs w:val="22"/>
        </w:rPr>
        <w:t>Účinky odstoupení od této smlouvy nastanou okamžikem doručení písemného projevu vůle obsahujícího odstoupení od této smlouvy druhé smluvní straně.</w:t>
      </w:r>
    </w:p>
    <w:p w14:paraId="087D3BC6" w14:textId="77777777" w:rsidR="00715525" w:rsidRPr="000B67C8" w:rsidRDefault="00715525" w:rsidP="00D41D4A">
      <w:pPr>
        <w:pStyle w:val="Tlotextu"/>
        <w:numPr>
          <w:ilvl w:val="0"/>
          <w:numId w:val="1"/>
        </w:numPr>
        <w:spacing w:before="240" w:line="276" w:lineRule="auto"/>
        <w:ind w:left="0" w:right="-283"/>
        <w:jc w:val="center"/>
        <w:rPr>
          <w:rFonts w:ascii="Tahoma" w:hAnsi="Tahoma" w:cs="Tahoma"/>
          <w:b/>
          <w:sz w:val="22"/>
          <w:szCs w:val="22"/>
          <w:lang w:val="cs-CZ"/>
        </w:rPr>
      </w:pPr>
      <w:r w:rsidRPr="000B67C8">
        <w:rPr>
          <w:rFonts w:ascii="Tahoma" w:hAnsi="Tahoma" w:cs="Tahoma"/>
          <w:b/>
          <w:sz w:val="22"/>
          <w:szCs w:val="22"/>
          <w:lang w:val="cs-CZ"/>
        </w:rPr>
        <w:t xml:space="preserve"> </w:t>
      </w:r>
    </w:p>
    <w:p w14:paraId="476AD0CE" w14:textId="77777777" w:rsidR="00715525" w:rsidRPr="000B67C8" w:rsidRDefault="00715525" w:rsidP="00D41D4A">
      <w:pPr>
        <w:pStyle w:val="Tlotextu"/>
        <w:spacing w:after="120" w:line="276" w:lineRule="auto"/>
        <w:jc w:val="center"/>
        <w:rPr>
          <w:rFonts w:ascii="Tahoma" w:hAnsi="Tahoma" w:cs="Tahoma"/>
          <w:b/>
          <w:sz w:val="22"/>
          <w:szCs w:val="22"/>
          <w:lang w:val="cs-CZ"/>
        </w:rPr>
      </w:pPr>
      <w:r w:rsidRPr="000B67C8">
        <w:rPr>
          <w:rFonts w:ascii="Tahoma" w:hAnsi="Tahoma" w:cs="Tahoma"/>
          <w:b/>
          <w:sz w:val="22"/>
          <w:szCs w:val="22"/>
          <w:lang w:val="cs-CZ"/>
        </w:rPr>
        <w:t>Závěrečná ustanovení</w:t>
      </w:r>
    </w:p>
    <w:p w14:paraId="67D93950" w14:textId="77777777" w:rsidR="00715525" w:rsidRPr="000B67C8" w:rsidRDefault="00715525" w:rsidP="001E21A4">
      <w:pPr>
        <w:pStyle w:val="Nadpis3"/>
        <w:numPr>
          <w:ilvl w:val="0"/>
          <w:numId w:val="8"/>
        </w:numPr>
        <w:spacing w:before="120" w:after="120" w:line="276" w:lineRule="auto"/>
        <w:ind w:left="426" w:hanging="426"/>
        <w:rPr>
          <w:rFonts w:ascii="Tahoma" w:hAnsi="Tahoma" w:cs="Tahoma"/>
          <w:iCs/>
          <w:sz w:val="22"/>
          <w:szCs w:val="22"/>
        </w:rPr>
      </w:pPr>
      <w:r w:rsidRPr="000B67C8">
        <w:rPr>
          <w:rFonts w:ascii="Tahoma" w:hAnsi="Tahoma" w:cs="Tahoma"/>
          <w:iCs/>
          <w:sz w:val="22"/>
          <w:szCs w:val="22"/>
        </w:rPr>
        <w:t>Tato smlouva nabývá platnosti dnem podpisu smluvními stranami a účinnosti dnem zveřejnění v registru smluv.</w:t>
      </w:r>
    </w:p>
    <w:p w14:paraId="1378A109" w14:textId="77777777" w:rsidR="00715525" w:rsidRPr="000B67C8" w:rsidRDefault="00715525" w:rsidP="001E21A4">
      <w:pPr>
        <w:pStyle w:val="Nadpis3"/>
        <w:numPr>
          <w:ilvl w:val="0"/>
          <w:numId w:val="8"/>
        </w:numPr>
        <w:spacing w:before="120" w:after="120" w:line="276" w:lineRule="auto"/>
        <w:ind w:left="426" w:hanging="426"/>
        <w:rPr>
          <w:rFonts w:ascii="Tahoma" w:hAnsi="Tahoma" w:cs="Tahoma"/>
          <w:iCs/>
          <w:sz w:val="22"/>
          <w:szCs w:val="22"/>
        </w:rPr>
      </w:pPr>
      <w:r w:rsidRPr="000B67C8">
        <w:rPr>
          <w:rFonts w:ascii="Tahoma" w:hAnsi="Tahoma" w:cs="Tahoma"/>
          <w:iCs/>
          <w:sz w:val="22"/>
          <w:szCs w:val="22"/>
        </w:rPr>
        <w:t>Tato smlouva se řídí právním řádem České republiky. Práva a povinnosti výslovně neupravené touto smlouvou se řídí ustanoveními příslušných právních předpisů.</w:t>
      </w:r>
    </w:p>
    <w:p w14:paraId="15C68A1F" w14:textId="77777777" w:rsidR="00715525" w:rsidRPr="000B67C8" w:rsidRDefault="00715525" w:rsidP="001E21A4">
      <w:pPr>
        <w:pStyle w:val="Nadpis3"/>
        <w:numPr>
          <w:ilvl w:val="0"/>
          <w:numId w:val="8"/>
        </w:numPr>
        <w:spacing w:before="120" w:after="120" w:line="276" w:lineRule="auto"/>
        <w:ind w:left="426" w:hanging="426"/>
        <w:rPr>
          <w:rFonts w:ascii="Tahoma" w:hAnsi="Tahoma" w:cs="Tahoma"/>
          <w:iCs/>
          <w:sz w:val="22"/>
          <w:szCs w:val="22"/>
        </w:rPr>
      </w:pPr>
      <w:r w:rsidRPr="000B67C8">
        <w:rPr>
          <w:rFonts w:ascii="Tahoma" w:hAnsi="Tahoma" w:cs="Tahoma"/>
          <w:iCs/>
          <w:sz w:val="22"/>
          <w:szCs w:val="22"/>
        </w:rPr>
        <w:t>Jakékoliv změny či doplnění této smlouvy a jejích příloh je možné činit výhradně formou písemných a číselně označených dodatků schválených oběma smluvními stranami.</w:t>
      </w:r>
    </w:p>
    <w:p w14:paraId="7CAD9569" w14:textId="77777777" w:rsidR="00715525" w:rsidRPr="000B67C8" w:rsidRDefault="00715525" w:rsidP="001E21A4">
      <w:pPr>
        <w:pStyle w:val="Nadpis3"/>
        <w:numPr>
          <w:ilvl w:val="0"/>
          <w:numId w:val="8"/>
        </w:numPr>
        <w:spacing w:before="120" w:after="120" w:line="276" w:lineRule="auto"/>
        <w:ind w:left="426" w:hanging="426"/>
        <w:rPr>
          <w:rFonts w:ascii="Tahoma" w:hAnsi="Tahoma" w:cs="Tahoma"/>
          <w:iCs/>
          <w:sz w:val="22"/>
          <w:szCs w:val="22"/>
        </w:rPr>
      </w:pPr>
      <w:r w:rsidRPr="000B67C8">
        <w:rPr>
          <w:rFonts w:ascii="Tahoma" w:hAnsi="Tahoma" w:cs="Tahoma"/>
          <w:iCs/>
          <w:sz w:val="22"/>
          <w:szCs w:val="22"/>
        </w:rPr>
        <w:t>Zhotovitel bez předchozího výslovného písemného souhlasu Objednatele nesmí postoupit ani převést jakákoliv práva či povinnosti vyplývající z této smlouvy na jakoukoliv třetí osobu.</w:t>
      </w:r>
    </w:p>
    <w:p w14:paraId="2A49C84B" w14:textId="77777777" w:rsidR="00715525" w:rsidRPr="000B67C8" w:rsidRDefault="00715525" w:rsidP="001E21A4">
      <w:pPr>
        <w:pStyle w:val="Nadpis3"/>
        <w:numPr>
          <w:ilvl w:val="0"/>
          <w:numId w:val="8"/>
        </w:numPr>
        <w:spacing w:before="120" w:after="120" w:line="276" w:lineRule="auto"/>
        <w:ind w:left="426" w:hanging="426"/>
        <w:rPr>
          <w:rFonts w:ascii="Tahoma" w:hAnsi="Tahoma" w:cs="Tahoma"/>
          <w:iCs/>
          <w:sz w:val="22"/>
          <w:szCs w:val="22"/>
        </w:rPr>
      </w:pPr>
      <w:r w:rsidRPr="000B67C8">
        <w:rPr>
          <w:rFonts w:ascii="Tahoma" w:hAnsi="Tahoma" w:cs="Tahoma"/>
          <w:iCs/>
          <w:sz w:val="22"/>
          <w:szCs w:val="22"/>
        </w:rPr>
        <w:t>Smlouva je podepsána elektronicky.</w:t>
      </w:r>
    </w:p>
    <w:p w14:paraId="6B95B57E" w14:textId="77777777" w:rsidR="00715525" w:rsidRPr="000B67C8" w:rsidRDefault="00715525" w:rsidP="001E21A4">
      <w:pPr>
        <w:pStyle w:val="Nadpis3"/>
        <w:numPr>
          <w:ilvl w:val="0"/>
          <w:numId w:val="8"/>
        </w:numPr>
        <w:spacing w:before="120" w:after="120" w:line="276" w:lineRule="auto"/>
        <w:ind w:left="426" w:hanging="426"/>
        <w:rPr>
          <w:rFonts w:ascii="Tahoma" w:hAnsi="Tahoma" w:cs="Tahoma"/>
          <w:iCs/>
          <w:sz w:val="22"/>
          <w:szCs w:val="22"/>
        </w:rPr>
      </w:pPr>
      <w:r w:rsidRPr="000B67C8">
        <w:rPr>
          <w:rFonts w:ascii="Tahoma" w:hAnsi="Tahoma" w:cs="Tahoma"/>
          <w:iCs/>
          <w:sz w:val="22"/>
          <w:szCs w:val="22"/>
        </w:rPr>
        <w:t>Smluvní strany prohlašují, že si tuto smlouvu přečetly, s jejím obsahem souhlasí a že byla sepsána na základě jejich pravé a svobodné vůle, a na důkaz toho připojují své podpisy.</w:t>
      </w:r>
    </w:p>
    <w:p w14:paraId="5302563A" w14:textId="77777777" w:rsidR="008C13B1" w:rsidRPr="00685C75" w:rsidRDefault="008C13B1" w:rsidP="00715525">
      <w:pPr>
        <w:pStyle w:val="Tlotextu"/>
        <w:keepNext/>
        <w:keepLines/>
        <w:widowControl/>
        <w:numPr>
          <w:ilvl w:val="0"/>
          <w:numId w:val="1"/>
        </w:numPr>
        <w:spacing w:before="240"/>
        <w:ind w:left="0" w:right="-283"/>
        <w:jc w:val="center"/>
        <w:rPr>
          <w:rFonts w:ascii="Tahoma" w:hAnsi="Tahoma" w:cs="Tahoma"/>
          <w:sz w:val="22"/>
          <w:szCs w:val="22"/>
          <w:lang w:val="cs-CZ"/>
        </w:rPr>
      </w:pPr>
    </w:p>
    <w:p w14:paraId="1BB2DDBE" w14:textId="77777777" w:rsidR="008C13B1" w:rsidRPr="00685C75" w:rsidRDefault="008C13B1" w:rsidP="00715525">
      <w:pPr>
        <w:pStyle w:val="Zkladntext"/>
        <w:keepNext/>
        <w:keepLines/>
        <w:widowControl/>
        <w:spacing w:after="120"/>
        <w:jc w:val="center"/>
        <w:rPr>
          <w:rFonts w:ascii="Tahoma" w:hAnsi="Tahoma" w:cs="Tahoma"/>
          <w:sz w:val="22"/>
          <w:szCs w:val="22"/>
        </w:rPr>
      </w:pPr>
      <w:r w:rsidRPr="00685C75">
        <w:rPr>
          <w:rFonts w:ascii="Tahoma" w:hAnsi="Tahoma" w:cs="Tahoma"/>
          <w:b/>
          <w:sz w:val="22"/>
          <w:szCs w:val="22"/>
        </w:rPr>
        <w:t>Přílohy 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8C13B1" w:rsidRPr="00685C75" w14:paraId="268B4886" w14:textId="77777777" w:rsidTr="009E27AA">
        <w:tc>
          <w:tcPr>
            <w:tcW w:w="1555" w:type="dxa"/>
          </w:tcPr>
          <w:p w14:paraId="37F1805D" w14:textId="77777777" w:rsidR="008C13B1" w:rsidRPr="00685C75" w:rsidRDefault="008C13B1" w:rsidP="00715525">
            <w:pPr>
              <w:keepNext/>
              <w:keepLines/>
              <w:rPr>
                <w:rFonts w:ascii="Tahoma" w:hAnsi="Tahoma" w:cs="Tahoma"/>
                <w:b/>
                <w:sz w:val="22"/>
                <w:szCs w:val="22"/>
              </w:rPr>
            </w:pPr>
            <w:r w:rsidRPr="00685C75">
              <w:rPr>
                <w:rFonts w:ascii="Tahoma" w:hAnsi="Tahoma" w:cs="Tahoma"/>
                <w:b/>
                <w:sz w:val="22"/>
                <w:szCs w:val="22"/>
              </w:rPr>
              <w:t>Příloha č. 1</w:t>
            </w:r>
          </w:p>
        </w:tc>
        <w:tc>
          <w:tcPr>
            <w:tcW w:w="7507" w:type="dxa"/>
          </w:tcPr>
          <w:p w14:paraId="46D64E6B" w14:textId="6C853F66" w:rsidR="008C13B1" w:rsidRPr="00685C75" w:rsidRDefault="00063018" w:rsidP="00715525">
            <w:pPr>
              <w:keepNext/>
              <w:keepLines/>
              <w:jc w:val="both"/>
              <w:rPr>
                <w:rFonts w:ascii="Tahoma" w:hAnsi="Tahoma" w:cs="Tahoma"/>
                <w:sz w:val="22"/>
                <w:szCs w:val="22"/>
              </w:rPr>
            </w:pPr>
            <w:r w:rsidRPr="00685C75">
              <w:rPr>
                <w:rFonts w:ascii="Tahoma" w:eastAsia="Garamond" w:hAnsi="Tahoma" w:cs="Tahoma"/>
                <w:sz w:val="22"/>
                <w:szCs w:val="22"/>
              </w:rPr>
              <w:t xml:space="preserve">Seznam poddodavatelů </w:t>
            </w:r>
            <w:r w:rsidR="00171F66" w:rsidRPr="00685C75">
              <w:rPr>
                <w:rFonts w:ascii="Tahoma" w:eastAsia="Garamond" w:hAnsi="Tahoma" w:cs="Tahoma"/>
                <w:sz w:val="22"/>
                <w:szCs w:val="22"/>
              </w:rPr>
              <w:t>Zhotovitele</w:t>
            </w:r>
          </w:p>
        </w:tc>
      </w:tr>
      <w:tr w:rsidR="008C13B1" w:rsidRPr="00685C75" w14:paraId="591BA1F0" w14:textId="77777777" w:rsidTr="009E27AA">
        <w:tc>
          <w:tcPr>
            <w:tcW w:w="1555" w:type="dxa"/>
          </w:tcPr>
          <w:p w14:paraId="4869F480" w14:textId="77777777" w:rsidR="008C13B1" w:rsidRPr="00685C75" w:rsidRDefault="008C13B1" w:rsidP="00715525">
            <w:pPr>
              <w:keepNext/>
              <w:keepLines/>
              <w:rPr>
                <w:rFonts w:ascii="Tahoma" w:hAnsi="Tahoma" w:cs="Tahoma"/>
                <w:sz w:val="22"/>
                <w:szCs w:val="22"/>
              </w:rPr>
            </w:pPr>
            <w:r w:rsidRPr="00685C75">
              <w:rPr>
                <w:rFonts w:ascii="Tahoma" w:hAnsi="Tahoma" w:cs="Tahoma"/>
                <w:b/>
                <w:sz w:val="22"/>
                <w:szCs w:val="22"/>
              </w:rPr>
              <w:t>Příloha č. 2</w:t>
            </w:r>
          </w:p>
        </w:tc>
        <w:tc>
          <w:tcPr>
            <w:tcW w:w="7507" w:type="dxa"/>
          </w:tcPr>
          <w:p w14:paraId="23D5B8B4" w14:textId="77777777" w:rsidR="008C13B1" w:rsidRPr="00685C75" w:rsidRDefault="00CD37E9" w:rsidP="00715525">
            <w:pPr>
              <w:keepNext/>
              <w:keepLines/>
              <w:jc w:val="both"/>
              <w:rPr>
                <w:rFonts w:ascii="Tahoma" w:hAnsi="Tahoma" w:cs="Tahoma"/>
                <w:sz w:val="22"/>
                <w:szCs w:val="22"/>
              </w:rPr>
            </w:pPr>
            <w:r w:rsidRPr="00685C75">
              <w:rPr>
                <w:rFonts w:ascii="Tahoma" w:eastAsia="Garamond" w:hAnsi="Tahoma" w:cs="Tahoma"/>
                <w:sz w:val="22"/>
                <w:szCs w:val="22"/>
                <w:u w:color="000000"/>
              </w:rPr>
              <w:t>Projektová dokumentace</w:t>
            </w:r>
          </w:p>
        </w:tc>
      </w:tr>
      <w:tr w:rsidR="00063018" w:rsidRPr="00685C75" w14:paraId="7E27D29B" w14:textId="77777777" w:rsidTr="009E27AA">
        <w:tc>
          <w:tcPr>
            <w:tcW w:w="1555" w:type="dxa"/>
          </w:tcPr>
          <w:p w14:paraId="14205825" w14:textId="77777777" w:rsidR="00063018" w:rsidRPr="00685C75" w:rsidRDefault="00063018" w:rsidP="00715525">
            <w:pPr>
              <w:keepNext/>
              <w:keepLines/>
              <w:rPr>
                <w:rFonts w:ascii="Tahoma" w:hAnsi="Tahoma" w:cs="Tahoma"/>
                <w:b/>
                <w:sz w:val="22"/>
                <w:szCs w:val="22"/>
              </w:rPr>
            </w:pPr>
            <w:r w:rsidRPr="00685C75">
              <w:rPr>
                <w:rFonts w:ascii="Tahoma" w:hAnsi="Tahoma" w:cs="Tahoma"/>
                <w:b/>
                <w:sz w:val="22"/>
                <w:szCs w:val="22"/>
              </w:rPr>
              <w:t>Příloha č. 3</w:t>
            </w:r>
          </w:p>
        </w:tc>
        <w:tc>
          <w:tcPr>
            <w:tcW w:w="7507" w:type="dxa"/>
          </w:tcPr>
          <w:p w14:paraId="37E242C2" w14:textId="77777777" w:rsidR="00063018" w:rsidRPr="00685C75" w:rsidRDefault="003B5CD1" w:rsidP="00715525">
            <w:pPr>
              <w:keepNext/>
              <w:keepLines/>
              <w:jc w:val="both"/>
              <w:rPr>
                <w:rFonts w:ascii="Tahoma" w:eastAsia="Garamond" w:hAnsi="Tahoma" w:cs="Tahoma"/>
                <w:sz w:val="22"/>
                <w:szCs w:val="22"/>
                <w:u w:color="000000"/>
              </w:rPr>
            </w:pPr>
            <w:r w:rsidRPr="00685C75">
              <w:rPr>
                <w:rFonts w:ascii="Tahoma" w:eastAsia="Garamond" w:hAnsi="Tahoma" w:cs="Tahoma"/>
                <w:sz w:val="22"/>
                <w:szCs w:val="22"/>
              </w:rPr>
              <w:t>Výkaz výměr</w:t>
            </w:r>
          </w:p>
        </w:tc>
      </w:tr>
    </w:tbl>
    <w:p w14:paraId="58C7851C" w14:textId="77777777" w:rsidR="008C13B1" w:rsidRPr="00685C75" w:rsidRDefault="008C13B1" w:rsidP="00715525">
      <w:pPr>
        <w:pStyle w:val="Tlotextu"/>
        <w:keepNext/>
        <w:keepLines/>
        <w:widowControl/>
        <w:jc w:val="both"/>
        <w:rPr>
          <w:rFonts w:ascii="Tahoma" w:hAnsi="Tahoma" w:cs="Tahoma"/>
          <w:sz w:val="22"/>
          <w:szCs w:val="22"/>
          <w:lang w:val="cs-CZ"/>
        </w:rPr>
      </w:pPr>
    </w:p>
    <w:p w14:paraId="794A664D" w14:textId="77777777" w:rsidR="008C13B1" w:rsidRPr="00685C75" w:rsidRDefault="008C13B1" w:rsidP="00715525">
      <w:pPr>
        <w:pStyle w:val="Tlotextu"/>
        <w:keepNext/>
        <w:keepLines/>
        <w:widowControl/>
        <w:jc w:val="both"/>
        <w:rPr>
          <w:rFonts w:ascii="Tahoma" w:hAnsi="Tahoma" w:cs="Tahoma"/>
          <w:sz w:val="22"/>
          <w:szCs w:val="22"/>
          <w:lang w:val="cs-CZ"/>
        </w:rPr>
      </w:pPr>
    </w:p>
    <w:tbl>
      <w:tblPr>
        <w:tblW w:w="0" w:type="auto"/>
        <w:tblBorders>
          <w:top w:val="nil"/>
          <w:left w:val="nil"/>
          <w:bottom w:val="nil"/>
          <w:right w:val="nil"/>
          <w:insideH w:val="nil"/>
          <w:insideV w:val="nil"/>
        </w:tblBorders>
        <w:tblLook w:val="04A0" w:firstRow="1" w:lastRow="0" w:firstColumn="1" w:lastColumn="0" w:noHBand="0" w:noVBand="1"/>
      </w:tblPr>
      <w:tblGrid>
        <w:gridCol w:w="3932"/>
        <w:gridCol w:w="1024"/>
        <w:gridCol w:w="4108"/>
      </w:tblGrid>
      <w:tr w:rsidR="008C13B1" w:rsidRPr="00685C75" w14:paraId="56AD4D96" w14:textId="77777777" w:rsidTr="00F446F4">
        <w:trPr>
          <w:trHeight w:val="411"/>
        </w:trPr>
        <w:tc>
          <w:tcPr>
            <w:tcW w:w="3932" w:type="dxa"/>
            <w:tcBorders>
              <w:top w:val="nil"/>
              <w:left w:val="nil"/>
              <w:bottom w:val="nil"/>
              <w:right w:val="nil"/>
            </w:tcBorders>
            <w:shd w:val="clear" w:color="auto" w:fill="auto"/>
          </w:tcPr>
          <w:p w14:paraId="563B15D2" w14:textId="77777777" w:rsidR="008C13B1" w:rsidRPr="00685C75" w:rsidRDefault="008C13B1" w:rsidP="009E27AA">
            <w:pPr>
              <w:spacing w:line="240" w:lineRule="auto"/>
              <w:rPr>
                <w:rFonts w:ascii="Tahoma" w:hAnsi="Tahoma" w:cs="Tahoma"/>
                <w:color w:val="000000"/>
              </w:rPr>
            </w:pPr>
            <w:r w:rsidRPr="00685C75">
              <w:rPr>
                <w:rFonts w:ascii="Tahoma" w:hAnsi="Tahoma" w:cs="Tahoma"/>
                <w:color w:val="000000"/>
              </w:rPr>
              <w:t>V Praze dne</w:t>
            </w:r>
          </w:p>
        </w:tc>
        <w:tc>
          <w:tcPr>
            <w:tcW w:w="1024" w:type="dxa"/>
            <w:tcBorders>
              <w:top w:val="nil"/>
              <w:left w:val="nil"/>
              <w:bottom w:val="nil"/>
              <w:right w:val="nil"/>
            </w:tcBorders>
            <w:shd w:val="clear" w:color="auto" w:fill="auto"/>
          </w:tcPr>
          <w:p w14:paraId="33C0FD8B" w14:textId="77777777" w:rsidR="008C13B1" w:rsidRPr="00685C75" w:rsidRDefault="008C13B1" w:rsidP="009E27AA">
            <w:pPr>
              <w:spacing w:line="240" w:lineRule="auto"/>
              <w:jc w:val="right"/>
              <w:rPr>
                <w:rFonts w:ascii="Tahoma" w:hAnsi="Tahoma" w:cs="Tahoma"/>
                <w:color w:val="000000"/>
              </w:rPr>
            </w:pPr>
          </w:p>
        </w:tc>
        <w:tc>
          <w:tcPr>
            <w:tcW w:w="4108" w:type="dxa"/>
            <w:tcBorders>
              <w:top w:val="nil"/>
              <w:left w:val="nil"/>
              <w:bottom w:val="nil"/>
              <w:right w:val="nil"/>
            </w:tcBorders>
            <w:shd w:val="clear" w:color="auto" w:fill="auto"/>
          </w:tcPr>
          <w:p w14:paraId="0DCB98B0" w14:textId="77777777" w:rsidR="008C13B1" w:rsidRPr="00685C75" w:rsidRDefault="008C13B1" w:rsidP="009E27AA">
            <w:pPr>
              <w:spacing w:line="240" w:lineRule="auto"/>
              <w:rPr>
                <w:rFonts w:ascii="Tahoma" w:hAnsi="Tahoma" w:cs="Tahoma"/>
                <w:color w:val="000000"/>
              </w:rPr>
            </w:pPr>
            <w:r w:rsidRPr="00685C75">
              <w:rPr>
                <w:rFonts w:ascii="Tahoma" w:hAnsi="Tahoma" w:cs="Tahoma"/>
                <w:color w:val="000000"/>
              </w:rPr>
              <w:t>V Praze dne</w:t>
            </w:r>
          </w:p>
        </w:tc>
      </w:tr>
      <w:tr w:rsidR="008C13B1" w:rsidRPr="00685C75" w14:paraId="3ECE326D" w14:textId="77777777" w:rsidTr="00F446F4">
        <w:trPr>
          <w:trHeight w:val="411"/>
        </w:trPr>
        <w:tc>
          <w:tcPr>
            <w:tcW w:w="3932" w:type="dxa"/>
            <w:tcBorders>
              <w:top w:val="nil"/>
              <w:left w:val="nil"/>
              <w:bottom w:val="single" w:sz="4" w:space="0" w:color="00000A"/>
              <w:right w:val="nil"/>
            </w:tcBorders>
            <w:shd w:val="clear" w:color="auto" w:fill="auto"/>
          </w:tcPr>
          <w:p w14:paraId="51864F6E" w14:textId="77777777" w:rsidR="008C13B1" w:rsidRPr="00685C75" w:rsidRDefault="008C13B1" w:rsidP="009E27AA">
            <w:pPr>
              <w:spacing w:line="240" w:lineRule="auto"/>
              <w:rPr>
                <w:rFonts w:ascii="Tahoma" w:hAnsi="Tahoma" w:cs="Tahoma"/>
                <w:color w:val="000000"/>
              </w:rPr>
            </w:pPr>
          </w:p>
          <w:p w14:paraId="28A203EE" w14:textId="77777777" w:rsidR="008C13B1" w:rsidRPr="00685C75" w:rsidRDefault="008C13B1" w:rsidP="009E27AA">
            <w:pPr>
              <w:spacing w:line="240" w:lineRule="auto"/>
              <w:rPr>
                <w:rFonts w:ascii="Tahoma" w:hAnsi="Tahoma" w:cs="Tahoma"/>
                <w:color w:val="000000"/>
              </w:rPr>
            </w:pPr>
          </w:p>
        </w:tc>
        <w:tc>
          <w:tcPr>
            <w:tcW w:w="1024" w:type="dxa"/>
            <w:tcBorders>
              <w:top w:val="nil"/>
              <w:left w:val="nil"/>
              <w:bottom w:val="nil"/>
              <w:right w:val="nil"/>
            </w:tcBorders>
            <w:shd w:val="clear" w:color="auto" w:fill="auto"/>
          </w:tcPr>
          <w:p w14:paraId="6A7D9A8C" w14:textId="77777777" w:rsidR="008C13B1" w:rsidRPr="00685C75" w:rsidRDefault="008C13B1" w:rsidP="009E27AA">
            <w:pPr>
              <w:spacing w:line="240" w:lineRule="auto"/>
              <w:rPr>
                <w:rFonts w:ascii="Tahoma" w:hAnsi="Tahoma" w:cs="Tahoma"/>
                <w:color w:val="000000"/>
              </w:rPr>
            </w:pPr>
          </w:p>
        </w:tc>
        <w:tc>
          <w:tcPr>
            <w:tcW w:w="4108" w:type="dxa"/>
            <w:tcBorders>
              <w:top w:val="nil"/>
              <w:left w:val="nil"/>
              <w:bottom w:val="single" w:sz="4" w:space="0" w:color="00000A"/>
              <w:right w:val="nil"/>
            </w:tcBorders>
            <w:shd w:val="clear" w:color="auto" w:fill="auto"/>
          </w:tcPr>
          <w:p w14:paraId="6F9EEBEF" w14:textId="77777777" w:rsidR="008C13B1" w:rsidRPr="00685C75" w:rsidRDefault="008C13B1" w:rsidP="009E27AA">
            <w:pPr>
              <w:spacing w:line="240" w:lineRule="auto"/>
              <w:jc w:val="center"/>
              <w:rPr>
                <w:rFonts w:ascii="Tahoma" w:hAnsi="Tahoma" w:cs="Tahoma"/>
                <w:i/>
                <w:color w:val="000000"/>
              </w:rPr>
            </w:pPr>
          </w:p>
        </w:tc>
      </w:tr>
      <w:tr w:rsidR="008C13B1" w:rsidRPr="00685C75" w14:paraId="485E0705" w14:textId="77777777" w:rsidTr="00F446F4">
        <w:trPr>
          <w:trHeight w:val="1298"/>
        </w:trPr>
        <w:tc>
          <w:tcPr>
            <w:tcW w:w="3932" w:type="dxa"/>
            <w:tcBorders>
              <w:top w:val="single" w:sz="4" w:space="0" w:color="00000A"/>
              <w:left w:val="nil"/>
              <w:bottom w:val="nil"/>
              <w:right w:val="nil"/>
            </w:tcBorders>
            <w:shd w:val="clear" w:color="auto" w:fill="auto"/>
          </w:tcPr>
          <w:p w14:paraId="07714A28" w14:textId="77777777" w:rsidR="008C13B1" w:rsidRPr="00685C75" w:rsidRDefault="008C13B1" w:rsidP="009E27AA">
            <w:pPr>
              <w:spacing w:line="240" w:lineRule="auto"/>
              <w:jc w:val="center"/>
              <w:rPr>
                <w:rFonts w:ascii="Tahoma" w:hAnsi="Tahoma" w:cs="Tahoma"/>
              </w:rPr>
            </w:pPr>
            <w:r w:rsidRPr="00685C75">
              <w:rPr>
                <w:rFonts w:ascii="Tahoma" w:hAnsi="Tahoma" w:cs="Tahoma"/>
              </w:rPr>
              <w:t>PhDr. Michal Lukeš, Ph.D.</w:t>
            </w:r>
          </w:p>
          <w:p w14:paraId="674F141D" w14:textId="76E25969" w:rsidR="008C13B1" w:rsidRPr="000A4638" w:rsidRDefault="008C13B1" w:rsidP="000A4638">
            <w:pPr>
              <w:spacing w:line="240" w:lineRule="auto"/>
              <w:jc w:val="center"/>
              <w:rPr>
                <w:rFonts w:ascii="Tahoma" w:hAnsi="Tahoma" w:cs="Tahoma"/>
              </w:rPr>
            </w:pPr>
            <w:r w:rsidRPr="00685C75">
              <w:rPr>
                <w:rFonts w:ascii="Tahoma" w:hAnsi="Tahoma" w:cs="Tahoma"/>
              </w:rPr>
              <w:t>Generální ředitel Národního muzea</w:t>
            </w:r>
          </w:p>
        </w:tc>
        <w:tc>
          <w:tcPr>
            <w:tcW w:w="1024" w:type="dxa"/>
            <w:tcBorders>
              <w:top w:val="nil"/>
              <w:left w:val="nil"/>
              <w:bottom w:val="nil"/>
              <w:right w:val="nil"/>
            </w:tcBorders>
            <w:shd w:val="clear" w:color="auto" w:fill="auto"/>
          </w:tcPr>
          <w:p w14:paraId="5FC3916C" w14:textId="77777777" w:rsidR="008C13B1" w:rsidRPr="00685C75" w:rsidRDefault="008C13B1" w:rsidP="009E27AA">
            <w:pPr>
              <w:spacing w:line="240" w:lineRule="auto"/>
              <w:jc w:val="center"/>
              <w:rPr>
                <w:rFonts w:ascii="Tahoma" w:hAnsi="Tahoma" w:cs="Tahoma"/>
                <w:color w:val="000000"/>
              </w:rPr>
            </w:pPr>
          </w:p>
        </w:tc>
        <w:tc>
          <w:tcPr>
            <w:tcW w:w="4108" w:type="dxa"/>
            <w:tcBorders>
              <w:top w:val="single" w:sz="4" w:space="0" w:color="00000A"/>
              <w:left w:val="nil"/>
              <w:bottom w:val="nil"/>
              <w:right w:val="nil"/>
            </w:tcBorders>
            <w:shd w:val="clear" w:color="auto" w:fill="auto"/>
          </w:tcPr>
          <w:p w14:paraId="50F43B1C" w14:textId="77777777" w:rsidR="008C13B1" w:rsidRDefault="00675C3D" w:rsidP="000A4638">
            <w:pPr>
              <w:spacing w:line="240" w:lineRule="auto"/>
              <w:jc w:val="center"/>
              <w:rPr>
                <w:rFonts w:ascii="Tahoma" w:hAnsi="Tahoma" w:cs="Tahoma"/>
              </w:rPr>
            </w:pPr>
            <w:r>
              <w:rPr>
                <w:rFonts w:ascii="Tahoma" w:hAnsi="Tahoma" w:cs="Tahoma"/>
              </w:rPr>
              <w:t>Ing. Petr Vlček</w:t>
            </w:r>
          </w:p>
          <w:p w14:paraId="2451888F" w14:textId="77777777" w:rsidR="00675C3D" w:rsidRPr="00675C3D" w:rsidRDefault="00675C3D" w:rsidP="000A4638">
            <w:pPr>
              <w:spacing w:line="240" w:lineRule="auto"/>
              <w:jc w:val="center"/>
              <w:rPr>
                <w:rFonts w:ascii="Tahoma" w:hAnsi="Tahoma" w:cs="Tahoma"/>
                <w:color w:val="000000"/>
              </w:rPr>
            </w:pPr>
            <w:r w:rsidRPr="00675C3D">
              <w:rPr>
                <w:rFonts w:ascii="Tahoma" w:hAnsi="Tahoma" w:cs="Tahoma"/>
                <w:color w:val="000000"/>
              </w:rPr>
              <w:t>AVT Group a.s.</w:t>
            </w:r>
          </w:p>
          <w:p w14:paraId="2136A4D3" w14:textId="51A2E4A7" w:rsidR="00675C3D" w:rsidRPr="000A4638" w:rsidRDefault="00675C3D" w:rsidP="000A4638">
            <w:pPr>
              <w:spacing w:line="240" w:lineRule="auto"/>
              <w:jc w:val="center"/>
              <w:rPr>
                <w:rFonts w:ascii="Tahoma" w:hAnsi="Tahoma" w:cs="Tahoma"/>
                <w:color w:val="000000"/>
                <w:highlight w:val="yellow"/>
              </w:rPr>
            </w:pPr>
            <w:r w:rsidRPr="00675C3D">
              <w:rPr>
                <w:rFonts w:ascii="Tahoma" w:hAnsi="Tahoma" w:cs="Tahoma"/>
                <w:color w:val="000000"/>
              </w:rPr>
              <w:t xml:space="preserve">Jediný člen představenstva </w:t>
            </w:r>
          </w:p>
        </w:tc>
      </w:tr>
    </w:tbl>
    <w:p w14:paraId="5A4038E3" w14:textId="77777777" w:rsidR="0012703F" w:rsidRDefault="0012703F">
      <w:pPr>
        <w:rPr>
          <w:rFonts w:ascii="Tahoma" w:hAnsi="Tahoma" w:cs="Tahoma"/>
        </w:rPr>
      </w:pPr>
    </w:p>
    <w:p w14:paraId="159CF90B" w14:textId="77777777" w:rsidR="002C3C51" w:rsidRDefault="002C3C51">
      <w:pPr>
        <w:rPr>
          <w:rFonts w:ascii="Tahoma" w:hAnsi="Tahoma" w:cs="Tahoma"/>
        </w:rPr>
        <w:sectPr w:rsidR="002C3C51" w:rsidSect="009E27AA">
          <w:headerReference w:type="default" r:id="rId11"/>
          <w:footerReference w:type="default" r:id="rId12"/>
          <w:pgSz w:w="11900" w:h="16820"/>
          <w:pgMar w:top="1418" w:right="1418" w:bottom="1418" w:left="1418" w:header="709" w:footer="709" w:gutter="0"/>
          <w:cols w:space="720"/>
          <w:formProt w:val="0"/>
          <w:docGrid w:linePitch="360" w:charSpace="-2049"/>
        </w:sectPr>
      </w:pPr>
    </w:p>
    <w:p w14:paraId="670F00E9" w14:textId="77777777" w:rsidR="002C3C51" w:rsidRPr="002C3C51" w:rsidRDefault="002C3C51" w:rsidP="002C3C51">
      <w:pPr>
        <w:rPr>
          <w:rFonts w:ascii="Tahoma" w:hAnsi="Tahoma" w:cs="Tahoma"/>
        </w:rPr>
      </w:pPr>
      <w:r w:rsidRPr="002C3C51">
        <w:rPr>
          <w:rFonts w:ascii="Tahoma" w:hAnsi="Tahoma" w:cs="Tahoma"/>
        </w:rPr>
        <w:lastRenderedPageBreak/>
        <w:t>Příloha č. 7 ZD – Seznam poddodavatelů</w:t>
      </w:r>
    </w:p>
    <w:p w14:paraId="45A2E7A0" w14:textId="4E092C00" w:rsidR="002C3C51" w:rsidRPr="002C3C51" w:rsidRDefault="002C3C51" w:rsidP="00F06705">
      <w:pPr>
        <w:jc w:val="center"/>
        <w:rPr>
          <w:rFonts w:ascii="Tahoma" w:hAnsi="Tahoma" w:cs="Tahoma"/>
        </w:rPr>
      </w:pPr>
    </w:p>
    <w:p w14:paraId="159CBE11" w14:textId="77777777" w:rsidR="002C3C51" w:rsidRPr="002C3C51" w:rsidRDefault="002C3C51" w:rsidP="00F06705">
      <w:pPr>
        <w:jc w:val="center"/>
        <w:rPr>
          <w:rFonts w:ascii="Tahoma" w:hAnsi="Tahoma" w:cs="Tahoma"/>
          <w:b/>
          <w:bCs/>
        </w:rPr>
      </w:pPr>
      <w:r w:rsidRPr="002C3C51">
        <w:rPr>
          <w:rFonts w:ascii="Tahoma" w:hAnsi="Tahoma" w:cs="Tahoma"/>
          <w:b/>
          <w:bCs/>
        </w:rPr>
        <w:t>SEZNAM PODDODAVATELŮ, KTEŘÍ SE BUDOU PODÍLET NA PLNĚNÍ VEŘEJNÉ ZAKÁZKY A PŘEHLED PODDODAVATELŮ, JEJICHŽ</w:t>
      </w:r>
    </w:p>
    <w:p w14:paraId="39345CF4" w14:textId="77777777" w:rsidR="002C3C51" w:rsidRPr="002C3C51" w:rsidRDefault="002C3C51" w:rsidP="00F06705">
      <w:pPr>
        <w:jc w:val="center"/>
        <w:rPr>
          <w:rFonts w:ascii="Tahoma" w:hAnsi="Tahoma" w:cs="Tahoma"/>
          <w:b/>
          <w:bCs/>
        </w:rPr>
      </w:pPr>
      <w:r w:rsidRPr="002C3C51">
        <w:rPr>
          <w:rFonts w:ascii="Tahoma" w:hAnsi="Tahoma" w:cs="Tahoma"/>
          <w:b/>
          <w:bCs/>
        </w:rPr>
        <w:t>PROSTŘEDNICTVÍM ÚČASTNÍK PROKAZUJE SPLNĚNÍ KVALIFIKACE</w:t>
      </w:r>
    </w:p>
    <w:p w14:paraId="28DEE11F" w14:textId="77777777" w:rsidR="002C3C51" w:rsidRPr="002C3C51" w:rsidRDefault="002C3C51" w:rsidP="00F06705">
      <w:pPr>
        <w:jc w:val="center"/>
        <w:rPr>
          <w:rFonts w:ascii="Tahoma" w:hAnsi="Tahoma" w:cs="Tahoma"/>
          <w:b/>
          <w:bCs/>
        </w:rPr>
      </w:pPr>
      <w:r w:rsidRPr="002C3C51">
        <w:rPr>
          <w:rFonts w:ascii="Tahoma" w:hAnsi="Tahoma" w:cs="Tahoma"/>
        </w:rPr>
        <w:t>Pro účely podání nabídky do zadávacího řízení na veřejnou zakázku s názvem</w:t>
      </w:r>
      <w:r w:rsidRPr="002C3C51">
        <w:rPr>
          <w:rFonts w:ascii="Tahoma" w:hAnsi="Tahoma" w:cs="Tahoma"/>
          <w:b/>
          <w:bCs/>
        </w:rPr>
        <w:t>: „Dodávka AV zařízení do expozice Lidé v Historické budově</w:t>
      </w:r>
    </w:p>
    <w:p w14:paraId="096F2BFF" w14:textId="77777777" w:rsidR="002C3C51" w:rsidRPr="002C3C51" w:rsidRDefault="002C3C51" w:rsidP="00F06705">
      <w:pPr>
        <w:jc w:val="center"/>
        <w:rPr>
          <w:rFonts w:ascii="Tahoma" w:hAnsi="Tahoma" w:cs="Tahoma"/>
        </w:rPr>
      </w:pPr>
      <w:r w:rsidRPr="002C3C51">
        <w:rPr>
          <w:rFonts w:ascii="Tahoma" w:hAnsi="Tahoma" w:cs="Tahoma"/>
          <w:b/>
          <w:bCs/>
        </w:rPr>
        <w:t>Národního muzea“</w:t>
      </w:r>
      <w:r w:rsidRPr="002C3C51">
        <w:rPr>
          <w:rFonts w:ascii="Tahoma" w:hAnsi="Tahoma" w:cs="Tahoma"/>
        </w:rPr>
        <w:t xml:space="preserve">, vyhlášené zadavatelem </w:t>
      </w:r>
      <w:r w:rsidRPr="002C3C51">
        <w:rPr>
          <w:rFonts w:ascii="Tahoma" w:hAnsi="Tahoma" w:cs="Tahoma"/>
          <w:b/>
          <w:bCs/>
        </w:rPr>
        <w:t>NÁRODNÍ MUZEUM</w:t>
      </w:r>
      <w:r w:rsidRPr="002C3C51">
        <w:rPr>
          <w:rFonts w:ascii="Tahoma" w:hAnsi="Tahoma" w:cs="Tahoma"/>
        </w:rPr>
        <w:t>, IČO: 000 23 272, se sídlem Václavské náměstí 1700/68, 110 00 Praha 1.</w:t>
      </w:r>
    </w:p>
    <w:p w14:paraId="08F77EED" w14:textId="77777777" w:rsidR="002C3C51" w:rsidRPr="002C3C51" w:rsidRDefault="002C3C51" w:rsidP="00F06705">
      <w:pPr>
        <w:jc w:val="center"/>
        <w:rPr>
          <w:rFonts w:ascii="Tahoma" w:hAnsi="Tahoma" w:cs="Tahoma"/>
          <w:b/>
          <w:bCs/>
        </w:rPr>
      </w:pPr>
      <w:r w:rsidRPr="002C3C51">
        <w:rPr>
          <w:rFonts w:ascii="Tahoma" w:hAnsi="Tahoma" w:cs="Tahoma"/>
          <w:b/>
          <w:bCs/>
        </w:rPr>
        <w:t>Čestné prohlášení</w:t>
      </w:r>
    </w:p>
    <w:p w14:paraId="19CD00CC" w14:textId="77777777" w:rsidR="002C3C51" w:rsidRPr="002C3C51" w:rsidRDefault="002C3C51" w:rsidP="00F06705">
      <w:pPr>
        <w:jc w:val="center"/>
        <w:rPr>
          <w:rFonts w:ascii="Tahoma" w:hAnsi="Tahoma" w:cs="Tahoma"/>
        </w:rPr>
      </w:pPr>
      <w:r w:rsidRPr="002C3C51">
        <w:rPr>
          <w:rFonts w:ascii="Tahoma" w:hAnsi="Tahoma" w:cs="Tahoma"/>
        </w:rPr>
        <w:t>Účastník zadávacího řízení:</w:t>
      </w:r>
    </w:p>
    <w:p w14:paraId="68A45C83" w14:textId="77777777" w:rsidR="002C3C51" w:rsidRPr="002C3C51" w:rsidRDefault="002C3C51" w:rsidP="00F06705">
      <w:pPr>
        <w:jc w:val="center"/>
        <w:rPr>
          <w:rFonts w:ascii="Tahoma" w:hAnsi="Tahoma" w:cs="Tahoma"/>
        </w:rPr>
      </w:pPr>
      <w:r w:rsidRPr="002C3C51">
        <w:rPr>
          <w:rFonts w:ascii="Tahoma" w:hAnsi="Tahoma" w:cs="Tahoma"/>
        </w:rPr>
        <w:t>obchodní firma / jméno a příjmení1 AVT Group a.s.</w:t>
      </w:r>
    </w:p>
    <w:p w14:paraId="047DF598" w14:textId="77777777" w:rsidR="002C3C51" w:rsidRPr="002C3C51" w:rsidRDefault="002C3C51" w:rsidP="00F06705">
      <w:pPr>
        <w:jc w:val="center"/>
        <w:rPr>
          <w:rFonts w:ascii="Tahoma" w:hAnsi="Tahoma" w:cs="Tahoma"/>
        </w:rPr>
      </w:pPr>
      <w:r w:rsidRPr="002C3C51">
        <w:rPr>
          <w:rFonts w:ascii="Tahoma" w:hAnsi="Tahoma" w:cs="Tahoma"/>
        </w:rPr>
        <w:t>se sídlem / trvale bytem V Lomech 2376/</w:t>
      </w:r>
      <w:proofErr w:type="gramStart"/>
      <w:r w:rsidRPr="002C3C51">
        <w:rPr>
          <w:rFonts w:ascii="Tahoma" w:hAnsi="Tahoma" w:cs="Tahoma"/>
        </w:rPr>
        <w:t>10a</w:t>
      </w:r>
      <w:proofErr w:type="gramEnd"/>
      <w:r w:rsidRPr="002C3C51">
        <w:rPr>
          <w:rFonts w:ascii="Tahoma" w:hAnsi="Tahoma" w:cs="Tahoma"/>
        </w:rPr>
        <w:t>, 149 00 Praha 4</w:t>
      </w:r>
    </w:p>
    <w:p w14:paraId="6F438030" w14:textId="77777777" w:rsidR="002C3C51" w:rsidRPr="002C3C51" w:rsidRDefault="002C3C51" w:rsidP="00F06705">
      <w:pPr>
        <w:jc w:val="center"/>
        <w:rPr>
          <w:rFonts w:ascii="Tahoma" w:hAnsi="Tahoma" w:cs="Tahoma"/>
        </w:rPr>
      </w:pPr>
      <w:r w:rsidRPr="002C3C51">
        <w:rPr>
          <w:rFonts w:ascii="Tahoma" w:hAnsi="Tahoma" w:cs="Tahoma"/>
        </w:rPr>
        <w:t>IČO 01691988</w:t>
      </w:r>
    </w:p>
    <w:p w14:paraId="0B99A594" w14:textId="77777777" w:rsidR="002C3C51" w:rsidRPr="002C3C51" w:rsidRDefault="002C3C51" w:rsidP="00F06705">
      <w:pPr>
        <w:jc w:val="center"/>
        <w:rPr>
          <w:rFonts w:ascii="Tahoma" w:hAnsi="Tahoma" w:cs="Tahoma"/>
        </w:rPr>
      </w:pPr>
      <w:r w:rsidRPr="002C3C51">
        <w:rPr>
          <w:rFonts w:ascii="Tahoma" w:hAnsi="Tahoma" w:cs="Tahoma"/>
        </w:rPr>
        <w:t>společnost zapsaná v obchodním rejstříku vedeném Městským soudem v Praze</w:t>
      </w:r>
    </w:p>
    <w:p w14:paraId="2071E739" w14:textId="77777777" w:rsidR="002C3C51" w:rsidRPr="002C3C51" w:rsidRDefault="002C3C51" w:rsidP="00F06705">
      <w:pPr>
        <w:jc w:val="center"/>
        <w:rPr>
          <w:rFonts w:ascii="Tahoma" w:hAnsi="Tahoma" w:cs="Tahoma"/>
        </w:rPr>
      </w:pPr>
      <w:r w:rsidRPr="002C3C51">
        <w:rPr>
          <w:rFonts w:ascii="Tahoma" w:hAnsi="Tahoma" w:cs="Tahoma"/>
        </w:rPr>
        <w:t>oddíl B, vložka 19128</w:t>
      </w:r>
    </w:p>
    <w:p w14:paraId="4CC041FC" w14:textId="77777777" w:rsidR="002C3C51" w:rsidRPr="002C3C51" w:rsidRDefault="002C3C51" w:rsidP="00F06705">
      <w:pPr>
        <w:jc w:val="center"/>
        <w:rPr>
          <w:rFonts w:ascii="Tahoma" w:hAnsi="Tahoma" w:cs="Tahoma"/>
        </w:rPr>
      </w:pPr>
      <w:r w:rsidRPr="002C3C51">
        <w:rPr>
          <w:rFonts w:ascii="Tahoma" w:hAnsi="Tahoma" w:cs="Tahoma"/>
        </w:rPr>
        <w:t>zastoupená Ing. Petrem Vlčkem, jediným členem představenstva</w:t>
      </w:r>
    </w:p>
    <w:p w14:paraId="06B036F1" w14:textId="77777777" w:rsidR="002C3C51" w:rsidRPr="002C3C51" w:rsidRDefault="002C3C51" w:rsidP="00F06705">
      <w:pPr>
        <w:jc w:val="center"/>
        <w:rPr>
          <w:rFonts w:ascii="Tahoma" w:hAnsi="Tahoma" w:cs="Tahoma"/>
        </w:rPr>
      </w:pPr>
      <w:r w:rsidRPr="002C3C51">
        <w:rPr>
          <w:rFonts w:ascii="Tahoma" w:hAnsi="Tahoma" w:cs="Tahoma"/>
        </w:rPr>
        <w:t>čestně prohlašuje, nehodlá plnit předmět uvedené veřejné zakázky prostřednictvím poddodavatelů.</w:t>
      </w:r>
    </w:p>
    <w:p w14:paraId="31387F96" w14:textId="234934C1" w:rsidR="002C3C51" w:rsidRPr="002C3C51" w:rsidRDefault="002C3C51" w:rsidP="002C3C51">
      <w:pPr>
        <w:rPr>
          <w:rFonts w:ascii="Tahoma" w:hAnsi="Tahoma" w:cs="Tahoma"/>
        </w:rPr>
      </w:pPr>
      <w:r w:rsidRPr="002C3C51">
        <w:rPr>
          <w:rFonts w:ascii="Tahoma" w:hAnsi="Tahoma" w:cs="Tahoma"/>
        </w:rPr>
        <w:t xml:space="preserve">V Praze dne </w:t>
      </w:r>
    </w:p>
    <w:p w14:paraId="5F8374A2" w14:textId="77777777" w:rsidR="002C3C51" w:rsidRPr="002C3C51" w:rsidRDefault="002C3C51" w:rsidP="002C3C51">
      <w:pPr>
        <w:rPr>
          <w:rFonts w:ascii="Tahoma" w:hAnsi="Tahoma" w:cs="Tahoma"/>
        </w:rPr>
      </w:pPr>
      <w:r w:rsidRPr="002C3C51">
        <w:rPr>
          <w:rFonts w:ascii="Tahoma" w:hAnsi="Tahoma" w:cs="Tahoma"/>
        </w:rPr>
        <w:t>Podpis osoby oprávněné zastupovat účastníka zadávacího řízení: ……………………………….</w:t>
      </w:r>
    </w:p>
    <w:p w14:paraId="2E65E207" w14:textId="511E4E35" w:rsidR="002C3C51" w:rsidRDefault="002C3C51" w:rsidP="002C3C51">
      <w:pPr>
        <w:rPr>
          <w:rFonts w:ascii="Tahoma" w:hAnsi="Tahoma" w:cs="Tahoma"/>
        </w:rPr>
      </w:pPr>
      <w:r w:rsidRPr="002C3C51">
        <w:rPr>
          <w:rFonts w:ascii="Tahoma" w:hAnsi="Tahoma" w:cs="Tahoma"/>
        </w:rPr>
        <w:t>1 Identifikační údaje doplní účastník zadávacího řízení dle skutečnosti, zda se jedná o dodavatele– fyzickou či právnickou osobu.</w:t>
      </w:r>
    </w:p>
    <w:p w14:paraId="5721A9CB" w14:textId="77777777" w:rsidR="00783618" w:rsidRDefault="00783618" w:rsidP="002C3C51">
      <w:pPr>
        <w:rPr>
          <w:rFonts w:ascii="Tahoma" w:hAnsi="Tahoma" w:cs="Tahoma"/>
        </w:rPr>
        <w:sectPr w:rsidR="00783618" w:rsidSect="002C3C51">
          <w:pgSz w:w="16820" w:h="11900" w:orient="landscape"/>
          <w:pgMar w:top="1418" w:right="1418" w:bottom="1418" w:left="1418" w:header="709" w:footer="709" w:gutter="0"/>
          <w:cols w:space="720"/>
          <w:formProt w:val="0"/>
          <w:docGrid w:linePitch="360" w:charSpace="-2049"/>
        </w:sectPr>
      </w:pPr>
    </w:p>
    <w:p w14:paraId="6581DF0D" w14:textId="77777777" w:rsidR="008740D7" w:rsidRPr="008740D7" w:rsidRDefault="008740D7" w:rsidP="008740D7">
      <w:pPr>
        <w:rPr>
          <w:rFonts w:ascii="Tahoma" w:hAnsi="Tahoma" w:cs="Tahoma"/>
        </w:rPr>
      </w:pPr>
      <w:r w:rsidRPr="008740D7">
        <w:rPr>
          <w:rFonts w:ascii="Tahoma" w:hAnsi="Tahoma" w:cs="Tahoma"/>
        </w:rPr>
        <w:lastRenderedPageBreak/>
        <w:t xml:space="preserve">Obsah: </w:t>
      </w:r>
    </w:p>
    <w:p w14:paraId="4256DF86" w14:textId="77777777" w:rsidR="008740D7" w:rsidRPr="008740D7" w:rsidRDefault="008740D7" w:rsidP="008740D7">
      <w:pPr>
        <w:rPr>
          <w:rFonts w:ascii="Tahoma" w:hAnsi="Tahoma" w:cs="Tahoma"/>
        </w:rPr>
      </w:pPr>
      <w:r w:rsidRPr="008740D7">
        <w:rPr>
          <w:rFonts w:ascii="Tahoma" w:hAnsi="Tahoma" w:cs="Tahoma"/>
        </w:rPr>
        <w:t xml:space="preserve">Obsah: 1 </w:t>
      </w:r>
    </w:p>
    <w:p w14:paraId="19C9DD71" w14:textId="77777777" w:rsidR="008740D7" w:rsidRPr="008740D7" w:rsidRDefault="008740D7" w:rsidP="008740D7">
      <w:pPr>
        <w:rPr>
          <w:rFonts w:ascii="Tahoma" w:hAnsi="Tahoma" w:cs="Tahoma"/>
        </w:rPr>
      </w:pPr>
      <w:r w:rsidRPr="008740D7">
        <w:rPr>
          <w:rFonts w:ascii="Tahoma" w:hAnsi="Tahoma" w:cs="Tahoma"/>
          <w:b/>
          <w:bCs/>
        </w:rPr>
        <w:t xml:space="preserve">1. Úvod, zadání 2 </w:t>
      </w:r>
    </w:p>
    <w:p w14:paraId="7040EFA5" w14:textId="77777777" w:rsidR="008740D7" w:rsidRPr="008740D7" w:rsidRDefault="008740D7" w:rsidP="008740D7">
      <w:pPr>
        <w:rPr>
          <w:rFonts w:ascii="Tahoma" w:hAnsi="Tahoma" w:cs="Tahoma"/>
        </w:rPr>
      </w:pPr>
      <w:r w:rsidRPr="008740D7">
        <w:rPr>
          <w:rFonts w:ascii="Tahoma" w:hAnsi="Tahoma" w:cs="Tahoma"/>
          <w:b/>
          <w:bCs/>
        </w:rPr>
        <w:t xml:space="preserve">2. Výchozí podklady a jejich zohlednění v dokumentaci 2 </w:t>
      </w:r>
    </w:p>
    <w:p w14:paraId="0636849B" w14:textId="77777777" w:rsidR="008740D7" w:rsidRPr="008740D7" w:rsidRDefault="008740D7" w:rsidP="008740D7">
      <w:pPr>
        <w:rPr>
          <w:rFonts w:ascii="Tahoma" w:hAnsi="Tahoma" w:cs="Tahoma"/>
        </w:rPr>
      </w:pPr>
      <w:r w:rsidRPr="008740D7">
        <w:rPr>
          <w:rFonts w:ascii="Tahoma" w:hAnsi="Tahoma" w:cs="Tahoma"/>
          <w:b/>
          <w:bCs/>
        </w:rPr>
        <w:t xml:space="preserve">3. Charakteristika provozu a prostředí technologie 2 </w:t>
      </w:r>
    </w:p>
    <w:p w14:paraId="7489E4EE" w14:textId="77777777" w:rsidR="008740D7" w:rsidRPr="008740D7" w:rsidRDefault="008740D7" w:rsidP="008740D7">
      <w:pPr>
        <w:rPr>
          <w:rFonts w:ascii="Tahoma" w:hAnsi="Tahoma" w:cs="Tahoma"/>
        </w:rPr>
      </w:pPr>
      <w:r w:rsidRPr="008740D7">
        <w:rPr>
          <w:rFonts w:ascii="Tahoma" w:hAnsi="Tahoma" w:cs="Tahoma"/>
          <w:b/>
          <w:bCs/>
        </w:rPr>
        <w:t xml:space="preserve">4. Začátek, konec a průběh provozních a distribučních tras rozvodů 3 </w:t>
      </w:r>
    </w:p>
    <w:p w14:paraId="69206842" w14:textId="77777777" w:rsidR="008740D7" w:rsidRPr="008740D7" w:rsidRDefault="008740D7" w:rsidP="008740D7">
      <w:pPr>
        <w:rPr>
          <w:rFonts w:ascii="Tahoma" w:hAnsi="Tahoma" w:cs="Tahoma"/>
        </w:rPr>
      </w:pPr>
      <w:r w:rsidRPr="008740D7">
        <w:rPr>
          <w:rFonts w:ascii="Tahoma" w:hAnsi="Tahoma" w:cs="Tahoma"/>
          <w:b/>
          <w:bCs/>
        </w:rPr>
        <w:t xml:space="preserve">5. Popis AV jednotlivých AV zapojení využitých ve vybavení expozic 3 </w:t>
      </w:r>
    </w:p>
    <w:p w14:paraId="1B4C981A" w14:textId="77777777" w:rsidR="008740D7" w:rsidRPr="008740D7" w:rsidRDefault="008740D7" w:rsidP="008740D7">
      <w:pPr>
        <w:rPr>
          <w:rFonts w:ascii="Tahoma" w:hAnsi="Tahoma" w:cs="Tahoma"/>
        </w:rPr>
      </w:pPr>
      <w:r w:rsidRPr="008740D7">
        <w:rPr>
          <w:rFonts w:ascii="Tahoma" w:hAnsi="Tahoma" w:cs="Tahoma"/>
          <w:b/>
          <w:bCs/>
        </w:rPr>
        <w:t xml:space="preserve">6. Požadavky a nároky obecně 5 </w:t>
      </w:r>
    </w:p>
    <w:p w14:paraId="6473D50A" w14:textId="77777777" w:rsidR="008740D7" w:rsidRPr="008740D7" w:rsidRDefault="008740D7" w:rsidP="008740D7">
      <w:pPr>
        <w:rPr>
          <w:rFonts w:ascii="Tahoma" w:hAnsi="Tahoma" w:cs="Tahoma"/>
        </w:rPr>
      </w:pPr>
      <w:r w:rsidRPr="008740D7">
        <w:rPr>
          <w:rFonts w:ascii="Tahoma" w:hAnsi="Tahoma" w:cs="Tahoma"/>
          <w:b/>
          <w:bCs/>
        </w:rPr>
        <w:t xml:space="preserve">6.1. Zvláštní nároky na systém </w:t>
      </w:r>
      <w:r w:rsidRPr="008740D7">
        <w:rPr>
          <w:rFonts w:ascii="Tahoma" w:hAnsi="Tahoma" w:cs="Tahoma"/>
        </w:rPr>
        <w:t xml:space="preserve">5 </w:t>
      </w:r>
    </w:p>
    <w:p w14:paraId="4AC0D84B" w14:textId="77777777" w:rsidR="008740D7" w:rsidRPr="008740D7" w:rsidRDefault="008740D7" w:rsidP="008740D7">
      <w:pPr>
        <w:rPr>
          <w:rFonts w:ascii="Tahoma" w:hAnsi="Tahoma" w:cs="Tahoma"/>
        </w:rPr>
      </w:pPr>
      <w:r w:rsidRPr="008740D7">
        <w:rPr>
          <w:rFonts w:ascii="Tahoma" w:hAnsi="Tahoma" w:cs="Tahoma"/>
          <w:b/>
          <w:bCs/>
        </w:rPr>
        <w:t xml:space="preserve">6.2. Ochrana před úrazem elektrickým proudem </w:t>
      </w:r>
      <w:r w:rsidRPr="008740D7">
        <w:rPr>
          <w:rFonts w:ascii="Tahoma" w:hAnsi="Tahoma" w:cs="Tahoma"/>
        </w:rPr>
        <w:t xml:space="preserve">5 </w:t>
      </w:r>
    </w:p>
    <w:p w14:paraId="63369228" w14:textId="77777777" w:rsidR="008740D7" w:rsidRPr="008740D7" w:rsidRDefault="008740D7" w:rsidP="008740D7">
      <w:pPr>
        <w:rPr>
          <w:rFonts w:ascii="Tahoma" w:hAnsi="Tahoma" w:cs="Tahoma"/>
        </w:rPr>
      </w:pPr>
      <w:r w:rsidRPr="008740D7">
        <w:rPr>
          <w:rFonts w:ascii="Tahoma" w:hAnsi="Tahoma" w:cs="Tahoma"/>
          <w:b/>
          <w:bCs/>
        </w:rPr>
        <w:t xml:space="preserve">6.3. Určení prostředí </w:t>
      </w:r>
      <w:r w:rsidRPr="008740D7">
        <w:rPr>
          <w:rFonts w:ascii="Tahoma" w:hAnsi="Tahoma" w:cs="Tahoma"/>
        </w:rPr>
        <w:t xml:space="preserve">5 </w:t>
      </w:r>
    </w:p>
    <w:p w14:paraId="3F91EB5D" w14:textId="77777777" w:rsidR="008740D7" w:rsidRPr="008740D7" w:rsidRDefault="008740D7" w:rsidP="008740D7">
      <w:pPr>
        <w:rPr>
          <w:rFonts w:ascii="Tahoma" w:hAnsi="Tahoma" w:cs="Tahoma"/>
        </w:rPr>
      </w:pPr>
      <w:r w:rsidRPr="008740D7">
        <w:rPr>
          <w:rFonts w:ascii="Tahoma" w:hAnsi="Tahoma" w:cs="Tahoma"/>
          <w:b/>
          <w:bCs/>
        </w:rPr>
        <w:t xml:space="preserve">6.4. Protipožární opatření </w:t>
      </w:r>
      <w:r w:rsidRPr="008740D7">
        <w:rPr>
          <w:rFonts w:ascii="Tahoma" w:hAnsi="Tahoma" w:cs="Tahoma"/>
        </w:rPr>
        <w:t xml:space="preserve">5 </w:t>
      </w:r>
    </w:p>
    <w:p w14:paraId="5BFF18AA" w14:textId="77777777" w:rsidR="008740D7" w:rsidRPr="008740D7" w:rsidRDefault="008740D7" w:rsidP="008740D7">
      <w:pPr>
        <w:rPr>
          <w:rFonts w:ascii="Tahoma" w:hAnsi="Tahoma" w:cs="Tahoma"/>
        </w:rPr>
      </w:pPr>
      <w:r w:rsidRPr="008740D7">
        <w:rPr>
          <w:rFonts w:ascii="Tahoma" w:hAnsi="Tahoma" w:cs="Tahoma"/>
          <w:b/>
          <w:bCs/>
        </w:rPr>
        <w:t xml:space="preserve">6.5. Péče o životní prostředí </w:t>
      </w:r>
      <w:r w:rsidRPr="008740D7">
        <w:rPr>
          <w:rFonts w:ascii="Tahoma" w:hAnsi="Tahoma" w:cs="Tahoma"/>
        </w:rPr>
        <w:t xml:space="preserve">6 </w:t>
      </w:r>
    </w:p>
    <w:p w14:paraId="64620F57" w14:textId="77777777" w:rsidR="008740D7" w:rsidRPr="008740D7" w:rsidRDefault="008740D7" w:rsidP="008740D7">
      <w:pPr>
        <w:rPr>
          <w:rFonts w:ascii="Tahoma" w:hAnsi="Tahoma" w:cs="Tahoma"/>
        </w:rPr>
      </w:pPr>
      <w:r w:rsidRPr="008740D7">
        <w:rPr>
          <w:rFonts w:ascii="Tahoma" w:hAnsi="Tahoma" w:cs="Tahoma"/>
          <w:b/>
          <w:bCs/>
        </w:rPr>
        <w:t xml:space="preserve">6.6. Požadavky na jiné technologie </w:t>
      </w:r>
      <w:r w:rsidRPr="008740D7">
        <w:rPr>
          <w:rFonts w:ascii="Tahoma" w:hAnsi="Tahoma" w:cs="Tahoma"/>
        </w:rPr>
        <w:t xml:space="preserve">6 </w:t>
      </w:r>
    </w:p>
    <w:p w14:paraId="20F377CA" w14:textId="77777777" w:rsidR="008740D7" w:rsidRPr="008740D7" w:rsidRDefault="008740D7" w:rsidP="008740D7">
      <w:pPr>
        <w:rPr>
          <w:rFonts w:ascii="Tahoma" w:hAnsi="Tahoma" w:cs="Tahoma"/>
        </w:rPr>
      </w:pPr>
      <w:r w:rsidRPr="008740D7">
        <w:rPr>
          <w:rFonts w:ascii="Tahoma" w:hAnsi="Tahoma" w:cs="Tahoma"/>
          <w:b/>
          <w:bCs/>
        </w:rPr>
        <w:t xml:space="preserve">6.7. Silnoproud </w:t>
      </w:r>
      <w:r w:rsidRPr="008740D7">
        <w:rPr>
          <w:rFonts w:ascii="Tahoma" w:hAnsi="Tahoma" w:cs="Tahoma"/>
        </w:rPr>
        <w:t xml:space="preserve">6 </w:t>
      </w:r>
    </w:p>
    <w:p w14:paraId="37474B89" w14:textId="77777777" w:rsidR="008740D7" w:rsidRPr="008740D7" w:rsidRDefault="008740D7" w:rsidP="008740D7">
      <w:pPr>
        <w:rPr>
          <w:rFonts w:ascii="Tahoma" w:hAnsi="Tahoma" w:cs="Tahoma"/>
        </w:rPr>
      </w:pPr>
      <w:r w:rsidRPr="008740D7">
        <w:rPr>
          <w:rFonts w:ascii="Tahoma" w:hAnsi="Tahoma" w:cs="Tahoma"/>
          <w:b/>
          <w:bCs/>
        </w:rPr>
        <w:t xml:space="preserve">6.8. Slaboproud, strukturovaná kabeláž LAN </w:t>
      </w:r>
      <w:r w:rsidRPr="008740D7">
        <w:rPr>
          <w:rFonts w:ascii="Tahoma" w:hAnsi="Tahoma" w:cs="Tahoma"/>
        </w:rPr>
        <w:t xml:space="preserve">6 </w:t>
      </w:r>
    </w:p>
    <w:p w14:paraId="4529A7BA" w14:textId="77777777" w:rsidR="008740D7" w:rsidRPr="008740D7" w:rsidRDefault="008740D7" w:rsidP="008740D7">
      <w:pPr>
        <w:rPr>
          <w:rFonts w:ascii="Tahoma" w:hAnsi="Tahoma" w:cs="Tahoma"/>
        </w:rPr>
      </w:pPr>
      <w:r w:rsidRPr="008740D7">
        <w:rPr>
          <w:rFonts w:ascii="Tahoma" w:hAnsi="Tahoma" w:cs="Tahoma"/>
          <w:b/>
          <w:bCs/>
        </w:rPr>
        <w:t xml:space="preserve">7. SERVIS 6 </w:t>
      </w:r>
    </w:p>
    <w:p w14:paraId="6A14660E" w14:textId="77777777" w:rsidR="008740D7" w:rsidRPr="008740D7" w:rsidRDefault="008740D7" w:rsidP="008740D7">
      <w:pPr>
        <w:rPr>
          <w:rFonts w:ascii="Tahoma" w:hAnsi="Tahoma" w:cs="Tahoma"/>
        </w:rPr>
      </w:pPr>
      <w:r w:rsidRPr="008740D7">
        <w:rPr>
          <w:rFonts w:ascii="Tahoma" w:hAnsi="Tahoma" w:cs="Tahoma"/>
          <w:b/>
          <w:bCs/>
        </w:rPr>
        <w:t xml:space="preserve">7.1. Preventivní prohlídka (Profylaxe) </w:t>
      </w:r>
      <w:r w:rsidRPr="008740D7">
        <w:rPr>
          <w:rFonts w:ascii="Tahoma" w:hAnsi="Tahoma" w:cs="Tahoma"/>
        </w:rPr>
        <w:t xml:space="preserve">6 </w:t>
      </w:r>
    </w:p>
    <w:p w14:paraId="2B9C1EF9" w14:textId="77777777" w:rsidR="008740D7" w:rsidRPr="008740D7" w:rsidRDefault="008740D7" w:rsidP="008740D7">
      <w:pPr>
        <w:rPr>
          <w:rFonts w:ascii="Tahoma" w:hAnsi="Tahoma" w:cs="Tahoma"/>
        </w:rPr>
      </w:pPr>
      <w:r w:rsidRPr="008740D7">
        <w:rPr>
          <w:rFonts w:ascii="Tahoma" w:hAnsi="Tahoma" w:cs="Tahoma"/>
          <w:b/>
          <w:bCs/>
        </w:rPr>
        <w:t xml:space="preserve">8. Popis standardů instalace 6 </w:t>
      </w:r>
    </w:p>
    <w:p w14:paraId="1F5D01EA" w14:textId="77777777" w:rsidR="008740D7" w:rsidRPr="008740D7" w:rsidRDefault="008740D7" w:rsidP="008740D7">
      <w:pPr>
        <w:rPr>
          <w:rFonts w:ascii="Tahoma" w:hAnsi="Tahoma" w:cs="Tahoma"/>
        </w:rPr>
      </w:pPr>
      <w:r w:rsidRPr="008740D7">
        <w:rPr>
          <w:rFonts w:ascii="Tahoma" w:hAnsi="Tahoma" w:cs="Tahoma"/>
          <w:b/>
          <w:bCs/>
        </w:rPr>
        <w:t xml:space="preserve">8.1. Kontrola stavební připravenosti </w:t>
      </w:r>
      <w:r w:rsidRPr="008740D7">
        <w:rPr>
          <w:rFonts w:ascii="Tahoma" w:hAnsi="Tahoma" w:cs="Tahoma"/>
        </w:rPr>
        <w:t xml:space="preserve">6 </w:t>
      </w:r>
    </w:p>
    <w:p w14:paraId="4E1F1E1C" w14:textId="77777777" w:rsidR="008740D7" w:rsidRPr="008740D7" w:rsidRDefault="008740D7" w:rsidP="008740D7">
      <w:pPr>
        <w:rPr>
          <w:rFonts w:ascii="Tahoma" w:hAnsi="Tahoma" w:cs="Tahoma"/>
        </w:rPr>
      </w:pPr>
      <w:r w:rsidRPr="008740D7">
        <w:rPr>
          <w:rFonts w:ascii="Tahoma" w:hAnsi="Tahoma" w:cs="Tahoma"/>
          <w:b/>
          <w:bCs/>
        </w:rPr>
        <w:t xml:space="preserve">8.2. Technologické postupy </w:t>
      </w:r>
      <w:r w:rsidRPr="008740D7">
        <w:rPr>
          <w:rFonts w:ascii="Tahoma" w:hAnsi="Tahoma" w:cs="Tahoma"/>
        </w:rPr>
        <w:t xml:space="preserve">7 </w:t>
      </w:r>
    </w:p>
    <w:p w14:paraId="1AD3098A" w14:textId="77777777" w:rsidR="008740D7" w:rsidRPr="008740D7" w:rsidRDefault="008740D7" w:rsidP="008740D7">
      <w:pPr>
        <w:rPr>
          <w:rFonts w:ascii="Tahoma" w:hAnsi="Tahoma" w:cs="Tahoma"/>
        </w:rPr>
      </w:pPr>
      <w:r w:rsidRPr="008740D7">
        <w:rPr>
          <w:rFonts w:ascii="Tahoma" w:hAnsi="Tahoma" w:cs="Tahoma"/>
          <w:b/>
          <w:bCs/>
        </w:rPr>
        <w:t xml:space="preserve">8.3. Napájení technologie (interface, řídicí systémy, AV technika aj.): </w:t>
      </w:r>
      <w:r w:rsidRPr="008740D7">
        <w:rPr>
          <w:rFonts w:ascii="Tahoma" w:hAnsi="Tahoma" w:cs="Tahoma"/>
        </w:rPr>
        <w:t xml:space="preserve">7 </w:t>
      </w:r>
    </w:p>
    <w:p w14:paraId="2D21C628" w14:textId="77777777" w:rsidR="008740D7" w:rsidRPr="008740D7" w:rsidRDefault="008740D7" w:rsidP="008740D7">
      <w:pPr>
        <w:rPr>
          <w:rFonts w:ascii="Tahoma" w:hAnsi="Tahoma" w:cs="Tahoma"/>
        </w:rPr>
      </w:pPr>
      <w:r w:rsidRPr="008740D7">
        <w:rPr>
          <w:rFonts w:ascii="Tahoma" w:hAnsi="Tahoma" w:cs="Tahoma"/>
          <w:b/>
          <w:bCs/>
        </w:rPr>
        <w:t xml:space="preserve">8.4. Provedení kabeláže: </w:t>
      </w:r>
      <w:r w:rsidRPr="008740D7">
        <w:rPr>
          <w:rFonts w:ascii="Tahoma" w:hAnsi="Tahoma" w:cs="Tahoma"/>
        </w:rPr>
        <w:t xml:space="preserve">7 </w:t>
      </w:r>
    </w:p>
    <w:p w14:paraId="03BBA9E7" w14:textId="77777777" w:rsidR="008740D7" w:rsidRPr="008740D7" w:rsidRDefault="008740D7" w:rsidP="008740D7">
      <w:pPr>
        <w:rPr>
          <w:rFonts w:ascii="Tahoma" w:hAnsi="Tahoma" w:cs="Tahoma"/>
        </w:rPr>
      </w:pPr>
      <w:r w:rsidRPr="008740D7">
        <w:rPr>
          <w:rFonts w:ascii="Tahoma" w:hAnsi="Tahoma" w:cs="Tahoma"/>
          <w:b/>
          <w:bCs/>
        </w:rPr>
        <w:t xml:space="preserve">8.5. Montáž přístrojových stojanů (racků): </w:t>
      </w:r>
      <w:r w:rsidRPr="008740D7">
        <w:rPr>
          <w:rFonts w:ascii="Tahoma" w:hAnsi="Tahoma" w:cs="Tahoma"/>
        </w:rPr>
        <w:t xml:space="preserve">7 </w:t>
      </w:r>
    </w:p>
    <w:p w14:paraId="5171AD54" w14:textId="77777777" w:rsidR="008740D7" w:rsidRPr="008740D7" w:rsidRDefault="008740D7" w:rsidP="008740D7">
      <w:pPr>
        <w:rPr>
          <w:rFonts w:ascii="Tahoma" w:hAnsi="Tahoma" w:cs="Tahoma"/>
        </w:rPr>
      </w:pPr>
      <w:r w:rsidRPr="008740D7">
        <w:rPr>
          <w:rFonts w:ascii="Tahoma" w:hAnsi="Tahoma" w:cs="Tahoma"/>
          <w:b/>
          <w:bCs/>
        </w:rPr>
        <w:t xml:space="preserve">8.6. Instalace silnoproudých rozvodů a rozvaděčů: </w:t>
      </w:r>
      <w:r w:rsidRPr="008740D7">
        <w:rPr>
          <w:rFonts w:ascii="Tahoma" w:hAnsi="Tahoma" w:cs="Tahoma"/>
        </w:rPr>
        <w:t xml:space="preserve">8 </w:t>
      </w:r>
    </w:p>
    <w:p w14:paraId="11134204" w14:textId="77777777" w:rsidR="008740D7" w:rsidRPr="008740D7" w:rsidRDefault="008740D7" w:rsidP="008740D7">
      <w:pPr>
        <w:rPr>
          <w:rFonts w:ascii="Tahoma" w:hAnsi="Tahoma" w:cs="Tahoma"/>
        </w:rPr>
      </w:pPr>
      <w:r w:rsidRPr="008740D7">
        <w:rPr>
          <w:rFonts w:ascii="Tahoma" w:hAnsi="Tahoma" w:cs="Tahoma"/>
          <w:b/>
          <w:bCs/>
        </w:rPr>
        <w:t xml:space="preserve">8.7. Závěrečné ladění a testování funkčnosti zařízení </w:t>
      </w:r>
      <w:r w:rsidRPr="008740D7">
        <w:rPr>
          <w:rFonts w:ascii="Tahoma" w:hAnsi="Tahoma" w:cs="Tahoma"/>
        </w:rPr>
        <w:t xml:space="preserve">8 </w:t>
      </w:r>
    </w:p>
    <w:p w14:paraId="2AD84668" w14:textId="1254C95F" w:rsidR="008740D7" w:rsidRPr="008740D7" w:rsidRDefault="008740D7" w:rsidP="008740D7">
      <w:pPr>
        <w:rPr>
          <w:rFonts w:ascii="Tahoma" w:hAnsi="Tahoma" w:cs="Tahoma"/>
        </w:rPr>
      </w:pPr>
      <w:r w:rsidRPr="008740D7">
        <w:rPr>
          <w:rFonts w:ascii="Tahoma" w:hAnsi="Tahoma" w:cs="Tahoma"/>
          <w:b/>
          <w:bCs/>
        </w:rPr>
        <w:t xml:space="preserve">9. Závěr 9 </w:t>
      </w:r>
    </w:p>
    <w:p w14:paraId="4611CB0A" w14:textId="6707C41B" w:rsidR="00D63665" w:rsidRDefault="00D63665" w:rsidP="008740D7">
      <w:pPr>
        <w:rPr>
          <w:rFonts w:ascii="Tahoma" w:hAnsi="Tahoma" w:cs="Tahoma"/>
        </w:rPr>
      </w:pPr>
      <w:r>
        <w:rPr>
          <w:rFonts w:ascii="Tahoma" w:hAnsi="Tahoma" w:cs="Tahoma"/>
        </w:rPr>
        <w:br w:type="page"/>
      </w:r>
    </w:p>
    <w:p w14:paraId="2FFB3659" w14:textId="77777777" w:rsidR="008740D7" w:rsidRPr="008740D7" w:rsidRDefault="008740D7" w:rsidP="008740D7">
      <w:pPr>
        <w:rPr>
          <w:rFonts w:ascii="Tahoma" w:hAnsi="Tahoma" w:cs="Tahoma"/>
        </w:rPr>
      </w:pPr>
    </w:p>
    <w:p w14:paraId="33A70E82" w14:textId="77777777" w:rsidR="008740D7" w:rsidRPr="008740D7" w:rsidRDefault="008740D7" w:rsidP="008740D7">
      <w:pPr>
        <w:rPr>
          <w:rFonts w:ascii="Tahoma" w:hAnsi="Tahoma" w:cs="Tahoma"/>
        </w:rPr>
      </w:pPr>
      <w:r w:rsidRPr="008740D7">
        <w:rPr>
          <w:rFonts w:ascii="Tahoma" w:hAnsi="Tahoma" w:cs="Tahoma"/>
          <w:b/>
          <w:bCs/>
        </w:rPr>
        <w:t xml:space="preserve">1. Úvod, zadání </w:t>
      </w:r>
    </w:p>
    <w:p w14:paraId="2AE45CD5" w14:textId="77777777" w:rsidR="008740D7" w:rsidRPr="008740D7" w:rsidRDefault="008740D7" w:rsidP="008740D7">
      <w:pPr>
        <w:rPr>
          <w:rFonts w:ascii="Tahoma" w:hAnsi="Tahoma" w:cs="Tahoma"/>
        </w:rPr>
      </w:pPr>
      <w:r w:rsidRPr="008740D7">
        <w:rPr>
          <w:rFonts w:ascii="Tahoma" w:hAnsi="Tahoma" w:cs="Tahoma"/>
        </w:rPr>
        <w:t xml:space="preserve">Projekt je zpracován v úrovni pro provádění stavby provozního souboru Audiovizuální technika v expozici Lidé. Tato technická zpráva popisuje navržené systémy a vysvětluje jejich funkcionalitu. </w:t>
      </w:r>
    </w:p>
    <w:p w14:paraId="15CA156C" w14:textId="77777777" w:rsidR="008740D7" w:rsidRPr="008740D7" w:rsidRDefault="008740D7" w:rsidP="008740D7">
      <w:pPr>
        <w:rPr>
          <w:rFonts w:ascii="Tahoma" w:hAnsi="Tahoma" w:cs="Tahoma"/>
        </w:rPr>
      </w:pPr>
      <w:r w:rsidRPr="008740D7">
        <w:rPr>
          <w:rFonts w:ascii="Tahoma" w:hAnsi="Tahoma" w:cs="Tahoma"/>
        </w:rPr>
        <w:t xml:space="preserve">Projekt AV techniky navazuje na projekt datové sítě a na projekt revitalizace napájecích rozvodů 230 V. </w:t>
      </w:r>
    </w:p>
    <w:p w14:paraId="04A49300" w14:textId="77777777" w:rsidR="008740D7" w:rsidRPr="008740D7" w:rsidRDefault="008740D7" w:rsidP="008740D7">
      <w:pPr>
        <w:rPr>
          <w:rFonts w:ascii="Tahoma" w:hAnsi="Tahoma" w:cs="Tahoma"/>
        </w:rPr>
      </w:pPr>
      <w:r w:rsidRPr="008740D7">
        <w:rPr>
          <w:rFonts w:ascii="Tahoma" w:hAnsi="Tahoma" w:cs="Tahoma"/>
          <w:b/>
          <w:bCs/>
        </w:rPr>
        <w:t xml:space="preserve">2. Výchozí podklady a jejich zohlednění v dokumentaci </w:t>
      </w:r>
    </w:p>
    <w:p w14:paraId="38A81468" w14:textId="77777777" w:rsidR="008740D7" w:rsidRPr="008740D7" w:rsidRDefault="008740D7" w:rsidP="008740D7">
      <w:pPr>
        <w:numPr>
          <w:ilvl w:val="0"/>
          <w:numId w:val="43"/>
        </w:numPr>
        <w:rPr>
          <w:rFonts w:ascii="Tahoma" w:hAnsi="Tahoma" w:cs="Tahoma"/>
        </w:rPr>
      </w:pPr>
      <w:r w:rsidRPr="008740D7">
        <w:rPr>
          <w:rFonts w:ascii="Tahoma" w:hAnsi="Tahoma" w:cs="Tahoma"/>
        </w:rPr>
        <w:t xml:space="preserve">Stavební dokumentace – digitální podklady poskytnuté architektem expozice </w:t>
      </w:r>
    </w:p>
    <w:p w14:paraId="2323B678" w14:textId="77777777" w:rsidR="008740D7" w:rsidRPr="008740D7" w:rsidRDefault="008740D7" w:rsidP="008740D7">
      <w:pPr>
        <w:numPr>
          <w:ilvl w:val="0"/>
          <w:numId w:val="43"/>
        </w:numPr>
        <w:rPr>
          <w:rFonts w:ascii="Tahoma" w:hAnsi="Tahoma" w:cs="Tahoma"/>
        </w:rPr>
      </w:pPr>
      <w:r w:rsidRPr="008740D7">
        <w:rPr>
          <w:rFonts w:ascii="Tahoma" w:hAnsi="Tahoma" w:cs="Tahoma"/>
        </w:rPr>
        <w:t xml:space="preserve">Schválená architektonická studie expozice s komentáři architekta pro dopracování </w:t>
      </w:r>
    </w:p>
    <w:p w14:paraId="2C1BE785" w14:textId="77777777" w:rsidR="008740D7" w:rsidRPr="008740D7" w:rsidRDefault="008740D7" w:rsidP="008740D7">
      <w:pPr>
        <w:numPr>
          <w:ilvl w:val="0"/>
          <w:numId w:val="43"/>
        </w:numPr>
        <w:rPr>
          <w:rFonts w:ascii="Tahoma" w:hAnsi="Tahoma" w:cs="Tahoma"/>
        </w:rPr>
      </w:pPr>
      <w:r w:rsidRPr="008740D7">
        <w:rPr>
          <w:rFonts w:ascii="Tahoma" w:hAnsi="Tahoma" w:cs="Tahoma"/>
        </w:rPr>
        <w:t xml:space="preserve">Požadavky AV produkce </w:t>
      </w:r>
    </w:p>
    <w:p w14:paraId="458DAF8F" w14:textId="77777777" w:rsidR="008740D7" w:rsidRPr="008740D7" w:rsidRDefault="008740D7" w:rsidP="008740D7">
      <w:pPr>
        <w:numPr>
          <w:ilvl w:val="0"/>
          <w:numId w:val="43"/>
        </w:numPr>
        <w:rPr>
          <w:rFonts w:ascii="Tahoma" w:hAnsi="Tahoma" w:cs="Tahoma"/>
        </w:rPr>
      </w:pPr>
      <w:r w:rsidRPr="008740D7">
        <w:rPr>
          <w:rFonts w:ascii="Tahoma" w:hAnsi="Tahoma" w:cs="Tahoma"/>
        </w:rPr>
        <w:t xml:space="preserve">Výstupy z kontrolních dnů projektu organizovaných zadavatelem </w:t>
      </w:r>
    </w:p>
    <w:p w14:paraId="6794DD69" w14:textId="77777777" w:rsidR="008740D7" w:rsidRPr="008740D7" w:rsidRDefault="008740D7" w:rsidP="008740D7">
      <w:pPr>
        <w:numPr>
          <w:ilvl w:val="0"/>
          <w:numId w:val="43"/>
        </w:numPr>
        <w:rPr>
          <w:rFonts w:ascii="Tahoma" w:hAnsi="Tahoma" w:cs="Tahoma"/>
        </w:rPr>
      </w:pPr>
      <w:r w:rsidRPr="008740D7">
        <w:rPr>
          <w:rFonts w:ascii="Tahoma" w:hAnsi="Tahoma" w:cs="Tahoma"/>
        </w:rPr>
        <w:t xml:space="preserve">Test projekčních technologií a geometrie objektivů </w:t>
      </w:r>
    </w:p>
    <w:p w14:paraId="54FEE487" w14:textId="77777777" w:rsidR="008740D7" w:rsidRPr="008740D7" w:rsidRDefault="008740D7" w:rsidP="008740D7">
      <w:pPr>
        <w:rPr>
          <w:rFonts w:ascii="Tahoma" w:hAnsi="Tahoma" w:cs="Tahoma"/>
        </w:rPr>
      </w:pPr>
    </w:p>
    <w:p w14:paraId="5191F1A6" w14:textId="77777777" w:rsidR="008740D7" w:rsidRPr="008740D7" w:rsidRDefault="008740D7" w:rsidP="008740D7">
      <w:pPr>
        <w:rPr>
          <w:rFonts w:ascii="Tahoma" w:hAnsi="Tahoma" w:cs="Tahoma"/>
        </w:rPr>
      </w:pPr>
      <w:r w:rsidRPr="008740D7">
        <w:rPr>
          <w:rFonts w:ascii="Tahoma" w:hAnsi="Tahoma" w:cs="Tahoma"/>
        </w:rPr>
        <w:t xml:space="preserve">AV vybavení je navrženo v souladu s uvažovaným využitím prostoru. Soupis uživatelem definovaných scénářů využití je uvedeno v následujících podkapitolách. </w:t>
      </w:r>
    </w:p>
    <w:p w14:paraId="66F048A4" w14:textId="77777777" w:rsidR="008740D7" w:rsidRPr="008740D7" w:rsidRDefault="008740D7" w:rsidP="008740D7">
      <w:pPr>
        <w:rPr>
          <w:rFonts w:ascii="Tahoma" w:hAnsi="Tahoma" w:cs="Tahoma"/>
        </w:rPr>
      </w:pPr>
      <w:r w:rsidRPr="008740D7">
        <w:rPr>
          <w:rFonts w:ascii="Tahoma" w:hAnsi="Tahoma" w:cs="Tahoma"/>
        </w:rPr>
        <w:t xml:space="preserve">Cílem návrhu celkové technické vybavenosti je zajistit funkční a koncepčně správné řešení dotčeného prostoru AV technikou na úrovni odpovídající předem definovaným potřebám uživatele. </w:t>
      </w:r>
    </w:p>
    <w:p w14:paraId="2B1FA587" w14:textId="77777777" w:rsidR="008740D7" w:rsidRPr="008740D7" w:rsidRDefault="008740D7" w:rsidP="008740D7">
      <w:pPr>
        <w:rPr>
          <w:rFonts w:ascii="Tahoma" w:hAnsi="Tahoma" w:cs="Tahoma"/>
        </w:rPr>
      </w:pPr>
      <w:r w:rsidRPr="008740D7">
        <w:rPr>
          <w:rFonts w:ascii="Tahoma" w:hAnsi="Tahoma" w:cs="Tahoma"/>
        </w:rPr>
        <w:t xml:space="preserve">Návrh technologie zohledňuje dané prostorové dispozice, potřeby a požadavky uživatele, návazné technologie a celkový účel stavby jako celku, se všemi jeho specifiky. </w:t>
      </w:r>
    </w:p>
    <w:p w14:paraId="781DFFBC" w14:textId="77777777" w:rsidR="008740D7" w:rsidRPr="008740D7" w:rsidRDefault="008740D7" w:rsidP="008740D7">
      <w:pPr>
        <w:rPr>
          <w:rFonts w:ascii="Tahoma" w:hAnsi="Tahoma" w:cs="Tahoma"/>
        </w:rPr>
      </w:pPr>
      <w:r w:rsidRPr="008740D7">
        <w:rPr>
          <w:rFonts w:ascii="Tahoma" w:hAnsi="Tahoma" w:cs="Tahoma"/>
          <w:b/>
          <w:bCs/>
        </w:rPr>
        <w:t xml:space="preserve">3. Charakteristika provozu a prostředí technologie </w:t>
      </w:r>
    </w:p>
    <w:p w14:paraId="31E8CB61" w14:textId="77777777" w:rsidR="008740D7" w:rsidRPr="008740D7" w:rsidRDefault="008740D7" w:rsidP="008740D7">
      <w:pPr>
        <w:rPr>
          <w:rFonts w:ascii="Tahoma" w:hAnsi="Tahoma" w:cs="Tahoma"/>
        </w:rPr>
      </w:pPr>
      <w:r w:rsidRPr="008740D7">
        <w:rPr>
          <w:rFonts w:ascii="Tahoma" w:hAnsi="Tahoma" w:cs="Tahoma"/>
        </w:rPr>
        <w:t xml:space="preserve">Zařízení AV techniky může být umístěno pouze v prostorách a prostředích, které jsou stanoveny limity výrobce a jeho technickými podmínkami. Z hlediska životnosti se nedoporučuje zvýšená prašnost, vlhkost, extrémně zvýšená teplota a otřesy. Pro provoz se orientačně předpokládá teplota v rozmezí 0 až +45 °C, relativní vlhkost max. 65 %. </w:t>
      </w:r>
    </w:p>
    <w:p w14:paraId="4ACF1A49" w14:textId="77777777" w:rsidR="008740D7" w:rsidRPr="008740D7" w:rsidRDefault="008740D7" w:rsidP="008740D7">
      <w:pPr>
        <w:rPr>
          <w:rFonts w:ascii="Tahoma" w:hAnsi="Tahoma" w:cs="Tahoma"/>
        </w:rPr>
      </w:pPr>
      <w:r w:rsidRPr="008740D7">
        <w:rPr>
          <w:rFonts w:ascii="Tahoma" w:hAnsi="Tahoma" w:cs="Tahoma"/>
        </w:rPr>
        <w:t xml:space="preserve">Některé prostory mají technologii rozdělenou na část, která je umístěna v technickém zázemí a část, která bude nutně umístěna v samotném prostoru. Technické zázemí je chápáno z hlediska pohybu osob jako pracoviště specializované, kam mají přístup pouze osoby vyškolené a odborně zdatné. Tomu odpovídá i záměr a návrh umístění technologie v technologických stojanech šířka 19 palců. Technické zázemí musí zajistit svým jiným vybavením doporučené provozní podmínky technologie. Jedná se zejména o zajištění provozní teploty v rozsahu (0 až +25) °C s relativní vlhkostí max. 65 %. Z hlediska životnosti se nedoporučuje zvýšená prašnost, vlhkost, extrémně zvýšená teplota a otřesy. Podpůrná část technologie jako jsou datové a napájecí rozvody k projektorům a k reproduktorům jsou vedeny půdou (3. NP) muzea. Protože je na půdě umístěno více technologií, které produkují určitý tepelný výkon, nepředpokládáme že teplota na půdě by klesala v zimních měsících pod úroveň mrazu. Stejně tak předpokládáme, že v letních měsících nebude teplota na půdě překračovat hodnotu + 45 °C. </w:t>
      </w:r>
    </w:p>
    <w:p w14:paraId="06303864" w14:textId="77777777" w:rsidR="008740D7" w:rsidRPr="008740D7" w:rsidRDefault="008740D7" w:rsidP="008740D7">
      <w:pPr>
        <w:rPr>
          <w:rFonts w:ascii="Tahoma" w:hAnsi="Tahoma" w:cs="Tahoma"/>
        </w:rPr>
      </w:pPr>
      <w:r w:rsidRPr="008740D7">
        <w:rPr>
          <w:rFonts w:ascii="Tahoma" w:hAnsi="Tahoma" w:cs="Tahoma"/>
        </w:rPr>
        <w:lastRenderedPageBreak/>
        <w:t xml:space="preserve">Veškerý návrh technologie, kabelových a signálových tras je navržen dle dotčených bezpečnostních norem. </w:t>
      </w:r>
    </w:p>
    <w:p w14:paraId="02F00DF4" w14:textId="5C83FBC5" w:rsidR="008740D7" w:rsidRPr="008740D7" w:rsidRDefault="008740D7" w:rsidP="008740D7">
      <w:pPr>
        <w:rPr>
          <w:rFonts w:ascii="Tahoma" w:hAnsi="Tahoma" w:cs="Tahoma"/>
        </w:rPr>
      </w:pPr>
      <w:r w:rsidRPr="008740D7">
        <w:rPr>
          <w:rFonts w:ascii="Tahoma" w:hAnsi="Tahoma" w:cs="Tahoma"/>
        </w:rPr>
        <w:t xml:space="preserve">Navržená AV instalace je uvažována jako trvalá, na dobu životnosti minimálně 5 let, režim provozu jednotlivých AV zařízení bude 10 hodin denně / 7 dní v týdnu. </w:t>
      </w:r>
    </w:p>
    <w:p w14:paraId="4E53F0E7" w14:textId="77777777" w:rsidR="008740D7" w:rsidRPr="008740D7" w:rsidRDefault="008740D7" w:rsidP="008740D7">
      <w:pPr>
        <w:rPr>
          <w:rFonts w:ascii="Tahoma" w:hAnsi="Tahoma" w:cs="Tahoma"/>
        </w:rPr>
      </w:pPr>
    </w:p>
    <w:p w14:paraId="054DAEA8" w14:textId="77777777" w:rsidR="008740D7" w:rsidRPr="008740D7" w:rsidRDefault="008740D7" w:rsidP="008740D7">
      <w:pPr>
        <w:rPr>
          <w:rFonts w:ascii="Tahoma" w:hAnsi="Tahoma" w:cs="Tahoma"/>
        </w:rPr>
      </w:pPr>
      <w:r w:rsidRPr="008740D7">
        <w:rPr>
          <w:rFonts w:ascii="Tahoma" w:hAnsi="Tahoma" w:cs="Tahoma"/>
          <w:b/>
          <w:bCs/>
        </w:rPr>
        <w:t xml:space="preserve">4. Začátek, konec a průběh provozních a distribučních tras rozvodů </w:t>
      </w:r>
    </w:p>
    <w:p w14:paraId="10321A42" w14:textId="77777777" w:rsidR="008740D7" w:rsidRPr="008740D7" w:rsidRDefault="008740D7" w:rsidP="008740D7">
      <w:pPr>
        <w:rPr>
          <w:rFonts w:ascii="Tahoma" w:hAnsi="Tahoma" w:cs="Tahoma"/>
        </w:rPr>
      </w:pPr>
      <w:r w:rsidRPr="008740D7">
        <w:rPr>
          <w:rFonts w:ascii="Tahoma" w:hAnsi="Tahoma" w:cs="Tahoma"/>
        </w:rPr>
        <w:t xml:space="preserve">Komponenty audiovizuální techniky jsou mezi sebou propojeny kabelovými trasami CAT7 nebo CAT6a pro přenos obsahu a řídících dat. Současně je celá technologie napojena na systém napájení 230 V. Signálové trasy musí zajistit přenos signálů v dostatečném frekvenčním rozsahu. To je kvalitativně zajištěno použitím vhodného typu kabelů a vhodným návrhem struktury přenosové technologie. </w:t>
      </w:r>
    </w:p>
    <w:p w14:paraId="6D26046E" w14:textId="77777777" w:rsidR="008740D7" w:rsidRPr="008740D7" w:rsidRDefault="008740D7" w:rsidP="008740D7">
      <w:pPr>
        <w:rPr>
          <w:rFonts w:ascii="Tahoma" w:hAnsi="Tahoma" w:cs="Tahoma"/>
        </w:rPr>
      </w:pPr>
      <w:r w:rsidRPr="008740D7">
        <w:rPr>
          <w:rFonts w:ascii="Tahoma" w:hAnsi="Tahoma" w:cs="Tahoma"/>
          <w:b/>
          <w:bCs/>
        </w:rPr>
        <w:t xml:space="preserve">5. Popis AV jednotlivých AV zapojení využitých ve vybavení expozic </w:t>
      </w:r>
    </w:p>
    <w:p w14:paraId="6684E17A" w14:textId="77777777" w:rsidR="008740D7" w:rsidRPr="008740D7" w:rsidRDefault="008740D7" w:rsidP="008740D7">
      <w:pPr>
        <w:rPr>
          <w:rFonts w:ascii="Tahoma" w:hAnsi="Tahoma" w:cs="Tahoma"/>
        </w:rPr>
      </w:pPr>
      <w:r w:rsidRPr="008740D7">
        <w:rPr>
          <w:rFonts w:ascii="Tahoma" w:hAnsi="Tahoma" w:cs="Tahoma"/>
        </w:rPr>
        <w:t xml:space="preserve">Návrh vybavení expozic AV technikou byl oproti studii přepracován. AV techniku použitou v expozici lze rozdělit na čtyři samostatné celky. </w:t>
      </w:r>
    </w:p>
    <w:p w14:paraId="12CAE65B" w14:textId="77777777" w:rsidR="008740D7" w:rsidRPr="008740D7" w:rsidRDefault="008740D7" w:rsidP="008740D7">
      <w:pPr>
        <w:rPr>
          <w:rFonts w:ascii="Tahoma" w:hAnsi="Tahoma" w:cs="Tahoma"/>
        </w:rPr>
      </w:pPr>
      <w:r w:rsidRPr="008740D7">
        <w:rPr>
          <w:rFonts w:ascii="Tahoma" w:hAnsi="Tahoma" w:cs="Tahoma"/>
        </w:rPr>
        <w:t xml:space="preserve">Prvním z celků je systém nedotykových displejů s úhlopříčkou 15 resp. 22 palců. V návrhu expozice jsou využity velmi odolné displeje určené do veřejných prostor. Všechny použité displeje jsou dvou typů. Displeje v našem návrhu využívají v maximální míře možností tohoto už nainstalovaného prostředí v jiných stálých expozicích NM. Displeje využívají napájení </w:t>
      </w:r>
      <w:proofErr w:type="spellStart"/>
      <w:r w:rsidRPr="008740D7">
        <w:rPr>
          <w:rFonts w:ascii="Tahoma" w:hAnsi="Tahoma" w:cs="Tahoma"/>
        </w:rPr>
        <w:t>PoE</w:t>
      </w:r>
      <w:proofErr w:type="spellEnd"/>
      <w:r w:rsidRPr="008740D7">
        <w:rPr>
          <w:rFonts w:ascii="Tahoma" w:hAnsi="Tahoma" w:cs="Tahoma"/>
        </w:rPr>
        <w:t xml:space="preserve">+ standardu IEEE 802.11at (max. 30 W) a pomocí injektoru/extraktoru je toto napájení realizováno. Obrazová distribuce je realizována pomocí </w:t>
      </w:r>
      <w:proofErr w:type="spellStart"/>
      <w:r w:rsidRPr="008740D7">
        <w:rPr>
          <w:rFonts w:ascii="Tahoma" w:hAnsi="Tahoma" w:cs="Tahoma"/>
        </w:rPr>
        <w:t>HDBaseT</w:t>
      </w:r>
      <w:proofErr w:type="spellEnd"/>
      <w:r w:rsidRPr="008740D7">
        <w:rPr>
          <w:rFonts w:ascii="Tahoma" w:hAnsi="Tahoma" w:cs="Tahoma"/>
        </w:rPr>
        <w:t xml:space="preserve"> převodníků, vysílač-přijímač. Na tyto displeje je potřeba ve výrobně technické dokumentaci při realizaci zakázky detailně navrhnout atypické kryty pro zabudování do expozice – v součinnosti se Zadavatelem, resp. Autorským dozorem během realizace zakázky NEX Lidé. Kryty budou v zásadě plechové minimalistické rámečky s jednoduchou nohou, cca. 300 mm dlouhou, u krytu bude polohovací kloub a vedení kabeláže bude uvnitř této nohy. Pod kryt se ještě musí umístit </w:t>
      </w:r>
      <w:proofErr w:type="spellStart"/>
      <w:r w:rsidRPr="008740D7">
        <w:rPr>
          <w:rFonts w:ascii="Tahoma" w:hAnsi="Tahoma" w:cs="Tahoma"/>
        </w:rPr>
        <w:t>PoE</w:t>
      </w:r>
      <w:proofErr w:type="spellEnd"/>
      <w:r w:rsidRPr="008740D7">
        <w:rPr>
          <w:rFonts w:ascii="Tahoma" w:hAnsi="Tahoma" w:cs="Tahoma"/>
        </w:rPr>
        <w:t xml:space="preserve">+ extraktor a </w:t>
      </w:r>
      <w:proofErr w:type="spellStart"/>
      <w:r w:rsidRPr="008740D7">
        <w:rPr>
          <w:rFonts w:ascii="Tahoma" w:hAnsi="Tahoma" w:cs="Tahoma"/>
        </w:rPr>
        <w:t>HDBaseT</w:t>
      </w:r>
      <w:proofErr w:type="spellEnd"/>
      <w:r w:rsidRPr="008740D7">
        <w:rPr>
          <w:rFonts w:ascii="Tahoma" w:hAnsi="Tahoma" w:cs="Tahoma"/>
        </w:rPr>
        <w:t xml:space="preserve"> přijímač. Propojení </w:t>
      </w:r>
      <w:proofErr w:type="spellStart"/>
      <w:r w:rsidRPr="008740D7">
        <w:rPr>
          <w:rFonts w:ascii="Tahoma" w:hAnsi="Tahoma" w:cs="Tahoma"/>
        </w:rPr>
        <w:t>HDBaseT</w:t>
      </w:r>
      <w:proofErr w:type="spellEnd"/>
      <w:r w:rsidRPr="008740D7">
        <w:rPr>
          <w:rFonts w:ascii="Tahoma" w:hAnsi="Tahoma" w:cs="Tahoma"/>
        </w:rPr>
        <w:t xml:space="preserve"> přijímače je standartní HDMI 2.0 a extraktor je propojeni 4,5 mm nebo 6,3 mm </w:t>
      </w:r>
      <w:proofErr w:type="spellStart"/>
      <w:r w:rsidRPr="008740D7">
        <w:rPr>
          <w:rFonts w:ascii="Tahoma" w:hAnsi="Tahoma" w:cs="Tahoma"/>
        </w:rPr>
        <w:t>barrel</w:t>
      </w:r>
      <w:proofErr w:type="spellEnd"/>
      <w:r w:rsidRPr="008740D7">
        <w:rPr>
          <w:rFonts w:ascii="Tahoma" w:hAnsi="Tahoma" w:cs="Tahoma"/>
        </w:rPr>
        <w:t xml:space="preserve"> </w:t>
      </w:r>
      <w:proofErr w:type="spellStart"/>
      <w:r w:rsidRPr="008740D7">
        <w:rPr>
          <w:rFonts w:ascii="Tahoma" w:hAnsi="Tahoma" w:cs="Tahoma"/>
        </w:rPr>
        <w:t>jackem</w:t>
      </w:r>
      <w:proofErr w:type="spellEnd"/>
      <w:r w:rsidRPr="008740D7">
        <w:rPr>
          <w:rFonts w:ascii="Tahoma" w:hAnsi="Tahoma" w:cs="Tahoma"/>
        </w:rPr>
        <w:t xml:space="preserve"> dle použitého displeje. Kabely mezi přehrávači a těmito displeji budou již natažené v rámci stavby expozice (CAT6a). </w:t>
      </w:r>
    </w:p>
    <w:p w14:paraId="0CF3ED28" w14:textId="77777777" w:rsidR="008740D7" w:rsidRPr="008740D7" w:rsidRDefault="008740D7" w:rsidP="008740D7">
      <w:pPr>
        <w:rPr>
          <w:rFonts w:ascii="Tahoma" w:hAnsi="Tahoma" w:cs="Tahoma"/>
        </w:rPr>
      </w:pPr>
      <w:r w:rsidRPr="008740D7">
        <w:rPr>
          <w:rFonts w:ascii="Tahoma" w:hAnsi="Tahoma" w:cs="Tahoma"/>
        </w:rPr>
        <w:t xml:space="preserve">Další skupinou AV prvků jsou projekční zařízení. U všech navržených projektorů v expozici bude využíváno světelných zdrojů s laserovými diodami, což umožní instalaci projektorů v libovolné orientaci, minimalizuje servisní činnost a životnost minimálně 20.000 provozních hodin v normálním světelném módu (tzn. maximální výkon). U projekcí na projekční plátna jsou navrženy projektory s rozlišením 3840 x 2400 </w:t>
      </w:r>
      <w:proofErr w:type="spellStart"/>
      <w:r w:rsidRPr="008740D7">
        <w:rPr>
          <w:rFonts w:ascii="Tahoma" w:hAnsi="Tahoma" w:cs="Tahoma"/>
        </w:rPr>
        <w:t>px</w:t>
      </w:r>
      <w:proofErr w:type="spellEnd"/>
      <w:r w:rsidRPr="008740D7">
        <w:rPr>
          <w:rFonts w:ascii="Tahoma" w:hAnsi="Tahoma" w:cs="Tahoma"/>
        </w:rPr>
        <w:t xml:space="preserve"> (WQUXGA) obrazových bodů na projekční ploše. Pro definici barevného prostoru zobrazovací technologie bylo vycházeno z normy ITU-R709, kterou musí promítací stroje disponovat. Návrhová svítivost jednotlivých projektorů vychází z požadavku na dosažení kontrastu promítaného obsahu na daném plátně nejméně 5:1 a tomu odpovídá svítivost minimálně 18 500 ANSI. Tato hodnota zohledňuje očekávané parazitní osvětlení s úrovní 150 </w:t>
      </w:r>
      <w:proofErr w:type="spellStart"/>
      <w:r w:rsidRPr="008740D7">
        <w:rPr>
          <w:rFonts w:ascii="Tahoma" w:hAnsi="Tahoma" w:cs="Tahoma"/>
        </w:rPr>
        <w:t>lx</w:t>
      </w:r>
      <w:proofErr w:type="spellEnd"/>
      <w:r w:rsidRPr="008740D7">
        <w:rPr>
          <w:rFonts w:ascii="Tahoma" w:hAnsi="Tahoma" w:cs="Tahoma"/>
        </w:rPr>
        <w:t xml:space="preserve">, dále snížený zisk architektem požadované šedé promítací plochy (min. 0,75), tak i pokles svítivosti s rostoucím počtem provozních hodin, kdy bude možné využít úsporného módu laserového zdroje světla při zachování deklarovaného kontrastu. Možnost snížení světelného výkonu na počátku provozního cyklu sníží hlučnost strojů a umožní v čase výkon postupně navyšovat za účelem kompenzace stárnutí světelných zdrojů. Navržená projekční plátna budou světle šedá (odpovídající odstín RAL 7047) s </w:t>
      </w:r>
      <w:proofErr w:type="spellStart"/>
      <w:r w:rsidRPr="008740D7">
        <w:rPr>
          <w:rFonts w:ascii="Tahoma" w:hAnsi="Tahoma" w:cs="Tahoma"/>
        </w:rPr>
        <w:t>mikroperforací</w:t>
      </w:r>
      <w:proofErr w:type="spellEnd"/>
      <w:r w:rsidRPr="008740D7">
        <w:rPr>
          <w:rFonts w:ascii="Tahoma" w:hAnsi="Tahoma" w:cs="Tahoma"/>
        </w:rPr>
        <w:t xml:space="preserve"> o průměru otvoru max. 0,4 mm, </w:t>
      </w:r>
      <w:proofErr w:type="spellStart"/>
      <w:r w:rsidRPr="008740D7">
        <w:rPr>
          <w:rFonts w:ascii="Tahoma" w:hAnsi="Tahoma" w:cs="Tahoma"/>
        </w:rPr>
        <w:t>tl</w:t>
      </w:r>
      <w:proofErr w:type="spellEnd"/>
      <w:r w:rsidRPr="008740D7">
        <w:rPr>
          <w:rFonts w:ascii="Tahoma" w:hAnsi="Tahoma" w:cs="Tahoma"/>
        </w:rPr>
        <w:t xml:space="preserve">. membrány minimálně 380 </w:t>
      </w:r>
      <w:proofErr w:type="spellStart"/>
      <w:r w:rsidRPr="008740D7">
        <w:rPr>
          <w:rFonts w:ascii="Tahoma" w:hAnsi="Tahoma" w:cs="Tahoma"/>
        </w:rPr>
        <w:t>μm</w:t>
      </w:r>
      <w:proofErr w:type="spellEnd"/>
      <w:r w:rsidRPr="008740D7">
        <w:rPr>
          <w:rFonts w:ascii="Tahoma" w:hAnsi="Tahoma" w:cs="Tahoma"/>
        </w:rPr>
        <w:t xml:space="preserve">, plošná </w:t>
      </w:r>
      <w:r w:rsidRPr="008740D7">
        <w:rPr>
          <w:rFonts w:ascii="Tahoma" w:hAnsi="Tahoma" w:cs="Tahoma"/>
        </w:rPr>
        <w:lastRenderedPageBreak/>
        <w:t>hmotnost min. 550 g/m2 a zisk /</w:t>
      </w:r>
      <w:proofErr w:type="spellStart"/>
      <w:r w:rsidRPr="008740D7">
        <w:rPr>
          <w:rFonts w:ascii="Tahoma" w:hAnsi="Tahoma" w:cs="Tahoma"/>
        </w:rPr>
        <w:t>gain</w:t>
      </w:r>
      <w:proofErr w:type="spellEnd"/>
      <w:r w:rsidRPr="008740D7">
        <w:rPr>
          <w:rFonts w:ascii="Tahoma" w:hAnsi="Tahoma" w:cs="Tahoma"/>
        </w:rPr>
        <w:t>/ minimálně 0,70. Třída reakce na oheň pro plátna je požadována minimálně B1 dle EN 13501-1 – bude doloženo certifikátem. Souhrn projekcí po místnostech, požadované velikosti jednoho obrazového bodu (</w:t>
      </w:r>
      <w:proofErr w:type="spellStart"/>
      <w:r w:rsidRPr="008740D7">
        <w:rPr>
          <w:rFonts w:ascii="Tahoma" w:hAnsi="Tahoma" w:cs="Tahoma"/>
        </w:rPr>
        <w:t>px</w:t>
      </w:r>
      <w:proofErr w:type="spellEnd"/>
      <w:r w:rsidRPr="008740D7">
        <w:rPr>
          <w:rFonts w:ascii="Tahoma" w:hAnsi="Tahoma" w:cs="Tahoma"/>
        </w:rPr>
        <w:t xml:space="preserve">), tomu odpovídající rozlišení obrazů a velikostí promítacích pláten je v následující tabulce: </w:t>
      </w:r>
    </w:p>
    <w:p w14:paraId="04DDBE93" w14:textId="77777777" w:rsidR="008740D7" w:rsidRPr="008740D7" w:rsidRDefault="008740D7" w:rsidP="008740D7">
      <w:pPr>
        <w:rPr>
          <w:rFonts w:ascii="Tahoma" w:hAnsi="Tahoma" w:cs="Tahoma"/>
        </w:rPr>
      </w:pPr>
      <w:r w:rsidRPr="008740D7">
        <w:rPr>
          <w:rFonts w:ascii="Tahoma" w:hAnsi="Tahoma" w:cs="Tahoma"/>
        </w:rPr>
        <w:t xml:space="preserve">174.1 </w:t>
      </w:r>
      <w:proofErr w:type="spellStart"/>
      <w:r w:rsidRPr="008740D7">
        <w:rPr>
          <w:rFonts w:ascii="Tahoma" w:hAnsi="Tahoma" w:cs="Tahoma"/>
        </w:rPr>
        <w:t>px</w:t>
      </w:r>
      <w:proofErr w:type="spellEnd"/>
      <w:r w:rsidRPr="008740D7">
        <w:rPr>
          <w:rFonts w:ascii="Tahoma" w:hAnsi="Tahoma" w:cs="Tahoma"/>
        </w:rPr>
        <w:t xml:space="preserve"> = 1,5 mm; rozlišení: 3720 x 2400 </w:t>
      </w:r>
      <w:proofErr w:type="spellStart"/>
      <w:r w:rsidRPr="008740D7">
        <w:rPr>
          <w:rFonts w:ascii="Tahoma" w:hAnsi="Tahoma" w:cs="Tahoma"/>
        </w:rPr>
        <w:t>px</w:t>
      </w:r>
      <w:proofErr w:type="spellEnd"/>
      <w:r w:rsidRPr="008740D7">
        <w:rPr>
          <w:rFonts w:ascii="Tahoma" w:hAnsi="Tahoma" w:cs="Tahoma"/>
        </w:rPr>
        <w:t xml:space="preserve"> (limitní výška), rozměr plátna (š x v) 5580 x 3600 mm </w:t>
      </w:r>
    </w:p>
    <w:p w14:paraId="49E4B2DE" w14:textId="77777777" w:rsidR="008740D7" w:rsidRPr="008740D7" w:rsidRDefault="008740D7" w:rsidP="008740D7">
      <w:pPr>
        <w:rPr>
          <w:rFonts w:ascii="Tahoma" w:hAnsi="Tahoma" w:cs="Tahoma"/>
        </w:rPr>
      </w:pPr>
      <w:r w:rsidRPr="008740D7">
        <w:rPr>
          <w:rFonts w:ascii="Tahoma" w:hAnsi="Tahoma" w:cs="Tahoma"/>
        </w:rPr>
        <w:t xml:space="preserve">174.2 </w:t>
      </w:r>
      <w:proofErr w:type="spellStart"/>
      <w:r w:rsidRPr="008740D7">
        <w:rPr>
          <w:rFonts w:ascii="Tahoma" w:hAnsi="Tahoma" w:cs="Tahoma"/>
        </w:rPr>
        <w:t>px</w:t>
      </w:r>
      <w:proofErr w:type="spellEnd"/>
      <w:r w:rsidRPr="008740D7">
        <w:rPr>
          <w:rFonts w:ascii="Tahoma" w:hAnsi="Tahoma" w:cs="Tahoma"/>
        </w:rPr>
        <w:t xml:space="preserve"> = 1,532 mm; rozlišení: 3840 x 2350 </w:t>
      </w:r>
      <w:proofErr w:type="spellStart"/>
      <w:r w:rsidRPr="008740D7">
        <w:rPr>
          <w:rFonts w:ascii="Tahoma" w:hAnsi="Tahoma" w:cs="Tahoma"/>
        </w:rPr>
        <w:t>px</w:t>
      </w:r>
      <w:proofErr w:type="spellEnd"/>
      <w:r w:rsidRPr="008740D7">
        <w:rPr>
          <w:rFonts w:ascii="Tahoma" w:hAnsi="Tahoma" w:cs="Tahoma"/>
        </w:rPr>
        <w:t xml:space="preserve"> (limitní šířka), rozměr plátna (š x v) 5850 x 3600 mm </w:t>
      </w:r>
    </w:p>
    <w:p w14:paraId="65AEC198" w14:textId="77777777" w:rsidR="008740D7" w:rsidRPr="008740D7" w:rsidRDefault="008740D7" w:rsidP="008740D7">
      <w:pPr>
        <w:rPr>
          <w:rFonts w:ascii="Tahoma" w:hAnsi="Tahoma" w:cs="Tahoma"/>
        </w:rPr>
      </w:pPr>
      <w:r w:rsidRPr="008740D7">
        <w:rPr>
          <w:rFonts w:ascii="Tahoma" w:hAnsi="Tahoma" w:cs="Tahoma"/>
        </w:rPr>
        <w:t xml:space="preserve">175.1 </w:t>
      </w:r>
      <w:proofErr w:type="spellStart"/>
      <w:r w:rsidRPr="008740D7">
        <w:rPr>
          <w:rFonts w:ascii="Tahoma" w:hAnsi="Tahoma" w:cs="Tahoma"/>
        </w:rPr>
        <w:t>px</w:t>
      </w:r>
      <w:proofErr w:type="spellEnd"/>
      <w:r w:rsidRPr="008740D7">
        <w:rPr>
          <w:rFonts w:ascii="Tahoma" w:hAnsi="Tahoma" w:cs="Tahoma"/>
        </w:rPr>
        <w:t xml:space="preserve"> = 1,532 mm; rozlišení: 3840 x 2350 </w:t>
      </w:r>
      <w:proofErr w:type="spellStart"/>
      <w:r w:rsidRPr="008740D7">
        <w:rPr>
          <w:rFonts w:ascii="Tahoma" w:hAnsi="Tahoma" w:cs="Tahoma"/>
        </w:rPr>
        <w:t>px</w:t>
      </w:r>
      <w:proofErr w:type="spellEnd"/>
      <w:r w:rsidRPr="008740D7">
        <w:rPr>
          <w:rFonts w:ascii="Tahoma" w:hAnsi="Tahoma" w:cs="Tahoma"/>
        </w:rPr>
        <w:t xml:space="preserve"> (limitní šířka), rozměr plátna (š x v) 5850 x 3600 mm </w:t>
      </w:r>
    </w:p>
    <w:p w14:paraId="7C45C0FA" w14:textId="77777777" w:rsidR="008740D7" w:rsidRPr="008740D7" w:rsidRDefault="008740D7" w:rsidP="008740D7">
      <w:pPr>
        <w:rPr>
          <w:rFonts w:ascii="Tahoma" w:hAnsi="Tahoma" w:cs="Tahoma"/>
        </w:rPr>
      </w:pPr>
      <w:r w:rsidRPr="008740D7">
        <w:rPr>
          <w:rFonts w:ascii="Tahoma" w:hAnsi="Tahoma" w:cs="Tahoma"/>
        </w:rPr>
        <w:t xml:space="preserve">175.2 </w:t>
      </w:r>
      <w:proofErr w:type="spellStart"/>
      <w:r w:rsidRPr="008740D7">
        <w:rPr>
          <w:rFonts w:ascii="Tahoma" w:hAnsi="Tahoma" w:cs="Tahoma"/>
        </w:rPr>
        <w:t>px</w:t>
      </w:r>
      <w:proofErr w:type="spellEnd"/>
      <w:r w:rsidRPr="008740D7">
        <w:rPr>
          <w:rFonts w:ascii="Tahoma" w:hAnsi="Tahoma" w:cs="Tahoma"/>
        </w:rPr>
        <w:t xml:space="preserve"> = 1,532 mm; rozlišení: 3840 x 2350 </w:t>
      </w:r>
      <w:proofErr w:type="spellStart"/>
      <w:r w:rsidRPr="008740D7">
        <w:rPr>
          <w:rFonts w:ascii="Tahoma" w:hAnsi="Tahoma" w:cs="Tahoma"/>
        </w:rPr>
        <w:t>px</w:t>
      </w:r>
      <w:proofErr w:type="spellEnd"/>
      <w:r w:rsidRPr="008740D7">
        <w:rPr>
          <w:rFonts w:ascii="Tahoma" w:hAnsi="Tahoma" w:cs="Tahoma"/>
        </w:rPr>
        <w:t xml:space="preserve"> (limitní šířka), rozměr plátna (š x v) 5850 x 3600 mm </w:t>
      </w:r>
    </w:p>
    <w:p w14:paraId="1B093214" w14:textId="67B6599C" w:rsidR="008740D7" w:rsidRPr="008740D7" w:rsidRDefault="008740D7" w:rsidP="008740D7">
      <w:pPr>
        <w:rPr>
          <w:rFonts w:ascii="Tahoma" w:hAnsi="Tahoma" w:cs="Tahoma"/>
        </w:rPr>
      </w:pPr>
      <w:r w:rsidRPr="008740D7">
        <w:rPr>
          <w:rFonts w:ascii="Tahoma" w:hAnsi="Tahoma" w:cs="Tahoma"/>
        </w:rPr>
        <w:t xml:space="preserve">176.1 </w:t>
      </w:r>
      <w:proofErr w:type="spellStart"/>
      <w:r w:rsidRPr="008740D7">
        <w:rPr>
          <w:rFonts w:ascii="Tahoma" w:hAnsi="Tahoma" w:cs="Tahoma"/>
        </w:rPr>
        <w:t>px</w:t>
      </w:r>
      <w:proofErr w:type="spellEnd"/>
      <w:r w:rsidRPr="008740D7">
        <w:rPr>
          <w:rFonts w:ascii="Tahoma" w:hAnsi="Tahoma" w:cs="Tahoma"/>
        </w:rPr>
        <w:t xml:space="preserve"> = 1,563 mm; rozlišení: 3840 x 1920 </w:t>
      </w:r>
      <w:proofErr w:type="spellStart"/>
      <w:r w:rsidRPr="008740D7">
        <w:rPr>
          <w:rFonts w:ascii="Tahoma" w:hAnsi="Tahoma" w:cs="Tahoma"/>
        </w:rPr>
        <w:t>px</w:t>
      </w:r>
      <w:proofErr w:type="spellEnd"/>
      <w:r w:rsidRPr="008740D7">
        <w:rPr>
          <w:rFonts w:ascii="Tahoma" w:hAnsi="Tahoma" w:cs="Tahoma"/>
        </w:rPr>
        <w:t xml:space="preserve"> (limitní šířka), rozměr plátna (š x v) 6000 x 3000 mm </w:t>
      </w:r>
    </w:p>
    <w:p w14:paraId="1B05C1AD" w14:textId="77777777" w:rsidR="008740D7" w:rsidRPr="008740D7" w:rsidRDefault="008740D7" w:rsidP="008740D7">
      <w:pPr>
        <w:rPr>
          <w:rFonts w:ascii="Tahoma" w:hAnsi="Tahoma" w:cs="Tahoma"/>
        </w:rPr>
      </w:pPr>
      <w:r w:rsidRPr="008740D7">
        <w:rPr>
          <w:rFonts w:ascii="Tahoma" w:hAnsi="Tahoma" w:cs="Tahoma"/>
        </w:rPr>
        <w:t xml:space="preserve">176.2 </w:t>
      </w:r>
      <w:proofErr w:type="spellStart"/>
      <w:r w:rsidRPr="008740D7">
        <w:rPr>
          <w:rFonts w:ascii="Tahoma" w:hAnsi="Tahoma" w:cs="Tahoma"/>
        </w:rPr>
        <w:t>px</w:t>
      </w:r>
      <w:proofErr w:type="spellEnd"/>
      <w:r w:rsidRPr="008740D7">
        <w:rPr>
          <w:rFonts w:ascii="Tahoma" w:hAnsi="Tahoma" w:cs="Tahoma"/>
        </w:rPr>
        <w:t xml:space="preserve"> = 1,532 mm; rozlišení: 3840 x 2350 </w:t>
      </w:r>
      <w:proofErr w:type="spellStart"/>
      <w:r w:rsidRPr="008740D7">
        <w:rPr>
          <w:rFonts w:ascii="Tahoma" w:hAnsi="Tahoma" w:cs="Tahoma"/>
        </w:rPr>
        <w:t>px</w:t>
      </w:r>
      <w:proofErr w:type="spellEnd"/>
      <w:r w:rsidRPr="008740D7">
        <w:rPr>
          <w:rFonts w:ascii="Tahoma" w:hAnsi="Tahoma" w:cs="Tahoma"/>
        </w:rPr>
        <w:t xml:space="preserve"> (limitní šířka), rozměr plátna (š x v) 5850 x 3600 mm </w:t>
      </w:r>
    </w:p>
    <w:p w14:paraId="46E3BB3A" w14:textId="77777777" w:rsidR="008740D7" w:rsidRPr="008740D7" w:rsidRDefault="008740D7" w:rsidP="008740D7">
      <w:pPr>
        <w:rPr>
          <w:rFonts w:ascii="Tahoma" w:hAnsi="Tahoma" w:cs="Tahoma"/>
        </w:rPr>
      </w:pPr>
      <w:r w:rsidRPr="008740D7">
        <w:rPr>
          <w:rFonts w:ascii="Tahoma" w:hAnsi="Tahoma" w:cs="Tahoma"/>
        </w:rPr>
        <w:t xml:space="preserve">178.1 </w:t>
      </w:r>
      <w:proofErr w:type="spellStart"/>
      <w:r w:rsidRPr="008740D7">
        <w:rPr>
          <w:rFonts w:ascii="Tahoma" w:hAnsi="Tahoma" w:cs="Tahoma"/>
        </w:rPr>
        <w:t>px</w:t>
      </w:r>
      <w:proofErr w:type="spellEnd"/>
      <w:r w:rsidRPr="008740D7">
        <w:rPr>
          <w:rFonts w:ascii="Tahoma" w:hAnsi="Tahoma" w:cs="Tahoma"/>
        </w:rPr>
        <w:t xml:space="preserve"> = 1,693 mm; rozlišení: 3840 x 1920 </w:t>
      </w:r>
      <w:proofErr w:type="spellStart"/>
      <w:r w:rsidRPr="008740D7">
        <w:rPr>
          <w:rFonts w:ascii="Tahoma" w:hAnsi="Tahoma" w:cs="Tahoma"/>
        </w:rPr>
        <w:t>px</w:t>
      </w:r>
      <w:proofErr w:type="spellEnd"/>
      <w:r w:rsidRPr="008740D7">
        <w:rPr>
          <w:rFonts w:ascii="Tahoma" w:hAnsi="Tahoma" w:cs="Tahoma"/>
        </w:rPr>
        <w:t xml:space="preserve"> (limitní šířka) rozměr plátna (š x v) 6500 x 3250 mm </w:t>
      </w:r>
    </w:p>
    <w:p w14:paraId="29926E72" w14:textId="77777777" w:rsidR="008740D7" w:rsidRPr="008740D7" w:rsidRDefault="008740D7" w:rsidP="008740D7">
      <w:pPr>
        <w:rPr>
          <w:rFonts w:ascii="Tahoma" w:hAnsi="Tahoma" w:cs="Tahoma"/>
        </w:rPr>
      </w:pPr>
      <w:r w:rsidRPr="008740D7">
        <w:rPr>
          <w:rFonts w:ascii="Tahoma" w:hAnsi="Tahoma" w:cs="Tahoma"/>
        </w:rPr>
        <w:t xml:space="preserve">178.2 </w:t>
      </w:r>
      <w:proofErr w:type="spellStart"/>
      <w:r w:rsidRPr="008740D7">
        <w:rPr>
          <w:rFonts w:ascii="Tahoma" w:hAnsi="Tahoma" w:cs="Tahoma"/>
        </w:rPr>
        <w:t>px</w:t>
      </w:r>
      <w:proofErr w:type="spellEnd"/>
      <w:r w:rsidRPr="008740D7">
        <w:rPr>
          <w:rFonts w:ascii="Tahoma" w:hAnsi="Tahoma" w:cs="Tahoma"/>
        </w:rPr>
        <w:t xml:space="preserve"> = 1,693 mm; rozlišení: 3840 x 1920 </w:t>
      </w:r>
      <w:proofErr w:type="spellStart"/>
      <w:r w:rsidRPr="008740D7">
        <w:rPr>
          <w:rFonts w:ascii="Tahoma" w:hAnsi="Tahoma" w:cs="Tahoma"/>
        </w:rPr>
        <w:t>px</w:t>
      </w:r>
      <w:proofErr w:type="spellEnd"/>
      <w:r w:rsidRPr="008740D7">
        <w:rPr>
          <w:rFonts w:ascii="Tahoma" w:hAnsi="Tahoma" w:cs="Tahoma"/>
        </w:rPr>
        <w:t xml:space="preserve"> (limitní šířka), rozměr plátna (š x v) 6500 x 3250 mm </w:t>
      </w:r>
    </w:p>
    <w:p w14:paraId="71A3E51A" w14:textId="77777777" w:rsidR="008740D7" w:rsidRPr="008740D7" w:rsidRDefault="008740D7" w:rsidP="008740D7">
      <w:pPr>
        <w:rPr>
          <w:rFonts w:ascii="Tahoma" w:hAnsi="Tahoma" w:cs="Tahoma"/>
        </w:rPr>
      </w:pPr>
      <w:r w:rsidRPr="008740D7">
        <w:rPr>
          <w:rFonts w:ascii="Tahoma" w:hAnsi="Tahoma" w:cs="Tahoma"/>
        </w:rPr>
        <w:t xml:space="preserve">V prostoru 178 je kromě obrazových ploch na stěně navržena projekce s označením </w:t>
      </w:r>
      <w:proofErr w:type="spellStart"/>
      <w:r w:rsidRPr="008740D7">
        <w:rPr>
          <w:rFonts w:ascii="Tahoma" w:hAnsi="Tahoma" w:cs="Tahoma"/>
        </w:rPr>
        <w:t>mapping</w:t>
      </w:r>
      <w:proofErr w:type="spellEnd"/>
      <w:r w:rsidRPr="008740D7">
        <w:rPr>
          <w:rFonts w:ascii="Tahoma" w:hAnsi="Tahoma" w:cs="Tahoma"/>
        </w:rPr>
        <w:t xml:space="preserve">, která bude nasvěcovat obrazovým obsahem model odlesňování krajiny, kterou je významnou součástí expozice. V této části byly navrženy dva promítací stroje s tříčipovou technologií s minimálním rozlišením 3840 x 2160 </w:t>
      </w:r>
      <w:proofErr w:type="spellStart"/>
      <w:r w:rsidRPr="008740D7">
        <w:rPr>
          <w:rFonts w:ascii="Tahoma" w:hAnsi="Tahoma" w:cs="Tahoma"/>
        </w:rPr>
        <w:t>px</w:t>
      </w:r>
      <w:proofErr w:type="spellEnd"/>
      <w:r w:rsidRPr="008740D7">
        <w:rPr>
          <w:rFonts w:ascii="Tahoma" w:hAnsi="Tahoma" w:cs="Tahoma"/>
        </w:rPr>
        <w:t xml:space="preserve"> (UHD) ve spojitém (</w:t>
      </w:r>
      <w:proofErr w:type="spellStart"/>
      <w:r w:rsidRPr="008740D7">
        <w:rPr>
          <w:rFonts w:ascii="Tahoma" w:hAnsi="Tahoma" w:cs="Tahoma"/>
        </w:rPr>
        <w:t>blendovaném</w:t>
      </w:r>
      <w:proofErr w:type="spellEnd"/>
      <w:r w:rsidRPr="008740D7">
        <w:rPr>
          <w:rFonts w:ascii="Tahoma" w:hAnsi="Tahoma" w:cs="Tahoma"/>
        </w:rPr>
        <w:t xml:space="preserve">) obrazovém režimu v bezešvém celku bude cca. rozlišení 3840 x 3400 </w:t>
      </w:r>
      <w:proofErr w:type="spellStart"/>
      <w:r w:rsidRPr="008740D7">
        <w:rPr>
          <w:rFonts w:ascii="Tahoma" w:hAnsi="Tahoma" w:cs="Tahoma"/>
        </w:rPr>
        <w:t>px</w:t>
      </w:r>
      <w:proofErr w:type="spellEnd"/>
      <w:r w:rsidRPr="008740D7">
        <w:rPr>
          <w:rFonts w:ascii="Tahoma" w:hAnsi="Tahoma" w:cs="Tahoma"/>
        </w:rPr>
        <w:t xml:space="preserve">. Navržené stroje musí disponovat doporučenou svítivostí minimálně 18500 ANSI </w:t>
      </w:r>
      <w:proofErr w:type="spellStart"/>
      <w:r w:rsidRPr="008740D7">
        <w:rPr>
          <w:rFonts w:ascii="Tahoma" w:hAnsi="Tahoma" w:cs="Tahoma"/>
        </w:rPr>
        <w:t>lm</w:t>
      </w:r>
      <w:proofErr w:type="spellEnd"/>
      <w:r w:rsidRPr="008740D7">
        <w:rPr>
          <w:rFonts w:ascii="Tahoma" w:hAnsi="Tahoma" w:cs="Tahoma"/>
        </w:rPr>
        <w:t xml:space="preserve"> s ohledem na organický tvar modelu, tak aby bylo dosaženo kýženého vjemu pozorovatele. Pozice promítacích strojů a navržená geometrie je patrná z výkresové části dokumentace. </w:t>
      </w:r>
    </w:p>
    <w:p w14:paraId="3799008B" w14:textId="77777777" w:rsidR="008740D7" w:rsidRPr="008740D7" w:rsidRDefault="008740D7" w:rsidP="008740D7">
      <w:pPr>
        <w:rPr>
          <w:rFonts w:ascii="Tahoma" w:hAnsi="Tahoma" w:cs="Tahoma"/>
        </w:rPr>
      </w:pPr>
      <w:r w:rsidRPr="008740D7">
        <w:rPr>
          <w:rFonts w:ascii="Tahoma" w:hAnsi="Tahoma" w:cs="Tahoma"/>
        </w:rPr>
        <w:t xml:space="preserve">Třetí skupinou budou prvky pro distribuci obrazového obsahu s rozlišením až 3840 x 2400 </w:t>
      </w:r>
      <w:proofErr w:type="spellStart"/>
      <w:r w:rsidRPr="008740D7">
        <w:rPr>
          <w:rFonts w:ascii="Tahoma" w:hAnsi="Tahoma" w:cs="Tahoma"/>
        </w:rPr>
        <w:t>px</w:t>
      </w:r>
      <w:proofErr w:type="spellEnd"/>
      <w:r w:rsidRPr="008740D7">
        <w:rPr>
          <w:rFonts w:ascii="Tahoma" w:hAnsi="Tahoma" w:cs="Tahoma"/>
        </w:rPr>
        <w:t xml:space="preserve"> (WQUXGA) resp. 1920 x 1080 </w:t>
      </w:r>
      <w:proofErr w:type="spellStart"/>
      <w:r w:rsidRPr="008740D7">
        <w:rPr>
          <w:rFonts w:ascii="Tahoma" w:hAnsi="Tahoma" w:cs="Tahoma"/>
        </w:rPr>
        <w:t>px</w:t>
      </w:r>
      <w:proofErr w:type="spellEnd"/>
      <w:r w:rsidRPr="008740D7">
        <w:rPr>
          <w:rFonts w:ascii="Tahoma" w:hAnsi="Tahoma" w:cs="Tahoma"/>
        </w:rPr>
        <w:t xml:space="preserve"> (FullHD). V návrhu je počítáno s optimálním řešením ve formě dedikovaného PC, které bude ve slotovém provedení, které bude možné s výhodou osadit přímo do vybraného slotu typu například: SDM, OPS, či jiného proprietárního, tak aby zvládl rozlišení WQUXGA nekomprimovaného obrazového signálu se vzorkováním obrazových složek 4:4:4 v režimu RGB, v kodeku </w:t>
      </w:r>
      <w:proofErr w:type="spellStart"/>
      <w:r w:rsidRPr="008740D7">
        <w:rPr>
          <w:rFonts w:ascii="Tahoma" w:hAnsi="Tahoma" w:cs="Tahoma"/>
        </w:rPr>
        <w:t>HapQ</w:t>
      </w:r>
      <w:proofErr w:type="spellEnd"/>
      <w:r w:rsidRPr="008740D7">
        <w:rPr>
          <w:rFonts w:ascii="Tahoma" w:hAnsi="Tahoma" w:cs="Tahoma"/>
        </w:rPr>
        <w:t xml:space="preserve">, kdy nedochází k barevnému zkreslení. V odbavovacích PC bude instalován příslušný software, který bude sloužit pro odbavení jednotlivých obsahů nebo </w:t>
      </w:r>
      <w:proofErr w:type="spellStart"/>
      <w:r w:rsidRPr="008740D7">
        <w:rPr>
          <w:rFonts w:ascii="Tahoma" w:hAnsi="Tahoma" w:cs="Tahoma"/>
        </w:rPr>
        <w:t>mappingů</w:t>
      </w:r>
      <w:proofErr w:type="spellEnd"/>
      <w:r w:rsidRPr="008740D7">
        <w:rPr>
          <w:rFonts w:ascii="Tahoma" w:hAnsi="Tahoma" w:cs="Tahoma"/>
        </w:rPr>
        <w:t xml:space="preserve">. PC budou dle návrhu využívat interní datovou síť muzea pro synchronizaci a nahrání obsahů do vnitřních pamětí. Pro odbavení obsahů na displejích bude využito multimediálních přehrávačů, které budou přehrávat ve smyčce obsah s rozlišením FullHD, který bude do příslušných displejů distribuován protokolem </w:t>
      </w:r>
      <w:proofErr w:type="spellStart"/>
      <w:r w:rsidRPr="008740D7">
        <w:rPr>
          <w:rFonts w:ascii="Tahoma" w:hAnsi="Tahoma" w:cs="Tahoma"/>
        </w:rPr>
        <w:t>HDbaseT</w:t>
      </w:r>
      <w:proofErr w:type="spellEnd"/>
      <w:r w:rsidRPr="008740D7">
        <w:rPr>
          <w:rFonts w:ascii="Tahoma" w:hAnsi="Tahoma" w:cs="Tahoma"/>
        </w:rPr>
        <w:t xml:space="preserve"> pomocí převodníků, v sadě vysílač-přijímač. PC pro odbavení budou aktivovány pomocí funkce </w:t>
      </w:r>
      <w:proofErr w:type="spellStart"/>
      <w:r w:rsidRPr="008740D7">
        <w:rPr>
          <w:rFonts w:ascii="Tahoma" w:hAnsi="Tahoma" w:cs="Tahoma"/>
        </w:rPr>
        <w:t>wake</w:t>
      </w:r>
      <w:proofErr w:type="spellEnd"/>
      <w:r w:rsidRPr="008740D7">
        <w:rPr>
          <w:rFonts w:ascii="Tahoma" w:hAnsi="Tahoma" w:cs="Tahoma"/>
        </w:rPr>
        <w:t xml:space="preserve"> on LAN a budou tak automaticky spuštěny při zapojení do sítě. </w:t>
      </w:r>
    </w:p>
    <w:p w14:paraId="03B6B622" w14:textId="77777777" w:rsidR="008740D7" w:rsidRPr="008740D7" w:rsidRDefault="008740D7" w:rsidP="008740D7">
      <w:pPr>
        <w:rPr>
          <w:rFonts w:ascii="Tahoma" w:hAnsi="Tahoma" w:cs="Tahoma"/>
        </w:rPr>
      </w:pPr>
      <w:r w:rsidRPr="008740D7">
        <w:rPr>
          <w:rFonts w:ascii="Tahoma" w:hAnsi="Tahoma" w:cs="Tahoma"/>
        </w:rPr>
        <w:lastRenderedPageBreak/>
        <w:t xml:space="preserve">Poslední skupinu použitých zařízení jsou zařízení určená pro reprodukci zvuku. Protože u zařízení expozic není možné předem nasimulovat akustiku daných místností, tak při návrhu audio zařízení byly nasazeny bodové zdroje zvuku (point source) s měniči o velikosti 4“. Tyto reprosoustavy budou umístěny za průzvučnými projekčními plátny a současně s informací pro návštěvníky zabezpečí i potřebnou hladinu zvuku podkresu pro navození správné atmosféry expozice. Navržená poloha těchto reprosoustav byla zanesena do výkresové dokumentace, kde jsou pozice rovněž okótovány. Očekává se případná optimalizace pozic v průběhu realizace za podpory architekta expozice s ohledem na suboptimální akustické podmínky v objektu. Každá projekční plocha bude pomocí navrženého ozvučení reprodukovat jeden obsahový zvukový kanál pomocí trojice (plochy pozorované pouze z podlahy) nebo šesticí (plochy pozorované z podlahy nebo z vestavby expozice). Výkon do všech osmi větví zajistí navržená zesilovací centrála s vnitřním DSP, který v sobě drží nastavení </w:t>
      </w:r>
      <w:proofErr w:type="spellStart"/>
      <w:r w:rsidRPr="008740D7">
        <w:rPr>
          <w:rFonts w:ascii="Tahoma" w:hAnsi="Tahoma" w:cs="Tahoma"/>
        </w:rPr>
        <w:t>ekvalizace</w:t>
      </w:r>
      <w:proofErr w:type="spellEnd"/>
      <w:r w:rsidRPr="008740D7">
        <w:rPr>
          <w:rFonts w:ascii="Tahoma" w:hAnsi="Tahoma" w:cs="Tahoma"/>
        </w:rPr>
        <w:t xml:space="preserve"> a </w:t>
      </w:r>
      <w:proofErr w:type="spellStart"/>
      <w:r w:rsidRPr="008740D7">
        <w:rPr>
          <w:rFonts w:ascii="Tahoma" w:hAnsi="Tahoma" w:cs="Tahoma"/>
        </w:rPr>
        <w:t>presetů</w:t>
      </w:r>
      <w:proofErr w:type="spellEnd"/>
      <w:r w:rsidRPr="008740D7">
        <w:rPr>
          <w:rFonts w:ascii="Tahoma" w:hAnsi="Tahoma" w:cs="Tahoma"/>
        </w:rPr>
        <w:t xml:space="preserve"> výrobce dodávaných reprosoustav. Pro eliminaci ztráty na přívodních kabelech je systém navržen tak, aby na jednu výkonovou větev zesilovače vycházely maximálně tři 16 ohmové miniaturní reprosoustavy. Systém je tedy z pohledu zesilovače napájen </w:t>
      </w:r>
      <w:proofErr w:type="gramStart"/>
      <w:r w:rsidRPr="008740D7">
        <w:rPr>
          <w:rFonts w:ascii="Tahoma" w:hAnsi="Tahoma" w:cs="Tahoma"/>
        </w:rPr>
        <w:t>12ti</w:t>
      </w:r>
      <w:proofErr w:type="gramEnd"/>
      <w:r w:rsidRPr="008740D7">
        <w:rPr>
          <w:rFonts w:ascii="Tahoma" w:hAnsi="Tahoma" w:cs="Tahoma"/>
        </w:rPr>
        <w:t xml:space="preserve"> procesovanými kanály. Distribuce obsahu do zesilovacího systému je navrženo s využitím protokolu AES67 nebo AVB. Vedení kabeláže k jednotlivým projekcím je navrženo s kabelem 4x2,5 mm2, nebo jiným, který při navržených kabelových trasách nepřekročí svým vlastním odporem desetinu impedance zátěže, která bude cca 5,3 ohmu na větev. </w:t>
      </w:r>
    </w:p>
    <w:p w14:paraId="1375DD78" w14:textId="77777777" w:rsidR="008740D7" w:rsidRPr="008740D7" w:rsidRDefault="008740D7" w:rsidP="008740D7">
      <w:pPr>
        <w:rPr>
          <w:rFonts w:ascii="Tahoma" w:hAnsi="Tahoma" w:cs="Tahoma"/>
        </w:rPr>
      </w:pPr>
      <w:r w:rsidRPr="008740D7">
        <w:rPr>
          <w:rFonts w:ascii="Tahoma" w:hAnsi="Tahoma" w:cs="Tahoma"/>
          <w:b/>
          <w:bCs/>
        </w:rPr>
        <w:t xml:space="preserve">Kabelové trasy </w:t>
      </w:r>
    </w:p>
    <w:p w14:paraId="5FB4BB48" w14:textId="34FF537E" w:rsidR="008740D7" w:rsidRPr="008740D7" w:rsidRDefault="008740D7" w:rsidP="008740D7">
      <w:pPr>
        <w:rPr>
          <w:rFonts w:ascii="Tahoma" w:hAnsi="Tahoma" w:cs="Tahoma"/>
        </w:rPr>
      </w:pPr>
      <w:r w:rsidRPr="008740D7">
        <w:rPr>
          <w:rFonts w:ascii="Tahoma" w:hAnsi="Tahoma" w:cs="Tahoma"/>
        </w:rPr>
        <w:t xml:space="preserve">Při realizaci kabelových tras bude nutno dodržovat požadavek na možný souběh jednotlivých vedení. Dále bude třeba dbát požadavků PBŘ a průchodky kabelů jednotlivými požárními úseky těsnit v souladu s platnou legislativou. Veškeré požární průchodky budou opatřeny štítkem o provedení a revizi. V navrženém zapojení se jedná o průchody kabelů stropem k jednotlivým projektorům a reprosoustavám, které budou instalované za plátny. </w:t>
      </w:r>
    </w:p>
    <w:p w14:paraId="3381B0E5" w14:textId="77777777" w:rsidR="008740D7" w:rsidRPr="008740D7" w:rsidRDefault="008740D7" w:rsidP="008740D7">
      <w:pPr>
        <w:rPr>
          <w:rFonts w:ascii="Tahoma" w:hAnsi="Tahoma" w:cs="Tahoma"/>
        </w:rPr>
      </w:pPr>
      <w:r w:rsidRPr="008740D7">
        <w:rPr>
          <w:rFonts w:ascii="Tahoma" w:hAnsi="Tahoma" w:cs="Tahoma"/>
        </w:rPr>
        <w:t xml:space="preserve">Napájecí a datové kabely vedené z podružného rozvaděče, resp. racků na půdě k jednotlivým projektorům budou vedeny drátěnými kabelovými žlaby potřebné dimenze. Jednotlivé kabelové žlaby budou položeny na podlaze půdy. Jejich účel bude pouze fixovat polohu napájecích kabelů a zabezpečit tak požadovaný souběh mezi napájecí a ostatní kabeláží. Tento požadavek je v přiloženém výkazu výměr zohledněn v položce drobného instalačního materiálu. Prostor půdy je v současnosti využíván pro rozvody i jiných profesí a bude nutné provést koordinaci kabelových tras přímo na místě. </w:t>
      </w:r>
    </w:p>
    <w:p w14:paraId="116BFEB6" w14:textId="77777777" w:rsidR="008740D7" w:rsidRPr="008740D7" w:rsidRDefault="008740D7" w:rsidP="008740D7">
      <w:pPr>
        <w:rPr>
          <w:rFonts w:ascii="Tahoma" w:hAnsi="Tahoma" w:cs="Tahoma"/>
        </w:rPr>
      </w:pPr>
      <w:r w:rsidRPr="008740D7">
        <w:rPr>
          <w:rFonts w:ascii="Tahoma" w:hAnsi="Tahoma" w:cs="Tahoma"/>
        </w:rPr>
        <w:t xml:space="preserve">Nově instalované racky budou umístěny na místech daných výkresovou dokumentací, datová struktura bude připojena ze stávajícího 42U racku FD30.1 v místnosti 30.265. Silová kabeláž bude dotažena ze silnoproudého rozváděče 4R2.3. </w:t>
      </w:r>
    </w:p>
    <w:p w14:paraId="77174476" w14:textId="77777777" w:rsidR="008740D7" w:rsidRPr="008740D7" w:rsidRDefault="008740D7" w:rsidP="008740D7">
      <w:pPr>
        <w:rPr>
          <w:rFonts w:ascii="Tahoma" w:hAnsi="Tahoma" w:cs="Tahoma"/>
        </w:rPr>
      </w:pPr>
      <w:r w:rsidRPr="008740D7">
        <w:rPr>
          <w:rFonts w:ascii="Tahoma" w:hAnsi="Tahoma" w:cs="Tahoma"/>
          <w:b/>
          <w:bCs/>
        </w:rPr>
        <w:t xml:space="preserve">6. Požadavky a nároky obecně </w:t>
      </w:r>
    </w:p>
    <w:p w14:paraId="52AA537C" w14:textId="77777777" w:rsidR="008740D7" w:rsidRPr="008740D7" w:rsidRDefault="008740D7" w:rsidP="008740D7">
      <w:pPr>
        <w:rPr>
          <w:rFonts w:ascii="Tahoma" w:hAnsi="Tahoma" w:cs="Tahoma"/>
        </w:rPr>
      </w:pPr>
      <w:r w:rsidRPr="008740D7">
        <w:rPr>
          <w:rFonts w:ascii="Tahoma" w:hAnsi="Tahoma" w:cs="Tahoma"/>
          <w:b/>
          <w:bCs/>
        </w:rPr>
        <w:t xml:space="preserve">6.1. Zvláštní nároky na systém </w:t>
      </w:r>
    </w:p>
    <w:p w14:paraId="6B51962F" w14:textId="77777777" w:rsidR="008740D7" w:rsidRPr="008740D7" w:rsidRDefault="008740D7" w:rsidP="008740D7">
      <w:pPr>
        <w:rPr>
          <w:rFonts w:ascii="Tahoma" w:hAnsi="Tahoma" w:cs="Tahoma"/>
        </w:rPr>
      </w:pPr>
      <w:r w:rsidRPr="008740D7">
        <w:rPr>
          <w:rFonts w:ascii="Tahoma" w:hAnsi="Tahoma" w:cs="Tahoma"/>
        </w:rPr>
        <w:t xml:space="preserve">Z hlediska zákonných obecných norem a předpisů nejsou na tento systém audiovizuální techniky kladeny žádné zvláštní nároky. </w:t>
      </w:r>
    </w:p>
    <w:p w14:paraId="33FB769F" w14:textId="77777777" w:rsidR="008740D7" w:rsidRPr="008740D7" w:rsidRDefault="008740D7" w:rsidP="008740D7">
      <w:pPr>
        <w:rPr>
          <w:rFonts w:ascii="Tahoma" w:hAnsi="Tahoma" w:cs="Tahoma"/>
        </w:rPr>
      </w:pPr>
      <w:r w:rsidRPr="008740D7">
        <w:rPr>
          <w:rFonts w:ascii="Tahoma" w:hAnsi="Tahoma" w:cs="Tahoma"/>
          <w:b/>
          <w:bCs/>
        </w:rPr>
        <w:t xml:space="preserve">6.2. Ochrana před úrazem elektrickým proudem </w:t>
      </w:r>
    </w:p>
    <w:p w14:paraId="51027AD1" w14:textId="77777777" w:rsidR="008740D7" w:rsidRPr="008740D7" w:rsidRDefault="008740D7" w:rsidP="008740D7">
      <w:pPr>
        <w:rPr>
          <w:rFonts w:ascii="Tahoma" w:hAnsi="Tahoma" w:cs="Tahoma"/>
        </w:rPr>
      </w:pPr>
      <w:r w:rsidRPr="008740D7">
        <w:rPr>
          <w:rFonts w:ascii="Tahoma" w:hAnsi="Tahoma" w:cs="Tahoma"/>
        </w:rPr>
        <w:t xml:space="preserve">Ochrana před nebezpečným dotykovým napětím je řešena dle ČSN 33 2000-4-41 napětím SELV a samočinným odpojením vadné části od zdroje. </w:t>
      </w:r>
    </w:p>
    <w:p w14:paraId="672E8196" w14:textId="77777777" w:rsidR="008740D7" w:rsidRPr="008740D7" w:rsidRDefault="008740D7" w:rsidP="008740D7">
      <w:pPr>
        <w:rPr>
          <w:rFonts w:ascii="Tahoma" w:hAnsi="Tahoma" w:cs="Tahoma"/>
        </w:rPr>
      </w:pPr>
      <w:r w:rsidRPr="008740D7">
        <w:rPr>
          <w:rFonts w:ascii="Tahoma" w:hAnsi="Tahoma" w:cs="Tahoma"/>
        </w:rPr>
        <w:t xml:space="preserve">Část zařízení již ve svém principu pracuje pouze s napětím bezpečným. </w:t>
      </w:r>
    </w:p>
    <w:p w14:paraId="7E2E3347" w14:textId="77777777" w:rsidR="008740D7" w:rsidRPr="008740D7" w:rsidRDefault="008740D7" w:rsidP="008740D7">
      <w:pPr>
        <w:rPr>
          <w:rFonts w:ascii="Tahoma" w:hAnsi="Tahoma" w:cs="Tahoma"/>
        </w:rPr>
      </w:pPr>
      <w:r w:rsidRPr="008740D7">
        <w:rPr>
          <w:rFonts w:ascii="Tahoma" w:hAnsi="Tahoma" w:cs="Tahoma"/>
          <w:b/>
          <w:bCs/>
        </w:rPr>
        <w:lastRenderedPageBreak/>
        <w:t xml:space="preserve">6.3. Určení prostředí </w:t>
      </w:r>
    </w:p>
    <w:p w14:paraId="4D721830" w14:textId="77777777" w:rsidR="008740D7" w:rsidRPr="008740D7" w:rsidRDefault="008740D7" w:rsidP="008740D7">
      <w:pPr>
        <w:rPr>
          <w:rFonts w:ascii="Tahoma" w:hAnsi="Tahoma" w:cs="Tahoma"/>
        </w:rPr>
      </w:pPr>
      <w:r w:rsidRPr="008740D7">
        <w:rPr>
          <w:rFonts w:ascii="Tahoma" w:hAnsi="Tahoma" w:cs="Tahoma"/>
        </w:rPr>
        <w:t xml:space="preserve">Z hlediska působení vnějších vlivů požadujeme v dotčených prostorech, dle ČSN 33 2000-3 a ČSN 33 2000-4-41, ČSN 33 2000-1 ed.2 prostředí. </w:t>
      </w:r>
    </w:p>
    <w:p w14:paraId="2D16CAC5" w14:textId="77777777" w:rsidR="008740D7" w:rsidRPr="008740D7" w:rsidRDefault="008740D7" w:rsidP="008740D7">
      <w:pPr>
        <w:rPr>
          <w:rFonts w:ascii="Tahoma" w:hAnsi="Tahoma" w:cs="Tahoma"/>
        </w:rPr>
      </w:pPr>
      <w:r w:rsidRPr="008740D7">
        <w:rPr>
          <w:rFonts w:ascii="Tahoma" w:hAnsi="Tahoma" w:cs="Tahoma"/>
        </w:rPr>
        <w:t xml:space="preserve">V případě že určení není, požadujeme, aby dotčené prostory spadaly do kategorie – prostředí základní (resp. normální, resp. obyčejné). </w:t>
      </w:r>
    </w:p>
    <w:p w14:paraId="5E6DBF88" w14:textId="77777777" w:rsidR="008740D7" w:rsidRPr="008740D7" w:rsidRDefault="008740D7" w:rsidP="008740D7">
      <w:pPr>
        <w:rPr>
          <w:rFonts w:ascii="Tahoma" w:hAnsi="Tahoma" w:cs="Tahoma"/>
        </w:rPr>
      </w:pPr>
      <w:r w:rsidRPr="008740D7">
        <w:rPr>
          <w:rFonts w:ascii="Tahoma" w:hAnsi="Tahoma" w:cs="Tahoma"/>
          <w:b/>
          <w:bCs/>
        </w:rPr>
        <w:t xml:space="preserve">6.4. Protipožární opatření </w:t>
      </w:r>
    </w:p>
    <w:p w14:paraId="3359A7B0" w14:textId="77777777" w:rsidR="008740D7" w:rsidRPr="008740D7" w:rsidRDefault="008740D7" w:rsidP="008740D7">
      <w:pPr>
        <w:rPr>
          <w:rFonts w:ascii="Tahoma" w:hAnsi="Tahoma" w:cs="Tahoma"/>
        </w:rPr>
      </w:pPr>
      <w:r w:rsidRPr="008740D7">
        <w:rPr>
          <w:rFonts w:ascii="Tahoma" w:hAnsi="Tahoma" w:cs="Tahoma"/>
        </w:rPr>
        <w:t xml:space="preserve">Z hlediska požární bezpečnosti musí konstrukce utěsnění prostupů kabelových a jiných elektrických rozvodů musí odpovídat požadavkům ČSN 730810 čl. 6.2.1., požární odolnost těsnění musí odpovídat požadavkům čl. 8.6 ČSN730802. V našem případě se jedná především o prostupy kabelů k projektorům a reproduktorům mezi půdou a prostorem expozice. Pro elektrické silové rozvody ve shromažďovacím prostoru platí čl.12.9 ČSN 730802 s odchylkami dle čl. 5.4.1 ČSN 730831. Za vyhovující řešení vodičů a kabelů ve vnitřním shromažďovacím prostoru se považuje postup podle čl.12.9.3 b.1 a b.2. ČSN 730802. </w:t>
      </w:r>
    </w:p>
    <w:p w14:paraId="1182D844" w14:textId="77777777" w:rsidR="008740D7" w:rsidRPr="008740D7" w:rsidRDefault="008740D7" w:rsidP="008740D7">
      <w:pPr>
        <w:rPr>
          <w:rFonts w:ascii="Tahoma" w:hAnsi="Tahoma" w:cs="Tahoma"/>
        </w:rPr>
      </w:pPr>
      <w:r w:rsidRPr="008740D7">
        <w:rPr>
          <w:rFonts w:ascii="Tahoma" w:hAnsi="Tahoma" w:cs="Tahoma"/>
        </w:rPr>
        <w:t xml:space="preserve">V ČSN 730802 jsou uvedeny pouze požadavky na silnoproudé rozvody (čl.12.9.ČSN 730802) - v chráněné únikové cestě nesmí být umístěny volně vedené rozvody (kabely), které neodpovídají požadavkům čl.12.9. ČSN 730802. Ostatní požadavky nevyplývají z norem řady 7308. o požární bezpečnosti staveb. </w:t>
      </w:r>
    </w:p>
    <w:p w14:paraId="63AF6D8F" w14:textId="578FAB7A" w:rsidR="008740D7" w:rsidRPr="008740D7" w:rsidRDefault="008740D7" w:rsidP="008740D7">
      <w:pPr>
        <w:rPr>
          <w:rFonts w:ascii="Tahoma" w:hAnsi="Tahoma" w:cs="Tahoma"/>
        </w:rPr>
      </w:pPr>
      <w:r w:rsidRPr="008740D7">
        <w:rPr>
          <w:rFonts w:ascii="Tahoma" w:hAnsi="Tahoma" w:cs="Tahoma"/>
          <w:b/>
          <w:bCs/>
        </w:rPr>
        <w:t xml:space="preserve">Ostatní viz PBŘ dotčených prostor Národního muzea. </w:t>
      </w:r>
    </w:p>
    <w:p w14:paraId="2DB3D9A0" w14:textId="77777777" w:rsidR="008740D7" w:rsidRPr="008740D7" w:rsidRDefault="008740D7" w:rsidP="008740D7">
      <w:pPr>
        <w:rPr>
          <w:rFonts w:ascii="Tahoma" w:hAnsi="Tahoma" w:cs="Tahoma"/>
        </w:rPr>
      </w:pPr>
      <w:r w:rsidRPr="008740D7">
        <w:rPr>
          <w:rFonts w:ascii="Tahoma" w:hAnsi="Tahoma" w:cs="Tahoma"/>
          <w:b/>
          <w:bCs/>
        </w:rPr>
        <w:t xml:space="preserve">6.5. Péče o životní prostředí </w:t>
      </w:r>
    </w:p>
    <w:p w14:paraId="67B0A78A" w14:textId="77777777" w:rsidR="008740D7" w:rsidRPr="008740D7" w:rsidRDefault="008740D7" w:rsidP="008740D7">
      <w:pPr>
        <w:rPr>
          <w:rFonts w:ascii="Tahoma" w:hAnsi="Tahoma" w:cs="Tahoma"/>
        </w:rPr>
      </w:pPr>
      <w:r w:rsidRPr="008740D7">
        <w:rPr>
          <w:rFonts w:ascii="Tahoma" w:hAnsi="Tahoma" w:cs="Tahoma"/>
        </w:rPr>
        <w:t xml:space="preserve">Instalace zařízení a jeho používání nemá vliv na změnu stávajícího životního prostředí. Při provozu systému nevznikají žádné odpadové nebo zdraví škodlivé látky. </w:t>
      </w:r>
    </w:p>
    <w:p w14:paraId="7F183FDB" w14:textId="77777777" w:rsidR="008740D7" w:rsidRPr="008740D7" w:rsidRDefault="008740D7" w:rsidP="008740D7">
      <w:pPr>
        <w:rPr>
          <w:rFonts w:ascii="Tahoma" w:hAnsi="Tahoma" w:cs="Tahoma"/>
        </w:rPr>
      </w:pPr>
      <w:r w:rsidRPr="008740D7">
        <w:rPr>
          <w:rFonts w:ascii="Tahoma" w:hAnsi="Tahoma" w:cs="Tahoma"/>
          <w:b/>
          <w:bCs/>
        </w:rPr>
        <w:t xml:space="preserve">6.6. Požadavky na jiné technologie </w:t>
      </w:r>
    </w:p>
    <w:p w14:paraId="6056B5E2" w14:textId="77777777" w:rsidR="008740D7" w:rsidRPr="008740D7" w:rsidRDefault="008740D7" w:rsidP="008740D7">
      <w:pPr>
        <w:rPr>
          <w:rFonts w:ascii="Tahoma" w:hAnsi="Tahoma" w:cs="Tahoma"/>
        </w:rPr>
      </w:pPr>
      <w:r w:rsidRPr="008740D7">
        <w:rPr>
          <w:rFonts w:ascii="Tahoma" w:hAnsi="Tahoma" w:cs="Tahoma"/>
        </w:rPr>
        <w:t xml:space="preserve">Požadavky na ostatní technologie, architekta, stavbu, silnoproud a slaboproud jsou popsány v dokumentu nároky na ostatní profese. </w:t>
      </w:r>
    </w:p>
    <w:p w14:paraId="798C8CB8" w14:textId="77777777" w:rsidR="008740D7" w:rsidRPr="008740D7" w:rsidRDefault="008740D7" w:rsidP="008740D7">
      <w:pPr>
        <w:rPr>
          <w:rFonts w:ascii="Tahoma" w:hAnsi="Tahoma" w:cs="Tahoma"/>
        </w:rPr>
      </w:pPr>
      <w:r w:rsidRPr="008740D7">
        <w:rPr>
          <w:rFonts w:ascii="Tahoma" w:hAnsi="Tahoma" w:cs="Tahoma"/>
          <w:b/>
          <w:bCs/>
        </w:rPr>
        <w:t xml:space="preserve">6.7. Silnoproud </w:t>
      </w:r>
    </w:p>
    <w:p w14:paraId="1FFF6515" w14:textId="77777777" w:rsidR="008740D7" w:rsidRPr="008740D7" w:rsidRDefault="008740D7" w:rsidP="008740D7">
      <w:pPr>
        <w:rPr>
          <w:rFonts w:ascii="Tahoma" w:hAnsi="Tahoma" w:cs="Tahoma"/>
        </w:rPr>
      </w:pPr>
      <w:r w:rsidRPr="008740D7">
        <w:rPr>
          <w:rFonts w:ascii="Tahoma" w:hAnsi="Tahoma" w:cs="Tahoma"/>
        </w:rPr>
        <w:t xml:space="preserve">Pro napájení jednotlivých AV prvků umístěných v expozici je využito podružného rozvaděče, který je umístěn ve 3.NP. Pro napájení projekcí je napájecí rozvod proveden v kabelových žlabech na půdě muzea. Jednotlivé projektory jsou napájeny z podružného rozvaděče RAV1NP3 s hlavním přívodem o dimenzi 3x400V/32 A. Celkový uvažovaný výkon pro napájení projektorů je uvažován do 20 kW. </w:t>
      </w:r>
    </w:p>
    <w:p w14:paraId="23D5A262" w14:textId="77777777" w:rsidR="008740D7" w:rsidRPr="008740D7" w:rsidRDefault="008740D7" w:rsidP="008740D7">
      <w:pPr>
        <w:rPr>
          <w:rFonts w:ascii="Tahoma" w:hAnsi="Tahoma" w:cs="Tahoma"/>
        </w:rPr>
      </w:pPr>
      <w:r w:rsidRPr="008740D7">
        <w:rPr>
          <w:rFonts w:ascii="Tahoma" w:hAnsi="Tahoma" w:cs="Tahoma"/>
          <w:b/>
          <w:bCs/>
        </w:rPr>
        <w:t xml:space="preserve">6.8. Slaboproud, strukturovaná kabeláž LAN </w:t>
      </w:r>
    </w:p>
    <w:p w14:paraId="55C35594" w14:textId="77777777" w:rsidR="008740D7" w:rsidRPr="008740D7" w:rsidRDefault="008740D7" w:rsidP="008740D7">
      <w:pPr>
        <w:rPr>
          <w:rFonts w:ascii="Tahoma" w:hAnsi="Tahoma" w:cs="Tahoma"/>
        </w:rPr>
      </w:pPr>
      <w:r w:rsidRPr="008740D7">
        <w:rPr>
          <w:rFonts w:ascii="Tahoma" w:hAnsi="Tahoma" w:cs="Tahoma"/>
        </w:rPr>
        <w:t xml:space="preserve">Datové připojení projekcí a přehrávačů bude realizováno připojením na stávající strukturovanou kabeláž v datových rozvaděčích. </w:t>
      </w:r>
    </w:p>
    <w:p w14:paraId="41B6EFA6" w14:textId="77777777" w:rsidR="008740D7" w:rsidRPr="008740D7" w:rsidRDefault="008740D7" w:rsidP="008740D7">
      <w:pPr>
        <w:rPr>
          <w:rFonts w:ascii="Tahoma" w:hAnsi="Tahoma" w:cs="Tahoma"/>
        </w:rPr>
      </w:pPr>
      <w:r w:rsidRPr="008740D7">
        <w:rPr>
          <w:rFonts w:ascii="Tahoma" w:hAnsi="Tahoma" w:cs="Tahoma"/>
          <w:b/>
          <w:bCs/>
        </w:rPr>
        <w:t xml:space="preserve">7. SERVIS </w:t>
      </w:r>
    </w:p>
    <w:p w14:paraId="221487D3" w14:textId="77777777" w:rsidR="008740D7" w:rsidRPr="008740D7" w:rsidRDefault="008740D7" w:rsidP="008740D7">
      <w:pPr>
        <w:rPr>
          <w:rFonts w:ascii="Tahoma" w:hAnsi="Tahoma" w:cs="Tahoma"/>
        </w:rPr>
      </w:pPr>
      <w:r w:rsidRPr="008740D7">
        <w:rPr>
          <w:rFonts w:ascii="Tahoma" w:hAnsi="Tahoma" w:cs="Tahoma"/>
          <w:b/>
          <w:bCs/>
        </w:rPr>
        <w:t xml:space="preserve">7.1. Preventivní prohlídka (Profylaxe) </w:t>
      </w:r>
    </w:p>
    <w:p w14:paraId="08AB7F4D" w14:textId="77777777" w:rsidR="008740D7" w:rsidRPr="008740D7" w:rsidRDefault="008740D7" w:rsidP="008740D7">
      <w:pPr>
        <w:rPr>
          <w:rFonts w:ascii="Tahoma" w:hAnsi="Tahoma" w:cs="Tahoma"/>
        </w:rPr>
      </w:pPr>
      <w:r w:rsidRPr="008740D7">
        <w:rPr>
          <w:rFonts w:ascii="Tahoma" w:hAnsi="Tahoma" w:cs="Tahoma"/>
        </w:rPr>
        <w:t xml:space="preserve">K dosažení maximálních provozních výkonů systémů, funkčních celků a zařízení po celou dobu jejich životnosti, k udržení záruky a k podchycení možných rizik v provozu systému v budoucnosti, je nutné pravidelně kontrolovat zařízení a udržovat ho ve funkčním stavu. </w:t>
      </w:r>
    </w:p>
    <w:p w14:paraId="363F51B0" w14:textId="77777777" w:rsidR="008740D7" w:rsidRPr="008740D7" w:rsidRDefault="008740D7" w:rsidP="008740D7">
      <w:pPr>
        <w:rPr>
          <w:rFonts w:ascii="Tahoma" w:hAnsi="Tahoma" w:cs="Tahoma"/>
        </w:rPr>
      </w:pPr>
      <w:r w:rsidRPr="008740D7">
        <w:rPr>
          <w:rFonts w:ascii="Tahoma" w:hAnsi="Tahoma" w:cs="Tahoma"/>
        </w:rPr>
        <w:lastRenderedPageBreak/>
        <w:t xml:space="preserve">Doporučujeme minimálně 1x ročně provést preventivní prohlídku zařízení (profylaxi). </w:t>
      </w:r>
    </w:p>
    <w:p w14:paraId="362DA6ED" w14:textId="77777777" w:rsidR="008740D7" w:rsidRPr="008740D7" w:rsidRDefault="008740D7" w:rsidP="008740D7">
      <w:pPr>
        <w:rPr>
          <w:rFonts w:ascii="Tahoma" w:hAnsi="Tahoma" w:cs="Tahoma"/>
        </w:rPr>
      </w:pPr>
      <w:r w:rsidRPr="008740D7">
        <w:rPr>
          <w:rFonts w:ascii="Tahoma" w:hAnsi="Tahoma" w:cs="Tahoma"/>
        </w:rPr>
        <w:t xml:space="preserve">Preventivní prohlídka běžně obsahuje tyto činnosti: </w:t>
      </w:r>
    </w:p>
    <w:p w14:paraId="1069B1B6"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Vizuální kontrola a očista zařízení </w:t>
      </w:r>
    </w:p>
    <w:p w14:paraId="41D33DE7"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Běžná údržba zařízení </w:t>
      </w:r>
    </w:p>
    <w:p w14:paraId="5FFA95E4"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Běžné seřízení </w:t>
      </w:r>
    </w:p>
    <w:p w14:paraId="2B5536E7"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Kalibrace obrazu </w:t>
      </w:r>
    </w:p>
    <w:p w14:paraId="7F28050B"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Kontrolu provozních hodin světelných zdrojů </w:t>
      </w:r>
    </w:p>
    <w:p w14:paraId="3D5681FD"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Kontrolu a otestování základních parametrů funkčních celků </w:t>
      </w:r>
    </w:p>
    <w:p w14:paraId="3AC59EA7" w14:textId="77777777" w:rsidR="008740D7" w:rsidRPr="008740D7" w:rsidRDefault="008740D7" w:rsidP="008740D7">
      <w:pPr>
        <w:numPr>
          <w:ilvl w:val="0"/>
          <w:numId w:val="44"/>
        </w:numPr>
        <w:rPr>
          <w:rFonts w:ascii="Tahoma" w:hAnsi="Tahoma" w:cs="Tahoma"/>
        </w:rPr>
      </w:pPr>
      <w:r w:rsidRPr="008740D7">
        <w:rPr>
          <w:rFonts w:ascii="Tahoma" w:hAnsi="Tahoma" w:cs="Tahoma"/>
        </w:rPr>
        <w:t xml:space="preserve">Prověření běžných funkcí systému. </w:t>
      </w:r>
    </w:p>
    <w:p w14:paraId="4A643B0B" w14:textId="77777777" w:rsidR="008740D7" w:rsidRPr="008740D7" w:rsidRDefault="008740D7" w:rsidP="008740D7">
      <w:pPr>
        <w:rPr>
          <w:rFonts w:ascii="Tahoma" w:hAnsi="Tahoma" w:cs="Tahoma"/>
        </w:rPr>
      </w:pPr>
    </w:p>
    <w:p w14:paraId="0239EEB0" w14:textId="77777777" w:rsidR="008740D7" w:rsidRPr="008740D7" w:rsidRDefault="008740D7" w:rsidP="008740D7">
      <w:pPr>
        <w:rPr>
          <w:rFonts w:ascii="Tahoma" w:hAnsi="Tahoma" w:cs="Tahoma"/>
        </w:rPr>
      </w:pPr>
      <w:r w:rsidRPr="008740D7">
        <w:rPr>
          <w:rFonts w:ascii="Tahoma" w:hAnsi="Tahoma" w:cs="Tahoma"/>
        </w:rPr>
        <w:t xml:space="preserve">Zákazník získá jistotu 100% funkčnosti zařízení a jistotu udržení záruky. </w:t>
      </w:r>
    </w:p>
    <w:p w14:paraId="038699AD" w14:textId="77777777" w:rsidR="008740D7" w:rsidRPr="008740D7" w:rsidRDefault="008740D7" w:rsidP="008740D7">
      <w:pPr>
        <w:rPr>
          <w:rFonts w:ascii="Tahoma" w:hAnsi="Tahoma" w:cs="Tahoma"/>
        </w:rPr>
      </w:pPr>
      <w:r w:rsidRPr="008740D7">
        <w:rPr>
          <w:rFonts w:ascii="Tahoma" w:hAnsi="Tahoma" w:cs="Tahoma"/>
          <w:b/>
          <w:bCs/>
        </w:rPr>
        <w:t xml:space="preserve">8. Popis standardů instalace </w:t>
      </w:r>
    </w:p>
    <w:p w14:paraId="5DC23D1E" w14:textId="77777777" w:rsidR="008740D7" w:rsidRPr="008740D7" w:rsidRDefault="008740D7" w:rsidP="008740D7">
      <w:pPr>
        <w:rPr>
          <w:rFonts w:ascii="Tahoma" w:hAnsi="Tahoma" w:cs="Tahoma"/>
        </w:rPr>
      </w:pPr>
      <w:r w:rsidRPr="008740D7">
        <w:rPr>
          <w:rFonts w:ascii="Tahoma" w:hAnsi="Tahoma" w:cs="Tahoma"/>
          <w:b/>
          <w:bCs/>
        </w:rPr>
        <w:t xml:space="preserve">8.1. Kontrola stavební připravenosti </w:t>
      </w:r>
    </w:p>
    <w:p w14:paraId="7FAF8C5D" w14:textId="677A5AA4" w:rsidR="008740D7" w:rsidRPr="008740D7" w:rsidRDefault="008740D7" w:rsidP="008740D7">
      <w:pPr>
        <w:rPr>
          <w:rFonts w:ascii="Tahoma" w:hAnsi="Tahoma" w:cs="Tahoma"/>
        </w:rPr>
      </w:pPr>
      <w:r w:rsidRPr="008740D7">
        <w:rPr>
          <w:rFonts w:ascii="Tahoma" w:hAnsi="Tahoma" w:cs="Tahoma"/>
        </w:rPr>
        <w:t xml:space="preserve">Odpovědný pracovník se účastní potřebných kontrolních dnů na stavbě a spolupracuje se stavebním dozorem. Zahájení a ukončení instalace, skluzy, stavební nepřipravenost a další důležité události na stavbě zapisuje do stavebního deníku. </w:t>
      </w:r>
    </w:p>
    <w:p w14:paraId="0CA8D2F6" w14:textId="77777777" w:rsidR="008740D7" w:rsidRPr="008740D7" w:rsidRDefault="008740D7" w:rsidP="008740D7">
      <w:pPr>
        <w:rPr>
          <w:rFonts w:ascii="Tahoma" w:hAnsi="Tahoma" w:cs="Tahoma"/>
        </w:rPr>
      </w:pPr>
    </w:p>
    <w:p w14:paraId="43B1CE8E" w14:textId="77777777" w:rsidR="008740D7" w:rsidRPr="008740D7" w:rsidRDefault="008740D7" w:rsidP="008740D7">
      <w:pPr>
        <w:rPr>
          <w:rFonts w:ascii="Tahoma" w:hAnsi="Tahoma" w:cs="Tahoma"/>
        </w:rPr>
      </w:pPr>
      <w:r w:rsidRPr="008740D7">
        <w:rPr>
          <w:rFonts w:ascii="Tahoma" w:hAnsi="Tahoma" w:cs="Tahoma"/>
          <w:b/>
          <w:bCs/>
        </w:rPr>
        <w:t xml:space="preserve">8.2. Technologické postupy </w:t>
      </w:r>
    </w:p>
    <w:p w14:paraId="174DF75A" w14:textId="77777777" w:rsidR="008740D7" w:rsidRPr="008740D7" w:rsidRDefault="008740D7" w:rsidP="008740D7">
      <w:pPr>
        <w:rPr>
          <w:rFonts w:ascii="Tahoma" w:hAnsi="Tahoma" w:cs="Tahoma"/>
        </w:rPr>
      </w:pPr>
      <w:r w:rsidRPr="008740D7">
        <w:rPr>
          <w:rFonts w:ascii="Tahoma" w:hAnsi="Tahoma" w:cs="Tahoma"/>
        </w:rPr>
        <w:t xml:space="preserve">Před instalací se odpovědný pracovník seznámí s projektovou dokumentací, návody k obsluze instalovaných zařízení a s instalačními postupy doporučenými výrobci. Během instalace dodržuje tato pravidla a postupuje podle projektové dokumentace. </w:t>
      </w:r>
    </w:p>
    <w:p w14:paraId="25170267" w14:textId="77777777" w:rsidR="008740D7" w:rsidRPr="008740D7" w:rsidRDefault="008740D7" w:rsidP="008740D7">
      <w:pPr>
        <w:rPr>
          <w:rFonts w:ascii="Tahoma" w:hAnsi="Tahoma" w:cs="Tahoma"/>
        </w:rPr>
      </w:pPr>
      <w:r w:rsidRPr="008740D7">
        <w:rPr>
          <w:rFonts w:ascii="Tahoma" w:hAnsi="Tahoma" w:cs="Tahoma"/>
          <w:b/>
          <w:bCs/>
        </w:rPr>
        <w:t xml:space="preserve">8.3. Napájení technologie (interface, řídicí systémy, AV technika aj.): </w:t>
      </w:r>
    </w:p>
    <w:p w14:paraId="7EC3E090" w14:textId="77777777" w:rsidR="008740D7" w:rsidRPr="008740D7" w:rsidRDefault="008740D7" w:rsidP="008740D7">
      <w:pPr>
        <w:rPr>
          <w:rFonts w:ascii="Tahoma" w:hAnsi="Tahoma" w:cs="Tahoma"/>
        </w:rPr>
      </w:pPr>
      <w:r w:rsidRPr="008740D7">
        <w:rPr>
          <w:rFonts w:ascii="Tahoma" w:hAnsi="Tahoma" w:cs="Tahoma"/>
        </w:rPr>
        <w:t xml:space="preserve">− Napájení technologií je ze stejné fáze jako projektory a zdroje signálů </w:t>
      </w:r>
    </w:p>
    <w:p w14:paraId="3B8AE887" w14:textId="77777777" w:rsidR="008740D7" w:rsidRPr="008740D7" w:rsidRDefault="008740D7" w:rsidP="008740D7">
      <w:pPr>
        <w:rPr>
          <w:rFonts w:ascii="Tahoma" w:hAnsi="Tahoma" w:cs="Tahoma"/>
        </w:rPr>
      </w:pPr>
      <w:r w:rsidRPr="008740D7">
        <w:rPr>
          <w:rFonts w:ascii="Tahoma" w:hAnsi="Tahoma" w:cs="Tahoma"/>
        </w:rPr>
        <w:t xml:space="preserve">− Rozvody napětí budou provedeny dle ČSN, </w:t>
      </w:r>
      <w:proofErr w:type="spellStart"/>
      <w:r w:rsidRPr="008740D7">
        <w:rPr>
          <w:rFonts w:ascii="Tahoma" w:hAnsi="Tahoma" w:cs="Tahoma"/>
        </w:rPr>
        <w:t>třívodičové</w:t>
      </w:r>
      <w:proofErr w:type="spellEnd"/>
      <w:r w:rsidRPr="008740D7">
        <w:rPr>
          <w:rFonts w:ascii="Tahoma" w:hAnsi="Tahoma" w:cs="Tahoma"/>
        </w:rPr>
        <w:t xml:space="preserve">. </w:t>
      </w:r>
    </w:p>
    <w:p w14:paraId="5B075264" w14:textId="77777777" w:rsidR="008740D7" w:rsidRPr="008740D7" w:rsidRDefault="008740D7" w:rsidP="008740D7">
      <w:pPr>
        <w:rPr>
          <w:rFonts w:ascii="Tahoma" w:hAnsi="Tahoma" w:cs="Tahoma"/>
        </w:rPr>
      </w:pPr>
      <w:r w:rsidRPr="008740D7">
        <w:rPr>
          <w:rFonts w:ascii="Tahoma" w:hAnsi="Tahoma" w:cs="Tahoma"/>
          <w:b/>
          <w:bCs/>
        </w:rPr>
        <w:t xml:space="preserve">8.4. Provedení kabeláže: </w:t>
      </w:r>
    </w:p>
    <w:p w14:paraId="42F0ADE1" w14:textId="77777777" w:rsidR="008740D7" w:rsidRPr="008740D7" w:rsidRDefault="008740D7" w:rsidP="008740D7">
      <w:pPr>
        <w:rPr>
          <w:rFonts w:ascii="Tahoma" w:hAnsi="Tahoma" w:cs="Tahoma"/>
        </w:rPr>
      </w:pPr>
      <w:r w:rsidRPr="008740D7">
        <w:rPr>
          <w:rFonts w:ascii="Tahoma" w:hAnsi="Tahoma" w:cs="Tahoma"/>
        </w:rPr>
        <w:t xml:space="preserve">− Vedení kabelů bude provedeno v elektroinstalačních lištách, kabelových kanálech a žlabech, ve stěnách ve standardních chráničkách, případně v sádrokartonu i volně </w:t>
      </w:r>
    </w:p>
    <w:p w14:paraId="264B6BA1" w14:textId="77777777" w:rsidR="008740D7" w:rsidRPr="008740D7" w:rsidRDefault="008740D7" w:rsidP="008740D7">
      <w:pPr>
        <w:rPr>
          <w:rFonts w:ascii="Tahoma" w:hAnsi="Tahoma" w:cs="Tahoma"/>
        </w:rPr>
      </w:pPr>
      <w:r w:rsidRPr="008740D7">
        <w:rPr>
          <w:rFonts w:ascii="Tahoma" w:hAnsi="Tahoma" w:cs="Tahoma"/>
        </w:rPr>
        <w:t xml:space="preserve">− Volně vedené kabely jsou vhodně vyvázány v pravidelných intervalech. </w:t>
      </w:r>
    </w:p>
    <w:p w14:paraId="366CBFA1" w14:textId="77777777" w:rsidR="008740D7" w:rsidRPr="008740D7" w:rsidRDefault="008740D7" w:rsidP="008740D7">
      <w:pPr>
        <w:rPr>
          <w:rFonts w:ascii="Tahoma" w:hAnsi="Tahoma" w:cs="Tahoma"/>
        </w:rPr>
      </w:pPr>
      <w:r w:rsidRPr="008740D7">
        <w:rPr>
          <w:rFonts w:ascii="Tahoma" w:hAnsi="Tahoma" w:cs="Tahoma"/>
        </w:rPr>
        <w:t xml:space="preserve">− Při vedení kabelů je třeba dbát na prostorové odstupy signálových kabelů od kabelů silových </w:t>
      </w:r>
    </w:p>
    <w:p w14:paraId="0500498D" w14:textId="77777777" w:rsidR="008740D7" w:rsidRPr="008740D7" w:rsidRDefault="008740D7" w:rsidP="008740D7">
      <w:pPr>
        <w:rPr>
          <w:rFonts w:ascii="Tahoma" w:hAnsi="Tahoma" w:cs="Tahoma"/>
        </w:rPr>
      </w:pPr>
      <w:r w:rsidRPr="008740D7">
        <w:rPr>
          <w:rFonts w:ascii="Tahoma" w:hAnsi="Tahoma" w:cs="Tahoma"/>
        </w:rPr>
        <w:t xml:space="preserve">− Montážní lišty a kanály musí být namontovány pečlivě, rovně, v lomeních se používají originální spojky </w:t>
      </w:r>
    </w:p>
    <w:p w14:paraId="77125354" w14:textId="77777777" w:rsidR="008740D7" w:rsidRPr="008740D7" w:rsidRDefault="008740D7" w:rsidP="008740D7">
      <w:pPr>
        <w:rPr>
          <w:rFonts w:ascii="Tahoma" w:hAnsi="Tahoma" w:cs="Tahoma"/>
        </w:rPr>
      </w:pPr>
      <w:r w:rsidRPr="008740D7">
        <w:rPr>
          <w:rFonts w:ascii="Tahoma" w:hAnsi="Tahoma" w:cs="Tahoma"/>
        </w:rPr>
        <w:t xml:space="preserve">− Kabely musí být přehledně označeny (vyvazovací páskou se štítkem a nestíratelným popisem pomocí lihového fixu, popř. přímo nestíratelným popisem na kabelu většího </w:t>
      </w:r>
      <w:r w:rsidRPr="008740D7">
        <w:rPr>
          <w:rFonts w:ascii="Tahoma" w:hAnsi="Tahoma" w:cs="Tahoma"/>
        </w:rPr>
        <w:lastRenderedPageBreak/>
        <w:t xml:space="preserve">průměru) tak, aby při demontáži přístroje (např. z důvodu servisu) bylo při použití dokumentace jasné, který kabel </w:t>
      </w:r>
      <w:proofErr w:type="gramStart"/>
      <w:r w:rsidRPr="008740D7">
        <w:rPr>
          <w:rFonts w:ascii="Tahoma" w:hAnsi="Tahoma" w:cs="Tahoma"/>
        </w:rPr>
        <w:t>patří</w:t>
      </w:r>
      <w:proofErr w:type="gramEnd"/>
      <w:r w:rsidRPr="008740D7">
        <w:rPr>
          <w:rFonts w:ascii="Tahoma" w:hAnsi="Tahoma" w:cs="Tahoma"/>
        </w:rPr>
        <w:t xml:space="preserve"> do kterého konektoru. </w:t>
      </w:r>
    </w:p>
    <w:p w14:paraId="1513A4B2" w14:textId="77777777" w:rsidR="008740D7" w:rsidRPr="008740D7" w:rsidRDefault="008740D7" w:rsidP="008740D7">
      <w:pPr>
        <w:rPr>
          <w:rFonts w:ascii="Tahoma" w:hAnsi="Tahoma" w:cs="Tahoma"/>
        </w:rPr>
      </w:pPr>
      <w:r w:rsidRPr="008740D7">
        <w:rPr>
          <w:rFonts w:ascii="Tahoma" w:hAnsi="Tahoma" w:cs="Tahoma"/>
        </w:rPr>
        <w:t xml:space="preserve">− Umožní-li to situace, je vhodné při protahování kabelů (obtížnými a nepřístupnými trasami) nechat několik kabelů do rezervy (CAT7 aj.), případně nechat volnou chráničku s protahovacím drátem pro případné budoucí rozšíření systému. </w:t>
      </w:r>
    </w:p>
    <w:p w14:paraId="2DA1F8C9" w14:textId="77777777" w:rsidR="008740D7" w:rsidRPr="008740D7" w:rsidRDefault="008740D7" w:rsidP="008740D7">
      <w:pPr>
        <w:rPr>
          <w:rFonts w:ascii="Tahoma" w:hAnsi="Tahoma" w:cs="Tahoma"/>
        </w:rPr>
      </w:pPr>
      <w:r w:rsidRPr="008740D7">
        <w:rPr>
          <w:rFonts w:ascii="Tahoma" w:hAnsi="Tahoma" w:cs="Tahoma"/>
        </w:rPr>
        <w:t xml:space="preserve">− Konektory musí být napájeny kvalitně, bez studených spojů, kabely musí být zajištěny proti vytržení. Konektory, se kterými se často manipuluje, musí mít konektory napájeny buď od výrobce kabelu, nebo musí být použity kvalitní kovové krytky, které umožňují pevné uchycení kabelu. </w:t>
      </w:r>
    </w:p>
    <w:p w14:paraId="39D212BC" w14:textId="77777777" w:rsidR="008740D7" w:rsidRPr="008740D7" w:rsidRDefault="008740D7" w:rsidP="008740D7">
      <w:pPr>
        <w:rPr>
          <w:rFonts w:ascii="Tahoma" w:hAnsi="Tahoma" w:cs="Tahoma"/>
        </w:rPr>
      </w:pPr>
      <w:r w:rsidRPr="008740D7">
        <w:rPr>
          <w:rFonts w:ascii="Tahoma" w:hAnsi="Tahoma" w:cs="Tahoma"/>
        </w:rPr>
        <w:t xml:space="preserve">− Všechny konektory, které budou v instalaci pevně zapojeny, je třeba standardním způsobem zajistit proti vytažení (západky, šrouby) </w:t>
      </w:r>
    </w:p>
    <w:p w14:paraId="4B25765C" w14:textId="77777777" w:rsidR="008740D7" w:rsidRPr="008740D7" w:rsidRDefault="008740D7" w:rsidP="008740D7">
      <w:pPr>
        <w:rPr>
          <w:rFonts w:ascii="Tahoma" w:hAnsi="Tahoma" w:cs="Tahoma"/>
        </w:rPr>
      </w:pPr>
      <w:r w:rsidRPr="008740D7">
        <w:rPr>
          <w:rFonts w:ascii="Tahoma" w:hAnsi="Tahoma" w:cs="Tahoma"/>
        </w:rPr>
        <w:t xml:space="preserve">− U všech kabelů je třeba dbát na správné zapojení konektorů a správnou polaritu signálů. </w:t>
      </w:r>
    </w:p>
    <w:p w14:paraId="773A8CDF" w14:textId="77777777" w:rsidR="008740D7" w:rsidRPr="008740D7" w:rsidRDefault="008740D7" w:rsidP="008740D7">
      <w:pPr>
        <w:rPr>
          <w:rFonts w:ascii="Tahoma" w:hAnsi="Tahoma" w:cs="Tahoma"/>
        </w:rPr>
      </w:pPr>
      <w:r w:rsidRPr="008740D7">
        <w:rPr>
          <w:rFonts w:ascii="Tahoma" w:hAnsi="Tahoma" w:cs="Tahoma"/>
        </w:rPr>
        <w:t xml:space="preserve">− Tam, kde je to možné, budou kabely ihned po montáži konektoru proměřeny a vyzkoušeny. </w:t>
      </w:r>
    </w:p>
    <w:p w14:paraId="1C3B44F8" w14:textId="77777777" w:rsidR="008740D7" w:rsidRPr="008740D7" w:rsidRDefault="008740D7" w:rsidP="008740D7">
      <w:pPr>
        <w:rPr>
          <w:rFonts w:ascii="Tahoma" w:hAnsi="Tahoma" w:cs="Tahoma"/>
        </w:rPr>
      </w:pPr>
      <w:r w:rsidRPr="008740D7">
        <w:rPr>
          <w:rFonts w:ascii="Tahoma" w:hAnsi="Tahoma" w:cs="Tahoma"/>
        </w:rPr>
        <w:t xml:space="preserve">− Při montáži konektorů je třeba důsledně dodržovat barevné značení jednotlivých žil na kabelech </w:t>
      </w:r>
    </w:p>
    <w:p w14:paraId="28D19E9C" w14:textId="77777777" w:rsidR="008740D7" w:rsidRPr="008740D7" w:rsidRDefault="008740D7" w:rsidP="008740D7">
      <w:pPr>
        <w:rPr>
          <w:rFonts w:ascii="Tahoma" w:hAnsi="Tahoma" w:cs="Tahoma"/>
        </w:rPr>
      </w:pPr>
      <w:r w:rsidRPr="008740D7">
        <w:rPr>
          <w:rFonts w:ascii="Tahoma" w:hAnsi="Tahoma" w:cs="Tahoma"/>
          <w:b/>
          <w:bCs/>
        </w:rPr>
        <w:t xml:space="preserve">8.5. Montáž přístrojových stojanů (racků): </w:t>
      </w:r>
    </w:p>
    <w:p w14:paraId="0CBE8936" w14:textId="77777777" w:rsidR="008740D7" w:rsidRPr="008740D7" w:rsidRDefault="008740D7" w:rsidP="008740D7">
      <w:pPr>
        <w:rPr>
          <w:rFonts w:ascii="Tahoma" w:hAnsi="Tahoma" w:cs="Tahoma"/>
        </w:rPr>
      </w:pPr>
      <w:r w:rsidRPr="008740D7">
        <w:rPr>
          <w:rFonts w:ascii="Tahoma" w:hAnsi="Tahoma" w:cs="Tahoma"/>
        </w:rPr>
        <w:t xml:space="preserve">− Přístroje je do přístrojových skříní třeba namontovat jednak z hlediska ergonomických (nejčastěji používané přístroje do přístupné výšky, jednak dle technických hledisek (tepelné vyzařování – přístroje vyzařující teplo do dolních částí a nechat větrací mezery) </w:t>
      </w:r>
    </w:p>
    <w:p w14:paraId="04A29B7C" w14:textId="77777777" w:rsidR="008740D7" w:rsidRPr="008740D7" w:rsidRDefault="008740D7" w:rsidP="008740D7">
      <w:pPr>
        <w:rPr>
          <w:rFonts w:ascii="Tahoma" w:hAnsi="Tahoma" w:cs="Tahoma"/>
        </w:rPr>
      </w:pPr>
      <w:r w:rsidRPr="008740D7">
        <w:rPr>
          <w:rFonts w:ascii="Tahoma" w:hAnsi="Tahoma" w:cs="Tahoma"/>
        </w:rPr>
        <w:t xml:space="preserve">− Pro přístroje, které nemají standardní montážní úchyty do přístrojové skříně, je třeba použít vhodné police přístrojových skříní. Police musí být dimenzovány na hmotnost přístrojů a v případě potřeby musí mít úchyty v přední i zadní části racku. Přístroje musí být k policím vhodným způsobem přichyceny (šroub, kombinace oboustranné samolepící pásky s vyvazovací páskou okolo přístroje a police aj.) </w:t>
      </w:r>
    </w:p>
    <w:p w14:paraId="6D33A6BB" w14:textId="5BF44362" w:rsidR="008740D7" w:rsidRPr="008740D7" w:rsidRDefault="008740D7" w:rsidP="008740D7">
      <w:pPr>
        <w:rPr>
          <w:rFonts w:ascii="Tahoma" w:hAnsi="Tahoma" w:cs="Tahoma"/>
        </w:rPr>
      </w:pPr>
      <w:r w:rsidRPr="008740D7">
        <w:rPr>
          <w:rFonts w:ascii="Tahoma" w:hAnsi="Tahoma" w:cs="Tahoma"/>
        </w:rPr>
        <w:t xml:space="preserve">− Při montáži kabelů je třeba kabely nainstalovat a vyvázat přehledně a kabely musí být označeny </w:t>
      </w:r>
    </w:p>
    <w:p w14:paraId="47046AF7" w14:textId="77777777" w:rsidR="008740D7" w:rsidRPr="008740D7" w:rsidRDefault="008740D7" w:rsidP="008740D7">
      <w:pPr>
        <w:rPr>
          <w:rFonts w:ascii="Tahoma" w:hAnsi="Tahoma" w:cs="Tahoma"/>
        </w:rPr>
      </w:pPr>
      <w:r w:rsidRPr="008740D7">
        <w:rPr>
          <w:rFonts w:ascii="Tahoma" w:hAnsi="Tahoma" w:cs="Tahoma"/>
        </w:rPr>
        <w:t xml:space="preserve">− U přístrojů musí být nechána taková délková rezerva, aby bylo možno přístroj snadno vyjmout ze servisních důvodů. Pevně připojené kabely k přístrojům (např. napájecí) nesmí být vyvázány společně s ostatními, aby při vyjmutí přístroje nebylo nutno demontovat vyvázání </w:t>
      </w:r>
    </w:p>
    <w:p w14:paraId="0F885A54" w14:textId="77777777" w:rsidR="008740D7" w:rsidRPr="008740D7" w:rsidRDefault="008740D7" w:rsidP="008740D7">
      <w:pPr>
        <w:rPr>
          <w:rFonts w:ascii="Tahoma" w:hAnsi="Tahoma" w:cs="Tahoma"/>
        </w:rPr>
      </w:pPr>
      <w:r w:rsidRPr="008740D7">
        <w:rPr>
          <w:rFonts w:ascii="Tahoma" w:hAnsi="Tahoma" w:cs="Tahoma"/>
        </w:rPr>
        <w:t xml:space="preserve">− Vedení kabeláže bude provedeno tak, aby na jedné straně byly silové a řídicí kabely a na straně druhé kabely signálové </w:t>
      </w:r>
    </w:p>
    <w:p w14:paraId="7CFDFEC3" w14:textId="77777777" w:rsidR="008740D7" w:rsidRPr="008740D7" w:rsidRDefault="008740D7" w:rsidP="008740D7">
      <w:pPr>
        <w:rPr>
          <w:rFonts w:ascii="Tahoma" w:hAnsi="Tahoma" w:cs="Tahoma"/>
        </w:rPr>
      </w:pPr>
      <w:r w:rsidRPr="008740D7">
        <w:rPr>
          <w:rFonts w:ascii="Tahoma" w:hAnsi="Tahoma" w:cs="Tahoma"/>
        </w:rPr>
        <w:t xml:space="preserve">− Pro napájení přístrojů v přístrojových skříních budou použity rozvodné panely s přepěťovou ochranou, nejlépe s montážním uchycením do přístrojové skříně. Pokud je možno, tak bude napájení z jedné fáze </w:t>
      </w:r>
    </w:p>
    <w:p w14:paraId="37236C29" w14:textId="77777777" w:rsidR="008740D7" w:rsidRPr="008740D7" w:rsidRDefault="008740D7" w:rsidP="008740D7">
      <w:pPr>
        <w:rPr>
          <w:rFonts w:ascii="Tahoma" w:hAnsi="Tahoma" w:cs="Tahoma"/>
        </w:rPr>
      </w:pPr>
      <w:r w:rsidRPr="008740D7">
        <w:rPr>
          <w:rFonts w:ascii="Tahoma" w:hAnsi="Tahoma" w:cs="Tahoma"/>
        </w:rPr>
        <w:t xml:space="preserve">− V přístrojové skříni je třeba zajistit dostatečné odvětrání s ohledem na vyzařované teplo. Větrání může být buď pasivní (větrací mřížky) nebo aktivní (ventilátory). </w:t>
      </w:r>
    </w:p>
    <w:p w14:paraId="64F93B55" w14:textId="77777777" w:rsidR="008740D7" w:rsidRPr="008740D7" w:rsidRDefault="008740D7" w:rsidP="008740D7">
      <w:pPr>
        <w:rPr>
          <w:rFonts w:ascii="Tahoma" w:hAnsi="Tahoma" w:cs="Tahoma"/>
        </w:rPr>
      </w:pPr>
      <w:r w:rsidRPr="008740D7">
        <w:rPr>
          <w:rFonts w:ascii="Tahoma" w:hAnsi="Tahoma" w:cs="Tahoma"/>
          <w:b/>
          <w:bCs/>
        </w:rPr>
        <w:t xml:space="preserve">8.6. Instalace silnoproudých rozvodů a rozvaděčů: </w:t>
      </w:r>
    </w:p>
    <w:p w14:paraId="48660EEF" w14:textId="77777777" w:rsidR="008740D7" w:rsidRPr="008740D7" w:rsidRDefault="008740D7" w:rsidP="008740D7">
      <w:pPr>
        <w:rPr>
          <w:rFonts w:ascii="Tahoma" w:hAnsi="Tahoma" w:cs="Tahoma"/>
        </w:rPr>
      </w:pPr>
      <w:r w:rsidRPr="008740D7">
        <w:rPr>
          <w:rFonts w:ascii="Tahoma" w:hAnsi="Tahoma" w:cs="Tahoma"/>
        </w:rPr>
        <w:lastRenderedPageBreak/>
        <w:t xml:space="preserve">− Instalace a doplňování zařízení do silnoproudých rozvaděčů musí být v souladu s příslušnými ČSN, především ČSN 343100, ČSN 332000-1 </w:t>
      </w:r>
    </w:p>
    <w:p w14:paraId="0E57C59D" w14:textId="77777777" w:rsidR="008740D7" w:rsidRPr="008740D7" w:rsidRDefault="008740D7" w:rsidP="008740D7">
      <w:pPr>
        <w:rPr>
          <w:rFonts w:ascii="Tahoma" w:hAnsi="Tahoma" w:cs="Tahoma"/>
        </w:rPr>
      </w:pPr>
      <w:r w:rsidRPr="008740D7">
        <w:rPr>
          <w:rFonts w:ascii="Tahoma" w:hAnsi="Tahoma" w:cs="Tahoma"/>
        </w:rPr>
        <w:t xml:space="preserve">− Kabely zapojované do rozvaděče musí být přehledně a úhledně taženy, vyvázány a označeny dle dokumentace </w:t>
      </w:r>
    </w:p>
    <w:p w14:paraId="5844C2E5" w14:textId="77777777" w:rsidR="008740D7" w:rsidRPr="008740D7" w:rsidRDefault="008740D7" w:rsidP="008740D7">
      <w:pPr>
        <w:rPr>
          <w:rFonts w:ascii="Tahoma" w:hAnsi="Tahoma" w:cs="Tahoma"/>
        </w:rPr>
      </w:pPr>
      <w:r w:rsidRPr="008740D7">
        <w:rPr>
          <w:rFonts w:ascii="Tahoma" w:hAnsi="Tahoma" w:cs="Tahoma"/>
        </w:rPr>
        <w:t xml:space="preserve">− V rozvaděči musí být popsány jednotlivé jističe a další zařízení </w:t>
      </w:r>
    </w:p>
    <w:p w14:paraId="60F5A122" w14:textId="77777777" w:rsidR="008740D7" w:rsidRPr="008740D7" w:rsidRDefault="008740D7" w:rsidP="008740D7">
      <w:pPr>
        <w:rPr>
          <w:rFonts w:ascii="Tahoma" w:hAnsi="Tahoma" w:cs="Tahoma"/>
        </w:rPr>
      </w:pPr>
      <w:r w:rsidRPr="008740D7">
        <w:rPr>
          <w:rFonts w:ascii="Tahoma" w:hAnsi="Tahoma" w:cs="Tahoma"/>
        </w:rPr>
        <w:t xml:space="preserve">− Na hotový rozvaděč musí být ve spolupráci s revizním technikem udělána výchozí revize </w:t>
      </w:r>
    </w:p>
    <w:p w14:paraId="4A337C4E" w14:textId="77777777" w:rsidR="008740D7" w:rsidRPr="008740D7" w:rsidRDefault="008740D7" w:rsidP="008740D7">
      <w:pPr>
        <w:rPr>
          <w:rFonts w:ascii="Tahoma" w:hAnsi="Tahoma" w:cs="Tahoma"/>
        </w:rPr>
      </w:pPr>
      <w:r w:rsidRPr="008740D7">
        <w:rPr>
          <w:rFonts w:ascii="Tahoma" w:hAnsi="Tahoma" w:cs="Tahoma"/>
        </w:rPr>
        <w:t>Pokud je při instalaci použit kabel s vodičem typu lanko („</w:t>
      </w:r>
      <w:proofErr w:type="spellStart"/>
      <w:r w:rsidRPr="008740D7">
        <w:rPr>
          <w:rFonts w:ascii="Tahoma" w:hAnsi="Tahoma" w:cs="Tahoma"/>
        </w:rPr>
        <w:t>licna</w:t>
      </w:r>
      <w:proofErr w:type="spellEnd"/>
      <w:r w:rsidRPr="008740D7">
        <w:rPr>
          <w:rFonts w:ascii="Tahoma" w:hAnsi="Tahoma" w:cs="Tahoma"/>
        </w:rPr>
        <w:t xml:space="preserve">“), nesmí být před montáží do šroubových svorek pocínován. Pro zpevnění konce lanka je třeba použít zpevňovací zamačkávací koncovky (dutinky). </w:t>
      </w:r>
    </w:p>
    <w:p w14:paraId="343485D7" w14:textId="77777777" w:rsidR="008740D7" w:rsidRPr="008740D7" w:rsidRDefault="008740D7" w:rsidP="008740D7">
      <w:pPr>
        <w:rPr>
          <w:rFonts w:ascii="Tahoma" w:hAnsi="Tahoma" w:cs="Tahoma"/>
        </w:rPr>
      </w:pPr>
      <w:r w:rsidRPr="008740D7">
        <w:rPr>
          <w:rFonts w:ascii="Tahoma" w:hAnsi="Tahoma" w:cs="Tahoma"/>
          <w:b/>
          <w:bCs/>
        </w:rPr>
        <w:t xml:space="preserve">8.7. Závěrečné ladění a testování funkčnosti zařízení </w:t>
      </w:r>
    </w:p>
    <w:p w14:paraId="5DFF6A36" w14:textId="77777777" w:rsidR="008740D7" w:rsidRPr="008740D7" w:rsidRDefault="008740D7" w:rsidP="008740D7">
      <w:pPr>
        <w:numPr>
          <w:ilvl w:val="0"/>
          <w:numId w:val="45"/>
        </w:numPr>
        <w:rPr>
          <w:rFonts w:ascii="Tahoma" w:hAnsi="Tahoma" w:cs="Tahoma"/>
        </w:rPr>
      </w:pPr>
      <w:r w:rsidRPr="008740D7">
        <w:rPr>
          <w:rFonts w:ascii="Tahoma" w:hAnsi="Tahoma" w:cs="Tahoma"/>
        </w:rPr>
        <w:t xml:space="preserve">Na konci instalace musí odpovědný pracovník, důkladně vyzkoušet funkčnost celé nainstalované sestavy, která zahrnuje následující kroky: </w:t>
      </w:r>
    </w:p>
    <w:p w14:paraId="2A9A830B" w14:textId="77777777" w:rsidR="008740D7" w:rsidRPr="008740D7" w:rsidRDefault="008740D7" w:rsidP="008740D7">
      <w:pPr>
        <w:numPr>
          <w:ilvl w:val="0"/>
          <w:numId w:val="45"/>
        </w:numPr>
        <w:rPr>
          <w:rFonts w:ascii="Tahoma" w:hAnsi="Tahoma" w:cs="Tahoma"/>
        </w:rPr>
      </w:pPr>
      <w:r w:rsidRPr="008740D7">
        <w:rPr>
          <w:rFonts w:ascii="Tahoma" w:hAnsi="Tahoma" w:cs="Tahoma"/>
        </w:rPr>
        <w:t xml:space="preserve">Přístroje, které používají uživatelská nastavení a vyladění musí být před předáním instalace nastaveny a vyladěny. </w:t>
      </w:r>
    </w:p>
    <w:p w14:paraId="04A20648" w14:textId="77777777" w:rsidR="008740D7" w:rsidRPr="008740D7" w:rsidRDefault="008740D7" w:rsidP="008740D7">
      <w:pPr>
        <w:numPr>
          <w:ilvl w:val="0"/>
          <w:numId w:val="45"/>
        </w:numPr>
        <w:rPr>
          <w:rFonts w:ascii="Tahoma" w:hAnsi="Tahoma" w:cs="Tahoma"/>
        </w:rPr>
      </w:pPr>
      <w:r w:rsidRPr="008740D7">
        <w:rPr>
          <w:rFonts w:ascii="Tahoma" w:hAnsi="Tahoma" w:cs="Tahoma"/>
        </w:rPr>
        <w:t xml:space="preserve">Zdroj signálu musí být zapojen do všech přípojných míst a tím otestována jejich funkčnost </w:t>
      </w:r>
    </w:p>
    <w:p w14:paraId="56D79DFE" w14:textId="77777777" w:rsidR="008740D7" w:rsidRPr="008740D7" w:rsidRDefault="008740D7" w:rsidP="008740D7">
      <w:pPr>
        <w:numPr>
          <w:ilvl w:val="0"/>
          <w:numId w:val="45"/>
        </w:numPr>
        <w:rPr>
          <w:rFonts w:ascii="Tahoma" w:hAnsi="Tahoma" w:cs="Tahoma"/>
        </w:rPr>
      </w:pPr>
      <w:r w:rsidRPr="008740D7">
        <w:rPr>
          <w:rFonts w:ascii="Tahoma" w:hAnsi="Tahoma" w:cs="Tahoma"/>
        </w:rPr>
        <w:t xml:space="preserve">Všechny signálové cesty a případně všechny používané kombinace musí být vyzkoušeny </w:t>
      </w:r>
    </w:p>
    <w:p w14:paraId="28D50F10" w14:textId="77777777" w:rsidR="008740D7" w:rsidRPr="008740D7" w:rsidRDefault="008740D7" w:rsidP="008740D7">
      <w:pPr>
        <w:numPr>
          <w:ilvl w:val="0"/>
          <w:numId w:val="45"/>
        </w:numPr>
        <w:rPr>
          <w:rFonts w:ascii="Tahoma" w:hAnsi="Tahoma" w:cs="Tahoma"/>
        </w:rPr>
      </w:pPr>
      <w:r w:rsidRPr="008740D7">
        <w:rPr>
          <w:rFonts w:ascii="Tahoma" w:hAnsi="Tahoma" w:cs="Tahoma"/>
        </w:rPr>
        <w:t xml:space="preserve">Všechna zobrazovací zařízení a signálové zdroje do nich zapojené musí být vyzkoušeny </w:t>
      </w:r>
    </w:p>
    <w:p w14:paraId="10AFA0F9" w14:textId="77777777" w:rsidR="008740D7" w:rsidRPr="008740D7" w:rsidRDefault="008740D7" w:rsidP="008740D7">
      <w:pPr>
        <w:numPr>
          <w:ilvl w:val="0"/>
          <w:numId w:val="45"/>
        </w:numPr>
        <w:rPr>
          <w:rFonts w:ascii="Tahoma" w:hAnsi="Tahoma" w:cs="Tahoma"/>
        </w:rPr>
      </w:pPr>
      <w:r w:rsidRPr="008740D7">
        <w:rPr>
          <w:rFonts w:ascii="Tahoma" w:hAnsi="Tahoma" w:cs="Tahoma"/>
        </w:rPr>
        <w:t xml:space="preserve">Kompletní audio řetězec musí být vyzkoušen </w:t>
      </w:r>
    </w:p>
    <w:p w14:paraId="24BFCEF5" w14:textId="77777777" w:rsidR="008740D7" w:rsidRPr="008740D7" w:rsidRDefault="008740D7" w:rsidP="008740D7">
      <w:pPr>
        <w:numPr>
          <w:ilvl w:val="0"/>
          <w:numId w:val="46"/>
        </w:numPr>
        <w:rPr>
          <w:rFonts w:ascii="Tahoma" w:hAnsi="Tahoma" w:cs="Tahoma"/>
        </w:rPr>
      </w:pPr>
      <w:r w:rsidRPr="008740D7">
        <w:rPr>
          <w:rFonts w:ascii="Tahoma" w:hAnsi="Tahoma" w:cs="Tahoma"/>
        </w:rPr>
        <w:t xml:space="preserve">Obraz ze všech zdrojů signálů musí být stabilní a ostrý (dle zdroje použitého signálu), bez rušivých artefaktů (vlnění, moaré) </w:t>
      </w:r>
    </w:p>
    <w:p w14:paraId="6D734FC3" w14:textId="77777777" w:rsidR="008740D7" w:rsidRPr="008740D7" w:rsidRDefault="008740D7" w:rsidP="008740D7">
      <w:pPr>
        <w:rPr>
          <w:rFonts w:ascii="Tahoma" w:hAnsi="Tahoma" w:cs="Tahoma"/>
        </w:rPr>
      </w:pPr>
    </w:p>
    <w:p w14:paraId="7BC7E5F8" w14:textId="77777777" w:rsidR="008740D7" w:rsidRPr="008740D7" w:rsidRDefault="008740D7" w:rsidP="008740D7">
      <w:pPr>
        <w:rPr>
          <w:rFonts w:ascii="Tahoma" w:hAnsi="Tahoma" w:cs="Tahoma"/>
        </w:rPr>
      </w:pPr>
      <w:r w:rsidRPr="008740D7">
        <w:rPr>
          <w:rFonts w:ascii="Tahoma" w:hAnsi="Tahoma" w:cs="Tahoma"/>
          <w:b/>
          <w:bCs/>
        </w:rPr>
        <w:t xml:space="preserve">9. Závěr </w:t>
      </w:r>
    </w:p>
    <w:p w14:paraId="3ECE5E4B" w14:textId="77777777" w:rsidR="008740D7" w:rsidRPr="008740D7" w:rsidRDefault="008740D7" w:rsidP="008740D7">
      <w:pPr>
        <w:rPr>
          <w:rFonts w:ascii="Tahoma" w:hAnsi="Tahoma" w:cs="Tahoma"/>
        </w:rPr>
      </w:pPr>
      <w:r w:rsidRPr="008740D7">
        <w:rPr>
          <w:rFonts w:ascii="Tahoma" w:hAnsi="Tahoma" w:cs="Tahoma"/>
        </w:rPr>
        <w:t xml:space="preserve">Tato dokumentace navrhuje optimální řešení vybavení prostor AV technikou a navazuje na již provedené rozvody 230 V a LAN v rámci rekonstrukce Historické budovy muzea. Dokumentace je koncipována jako podklad pro investora pro výběr dodavatele AV technologie expozice NEX Lidé. </w:t>
      </w:r>
    </w:p>
    <w:p w14:paraId="4DAF3F71" w14:textId="0E043F30" w:rsidR="00783618" w:rsidRDefault="008740D7" w:rsidP="008740D7">
      <w:pPr>
        <w:rPr>
          <w:rFonts w:ascii="Tahoma" w:hAnsi="Tahoma" w:cs="Tahoma"/>
        </w:rPr>
      </w:pPr>
      <w:r w:rsidRPr="008740D7">
        <w:rPr>
          <w:rFonts w:ascii="Tahoma" w:hAnsi="Tahoma" w:cs="Tahoma"/>
        </w:rPr>
        <w:t>Tato dokumentace (včetně jeho textové, grafické a technické části) je autorským dílem ve smyslu zákona č. 121/2000 Sb., autorský zákon. Jakékoliv neoprávněné šíření, kopírování, úpravy, nebo jiné zásahy do obsahu tohoto díla bez výslovného souhlasu autora jsou zakázány a mohou být postihovány podle platné legislativy.</w:t>
      </w:r>
    </w:p>
    <w:p w14:paraId="15A6EAFA" w14:textId="77777777" w:rsidR="006F6C78" w:rsidRDefault="006F6C78" w:rsidP="008740D7">
      <w:pPr>
        <w:rPr>
          <w:rFonts w:ascii="Tahoma" w:hAnsi="Tahoma" w:cs="Tahoma"/>
        </w:rPr>
        <w:sectPr w:rsidR="006F6C78" w:rsidSect="00783618">
          <w:pgSz w:w="11900" w:h="16820"/>
          <w:pgMar w:top="1418" w:right="1418" w:bottom="1418" w:left="1418" w:header="709" w:footer="709" w:gutter="0"/>
          <w:cols w:space="720"/>
          <w:formProt w:val="0"/>
          <w:docGrid w:linePitch="360" w:charSpace="-2049"/>
        </w:sectPr>
      </w:pPr>
    </w:p>
    <w:tbl>
      <w:tblPr>
        <w:tblW w:w="14504" w:type="dxa"/>
        <w:tblInd w:w="-5" w:type="dxa"/>
        <w:tblCellMar>
          <w:left w:w="70" w:type="dxa"/>
          <w:right w:w="70" w:type="dxa"/>
        </w:tblCellMar>
        <w:tblLook w:val="04A0" w:firstRow="1" w:lastRow="0" w:firstColumn="1" w:lastColumn="0" w:noHBand="0" w:noVBand="1"/>
      </w:tblPr>
      <w:tblGrid>
        <w:gridCol w:w="360"/>
        <w:gridCol w:w="37"/>
        <w:gridCol w:w="441"/>
        <w:gridCol w:w="73"/>
        <w:gridCol w:w="1481"/>
        <w:gridCol w:w="72"/>
        <w:gridCol w:w="4488"/>
        <w:gridCol w:w="72"/>
        <w:gridCol w:w="608"/>
        <w:gridCol w:w="72"/>
        <w:gridCol w:w="1188"/>
        <w:gridCol w:w="72"/>
        <w:gridCol w:w="1068"/>
        <w:gridCol w:w="72"/>
        <w:gridCol w:w="1648"/>
        <w:gridCol w:w="72"/>
        <w:gridCol w:w="2608"/>
        <w:gridCol w:w="72"/>
      </w:tblGrid>
      <w:tr w:rsidR="00A93756" w:rsidRPr="00A93756" w14:paraId="22A24005" w14:textId="77777777" w:rsidTr="00686C8A">
        <w:trPr>
          <w:trHeight w:val="300"/>
        </w:trPr>
        <w:tc>
          <w:tcPr>
            <w:tcW w:w="397" w:type="dxa"/>
            <w:gridSpan w:val="2"/>
            <w:tcBorders>
              <w:top w:val="single" w:sz="4" w:space="0" w:color="auto"/>
              <w:left w:val="single" w:sz="4" w:space="0" w:color="auto"/>
              <w:bottom w:val="single" w:sz="4" w:space="0" w:color="auto"/>
              <w:right w:val="single" w:sz="4" w:space="0" w:color="auto"/>
            </w:tcBorders>
            <w:shd w:val="clear" w:color="000000" w:fill="D2D2D2"/>
            <w:vAlign w:val="center"/>
            <w:hideMark/>
          </w:tcPr>
          <w:p w14:paraId="3DE5FC15" w14:textId="6D43AB0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lastRenderedPageBreak/>
              <w:br w:type="page"/>
            </w:r>
          </w:p>
        </w:tc>
        <w:tc>
          <w:tcPr>
            <w:tcW w:w="514" w:type="dxa"/>
            <w:gridSpan w:val="2"/>
            <w:tcBorders>
              <w:top w:val="single" w:sz="4" w:space="0" w:color="auto"/>
              <w:left w:val="nil"/>
              <w:bottom w:val="single" w:sz="4" w:space="0" w:color="auto"/>
              <w:right w:val="single" w:sz="4" w:space="0" w:color="auto"/>
            </w:tcBorders>
            <w:shd w:val="clear" w:color="000000" w:fill="D2D2D2"/>
            <w:vAlign w:val="center"/>
            <w:hideMark/>
          </w:tcPr>
          <w:p w14:paraId="3B048E04"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1553" w:type="dxa"/>
            <w:gridSpan w:val="2"/>
            <w:tcBorders>
              <w:top w:val="single" w:sz="4" w:space="0" w:color="auto"/>
              <w:left w:val="nil"/>
              <w:bottom w:val="single" w:sz="4" w:space="0" w:color="auto"/>
              <w:right w:val="single" w:sz="4" w:space="0" w:color="auto"/>
            </w:tcBorders>
            <w:shd w:val="clear" w:color="000000" w:fill="D2D2D2"/>
            <w:vAlign w:val="center"/>
            <w:hideMark/>
          </w:tcPr>
          <w:p w14:paraId="38C907DF"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4560" w:type="dxa"/>
            <w:gridSpan w:val="2"/>
            <w:tcBorders>
              <w:top w:val="single" w:sz="4" w:space="0" w:color="auto"/>
              <w:left w:val="nil"/>
              <w:bottom w:val="single" w:sz="4" w:space="0" w:color="auto"/>
              <w:right w:val="single" w:sz="4" w:space="0" w:color="auto"/>
            </w:tcBorders>
            <w:shd w:val="clear" w:color="000000" w:fill="D2D2D2"/>
            <w:vAlign w:val="center"/>
            <w:hideMark/>
          </w:tcPr>
          <w:p w14:paraId="133FB661"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680" w:type="dxa"/>
            <w:gridSpan w:val="2"/>
            <w:tcBorders>
              <w:top w:val="single" w:sz="4" w:space="0" w:color="auto"/>
              <w:left w:val="nil"/>
              <w:bottom w:val="single" w:sz="4" w:space="0" w:color="auto"/>
              <w:right w:val="single" w:sz="4" w:space="0" w:color="auto"/>
            </w:tcBorders>
            <w:shd w:val="clear" w:color="000000" w:fill="D2D2D2"/>
            <w:vAlign w:val="center"/>
            <w:hideMark/>
          </w:tcPr>
          <w:p w14:paraId="0E445BD7"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1260" w:type="dxa"/>
            <w:gridSpan w:val="2"/>
            <w:tcBorders>
              <w:top w:val="single" w:sz="4" w:space="0" w:color="auto"/>
              <w:left w:val="nil"/>
              <w:bottom w:val="single" w:sz="4" w:space="0" w:color="auto"/>
              <w:right w:val="single" w:sz="4" w:space="0" w:color="auto"/>
            </w:tcBorders>
            <w:shd w:val="clear" w:color="000000" w:fill="D2D2D2"/>
            <w:vAlign w:val="center"/>
            <w:hideMark/>
          </w:tcPr>
          <w:p w14:paraId="6F840E36"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1140" w:type="dxa"/>
            <w:gridSpan w:val="2"/>
            <w:tcBorders>
              <w:top w:val="single" w:sz="4" w:space="0" w:color="auto"/>
              <w:left w:val="nil"/>
              <w:bottom w:val="single" w:sz="4" w:space="0" w:color="auto"/>
              <w:right w:val="single" w:sz="4" w:space="0" w:color="auto"/>
            </w:tcBorders>
            <w:shd w:val="clear" w:color="000000" w:fill="D2D2D2"/>
            <w:vAlign w:val="center"/>
            <w:hideMark/>
          </w:tcPr>
          <w:p w14:paraId="382215EB"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1720" w:type="dxa"/>
            <w:gridSpan w:val="2"/>
            <w:tcBorders>
              <w:top w:val="single" w:sz="4" w:space="0" w:color="auto"/>
              <w:left w:val="nil"/>
              <w:bottom w:val="single" w:sz="4" w:space="0" w:color="auto"/>
              <w:right w:val="single" w:sz="4" w:space="0" w:color="auto"/>
            </w:tcBorders>
            <w:shd w:val="clear" w:color="000000" w:fill="D2D2D2"/>
            <w:vAlign w:val="center"/>
            <w:hideMark/>
          </w:tcPr>
          <w:p w14:paraId="0EAFAC38"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c>
          <w:tcPr>
            <w:tcW w:w="2680" w:type="dxa"/>
            <w:gridSpan w:val="2"/>
            <w:tcBorders>
              <w:top w:val="single" w:sz="4" w:space="0" w:color="auto"/>
              <w:left w:val="nil"/>
              <w:bottom w:val="single" w:sz="4" w:space="0" w:color="auto"/>
              <w:right w:val="single" w:sz="4" w:space="0" w:color="auto"/>
            </w:tcBorders>
            <w:shd w:val="clear" w:color="000000" w:fill="D2D2D2"/>
            <w:vAlign w:val="center"/>
            <w:hideMark/>
          </w:tcPr>
          <w:p w14:paraId="046E9DA4" w14:textId="77777777" w:rsidR="00A93756" w:rsidRPr="00A93756" w:rsidRDefault="00A93756" w:rsidP="00A93756">
            <w:pPr>
              <w:suppressAutoHyphens w:val="0"/>
              <w:spacing w:after="0" w:line="240" w:lineRule="auto"/>
              <w:jc w:val="center"/>
              <w:rPr>
                <w:rFonts w:ascii="Arial CE" w:eastAsia="Times New Roman" w:hAnsi="Arial CE"/>
                <w:sz w:val="18"/>
                <w:szCs w:val="18"/>
                <w:lang w:eastAsia="cs-CZ"/>
              </w:rPr>
            </w:pPr>
            <w:r w:rsidRPr="00A93756">
              <w:rPr>
                <w:rFonts w:ascii="Arial CE" w:eastAsia="Times New Roman" w:hAnsi="Arial CE"/>
                <w:sz w:val="18"/>
                <w:szCs w:val="18"/>
                <w:lang w:eastAsia="cs-CZ"/>
              </w:rPr>
              <w:t> </w:t>
            </w:r>
          </w:p>
        </w:tc>
      </w:tr>
      <w:tr w:rsidR="00A93756" w:rsidRPr="00A93756" w14:paraId="52E0D47E" w14:textId="77777777" w:rsidTr="00686C8A">
        <w:trPr>
          <w:gridAfter w:val="1"/>
          <w:wAfter w:w="72" w:type="dxa"/>
          <w:trHeight w:val="360"/>
        </w:trPr>
        <w:tc>
          <w:tcPr>
            <w:tcW w:w="360" w:type="dxa"/>
            <w:tcBorders>
              <w:top w:val="nil"/>
              <w:left w:val="nil"/>
              <w:bottom w:val="nil"/>
              <w:right w:val="nil"/>
            </w:tcBorders>
            <w:shd w:val="clear" w:color="auto" w:fill="auto"/>
            <w:noWrap/>
            <w:vAlign w:val="bottom"/>
            <w:hideMark/>
          </w:tcPr>
          <w:p w14:paraId="457ED66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6592" w:type="dxa"/>
            <w:gridSpan w:val="6"/>
            <w:tcBorders>
              <w:top w:val="nil"/>
              <w:left w:val="nil"/>
              <w:bottom w:val="nil"/>
              <w:right w:val="nil"/>
            </w:tcBorders>
            <w:shd w:val="clear" w:color="auto" w:fill="auto"/>
            <w:noWrap/>
            <w:vAlign w:val="center"/>
            <w:hideMark/>
          </w:tcPr>
          <w:p w14:paraId="2DF53944" w14:textId="77777777" w:rsidR="00A93756" w:rsidRPr="00A93756" w:rsidRDefault="00A93756" w:rsidP="00A93756">
            <w:pPr>
              <w:suppressAutoHyphens w:val="0"/>
              <w:spacing w:after="0" w:line="240" w:lineRule="auto"/>
              <w:rPr>
                <w:rFonts w:ascii="Arial CE" w:eastAsia="Times New Roman" w:hAnsi="Arial CE"/>
                <w:b/>
                <w:bCs/>
                <w:sz w:val="28"/>
                <w:szCs w:val="28"/>
                <w:lang w:eastAsia="cs-CZ"/>
              </w:rPr>
            </w:pPr>
            <w:r w:rsidRPr="00A93756">
              <w:rPr>
                <w:rFonts w:ascii="Arial CE" w:eastAsia="Times New Roman" w:hAnsi="Arial CE"/>
                <w:b/>
                <w:bCs/>
                <w:sz w:val="28"/>
                <w:szCs w:val="28"/>
                <w:lang w:eastAsia="cs-CZ"/>
              </w:rPr>
              <w:t>KRYCÍ LIST SOUPISU PRACÍ</w:t>
            </w:r>
          </w:p>
        </w:tc>
        <w:tc>
          <w:tcPr>
            <w:tcW w:w="680" w:type="dxa"/>
            <w:gridSpan w:val="2"/>
            <w:tcBorders>
              <w:top w:val="nil"/>
              <w:left w:val="nil"/>
              <w:bottom w:val="nil"/>
              <w:right w:val="nil"/>
            </w:tcBorders>
            <w:shd w:val="clear" w:color="auto" w:fill="auto"/>
            <w:noWrap/>
            <w:vAlign w:val="bottom"/>
            <w:hideMark/>
          </w:tcPr>
          <w:p w14:paraId="33A2B07C" w14:textId="77777777" w:rsidR="00A93756" w:rsidRPr="00A93756" w:rsidRDefault="00A93756" w:rsidP="00A93756">
            <w:pPr>
              <w:suppressAutoHyphens w:val="0"/>
              <w:spacing w:after="0" w:line="240" w:lineRule="auto"/>
              <w:rPr>
                <w:rFonts w:ascii="Arial CE" w:eastAsia="Times New Roman" w:hAnsi="Arial CE"/>
                <w:b/>
                <w:bCs/>
                <w:sz w:val="28"/>
                <w:szCs w:val="28"/>
                <w:lang w:eastAsia="cs-CZ"/>
              </w:rPr>
            </w:pPr>
          </w:p>
        </w:tc>
        <w:tc>
          <w:tcPr>
            <w:tcW w:w="1260" w:type="dxa"/>
            <w:gridSpan w:val="2"/>
            <w:tcBorders>
              <w:top w:val="nil"/>
              <w:left w:val="nil"/>
              <w:bottom w:val="nil"/>
              <w:right w:val="nil"/>
            </w:tcBorders>
            <w:shd w:val="clear" w:color="auto" w:fill="auto"/>
            <w:noWrap/>
            <w:vAlign w:val="bottom"/>
            <w:hideMark/>
          </w:tcPr>
          <w:p w14:paraId="0359432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12726BF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4AA5988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4DDA830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3F3A1230"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1644CDC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6897034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0465157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34F5D7F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566BE99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04EE0AA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3B1C2BC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42C802C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0E1E65F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5CE0BCC8"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31D89F6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5E67A501"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Stavba:</w:t>
            </w:r>
          </w:p>
        </w:tc>
        <w:tc>
          <w:tcPr>
            <w:tcW w:w="4560" w:type="dxa"/>
            <w:gridSpan w:val="2"/>
            <w:tcBorders>
              <w:top w:val="nil"/>
              <w:left w:val="nil"/>
              <w:bottom w:val="nil"/>
              <w:right w:val="nil"/>
            </w:tcBorders>
            <w:shd w:val="clear" w:color="auto" w:fill="auto"/>
            <w:noWrap/>
            <w:vAlign w:val="bottom"/>
            <w:hideMark/>
          </w:tcPr>
          <w:p w14:paraId="493203DC"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bottom"/>
            <w:hideMark/>
          </w:tcPr>
          <w:p w14:paraId="1ECAE95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6967517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3BAD941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0D17A10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5E8985D9"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3983057"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34B7348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7366D9C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8054" w:type="dxa"/>
            <w:gridSpan w:val="8"/>
            <w:tcBorders>
              <w:top w:val="nil"/>
              <w:left w:val="nil"/>
              <w:bottom w:val="nil"/>
              <w:right w:val="nil"/>
            </w:tcBorders>
            <w:shd w:val="clear" w:color="auto" w:fill="auto"/>
            <w:vAlign w:val="center"/>
            <w:hideMark/>
          </w:tcPr>
          <w:p w14:paraId="4BBDDD71"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 xml:space="preserve">Expozice </w:t>
            </w:r>
            <w:proofErr w:type="gramStart"/>
            <w:r w:rsidRPr="00A93756">
              <w:rPr>
                <w:rFonts w:ascii="Arial CE" w:eastAsia="Times New Roman" w:hAnsi="Arial CE"/>
                <w:color w:val="969696"/>
                <w:sz w:val="20"/>
                <w:szCs w:val="20"/>
                <w:lang w:eastAsia="cs-CZ"/>
              </w:rPr>
              <w:t>LIDÉ - etapa</w:t>
            </w:r>
            <w:proofErr w:type="gramEnd"/>
            <w:r w:rsidRPr="00A93756">
              <w:rPr>
                <w:rFonts w:ascii="Arial CE" w:eastAsia="Times New Roman" w:hAnsi="Arial CE"/>
                <w:color w:val="969696"/>
                <w:sz w:val="20"/>
                <w:szCs w:val="20"/>
                <w:lang w:eastAsia="cs-CZ"/>
              </w:rPr>
              <w:t xml:space="preserve"> I.</w:t>
            </w:r>
          </w:p>
        </w:tc>
        <w:tc>
          <w:tcPr>
            <w:tcW w:w="1140" w:type="dxa"/>
            <w:gridSpan w:val="2"/>
            <w:tcBorders>
              <w:top w:val="nil"/>
              <w:left w:val="nil"/>
              <w:bottom w:val="nil"/>
              <w:right w:val="nil"/>
            </w:tcBorders>
            <w:shd w:val="clear" w:color="auto" w:fill="auto"/>
            <w:noWrap/>
            <w:vAlign w:val="bottom"/>
            <w:hideMark/>
          </w:tcPr>
          <w:p w14:paraId="4DE527C5"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6B3383B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3251B4F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64D2302D"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00832D7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4373AFA7"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Objekt:</w:t>
            </w:r>
          </w:p>
        </w:tc>
        <w:tc>
          <w:tcPr>
            <w:tcW w:w="4560" w:type="dxa"/>
            <w:gridSpan w:val="2"/>
            <w:tcBorders>
              <w:top w:val="nil"/>
              <w:left w:val="nil"/>
              <w:bottom w:val="nil"/>
              <w:right w:val="nil"/>
            </w:tcBorders>
            <w:shd w:val="clear" w:color="auto" w:fill="auto"/>
            <w:noWrap/>
            <w:vAlign w:val="bottom"/>
            <w:hideMark/>
          </w:tcPr>
          <w:p w14:paraId="482684D1"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bottom"/>
            <w:hideMark/>
          </w:tcPr>
          <w:p w14:paraId="08C2217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1A8B90E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7742B53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55302F1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348B734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1BBADF6"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6E8F0FD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015F1DE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8054" w:type="dxa"/>
            <w:gridSpan w:val="8"/>
            <w:tcBorders>
              <w:top w:val="nil"/>
              <w:left w:val="nil"/>
              <w:bottom w:val="nil"/>
              <w:right w:val="nil"/>
            </w:tcBorders>
            <w:shd w:val="clear" w:color="auto" w:fill="auto"/>
            <w:vAlign w:val="center"/>
            <w:hideMark/>
          </w:tcPr>
          <w:p w14:paraId="390B9B69"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Audiovizuální technika</w:t>
            </w:r>
          </w:p>
        </w:tc>
        <w:tc>
          <w:tcPr>
            <w:tcW w:w="1140" w:type="dxa"/>
            <w:gridSpan w:val="2"/>
            <w:tcBorders>
              <w:top w:val="nil"/>
              <w:left w:val="nil"/>
              <w:bottom w:val="nil"/>
              <w:right w:val="nil"/>
            </w:tcBorders>
            <w:shd w:val="clear" w:color="auto" w:fill="auto"/>
            <w:noWrap/>
            <w:vAlign w:val="center"/>
            <w:hideMark/>
          </w:tcPr>
          <w:p w14:paraId="0D55D939"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17B28F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CE03E1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06E9861"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80D7E8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78BBB172"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Soupis:</w:t>
            </w:r>
          </w:p>
        </w:tc>
        <w:tc>
          <w:tcPr>
            <w:tcW w:w="4560" w:type="dxa"/>
            <w:gridSpan w:val="2"/>
            <w:tcBorders>
              <w:top w:val="nil"/>
              <w:left w:val="nil"/>
              <w:bottom w:val="nil"/>
              <w:right w:val="nil"/>
            </w:tcBorders>
            <w:shd w:val="clear" w:color="auto" w:fill="auto"/>
            <w:noWrap/>
            <w:vAlign w:val="center"/>
            <w:hideMark/>
          </w:tcPr>
          <w:p w14:paraId="5393494A"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46F84D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548B1C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0D81E0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E05592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E3ACA4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0EA4D03"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2DD8768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64475F0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8054" w:type="dxa"/>
            <w:gridSpan w:val="8"/>
            <w:tcBorders>
              <w:top w:val="nil"/>
              <w:left w:val="nil"/>
              <w:bottom w:val="nil"/>
              <w:right w:val="nil"/>
            </w:tcBorders>
            <w:shd w:val="clear" w:color="auto" w:fill="auto"/>
            <w:vAlign w:val="center"/>
            <w:hideMark/>
          </w:tcPr>
          <w:p w14:paraId="21164470" w14:textId="77777777" w:rsidR="00A93756" w:rsidRPr="00A93756" w:rsidRDefault="00A93756" w:rsidP="00A93756">
            <w:pPr>
              <w:suppressAutoHyphens w:val="0"/>
              <w:spacing w:after="0" w:line="240" w:lineRule="auto"/>
              <w:rPr>
                <w:rFonts w:ascii="Arial CE" w:eastAsia="Times New Roman" w:hAnsi="Arial CE"/>
                <w:b/>
                <w:bCs/>
                <w:lang w:eastAsia="cs-CZ"/>
              </w:rPr>
            </w:pPr>
            <w:r w:rsidRPr="00A93756">
              <w:rPr>
                <w:rFonts w:ascii="Arial CE" w:eastAsia="Times New Roman" w:hAnsi="Arial CE"/>
                <w:b/>
                <w:bCs/>
                <w:lang w:eastAsia="cs-CZ"/>
              </w:rPr>
              <w:t>Audiovizuální technika</w:t>
            </w:r>
          </w:p>
        </w:tc>
        <w:tc>
          <w:tcPr>
            <w:tcW w:w="1140" w:type="dxa"/>
            <w:gridSpan w:val="2"/>
            <w:tcBorders>
              <w:top w:val="nil"/>
              <w:left w:val="nil"/>
              <w:bottom w:val="nil"/>
              <w:right w:val="nil"/>
            </w:tcBorders>
            <w:shd w:val="clear" w:color="auto" w:fill="auto"/>
            <w:noWrap/>
            <w:vAlign w:val="center"/>
            <w:hideMark/>
          </w:tcPr>
          <w:p w14:paraId="6E4C3C39" w14:textId="77777777" w:rsidR="00A93756" w:rsidRPr="00A93756" w:rsidRDefault="00A93756" w:rsidP="00A93756">
            <w:pPr>
              <w:suppressAutoHyphens w:val="0"/>
              <w:spacing w:after="0" w:line="240" w:lineRule="auto"/>
              <w:rPr>
                <w:rFonts w:ascii="Arial CE" w:eastAsia="Times New Roman" w:hAnsi="Arial CE"/>
                <w:b/>
                <w:bCs/>
                <w:lang w:eastAsia="cs-CZ"/>
              </w:rPr>
            </w:pPr>
          </w:p>
        </w:tc>
        <w:tc>
          <w:tcPr>
            <w:tcW w:w="1720" w:type="dxa"/>
            <w:gridSpan w:val="2"/>
            <w:tcBorders>
              <w:top w:val="nil"/>
              <w:left w:val="nil"/>
              <w:bottom w:val="nil"/>
              <w:right w:val="nil"/>
            </w:tcBorders>
            <w:shd w:val="clear" w:color="auto" w:fill="auto"/>
            <w:noWrap/>
            <w:vAlign w:val="center"/>
            <w:hideMark/>
          </w:tcPr>
          <w:p w14:paraId="7DAF581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4AD3F85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A1889B4"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7799432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4DB231E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4831DCD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3BF2D19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D60713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7E51F0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BE34E4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A3F606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C62EC8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16E4BE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0A677AB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3EDB540F"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KSO:</w:t>
            </w:r>
          </w:p>
        </w:tc>
        <w:tc>
          <w:tcPr>
            <w:tcW w:w="4560" w:type="dxa"/>
            <w:gridSpan w:val="2"/>
            <w:tcBorders>
              <w:top w:val="nil"/>
              <w:left w:val="nil"/>
              <w:bottom w:val="nil"/>
              <w:right w:val="nil"/>
            </w:tcBorders>
            <w:shd w:val="clear" w:color="auto" w:fill="auto"/>
            <w:noWrap/>
            <w:vAlign w:val="center"/>
            <w:hideMark/>
          </w:tcPr>
          <w:p w14:paraId="7F34A946"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24EDCD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67BDCA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8CBFE3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CC-CZ:</w:t>
            </w:r>
          </w:p>
        </w:tc>
        <w:tc>
          <w:tcPr>
            <w:tcW w:w="1720" w:type="dxa"/>
            <w:gridSpan w:val="2"/>
            <w:tcBorders>
              <w:top w:val="nil"/>
              <w:left w:val="nil"/>
              <w:bottom w:val="nil"/>
              <w:right w:val="nil"/>
            </w:tcBorders>
            <w:shd w:val="clear" w:color="auto" w:fill="auto"/>
            <w:noWrap/>
            <w:vAlign w:val="center"/>
            <w:hideMark/>
          </w:tcPr>
          <w:p w14:paraId="64E4ECEE"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D625BF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DD71EB7"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7F6383F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27CB3FEE"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Místo:</w:t>
            </w:r>
          </w:p>
        </w:tc>
        <w:tc>
          <w:tcPr>
            <w:tcW w:w="4560" w:type="dxa"/>
            <w:gridSpan w:val="2"/>
            <w:tcBorders>
              <w:top w:val="nil"/>
              <w:left w:val="nil"/>
              <w:bottom w:val="nil"/>
              <w:right w:val="nil"/>
            </w:tcBorders>
            <w:shd w:val="clear" w:color="auto" w:fill="auto"/>
            <w:noWrap/>
            <w:vAlign w:val="center"/>
            <w:hideMark/>
          </w:tcPr>
          <w:p w14:paraId="3B604356"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Národní Muzeum</w:t>
            </w:r>
          </w:p>
        </w:tc>
        <w:tc>
          <w:tcPr>
            <w:tcW w:w="680" w:type="dxa"/>
            <w:gridSpan w:val="2"/>
            <w:tcBorders>
              <w:top w:val="nil"/>
              <w:left w:val="nil"/>
              <w:bottom w:val="nil"/>
              <w:right w:val="nil"/>
            </w:tcBorders>
            <w:shd w:val="clear" w:color="auto" w:fill="auto"/>
            <w:noWrap/>
            <w:vAlign w:val="center"/>
            <w:hideMark/>
          </w:tcPr>
          <w:p w14:paraId="770404B8"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7035F5C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12406D9"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Datum:</w:t>
            </w:r>
          </w:p>
        </w:tc>
        <w:tc>
          <w:tcPr>
            <w:tcW w:w="1720" w:type="dxa"/>
            <w:gridSpan w:val="2"/>
            <w:tcBorders>
              <w:top w:val="nil"/>
              <w:left w:val="nil"/>
              <w:bottom w:val="nil"/>
              <w:right w:val="nil"/>
            </w:tcBorders>
            <w:shd w:val="clear" w:color="auto" w:fill="auto"/>
            <w:noWrap/>
            <w:vAlign w:val="center"/>
            <w:hideMark/>
          </w:tcPr>
          <w:p w14:paraId="3E27AE64"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29.10.2024</w:t>
            </w:r>
          </w:p>
        </w:tc>
        <w:tc>
          <w:tcPr>
            <w:tcW w:w="2680" w:type="dxa"/>
            <w:gridSpan w:val="2"/>
            <w:tcBorders>
              <w:top w:val="nil"/>
              <w:left w:val="nil"/>
              <w:bottom w:val="nil"/>
              <w:right w:val="single" w:sz="4" w:space="0" w:color="auto"/>
            </w:tcBorders>
            <w:shd w:val="clear" w:color="auto" w:fill="auto"/>
            <w:noWrap/>
            <w:vAlign w:val="center"/>
            <w:hideMark/>
          </w:tcPr>
          <w:p w14:paraId="1359F9F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8F2B1B6"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40C2563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7A71EF5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7FF6DBE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3C5E1E7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01C4232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C84B00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96122B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E7D4C66"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7E8CC4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A729BC1"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1988A1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23F6F25F"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Zadavatel:</w:t>
            </w:r>
          </w:p>
        </w:tc>
        <w:tc>
          <w:tcPr>
            <w:tcW w:w="4560" w:type="dxa"/>
            <w:gridSpan w:val="2"/>
            <w:tcBorders>
              <w:top w:val="nil"/>
              <w:left w:val="nil"/>
              <w:bottom w:val="nil"/>
              <w:right w:val="nil"/>
            </w:tcBorders>
            <w:shd w:val="clear" w:color="auto" w:fill="auto"/>
            <w:noWrap/>
            <w:vAlign w:val="center"/>
            <w:hideMark/>
          </w:tcPr>
          <w:p w14:paraId="53BCE1B4"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02BA34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7523184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E666A6D"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IČ:</w:t>
            </w:r>
          </w:p>
        </w:tc>
        <w:tc>
          <w:tcPr>
            <w:tcW w:w="1720" w:type="dxa"/>
            <w:gridSpan w:val="2"/>
            <w:tcBorders>
              <w:top w:val="nil"/>
              <w:left w:val="nil"/>
              <w:bottom w:val="nil"/>
              <w:right w:val="nil"/>
            </w:tcBorders>
            <w:shd w:val="clear" w:color="auto" w:fill="auto"/>
            <w:noWrap/>
            <w:vAlign w:val="center"/>
            <w:hideMark/>
          </w:tcPr>
          <w:p w14:paraId="1A0DB855"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B655B7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B7547A8"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9CE057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2FB3A116"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19378516"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 xml:space="preserve"> </w:t>
            </w:r>
          </w:p>
        </w:tc>
        <w:tc>
          <w:tcPr>
            <w:tcW w:w="4560" w:type="dxa"/>
            <w:gridSpan w:val="2"/>
            <w:tcBorders>
              <w:top w:val="nil"/>
              <w:left w:val="nil"/>
              <w:bottom w:val="nil"/>
              <w:right w:val="nil"/>
            </w:tcBorders>
            <w:shd w:val="clear" w:color="auto" w:fill="auto"/>
            <w:noWrap/>
            <w:vAlign w:val="center"/>
            <w:hideMark/>
          </w:tcPr>
          <w:p w14:paraId="01F96A66"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873708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FB0714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EF60B1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DIČ:</w:t>
            </w:r>
          </w:p>
        </w:tc>
        <w:tc>
          <w:tcPr>
            <w:tcW w:w="1720" w:type="dxa"/>
            <w:gridSpan w:val="2"/>
            <w:tcBorders>
              <w:top w:val="nil"/>
              <w:left w:val="nil"/>
              <w:bottom w:val="nil"/>
              <w:right w:val="nil"/>
            </w:tcBorders>
            <w:shd w:val="clear" w:color="auto" w:fill="auto"/>
            <w:noWrap/>
            <w:vAlign w:val="center"/>
            <w:hideMark/>
          </w:tcPr>
          <w:p w14:paraId="1014D6A4"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A7AFE2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AB3E914"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4D4ACCE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49A4723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44BEAB2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61B9DF9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2C2D86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77F4C4A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4282CD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44CA0D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AC38AE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A836BAA"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03016A1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68502602"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Uchazeč:</w:t>
            </w:r>
          </w:p>
        </w:tc>
        <w:tc>
          <w:tcPr>
            <w:tcW w:w="4560" w:type="dxa"/>
            <w:gridSpan w:val="2"/>
            <w:tcBorders>
              <w:top w:val="nil"/>
              <w:left w:val="nil"/>
              <w:bottom w:val="nil"/>
              <w:right w:val="nil"/>
            </w:tcBorders>
            <w:shd w:val="clear" w:color="auto" w:fill="auto"/>
            <w:noWrap/>
            <w:vAlign w:val="center"/>
            <w:hideMark/>
          </w:tcPr>
          <w:p w14:paraId="65CF0E44"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3633AF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0DAF88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B7CBC6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IČ:</w:t>
            </w:r>
          </w:p>
        </w:tc>
        <w:tc>
          <w:tcPr>
            <w:tcW w:w="1720" w:type="dxa"/>
            <w:gridSpan w:val="2"/>
            <w:tcBorders>
              <w:top w:val="nil"/>
              <w:left w:val="nil"/>
              <w:bottom w:val="nil"/>
              <w:right w:val="nil"/>
            </w:tcBorders>
            <w:shd w:val="clear" w:color="000000" w:fill="FFFFCC"/>
            <w:noWrap/>
            <w:vAlign w:val="center"/>
            <w:hideMark/>
          </w:tcPr>
          <w:p w14:paraId="4B550DE4"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1691988</w:t>
            </w:r>
          </w:p>
        </w:tc>
        <w:tc>
          <w:tcPr>
            <w:tcW w:w="2680" w:type="dxa"/>
            <w:gridSpan w:val="2"/>
            <w:tcBorders>
              <w:top w:val="nil"/>
              <w:left w:val="nil"/>
              <w:bottom w:val="nil"/>
              <w:right w:val="single" w:sz="4" w:space="0" w:color="auto"/>
            </w:tcBorders>
            <w:shd w:val="clear" w:color="auto" w:fill="auto"/>
            <w:noWrap/>
            <w:vAlign w:val="center"/>
            <w:hideMark/>
          </w:tcPr>
          <w:p w14:paraId="1902C67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0BA1B0E"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EC61C5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513A2FA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8054" w:type="dxa"/>
            <w:gridSpan w:val="8"/>
            <w:tcBorders>
              <w:top w:val="nil"/>
              <w:left w:val="nil"/>
              <w:bottom w:val="nil"/>
              <w:right w:val="nil"/>
            </w:tcBorders>
            <w:shd w:val="clear" w:color="000000" w:fill="FFFFCC"/>
            <w:noWrap/>
            <w:vAlign w:val="center"/>
            <w:hideMark/>
          </w:tcPr>
          <w:p w14:paraId="4043627A"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AVT Group a.s.</w:t>
            </w:r>
          </w:p>
        </w:tc>
        <w:tc>
          <w:tcPr>
            <w:tcW w:w="1140" w:type="dxa"/>
            <w:gridSpan w:val="2"/>
            <w:tcBorders>
              <w:top w:val="nil"/>
              <w:left w:val="nil"/>
              <w:bottom w:val="nil"/>
              <w:right w:val="nil"/>
            </w:tcBorders>
            <w:shd w:val="clear" w:color="auto" w:fill="auto"/>
            <w:noWrap/>
            <w:vAlign w:val="center"/>
            <w:hideMark/>
          </w:tcPr>
          <w:p w14:paraId="7425B45D"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DIČ:</w:t>
            </w:r>
          </w:p>
        </w:tc>
        <w:tc>
          <w:tcPr>
            <w:tcW w:w="1720" w:type="dxa"/>
            <w:gridSpan w:val="2"/>
            <w:tcBorders>
              <w:top w:val="nil"/>
              <w:left w:val="nil"/>
              <w:bottom w:val="nil"/>
              <w:right w:val="nil"/>
            </w:tcBorders>
            <w:shd w:val="clear" w:color="000000" w:fill="FFFFCC"/>
            <w:noWrap/>
            <w:vAlign w:val="center"/>
            <w:hideMark/>
          </w:tcPr>
          <w:p w14:paraId="65855004"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CZ01691988</w:t>
            </w:r>
          </w:p>
        </w:tc>
        <w:tc>
          <w:tcPr>
            <w:tcW w:w="2680" w:type="dxa"/>
            <w:gridSpan w:val="2"/>
            <w:tcBorders>
              <w:top w:val="nil"/>
              <w:left w:val="nil"/>
              <w:bottom w:val="nil"/>
              <w:right w:val="single" w:sz="4" w:space="0" w:color="auto"/>
            </w:tcBorders>
            <w:shd w:val="clear" w:color="auto" w:fill="auto"/>
            <w:noWrap/>
            <w:vAlign w:val="center"/>
            <w:hideMark/>
          </w:tcPr>
          <w:p w14:paraId="465B899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62185CEA"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EACC09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0464B51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268456E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3E07899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4235D78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69AD51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CEE059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25A103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42D8A1E"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98C0E0B"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5BB169C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4034D3C9"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Projektant:</w:t>
            </w:r>
          </w:p>
        </w:tc>
        <w:tc>
          <w:tcPr>
            <w:tcW w:w="4560" w:type="dxa"/>
            <w:gridSpan w:val="2"/>
            <w:tcBorders>
              <w:top w:val="nil"/>
              <w:left w:val="nil"/>
              <w:bottom w:val="nil"/>
              <w:right w:val="nil"/>
            </w:tcBorders>
            <w:shd w:val="clear" w:color="auto" w:fill="auto"/>
            <w:noWrap/>
            <w:vAlign w:val="center"/>
            <w:hideMark/>
          </w:tcPr>
          <w:p w14:paraId="45AD9897"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FC3B92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2A25D3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9DED73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IČ:</w:t>
            </w:r>
          </w:p>
        </w:tc>
        <w:tc>
          <w:tcPr>
            <w:tcW w:w="1720" w:type="dxa"/>
            <w:gridSpan w:val="2"/>
            <w:tcBorders>
              <w:top w:val="nil"/>
              <w:left w:val="nil"/>
              <w:bottom w:val="nil"/>
              <w:right w:val="nil"/>
            </w:tcBorders>
            <w:shd w:val="clear" w:color="auto" w:fill="auto"/>
            <w:noWrap/>
            <w:vAlign w:val="center"/>
            <w:hideMark/>
          </w:tcPr>
          <w:p w14:paraId="64F3BA84"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28502582</w:t>
            </w:r>
          </w:p>
        </w:tc>
        <w:tc>
          <w:tcPr>
            <w:tcW w:w="2680" w:type="dxa"/>
            <w:gridSpan w:val="2"/>
            <w:tcBorders>
              <w:top w:val="nil"/>
              <w:left w:val="nil"/>
              <w:bottom w:val="nil"/>
              <w:right w:val="single" w:sz="4" w:space="0" w:color="auto"/>
            </w:tcBorders>
            <w:shd w:val="clear" w:color="auto" w:fill="auto"/>
            <w:noWrap/>
            <w:vAlign w:val="center"/>
            <w:hideMark/>
          </w:tcPr>
          <w:p w14:paraId="754740C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09945F6"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D03A56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2FEDE98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114" w:type="dxa"/>
            <w:gridSpan w:val="4"/>
            <w:tcBorders>
              <w:top w:val="nil"/>
              <w:left w:val="nil"/>
              <w:bottom w:val="nil"/>
              <w:right w:val="nil"/>
            </w:tcBorders>
            <w:shd w:val="clear" w:color="auto" w:fill="auto"/>
            <w:noWrap/>
            <w:vAlign w:val="center"/>
            <w:hideMark/>
          </w:tcPr>
          <w:p w14:paraId="55243927"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proofErr w:type="spellStart"/>
            <w:r w:rsidRPr="00A93756">
              <w:rPr>
                <w:rFonts w:ascii="Arial CE" w:eastAsia="Times New Roman" w:hAnsi="Arial CE"/>
                <w:sz w:val="20"/>
                <w:szCs w:val="20"/>
                <w:lang w:eastAsia="cs-CZ"/>
              </w:rPr>
              <w:t>petrjanda</w:t>
            </w:r>
            <w:proofErr w:type="spellEnd"/>
            <w:r w:rsidRPr="00A93756">
              <w:rPr>
                <w:rFonts w:ascii="Arial CE" w:eastAsia="Times New Roman" w:hAnsi="Arial CE"/>
                <w:sz w:val="20"/>
                <w:szCs w:val="20"/>
                <w:lang w:eastAsia="cs-CZ"/>
              </w:rPr>
              <w:t xml:space="preserve"> / </w:t>
            </w:r>
            <w:proofErr w:type="spellStart"/>
            <w:r w:rsidRPr="00A93756">
              <w:rPr>
                <w:rFonts w:ascii="Arial CE" w:eastAsia="Times New Roman" w:hAnsi="Arial CE"/>
                <w:sz w:val="20"/>
                <w:szCs w:val="20"/>
                <w:lang w:eastAsia="cs-CZ"/>
              </w:rPr>
              <w:t>brainwork</w:t>
            </w:r>
            <w:proofErr w:type="spellEnd"/>
            <w:r w:rsidRPr="00A93756">
              <w:rPr>
                <w:rFonts w:ascii="Arial CE" w:eastAsia="Times New Roman" w:hAnsi="Arial CE"/>
                <w:sz w:val="20"/>
                <w:szCs w:val="20"/>
                <w:lang w:eastAsia="cs-CZ"/>
              </w:rPr>
              <w:t xml:space="preserve"> s.r.o.</w:t>
            </w:r>
          </w:p>
        </w:tc>
        <w:tc>
          <w:tcPr>
            <w:tcW w:w="680" w:type="dxa"/>
            <w:gridSpan w:val="2"/>
            <w:tcBorders>
              <w:top w:val="nil"/>
              <w:left w:val="nil"/>
              <w:bottom w:val="nil"/>
              <w:right w:val="nil"/>
            </w:tcBorders>
            <w:shd w:val="clear" w:color="auto" w:fill="auto"/>
            <w:noWrap/>
            <w:vAlign w:val="center"/>
            <w:hideMark/>
          </w:tcPr>
          <w:p w14:paraId="69B182F4"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9F9B92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C4130A9"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DIČ:</w:t>
            </w:r>
          </w:p>
        </w:tc>
        <w:tc>
          <w:tcPr>
            <w:tcW w:w="1720" w:type="dxa"/>
            <w:gridSpan w:val="2"/>
            <w:tcBorders>
              <w:top w:val="nil"/>
              <w:left w:val="nil"/>
              <w:bottom w:val="nil"/>
              <w:right w:val="nil"/>
            </w:tcBorders>
            <w:shd w:val="clear" w:color="auto" w:fill="auto"/>
            <w:noWrap/>
            <w:vAlign w:val="center"/>
            <w:hideMark/>
          </w:tcPr>
          <w:p w14:paraId="4BF4AA45"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CZ28502582</w:t>
            </w:r>
          </w:p>
        </w:tc>
        <w:tc>
          <w:tcPr>
            <w:tcW w:w="2680" w:type="dxa"/>
            <w:gridSpan w:val="2"/>
            <w:tcBorders>
              <w:top w:val="nil"/>
              <w:left w:val="nil"/>
              <w:bottom w:val="nil"/>
              <w:right w:val="single" w:sz="4" w:space="0" w:color="auto"/>
            </w:tcBorders>
            <w:shd w:val="clear" w:color="auto" w:fill="auto"/>
            <w:noWrap/>
            <w:vAlign w:val="center"/>
            <w:hideMark/>
          </w:tcPr>
          <w:p w14:paraId="043501F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7E6DEDA"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31DB10E"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751E32E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22931AC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0076FA2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F680E1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5F1C40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6FB0C8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81D514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7C47C7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CC39339"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6F004F4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79EF0B6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Zpracovatel:</w:t>
            </w:r>
          </w:p>
        </w:tc>
        <w:tc>
          <w:tcPr>
            <w:tcW w:w="4560" w:type="dxa"/>
            <w:gridSpan w:val="2"/>
            <w:tcBorders>
              <w:top w:val="nil"/>
              <w:left w:val="nil"/>
              <w:bottom w:val="nil"/>
              <w:right w:val="nil"/>
            </w:tcBorders>
            <w:shd w:val="clear" w:color="auto" w:fill="auto"/>
            <w:noWrap/>
            <w:vAlign w:val="center"/>
            <w:hideMark/>
          </w:tcPr>
          <w:p w14:paraId="62960EF7"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1C906C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814D89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2C67885"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IČ:</w:t>
            </w:r>
          </w:p>
        </w:tc>
        <w:tc>
          <w:tcPr>
            <w:tcW w:w="1720" w:type="dxa"/>
            <w:gridSpan w:val="2"/>
            <w:tcBorders>
              <w:top w:val="nil"/>
              <w:left w:val="nil"/>
              <w:bottom w:val="nil"/>
              <w:right w:val="nil"/>
            </w:tcBorders>
            <w:shd w:val="clear" w:color="auto" w:fill="auto"/>
            <w:noWrap/>
            <w:vAlign w:val="center"/>
            <w:hideMark/>
          </w:tcPr>
          <w:p w14:paraId="330A415C"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7514107</w:t>
            </w:r>
          </w:p>
        </w:tc>
        <w:tc>
          <w:tcPr>
            <w:tcW w:w="2680" w:type="dxa"/>
            <w:gridSpan w:val="2"/>
            <w:tcBorders>
              <w:top w:val="nil"/>
              <w:left w:val="nil"/>
              <w:bottom w:val="nil"/>
              <w:right w:val="single" w:sz="4" w:space="0" w:color="auto"/>
            </w:tcBorders>
            <w:shd w:val="clear" w:color="auto" w:fill="auto"/>
            <w:noWrap/>
            <w:vAlign w:val="center"/>
            <w:hideMark/>
          </w:tcPr>
          <w:p w14:paraId="2B7A455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3335C39B"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45F3990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2D4322B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114" w:type="dxa"/>
            <w:gridSpan w:val="4"/>
            <w:tcBorders>
              <w:top w:val="nil"/>
              <w:left w:val="nil"/>
              <w:bottom w:val="nil"/>
              <w:right w:val="nil"/>
            </w:tcBorders>
            <w:shd w:val="clear" w:color="auto" w:fill="auto"/>
            <w:noWrap/>
            <w:vAlign w:val="center"/>
            <w:hideMark/>
          </w:tcPr>
          <w:p w14:paraId="0396EF7E"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Institut AVT, a.s., Krabošická 60, 251 01 Říčany u Prahy-Voděrádky</w:t>
            </w:r>
          </w:p>
        </w:tc>
        <w:tc>
          <w:tcPr>
            <w:tcW w:w="680" w:type="dxa"/>
            <w:gridSpan w:val="2"/>
            <w:tcBorders>
              <w:top w:val="nil"/>
              <w:left w:val="nil"/>
              <w:bottom w:val="nil"/>
              <w:right w:val="nil"/>
            </w:tcBorders>
            <w:shd w:val="clear" w:color="auto" w:fill="auto"/>
            <w:noWrap/>
            <w:vAlign w:val="center"/>
            <w:hideMark/>
          </w:tcPr>
          <w:p w14:paraId="506E6CAB"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74BC94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1760EAC"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DIČ:</w:t>
            </w:r>
          </w:p>
        </w:tc>
        <w:tc>
          <w:tcPr>
            <w:tcW w:w="1720" w:type="dxa"/>
            <w:gridSpan w:val="2"/>
            <w:tcBorders>
              <w:top w:val="nil"/>
              <w:left w:val="nil"/>
              <w:bottom w:val="nil"/>
              <w:right w:val="nil"/>
            </w:tcBorders>
            <w:shd w:val="clear" w:color="auto" w:fill="auto"/>
            <w:noWrap/>
            <w:vAlign w:val="center"/>
            <w:hideMark/>
          </w:tcPr>
          <w:p w14:paraId="591DC0D0" w14:textId="77777777" w:rsidR="00A93756" w:rsidRPr="00A93756" w:rsidRDefault="00A93756" w:rsidP="00A93756">
            <w:pPr>
              <w:suppressAutoHyphens w:val="0"/>
              <w:spacing w:after="0" w:line="240" w:lineRule="auto"/>
              <w:rPr>
                <w:rFonts w:ascii="Arial CE" w:eastAsia="Times New Roman" w:hAnsi="Arial CE"/>
                <w:sz w:val="20"/>
                <w:szCs w:val="20"/>
                <w:lang w:eastAsia="cs-CZ"/>
              </w:rPr>
            </w:pPr>
            <w:r w:rsidRPr="00A93756">
              <w:rPr>
                <w:rFonts w:ascii="Arial CE" w:eastAsia="Times New Roman" w:hAnsi="Arial CE"/>
                <w:sz w:val="20"/>
                <w:szCs w:val="20"/>
                <w:lang w:eastAsia="cs-CZ"/>
              </w:rPr>
              <w:t>CZ07514107</w:t>
            </w:r>
          </w:p>
        </w:tc>
        <w:tc>
          <w:tcPr>
            <w:tcW w:w="2680" w:type="dxa"/>
            <w:gridSpan w:val="2"/>
            <w:tcBorders>
              <w:top w:val="nil"/>
              <w:left w:val="nil"/>
              <w:bottom w:val="nil"/>
              <w:right w:val="single" w:sz="4" w:space="0" w:color="auto"/>
            </w:tcBorders>
            <w:shd w:val="clear" w:color="auto" w:fill="auto"/>
            <w:noWrap/>
            <w:vAlign w:val="center"/>
            <w:hideMark/>
          </w:tcPr>
          <w:p w14:paraId="657ACDC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DB7FB25"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09DE98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3513A55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4DBA221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78BB9EE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0CB109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1948CF5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9463B6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662BF1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54A47F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6D847AE"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662A6C3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04858505"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Poznámka:</w:t>
            </w:r>
          </w:p>
        </w:tc>
        <w:tc>
          <w:tcPr>
            <w:tcW w:w="4560" w:type="dxa"/>
            <w:gridSpan w:val="2"/>
            <w:tcBorders>
              <w:top w:val="nil"/>
              <w:left w:val="nil"/>
              <w:bottom w:val="nil"/>
              <w:right w:val="nil"/>
            </w:tcBorders>
            <w:shd w:val="clear" w:color="auto" w:fill="auto"/>
            <w:noWrap/>
            <w:vAlign w:val="center"/>
            <w:hideMark/>
          </w:tcPr>
          <w:p w14:paraId="114CD5E7"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p>
        </w:tc>
        <w:tc>
          <w:tcPr>
            <w:tcW w:w="680" w:type="dxa"/>
            <w:gridSpan w:val="2"/>
            <w:tcBorders>
              <w:top w:val="nil"/>
              <w:left w:val="nil"/>
              <w:bottom w:val="nil"/>
              <w:right w:val="nil"/>
            </w:tcBorders>
            <w:shd w:val="clear" w:color="auto" w:fill="auto"/>
            <w:noWrap/>
            <w:vAlign w:val="center"/>
            <w:hideMark/>
          </w:tcPr>
          <w:p w14:paraId="4BB6C48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D9E3F1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AE648B6"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F8070A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D6E2D9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28EA3CA" w14:textId="77777777" w:rsidTr="00686C8A">
        <w:trPr>
          <w:gridAfter w:val="1"/>
          <w:wAfter w:w="72" w:type="dxa"/>
          <w:trHeight w:val="300"/>
        </w:trPr>
        <w:tc>
          <w:tcPr>
            <w:tcW w:w="360" w:type="dxa"/>
            <w:tcBorders>
              <w:top w:val="nil"/>
              <w:left w:val="nil"/>
              <w:bottom w:val="nil"/>
              <w:right w:val="nil"/>
            </w:tcBorders>
            <w:shd w:val="clear" w:color="auto" w:fill="auto"/>
            <w:vAlign w:val="center"/>
            <w:hideMark/>
          </w:tcPr>
          <w:p w14:paraId="6242DD2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vAlign w:val="center"/>
            <w:hideMark/>
          </w:tcPr>
          <w:p w14:paraId="3A2A7C8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8054" w:type="dxa"/>
            <w:gridSpan w:val="8"/>
            <w:tcBorders>
              <w:top w:val="nil"/>
              <w:left w:val="nil"/>
              <w:bottom w:val="nil"/>
              <w:right w:val="nil"/>
            </w:tcBorders>
            <w:shd w:val="clear" w:color="auto" w:fill="auto"/>
            <w:vAlign w:val="center"/>
            <w:hideMark/>
          </w:tcPr>
          <w:p w14:paraId="0AF827B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vAlign w:val="center"/>
            <w:hideMark/>
          </w:tcPr>
          <w:p w14:paraId="6D17E40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vAlign w:val="center"/>
            <w:hideMark/>
          </w:tcPr>
          <w:p w14:paraId="4892DC5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vAlign w:val="center"/>
            <w:hideMark/>
          </w:tcPr>
          <w:p w14:paraId="451CF27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6E97407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52E26B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46902C6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24032CF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28E04A7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F953EB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B941F5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C83282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EA8D21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D9169D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BA98375"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B91E94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single" w:sz="4" w:space="0" w:color="969696"/>
              <w:left w:val="nil"/>
              <w:bottom w:val="nil"/>
              <w:right w:val="nil"/>
            </w:tcBorders>
            <w:shd w:val="clear" w:color="auto" w:fill="auto"/>
            <w:noWrap/>
            <w:vAlign w:val="center"/>
            <w:hideMark/>
          </w:tcPr>
          <w:p w14:paraId="67AE478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554" w:type="dxa"/>
            <w:gridSpan w:val="2"/>
            <w:tcBorders>
              <w:top w:val="single" w:sz="4" w:space="0" w:color="969696"/>
              <w:left w:val="nil"/>
              <w:bottom w:val="nil"/>
              <w:right w:val="nil"/>
            </w:tcBorders>
            <w:shd w:val="clear" w:color="auto" w:fill="auto"/>
            <w:noWrap/>
            <w:vAlign w:val="center"/>
            <w:hideMark/>
          </w:tcPr>
          <w:p w14:paraId="23FB6CA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4560" w:type="dxa"/>
            <w:gridSpan w:val="2"/>
            <w:tcBorders>
              <w:top w:val="single" w:sz="4" w:space="0" w:color="969696"/>
              <w:left w:val="nil"/>
              <w:bottom w:val="nil"/>
              <w:right w:val="nil"/>
            </w:tcBorders>
            <w:shd w:val="clear" w:color="auto" w:fill="auto"/>
            <w:noWrap/>
            <w:vAlign w:val="center"/>
            <w:hideMark/>
          </w:tcPr>
          <w:p w14:paraId="7F84DFC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680" w:type="dxa"/>
            <w:gridSpan w:val="2"/>
            <w:tcBorders>
              <w:top w:val="single" w:sz="4" w:space="0" w:color="969696"/>
              <w:left w:val="nil"/>
              <w:bottom w:val="nil"/>
              <w:right w:val="nil"/>
            </w:tcBorders>
            <w:shd w:val="clear" w:color="auto" w:fill="auto"/>
            <w:noWrap/>
            <w:vAlign w:val="center"/>
            <w:hideMark/>
          </w:tcPr>
          <w:p w14:paraId="278967E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260" w:type="dxa"/>
            <w:gridSpan w:val="2"/>
            <w:tcBorders>
              <w:top w:val="single" w:sz="4" w:space="0" w:color="969696"/>
              <w:left w:val="nil"/>
              <w:bottom w:val="nil"/>
              <w:right w:val="nil"/>
            </w:tcBorders>
            <w:shd w:val="clear" w:color="auto" w:fill="auto"/>
            <w:noWrap/>
            <w:vAlign w:val="center"/>
            <w:hideMark/>
          </w:tcPr>
          <w:p w14:paraId="5D62D80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140" w:type="dxa"/>
            <w:gridSpan w:val="2"/>
            <w:tcBorders>
              <w:top w:val="single" w:sz="4" w:space="0" w:color="969696"/>
              <w:left w:val="nil"/>
              <w:bottom w:val="nil"/>
              <w:right w:val="nil"/>
            </w:tcBorders>
            <w:shd w:val="clear" w:color="auto" w:fill="auto"/>
            <w:noWrap/>
            <w:vAlign w:val="center"/>
            <w:hideMark/>
          </w:tcPr>
          <w:p w14:paraId="3405CA8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single" w:sz="4" w:space="0" w:color="969696"/>
              <w:left w:val="nil"/>
              <w:bottom w:val="nil"/>
              <w:right w:val="nil"/>
            </w:tcBorders>
            <w:shd w:val="clear" w:color="auto" w:fill="auto"/>
            <w:noWrap/>
            <w:vAlign w:val="center"/>
            <w:hideMark/>
          </w:tcPr>
          <w:p w14:paraId="5D38466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2680" w:type="dxa"/>
            <w:gridSpan w:val="2"/>
            <w:tcBorders>
              <w:top w:val="single" w:sz="4" w:space="0" w:color="969696"/>
              <w:left w:val="nil"/>
              <w:bottom w:val="nil"/>
              <w:right w:val="single" w:sz="4" w:space="0" w:color="auto"/>
            </w:tcBorders>
            <w:shd w:val="clear" w:color="auto" w:fill="auto"/>
            <w:noWrap/>
            <w:vAlign w:val="center"/>
            <w:hideMark/>
          </w:tcPr>
          <w:p w14:paraId="52F2E78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1A99A50" w14:textId="77777777" w:rsidTr="00686C8A">
        <w:trPr>
          <w:gridAfter w:val="1"/>
          <w:wAfter w:w="72" w:type="dxa"/>
          <w:trHeight w:val="315"/>
        </w:trPr>
        <w:tc>
          <w:tcPr>
            <w:tcW w:w="360" w:type="dxa"/>
            <w:tcBorders>
              <w:top w:val="nil"/>
              <w:left w:val="nil"/>
              <w:bottom w:val="nil"/>
              <w:right w:val="nil"/>
            </w:tcBorders>
            <w:shd w:val="clear" w:color="auto" w:fill="auto"/>
            <w:noWrap/>
            <w:vAlign w:val="center"/>
            <w:hideMark/>
          </w:tcPr>
          <w:p w14:paraId="4124EFA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nil"/>
              <w:right w:val="nil"/>
            </w:tcBorders>
            <w:shd w:val="clear" w:color="auto" w:fill="auto"/>
            <w:noWrap/>
            <w:vAlign w:val="center"/>
            <w:hideMark/>
          </w:tcPr>
          <w:p w14:paraId="410BA753" w14:textId="77777777" w:rsidR="00A93756" w:rsidRPr="00A93756" w:rsidRDefault="00A93756" w:rsidP="00A93756">
            <w:pPr>
              <w:suppressAutoHyphens w:val="0"/>
              <w:spacing w:after="0" w:line="240" w:lineRule="auto"/>
              <w:rPr>
                <w:rFonts w:ascii="Arial CE" w:eastAsia="Times New Roman" w:hAnsi="Arial CE"/>
                <w:b/>
                <w:bCs/>
                <w:sz w:val="20"/>
                <w:szCs w:val="20"/>
                <w:lang w:eastAsia="cs-CZ"/>
              </w:rPr>
            </w:pPr>
            <w:r w:rsidRPr="00A93756">
              <w:rPr>
                <w:rFonts w:ascii="Arial CE" w:eastAsia="Times New Roman" w:hAnsi="Arial CE"/>
                <w:b/>
                <w:bCs/>
                <w:sz w:val="20"/>
                <w:szCs w:val="20"/>
                <w:lang w:eastAsia="cs-CZ"/>
              </w:rPr>
              <w:t>Cena bez DPH</w:t>
            </w:r>
          </w:p>
        </w:tc>
        <w:tc>
          <w:tcPr>
            <w:tcW w:w="4560" w:type="dxa"/>
            <w:gridSpan w:val="2"/>
            <w:tcBorders>
              <w:top w:val="nil"/>
              <w:left w:val="nil"/>
              <w:bottom w:val="nil"/>
              <w:right w:val="nil"/>
            </w:tcBorders>
            <w:shd w:val="clear" w:color="auto" w:fill="auto"/>
            <w:noWrap/>
            <w:vAlign w:val="center"/>
            <w:hideMark/>
          </w:tcPr>
          <w:p w14:paraId="771EEF12" w14:textId="77777777" w:rsidR="00A93756" w:rsidRPr="00A93756" w:rsidRDefault="00A93756" w:rsidP="00A93756">
            <w:pPr>
              <w:suppressAutoHyphens w:val="0"/>
              <w:spacing w:after="0" w:line="240" w:lineRule="auto"/>
              <w:rPr>
                <w:rFonts w:ascii="Arial CE" w:eastAsia="Times New Roman" w:hAnsi="Arial CE"/>
                <w:b/>
                <w:bCs/>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8C6702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FC9C10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9FE947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269357C1" w14:textId="77777777" w:rsidR="00A93756" w:rsidRPr="00A93756" w:rsidRDefault="00A93756" w:rsidP="00A93756">
            <w:pPr>
              <w:suppressAutoHyphens w:val="0"/>
              <w:spacing w:after="0" w:line="240" w:lineRule="auto"/>
              <w:jc w:val="right"/>
              <w:rPr>
                <w:rFonts w:ascii="Arial CE" w:eastAsia="Times New Roman" w:hAnsi="Arial CE"/>
                <w:b/>
                <w:bCs/>
                <w:color w:val="960000"/>
                <w:sz w:val="24"/>
                <w:szCs w:val="24"/>
                <w:lang w:eastAsia="cs-CZ"/>
              </w:rPr>
            </w:pPr>
            <w:r w:rsidRPr="00A93756">
              <w:rPr>
                <w:rFonts w:ascii="Arial CE" w:eastAsia="Times New Roman" w:hAnsi="Arial CE"/>
                <w:b/>
                <w:bCs/>
                <w:color w:val="960000"/>
                <w:sz w:val="24"/>
                <w:szCs w:val="24"/>
                <w:lang w:eastAsia="cs-CZ"/>
              </w:rPr>
              <w:t>18 853 890 Kč</w:t>
            </w:r>
          </w:p>
        </w:tc>
        <w:tc>
          <w:tcPr>
            <w:tcW w:w="2680" w:type="dxa"/>
            <w:gridSpan w:val="2"/>
            <w:tcBorders>
              <w:top w:val="nil"/>
              <w:left w:val="nil"/>
              <w:bottom w:val="nil"/>
              <w:right w:val="single" w:sz="4" w:space="0" w:color="auto"/>
            </w:tcBorders>
            <w:shd w:val="clear" w:color="auto" w:fill="auto"/>
            <w:noWrap/>
            <w:vAlign w:val="center"/>
            <w:hideMark/>
          </w:tcPr>
          <w:p w14:paraId="7D9A408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1983E69"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0291B5E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single" w:sz="4" w:space="0" w:color="969696"/>
              <w:left w:val="nil"/>
              <w:bottom w:val="nil"/>
              <w:right w:val="nil"/>
            </w:tcBorders>
            <w:shd w:val="clear" w:color="auto" w:fill="auto"/>
            <w:noWrap/>
            <w:vAlign w:val="center"/>
            <w:hideMark/>
          </w:tcPr>
          <w:p w14:paraId="2AFAF87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554" w:type="dxa"/>
            <w:gridSpan w:val="2"/>
            <w:tcBorders>
              <w:top w:val="single" w:sz="4" w:space="0" w:color="969696"/>
              <w:left w:val="nil"/>
              <w:bottom w:val="nil"/>
              <w:right w:val="nil"/>
            </w:tcBorders>
            <w:shd w:val="clear" w:color="auto" w:fill="auto"/>
            <w:noWrap/>
            <w:vAlign w:val="center"/>
            <w:hideMark/>
          </w:tcPr>
          <w:p w14:paraId="7919C50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4560" w:type="dxa"/>
            <w:gridSpan w:val="2"/>
            <w:tcBorders>
              <w:top w:val="single" w:sz="4" w:space="0" w:color="969696"/>
              <w:left w:val="nil"/>
              <w:bottom w:val="nil"/>
              <w:right w:val="nil"/>
            </w:tcBorders>
            <w:shd w:val="clear" w:color="auto" w:fill="auto"/>
            <w:noWrap/>
            <w:vAlign w:val="center"/>
            <w:hideMark/>
          </w:tcPr>
          <w:p w14:paraId="6CA8239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680" w:type="dxa"/>
            <w:gridSpan w:val="2"/>
            <w:tcBorders>
              <w:top w:val="single" w:sz="4" w:space="0" w:color="969696"/>
              <w:left w:val="nil"/>
              <w:bottom w:val="nil"/>
              <w:right w:val="nil"/>
            </w:tcBorders>
            <w:shd w:val="clear" w:color="auto" w:fill="auto"/>
            <w:noWrap/>
            <w:vAlign w:val="center"/>
            <w:hideMark/>
          </w:tcPr>
          <w:p w14:paraId="096B0CF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260" w:type="dxa"/>
            <w:gridSpan w:val="2"/>
            <w:tcBorders>
              <w:top w:val="single" w:sz="4" w:space="0" w:color="969696"/>
              <w:left w:val="nil"/>
              <w:bottom w:val="nil"/>
              <w:right w:val="nil"/>
            </w:tcBorders>
            <w:shd w:val="clear" w:color="auto" w:fill="auto"/>
            <w:noWrap/>
            <w:vAlign w:val="center"/>
            <w:hideMark/>
          </w:tcPr>
          <w:p w14:paraId="6ADC110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140" w:type="dxa"/>
            <w:gridSpan w:val="2"/>
            <w:tcBorders>
              <w:top w:val="single" w:sz="4" w:space="0" w:color="969696"/>
              <w:left w:val="nil"/>
              <w:bottom w:val="nil"/>
              <w:right w:val="nil"/>
            </w:tcBorders>
            <w:shd w:val="clear" w:color="auto" w:fill="auto"/>
            <w:noWrap/>
            <w:vAlign w:val="center"/>
            <w:hideMark/>
          </w:tcPr>
          <w:p w14:paraId="1785279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single" w:sz="4" w:space="0" w:color="969696"/>
              <w:left w:val="nil"/>
              <w:bottom w:val="nil"/>
              <w:right w:val="nil"/>
            </w:tcBorders>
            <w:shd w:val="clear" w:color="auto" w:fill="auto"/>
            <w:noWrap/>
            <w:vAlign w:val="center"/>
            <w:hideMark/>
          </w:tcPr>
          <w:p w14:paraId="6A4C5F4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2680" w:type="dxa"/>
            <w:gridSpan w:val="2"/>
            <w:tcBorders>
              <w:top w:val="single" w:sz="4" w:space="0" w:color="969696"/>
              <w:left w:val="nil"/>
              <w:bottom w:val="nil"/>
              <w:right w:val="single" w:sz="4" w:space="0" w:color="auto"/>
            </w:tcBorders>
            <w:shd w:val="clear" w:color="auto" w:fill="auto"/>
            <w:noWrap/>
            <w:vAlign w:val="center"/>
            <w:hideMark/>
          </w:tcPr>
          <w:p w14:paraId="0EEF68E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6380653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89F097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283B642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097E66B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51384570"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Základ daně</w:t>
            </w:r>
          </w:p>
        </w:tc>
        <w:tc>
          <w:tcPr>
            <w:tcW w:w="680" w:type="dxa"/>
            <w:gridSpan w:val="2"/>
            <w:tcBorders>
              <w:top w:val="nil"/>
              <w:left w:val="nil"/>
              <w:bottom w:val="nil"/>
              <w:right w:val="nil"/>
            </w:tcBorders>
            <w:shd w:val="clear" w:color="auto" w:fill="auto"/>
            <w:noWrap/>
            <w:vAlign w:val="center"/>
            <w:hideMark/>
          </w:tcPr>
          <w:p w14:paraId="76CCBF4A"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7D35F6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3001DC7"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Sazba daně</w:t>
            </w:r>
          </w:p>
        </w:tc>
        <w:tc>
          <w:tcPr>
            <w:tcW w:w="1720" w:type="dxa"/>
            <w:gridSpan w:val="2"/>
            <w:tcBorders>
              <w:top w:val="nil"/>
              <w:left w:val="nil"/>
              <w:bottom w:val="nil"/>
              <w:right w:val="nil"/>
            </w:tcBorders>
            <w:shd w:val="clear" w:color="auto" w:fill="auto"/>
            <w:noWrap/>
            <w:vAlign w:val="center"/>
            <w:hideMark/>
          </w:tcPr>
          <w:p w14:paraId="668344F1"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Výše daně</w:t>
            </w:r>
          </w:p>
        </w:tc>
        <w:tc>
          <w:tcPr>
            <w:tcW w:w="2680" w:type="dxa"/>
            <w:gridSpan w:val="2"/>
            <w:tcBorders>
              <w:top w:val="nil"/>
              <w:left w:val="nil"/>
              <w:bottom w:val="nil"/>
              <w:right w:val="single" w:sz="4" w:space="0" w:color="auto"/>
            </w:tcBorders>
            <w:shd w:val="clear" w:color="auto" w:fill="auto"/>
            <w:noWrap/>
            <w:vAlign w:val="center"/>
            <w:hideMark/>
          </w:tcPr>
          <w:p w14:paraId="54F8AFE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13A42B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4FB8C3D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7E3D80B7" w14:textId="77777777" w:rsidR="00A93756" w:rsidRPr="00A93756" w:rsidRDefault="00A93756" w:rsidP="00A93756">
            <w:pPr>
              <w:suppressAutoHyphens w:val="0"/>
              <w:spacing w:after="0" w:line="240" w:lineRule="auto"/>
              <w:rPr>
                <w:rFonts w:ascii="Arial CE" w:eastAsia="Times New Roman" w:hAnsi="Arial CE"/>
                <w:color w:val="969696"/>
                <w:sz w:val="16"/>
                <w:szCs w:val="16"/>
                <w:lang w:eastAsia="cs-CZ"/>
              </w:rPr>
            </w:pPr>
            <w:r w:rsidRPr="00A93756">
              <w:rPr>
                <w:rFonts w:ascii="Arial CE" w:eastAsia="Times New Roman" w:hAnsi="Arial CE"/>
                <w:color w:val="969696"/>
                <w:sz w:val="16"/>
                <w:szCs w:val="16"/>
                <w:lang w:eastAsia="cs-CZ"/>
              </w:rPr>
              <w:t>DPH</w:t>
            </w:r>
          </w:p>
        </w:tc>
        <w:tc>
          <w:tcPr>
            <w:tcW w:w="1554" w:type="dxa"/>
            <w:gridSpan w:val="2"/>
            <w:tcBorders>
              <w:top w:val="nil"/>
              <w:left w:val="nil"/>
              <w:bottom w:val="nil"/>
              <w:right w:val="nil"/>
            </w:tcBorders>
            <w:shd w:val="clear" w:color="auto" w:fill="auto"/>
            <w:noWrap/>
            <w:vAlign w:val="center"/>
            <w:hideMark/>
          </w:tcPr>
          <w:p w14:paraId="187FF17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základní</w:t>
            </w:r>
          </w:p>
        </w:tc>
        <w:tc>
          <w:tcPr>
            <w:tcW w:w="4560" w:type="dxa"/>
            <w:gridSpan w:val="2"/>
            <w:tcBorders>
              <w:top w:val="nil"/>
              <w:left w:val="nil"/>
              <w:bottom w:val="nil"/>
              <w:right w:val="nil"/>
            </w:tcBorders>
            <w:shd w:val="clear" w:color="auto" w:fill="auto"/>
            <w:noWrap/>
            <w:vAlign w:val="center"/>
            <w:hideMark/>
          </w:tcPr>
          <w:p w14:paraId="7F5FBF0A"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0,00</w:t>
            </w:r>
          </w:p>
        </w:tc>
        <w:tc>
          <w:tcPr>
            <w:tcW w:w="680" w:type="dxa"/>
            <w:gridSpan w:val="2"/>
            <w:tcBorders>
              <w:top w:val="nil"/>
              <w:left w:val="nil"/>
              <w:bottom w:val="nil"/>
              <w:right w:val="nil"/>
            </w:tcBorders>
            <w:shd w:val="clear" w:color="auto" w:fill="auto"/>
            <w:noWrap/>
            <w:vAlign w:val="center"/>
            <w:hideMark/>
          </w:tcPr>
          <w:p w14:paraId="1730EE27"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B2D0A0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9E6DA22"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roofErr w:type="gramStart"/>
            <w:r w:rsidRPr="00A93756">
              <w:rPr>
                <w:rFonts w:ascii="Arial CE" w:eastAsia="Times New Roman" w:hAnsi="Arial CE"/>
                <w:color w:val="969696"/>
                <w:sz w:val="20"/>
                <w:szCs w:val="20"/>
                <w:lang w:eastAsia="cs-CZ"/>
              </w:rPr>
              <w:t>21,00%</w:t>
            </w:r>
            <w:proofErr w:type="gramEnd"/>
          </w:p>
        </w:tc>
        <w:tc>
          <w:tcPr>
            <w:tcW w:w="1720" w:type="dxa"/>
            <w:gridSpan w:val="2"/>
            <w:tcBorders>
              <w:top w:val="nil"/>
              <w:left w:val="nil"/>
              <w:bottom w:val="nil"/>
              <w:right w:val="nil"/>
            </w:tcBorders>
            <w:shd w:val="clear" w:color="auto" w:fill="auto"/>
            <w:noWrap/>
            <w:vAlign w:val="center"/>
            <w:hideMark/>
          </w:tcPr>
          <w:p w14:paraId="484AFC2E"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3 959 316,90</w:t>
            </w:r>
          </w:p>
        </w:tc>
        <w:tc>
          <w:tcPr>
            <w:tcW w:w="2680" w:type="dxa"/>
            <w:gridSpan w:val="2"/>
            <w:tcBorders>
              <w:top w:val="nil"/>
              <w:left w:val="nil"/>
              <w:bottom w:val="nil"/>
              <w:right w:val="single" w:sz="4" w:space="0" w:color="auto"/>
            </w:tcBorders>
            <w:shd w:val="clear" w:color="auto" w:fill="auto"/>
            <w:noWrap/>
            <w:vAlign w:val="center"/>
            <w:hideMark/>
          </w:tcPr>
          <w:p w14:paraId="7FB9428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E75806F"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31EEC5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445E328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6CC557B8"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snížená</w:t>
            </w:r>
          </w:p>
        </w:tc>
        <w:tc>
          <w:tcPr>
            <w:tcW w:w="4560" w:type="dxa"/>
            <w:gridSpan w:val="2"/>
            <w:tcBorders>
              <w:top w:val="nil"/>
              <w:left w:val="nil"/>
              <w:bottom w:val="nil"/>
              <w:right w:val="nil"/>
            </w:tcBorders>
            <w:shd w:val="clear" w:color="auto" w:fill="auto"/>
            <w:noWrap/>
            <w:vAlign w:val="center"/>
            <w:hideMark/>
          </w:tcPr>
          <w:p w14:paraId="69C31AF0"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0,00</w:t>
            </w:r>
          </w:p>
        </w:tc>
        <w:tc>
          <w:tcPr>
            <w:tcW w:w="680" w:type="dxa"/>
            <w:gridSpan w:val="2"/>
            <w:tcBorders>
              <w:top w:val="nil"/>
              <w:left w:val="nil"/>
              <w:bottom w:val="nil"/>
              <w:right w:val="nil"/>
            </w:tcBorders>
            <w:shd w:val="clear" w:color="auto" w:fill="auto"/>
            <w:noWrap/>
            <w:vAlign w:val="center"/>
            <w:hideMark/>
          </w:tcPr>
          <w:p w14:paraId="7CED5502"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7E3162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DD69E48"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roofErr w:type="gramStart"/>
            <w:r w:rsidRPr="00A93756">
              <w:rPr>
                <w:rFonts w:ascii="Arial CE" w:eastAsia="Times New Roman" w:hAnsi="Arial CE"/>
                <w:color w:val="969696"/>
                <w:sz w:val="20"/>
                <w:szCs w:val="20"/>
                <w:lang w:eastAsia="cs-CZ"/>
              </w:rPr>
              <w:t>12,00%</w:t>
            </w:r>
            <w:proofErr w:type="gramEnd"/>
          </w:p>
        </w:tc>
        <w:tc>
          <w:tcPr>
            <w:tcW w:w="1720" w:type="dxa"/>
            <w:gridSpan w:val="2"/>
            <w:tcBorders>
              <w:top w:val="nil"/>
              <w:left w:val="nil"/>
              <w:bottom w:val="nil"/>
              <w:right w:val="nil"/>
            </w:tcBorders>
            <w:shd w:val="clear" w:color="auto" w:fill="auto"/>
            <w:noWrap/>
            <w:vAlign w:val="center"/>
            <w:hideMark/>
          </w:tcPr>
          <w:p w14:paraId="4D82F324"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0,00</w:t>
            </w:r>
          </w:p>
        </w:tc>
        <w:tc>
          <w:tcPr>
            <w:tcW w:w="2680" w:type="dxa"/>
            <w:gridSpan w:val="2"/>
            <w:tcBorders>
              <w:top w:val="nil"/>
              <w:left w:val="nil"/>
              <w:bottom w:val="nil"/>
              <w:right w:val="single" w:sz="4" w:space="0" w:color="auto"/>
            </w:tcBorders>
            <w:shd w:val="clear" w:color="auto" w:fill="auto"/>
            <w:noWrap/>
            <w:vAlign w:val="center"/>
            <w:hideMark/>
          </w:tcPr>
          <w:p w14:paraId="33B694C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76E51D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7CCD17B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6314796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2382A390"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nulová</w:t>
            </w:r>
          </w:p>
        </w:tc>
        <w:tc>
          <w:tcPr>
            <w:tcW w:w="4560" w:type="dxa"/>
            <w:gridSpan w:val="2"/>
            <w:tcBorders>
              <w:top w:val="nil"/>
              <w:left w:val="nil"/>
              <w:bottom w:val="nil"/>
              <w:right w:val="nil"/>
            </w:tcBorders>
            <w:shd w:val="clear" w:color="auto" w:fill="auto"/>
            <w:noWrap/>
            <w:vAlign w:val="center"/>
            <w:hideMark/>
          </w:tcPr>
          <w:p w14:paraId="65C98CCC"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0,00</w:t>
            </w:r>
          </w:p>
        </w:tc>
        <w:tc>
          <w:tcPr>
            <w:tcW w:w="680" w:type="dxa"/>
            <w:gridSpan w:val="2"/>
            <w:tcBorders>
              <w:top w:val="nil"/>
              <w:left w:val="nil"/>
              <w:bottom w:val="nil"/>
              <w:right w:val="nil"/>
            </w:tcBorders>
            <w:shd w:val="clear" w:color="auto" w:fill="auto"/>
            <w:noWrap/>
            <w:vAlign w:val="center"/>
            <w:hideMark/>
          </w:tcPr>
          <w:p w14:paraId="002B64E0"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1BC9950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F671B77"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proofErr w:type="gramStart"/>
            <w:r w:rsidRPr="00A93756">
              <w:rPr>
                <w:rFonts w:ascii="Arial CE" w:eastAsia="Times New Roman" w:hAnsi="Arial CE"/>
                <w:color w:val="969696"/>
                <w:sz w:val="20"/>
                <w:szCs w:val="20"/>
                <w:lang w:eastAsia="cs-CZ"/>
              </w:rPr>
              <w:t>0,00%</w:t>
            </w:r>
            <w:proofErr w:type="gramEnd"/>
          </w:p>
        </w:tc>
        <w:tc>
          <w:tcPr>
            <w:tcW w:w="1720" w:type="dxa"/>
            <w:gridSpan w:val="2"/>
            <w:tcBorders>
              <w:top w:val="nil"/>
              <w:left w:val="nil"/>
              <w:bottom w:val="nil"/>
              <w:right w:val="nil"/>
            </w:tcBorders>
            <w:shd w:val="clear" w:color="auto" w:fill="auto"/>
            <w:noWrap/>
            <w:vAlign w:val="center"/>
            <w:hideMark/>
          </w:tcPr>
          <w:p w14:paraId="51957800"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0,00</w:t>
            </w:r>
          </w:p>
        </w:tc>
        <w:tc>
          <w:tcPr>
            <w:tcW w:w="2680" w:type="dxa"/>
            <w:gridSpan w:val="2"/>
            <w:tcBorders>
              <w:top w:val="nil"/>
              <w:left w:val="nil"/>
              <w:bottom w:val="nil"/>
              <w:right w:val="single" w:sz="4" w:space="0" w:color="auto"/>
            </w:tcBorders>
            <w:shd w:val="clear" w:color="auto" w:fill="auto"/>
            <w:noWrap/>
            <w:vAlign w:val="center"/>
            <w:hideMark/>
          </w:tcPr>
          <w:p w14:paraId="6E2974A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EF26F92"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6E47618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4375548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0737B86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7FA9EB3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34B22FE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2E4289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5F66F9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A22DC6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66F17D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566D93D" w14:textId="77777777" w:rsidTr="00686C8A">
        <w:trPr>
          <w:gridAfter w:val="1"/>
          <w:wAfter w:w="72" w:type="dxa"/>
          <w:trHeight w:val="315"/>
        </w:trPr>
        <w:tc>
          <w:tcPr>
            <w:tcW w:w="360" w:type="dxa"/>
            <w:tcBorders>
              <w:top w:val="nil"/>
              <w:left w:val="nil"/>
              <w:bottom w:val="nil"/>
              <w:right w:val="nil"/>
            </w:tcBorders>
            <w:shd w:val="clear" w:color="000000" w:fill="D2D2D2"/>
            <w:noWrap/>
            <w:vAlign w:val="center"/>
            <w:hideMark/>
          </w:tcPr>
          <w:p w14:paraId="55AEED3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2032" w:type="dxa"/>
            <w:gridSpan w:val="4"/>
            <w:tcBorders>
              <w:top w:val="single" w:sz="4" w:space="0" w:color="000000"/>
              <w:left w:val="single" w:sz="4" w:space="0" w:color="000000"/>
              <w:bottom w:val="single" w:sz="4" w:space="0" w:color="000000"/>
              <w:right w:val="nil"/>
            </w:tcBorders>
            <w:shd w:val="clear" w:color="000000" w:fill="D2D2D2"/>
            <w:noWrap/>
            <w:vAlign w:val="center"/>
            <w:hideMark/>
          </w:tcPr>
          <w:p w14:paraId="32CEFACC" w14:textId="77777777" w:rsidR="00A93756" w:rsidRPr="00A93756" w:rsidRDefault="00A93756" w:rsidP="00A93756">
            <w:pPr>
              <w:suppressAutoHyphens w:val="0"/>
              <w:spacing w:after="0" w:line="240" w:lineRule="auto"/>
              <w:rPr>
                <w:rFonts w:ascii="Arial CE" w:eastAsia="Times New Roman" w:hAnsi="Arial CE"/>
                <w:b/>
                <w:bCs/>
                <w:sz w:val="24"/>
                <w:szCs w:val="24"/>
                <w:lang w:eastAsia="cs-CZ"/>
              </w:rPr>
            </w:pPr>
            <w:r w:rsidRPr="00A93756">
              <w:rPr>
                <w:rFonts w:ascii="Arial CE" w:eastAsia="Times New Roman" w:hAnsi="Arial CE"/>
                <w:b/>
                <w:bCs/>
                <w:sz w:val="24"/>
                <w:szCs w:val="24"/>
                <w:lang w:eastAsia="cs-CZ"/>
              </w:rPr>
              <w:t>Cena s DPH</w:t>
            </w:r>
          </w:p>
        </w:tc>
        <w:tc>
          <w:tcPr>
            <w:tcW w:w="4560" w:type="dxa"/>
            <w:gridSpan w:val="2"/>
            <w:tcBorders>
              <w:top w:val="single" w:sz="4" w:space="0" w:color="000000"/>
              <w:left w:val="nil"/>
              <w:bottom w:val="single" w:sz="4" w:space="0" w:color="000000"/>
              <w:right w:val="nil"/>
            </w:tcBorders>
            <w:shd w:val="clear" w:color="000000" w:fill="D2D2D2"/>
            <w:noWrap/>
            <w:vAlign w:val="center"/>
            <w:hideMark/>
          </w:tcPr>
          <w:p w14:paraId="4978373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680" w:type="dxa"/>
            <w:gridSpan w:val="2"/>
            <w:tcBorders>
              <w:top w:val="single" w:sz="4" w:space="0" w:color="000000"/>
              <w:left w:val="nil"/>
              <w:bottom w:val="single" w:sz="4" w:space="0" w:color="000000"/>
              <w:right w:val="nil"/>
            </w:tcBorders>
            <w:shd w:val="clear" w:color="000000" w:fill="D2D2D2"/>
            <w:noWrap/>
            <w:vAlign w:val="center"/>
            <w:hideMark/>
          </w:tcPr>
          <w:p w14:paraId="23EAB097" w14:textId="77777777" w:rsidR="00A93756" w:rsidRPr="00A93756" w:rsidRDefault="00A93756" w:rsidP="00A93756">
            <w:pPr>
              <w:suppressAutoHyphens w:val="0"/>
              <w:spacing w:after="0" w:line="240" w:lineRule="auto"/>
              <w:jc w:val="right"/>
              <w:rPr>
                <w:rFonts w:ascii="Arial CE" w:eastAsia="Times New Roman" w:hAnsi="Arial CE"/>
                <w:b/>
                <w:bCs/>
                <w:sz w:val="24"/>
                <w:szCs w:val="24"/>
                <w:lang w:eastAsia="cs-CZ"/>
              </w:rPr>
            </w:pPr>
            <w:r w:rsidRPr="00A93756">
              <w:rPr>
                <w:rFonts w:ascii="Arial CE" w:eastAsia="Times New Roman" w:hAnsi="Arial CE"/>
                <w:b/>
                <w:bCs/>
                <w:sz w:val="24"/>
                <w:szCs w:val="24"/>
                <w:lang w:eastAsia="cs-CZ"/>
              </w:rPr>
              <w:t>v</w:t>
            </w:r>
          </w:p>
        </w:tc>
        <w:tc>
          <w:tcPr>
            <w:tcW w:w="1260" w:type="dxa"/>
            <w:gridSpan w:val="2"/>
            <w:tcBorders>
              <w:top w:val="single" w:sz="4" w:space="0" w:color="000000"/>
              <w:left w:val="nil"/>
              <w:bottom w:val="single" w:sz="4" w:space="0" w:color="000000"/>
              <w:right w:val="nil"/>
            </w:tcBorders>
            <w:shd w:val="clear" w:color="000000" w:fill="D2D2D2"/>
            <w:noWrap/>
            <w:vAlign w:val="center"/>
            <w:hideMark/>
          </w:tcPr>
          <w:p w14:paraId="7D855D81" w14:textId="77777777" w:rsidR="00A93756" w:rsidRPr="00A93756" w:rsidRDefault="00A93756" w:rsidP="00A93756">
            <w:pPr>
              <w:suppressAutoHyphens w:val="0"/>
              <w:spacing w:after="0" w:line="240" w:lineRule="auto"/>
              <w:jc w:val="center"/>
              <w:rPr>
                <w:rFonts w:ascii="Arial CE" w:eastAsia="Times New Roman" w:hAnsi="Arial CE"/>
                <w:b/>
                <w:bCs/>
                <w:sz w:val="24"/>
                <w:szCs w:val="24"/>
                <w:lang w:eastAsia="cs-CZ"/>
              </w:rPr>
            </w:pPr>
            <w:r w:rsidRPr="00A93756">
              <w:rPr>
                <w:rFonts w:ascii="Arial CE" w:eastAsia="Times New Roman" w:hAnsi="Arial CE"/>
                <w:b/>
                <w:bCs/>
                <w:sz w:val="24"/>
                <w:szCs w:val="24"/>
                <w:lang w:eastAsia="cs-CZ"/>
              </w:rPr>
              <w:t>CZK</w:t>
            </w:r>
          </w:p>
        </w:tc>
        <w:tc>
          <w:tcPr>
            <w:tcW w:w="1140" w:type="dxa"/>
            <w:gridSpan w:val="2"/>
            <w:tcBorders>
              <w:top w:val="single" w:sz="4" w:space="0" w:color="000000"/>
              <w:left w:val="nil"/>
              <w:bottom w:val="single" w:sz="4" w:space="0" w:color="000000"/>
              <w:right w:val="nil"/>
            </w:tcBorders>
            <w:shd w:val="clear" w:color="000000" w:fill="D2D2D2"/>
            <w:noWrap/>
            <w:vAlign w:val="center"/>
            <w:hideMark/>
          </w:tcPr>
          <w:p w14:paraId="0061171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single" w:sz="4" w:space="0" w:color="000000"/>
              <w:left w:val="nil"/>
              <w:bottom w:val="single" w:sz="4" w:space="0" w:color="000000"/>
              <w:right w:val="nil"/>
            </w:tcBorders>
            <w:shd w:val="clear" w:color="000000" w:fill="D2D2D2"/>
            <w:noWrap/>
            <w:vAlign w:val="center"/>
            <w:hideMark/>
          </w:tcPr>
          <w:p w14:paraId="27BFF007" w14:textId="77777777" w:rsidR="00A93756" w:rsidRPr="00A93756" w:rsidRDefault="00A93756" w:rsidP="00A93756">
            <w:pPr>
              <w:suppressAutoHyphens w:val="0"/>
              <w:spacing w:after="0" w:line="240" w:lineRule="auto"/>
              <w:jc w:val="right"/>
              <w:rPr>
                <w:rFonts w:ascii="Arial CE" w:eastAsia="Times New Roman" w:hAnsi="Arial CE"/>
                <w:b/>
                <w:bCs/>
                <w:sz w:val="24"/>
                <w:szCs w:val="24"/>
                <w:lang w:eastAsia="cs-CZ"/>
              </w:rPr>
            </w:pPr>
            <w:r w:rsidRPr="00A93756">
              <w:rPr>
                <w:rFonts w:ascii="Arial CE" w:eastAsia="Times New Roman" w:hAnsi="Arial CE"/>
                <w:b/>
                <w:bCs/>
                <w:sz w:val="24"/>
                <w:szCs w:val="24"/>
                <w:lang w:eastAsia="cs-CZ"/>
              </w:rPr>
              <w:t>22 813 207 Kč</w:t>
            </w:r>
          </w:p>
        </w:tc>
        <w:tc>
          <w:tcPr>
            <w:tcW w:w="2680" w:type="dxa"/>
            <w:gridSpan w:val="2"/>
            <w:tcBorders>
              <w:top w:val="single" w:sz="4" w:space="0" w:color="000000"/>
              <w:left w:val="nil"/>
              <w:bottom w:val="single" w:sz="4" w:space="0" w:color="000000"/>
              <w:right w:val="single" w:sz="4" w:space="0" w:color="auto"/>
            </w:tcBorders>
            <w:shd w:val="clear" w:color="000000" w:fill="D2D2D2"/>
            <w:noWrap/>
            <w:vAlign w:val="center"/>
            <w:hideMark/>
          </w:tcPr>
          <w:p w14:paraId="0967FD2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56C3AAC6"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05A8FBD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3ED2123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1C10A64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45C8191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87811C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14FBC0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AECB76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6459F8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804AF3E"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5A7C5DF3"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2B7B522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350CB04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42D2D65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2D7616A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264F19D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439E666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2ECA6FF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2735BFE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540EE53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3FA826A6"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702D0D7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0B6B68E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32A510F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01885E1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678DB4E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4262C08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618053C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131AF29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0BD9DAB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37B305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30DF806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single" w:sz="4" w:space="0" w:color="000000"/>
              <w:left w:val="nil"/>
              <w:bottom w:val="nil"/>
              <w:right w:val="nil"/>
            </w:tcBorders>
            <w:shd w:val="clear" w:color="auto" w:fill="auto"/>
            <w:noWrap/>
            <w:vAlign w:val="center"/>
            <w:hideMark/>
          </w:tcPr>
          <w:p w14:paraId="094EB270" w14:textId="77777777" w:rsidR="00A93756" w:rsidRPr="00A93756" w:rsidRDefault="00A93756" w:rsidP="00A93756">
            <w:pPr>
              <w:suppressAutoHyphens w:val="0"/>
              <w:spacing w:after="0" w:line="240" w:lineRule="auto"/>
              <w:rPr>
                <w:rFonts w:ascii="Arial CE" w:eastAsia="Times New Roman" w:hAnsi="Arial CE"/>
                <w:b/>
                <w:bCs/>
                <w:color w:val="464646"/>
                <w:sz w:val="20"/>
                <w:szCs w:val="20"/>
                <w:lang w:eastAsia="cs-CZ"/>
              </w:rPr>
            </w:pPr>
            <w:r w:rsidRPr="00A93756">
              <w:rPr>
                <w:rFonts w:ascii="Arial CE" w:eastAsia="Times New Roman" w:hAnsi="Arial CE"/>
                <w:b/>
                <w:bCs/>
                <w:color w:val="464646"/>
                <w:sz w:val="20"/>
                <w:szCs w:val="20"/>
                <w:lang w:eastAsia="cs-CZ"/>
              </w:rPr>
              <w:t>Projektant</w:t>
            </w:r>
          </w:p>
        </w:tc>
        <w:tc>
          <w:tcPr>
            <w:tcW w:w="4560" w:type="dxa"/>
            <w:gridSpan w:val="2"/>
            <w:tcBorders>
              <w:top w:val="single" w:sz="4" w:space="0" w:color="000000"/>
              <w:left w:val="nil"/>
              <w:bottom w:val="nil"/>
              <w:right w:val="nil"/>
            </w:tcBorders>
            <w:shd w:val="clear" w:color="auto" w:fill="auto"/>
            <w:noWrap/>
            <w:vAlign w:val="center"/>
            <w:hideMark/>
          </w:tcPr>
          <w:p w14:paraId="2B20283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940" w:type="dxa"/>
            <w:gridSpan w:val="4"/>
            <w:tcBorders>
              <w:top w:val="single" w:sz="4" w:space="0" w:color="000000"/>
              <w:left w:val="nil"/>
              <w:bottom w:val="nil"/>
              <w:right w:val="nil"/>
            </w:tcBorders>
            <w:shd w:val="clear" w:color="auto" w:fill="auto"/>
            <w:noWrap/>
            <w:vAlign w:val="center"/>
            <w:hideMark/>
          </w:tcPr>
          <w:p w14:paraId="0BB28771" w14:textId="77777777" w:rsidR="00A93756" w:rsidRPr="00A93756" w:rsidRDefault="00A93756" w:rsidP="00A93756">
            <w:pPr>
              <w:suppressAutoHyphens w:val="0"/>
              <w:spacing w:after="0" w:line="240" w:lineRule="auto"/>
              <w:rPr>
                <w:rFonts w:ascii="Arial CE" w:eastAsia="Times New Roman" w:hAnsi="Arial CE"/>
                <w:b/>
                <w:bCs/>
                <w:color w:val="464646"/>
                <w:sz w:val="20"/>
                <w:szCs w:val="20"/>
                <w:lang w:eastAsia="cs-CZ"/>
              </w:rPr>
            </w:pPr>
            <w:r w:rsidRPr="00A93756">
              <w:rPr>
                <w:rFonts w:ascii="Arial CE" w:eastAsia="Times New Roman" w:hAnsi="Arial CE"/>
                <w:b/>
                <w:bCs/>
                <w:color w:val="464646"/>
                <w:sz w:val="20"/>
                <w:szCs w:val="20"/>
                <w:lang w:eastAsia="cs-CZ"/>
              </w:rPr>
              <w:t>Zpracovatel</w:t>
            </w:r>
          </w:p>
        </w:tc>
        <w:tc>
          <w:tcPr>
            <w:tcW w:w="1140" w:type="dxa"/>
            <w:gridSpan w:val="2"/>
            <w:tcBorders>
              <w:top w:val="single" w:sz="4" w:space="0" w:color="000000"/>
              <w:left w:val="nil"/>
              <w:bottom w:val="nil"/>
              <w:right w:val="nil"/>
            </w:tcBorders>
            <w:shd w:val="clear" w:color="auto" w:fill="auto"/>
            <w:noWrap/>
            <w:vAlign w:val="center"/>
            <w:hideMark/>
          </w:tcPr>
          <w:p w14:paraId="5B02B0E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single" w:sz="4" w:space="0" w:color="000000"/>
              <w:left w:val="nil"/>
              <w:bottom w:val="nil"/>
              <w:right w:val="nil"/>
            </w:tcBorders>
            <w:shd w:val="clear" w:color="auto" w:fill="auto"/>
            <w:noWrap/>
            <w:vAlign w:val="center"/>
            <w:hideMark/>
          </w:tcPr>
          <w:p w14:paraId="11493FE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2680" w:type="dxa"/>
            <w:gridSpan w:val="2"/>
            <w:tcBorders>
              <w:top w:val="single" w:sz="4" w:space="0" w:color="000000"/>
              <w:left w:val="nil"/>
              <w:bottom w:val="nil"/>
              <w:right w:val="single" w:sz="4" w:space="0" w:color="auto"/>
            </w:tcBorders>
            <w:shd w:val="clear" w:color="auto" w:fill="auto"/>
            <w:noWrap/>
            <w:vAlign w:val="center"/>
            <w:hideMark/>
          </w:tcPr>
          <w:p w14:paraId="422513F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7EFCA93"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47FB268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090181C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19DC716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38F6780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6267333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2C2528F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28A2417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73B7082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4FC01B9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3DBD905"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653B24E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2903479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7DDD98D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393D19B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80F6DF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02F9C42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42E764C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4212519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53D0947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F95BE98"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2421551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2DCAC0C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56536A1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5918CFB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27E65D0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4B8BA77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47A361F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61F2C26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3919030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D283788"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7EBD96A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single" w:sz="4" w:space="0" w:color="000000"/>
              <w:right w:val="nil"/>
            </w:tcBorders>
            <w:shd w:val="clear" w:color="auto" w:fill="auto"/>
            <w:noWrap/>
            <w:vAlign w:val="center"/>
            <w:hideMark/>
          </w:tcPr>
          <w:p w14:paraId="4A493871"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Datum a podpis:</w:t>
            </w:r>
          </w:p>
        </w:tc>
        <w:tc>
          <w:tcPr>
            <w:tcW w:w="4560" w:type="dxa"/>
            <w:gridSpan w:val="2"/>
            <w:tcBorders>
              <w:top w:val="nil"/>
              <w:left w:val="nil"/>
              <w:bottom w:val="single" w:sz="4" w:space="0" w:color="000000"/>
              <w:right w:val="nil"/>
            </w:tcBorders>
            <w:shd w:val="clear" w:color="auto" w:fill="auto"/>
            <w:noWrap/>
            <w:vAlign w:val="center"/>
            <w:hideMark/>
          </w:tcPr>
          <w:p w14:paraId="760734AB" w14:textId="77777777" w:rsidR="00A93756" w:rsidRPr="00A93756" w:rsidRDefault="00A93756" w:rsidP="00A93756">
            <w:pPr>
              <w:suppressAutoHyphens w:val="0"/>
              <w:spacing w:after="0" w:line="240" w:lineRule="auto"/>
              <w:jc w:val="center"/>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Razítko</w:t>
            </w:r>
          </w:p>
        </w:tc>
        <w:tc>
          <w:tcPr>
            <w:tcW w:w="1940" w:type="dxa"/>
            <w:gridSpan w:val="4"/>
            <w:tcBorders>
              <w:top w:val="nil"/>
              <w:left w:val="nil"/>
              <w:bottom w:val="single" w:sz="4" w:space="0" w:color="000000"/>
              <w:right w:val="nil"/>
            </w:tcBorders>
            <w:shd w:val="clear" w:color="auto" w:fill="auto"/>
            <w:noWrap/>
            <w:vAlign w:val="center"/>
            <w:hideMark/>
          </w:tcPr>
          <w:p w14:paraId="0D7C7A5D"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Datum a podpis:</w:t>
            </w:r>
          </w:p>
        </w:tc>
        <w:tc>
          <w:tcPr>
            <w:tcW w:w="1140" w:type="dxa"/>
            <w:gridSpan w:val="2"/>
            <w:tcBorders>
              <w:top w:val="nil"/>
              <w:left w:val="nil"/>
              <w:bottom w:val="single" w:sz="4" w:space="0" w:color="000000"/>
              <w:right w:val="nil"/>
            </w:tcBorders>
            <w:shd w:val="clear" w:color="auto" w:fill="auto"/>
            <w:noWrap/>
            <w:vAlign w:val="center"/>
            <w:hideMark/>
          </w:tcPr>
          <w:p w14:paraId="7B6EE72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nil"/>
              <w:left w:val="nil"/>
              <w:bottom w:val="single" w:sz="4" w:space="0" w:color="000000"/>
              <w:right w:val="nil"/>
            </w:tcBorders>
            <w:shd w:val="clear" w:color="auto" w:fill="auto"/>
            <w:noWrap/>
            <w:vAlign w:val="center"/>
            <w:hideMark/>
          </w:tcPr>
          <w:p w14:paraId="68A77553"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Razítko</w:t>
            </w:r>
          </w:p>
        </w:tc>
        <w:tc>
          <w:tcPr>
            <w:tcW w:w="2680" w:type="dxa"/>
            <w:gridSpan w:val="2"/>
            <w:tcBorders>
              <w:top w:val="nil"/>
              <w:left w:val="nil"/>
              <w:bottom w:val="single" w:sz="4" w:space="0" w:color="000000"/>
              <w:right w:val="single" w:sz="4" w:space="0" w:color="auto"/>
            </w:tcBorders>
            <w:shd w:val="clear" w:color="auto" w:fill="auto"/>
            <w:noWrap/>
            <w:vAlign w:val="center"/>
            <w:hideMark/>
          </w:tcPr>
          <w:p w14:paraId="7B4CD22E"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B5F3B79"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1AE729F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314175C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374FD14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0C1C219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2E40F89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0D8E94A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31EA6B1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091A4A3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509CD33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0322983"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7F7952A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6C654F6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05A4D24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1F22D05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15A08E4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4B7FE5E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04A2D4A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75C43A4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03FC46BB"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AA1DD84"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1F6F353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0858984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49D5DCB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2C812FE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318499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05CC5CC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0C0F40C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403555B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5925CFC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32494C70"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4EBBD5F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single" w:sz="4" w:space="0" w:color="000000"/>
              <w:left w:val="nil"/>
              <w:bottom w:val="nil"/>
              <w:right w:val="nil"/>
            </w:tcBorders>
            <w:shd w:val="clear" w:color="auto" w:fill="auto"/>
            <w:noWrap/>
            <w:vAlign w:val="center"/>
            <w:hideMark/>
          </w:tcPr>
          <w:p w14:paraId="170C2360" w14:textId="77777777" w:rsidR="00A93756" w:rsidRPr="00A93756" w:rsidRDefault="00A93756" w:rsidP="00A93756">
            <w:pPr>
              <w:suppressAutoHyphens w:val="0"/>
              <w:spacing w:after="0" w:line="240" w:lineRule="auto"/>
              <w:rPr>
                <w:rFonts w:ascii="Arial CE" w:eastAsia="Times New Roman" w:hAnsi="Arial CE"/>
                <w:b/>
                <w:bCs/>
                <w:color w:val="464646"/>
                <w:sz w:val="20"/>
                <w:szCs w:val="20"/>
                <w:lang w:eastAsia="cs-CZ"/>
              </w:rPr>
            </w:pPr>
            <w:r w:rsidRPr="00A93756">
              <w:rPr>
                <w:rFonts w:ascii="Arial CE" w:eastAsia="Times New Roman" w:hAnsi="Arial CE"/>
                <w:b/>
                <w:bCs/>
                <w:color w:val="464646"/>
                <w:sz w:val="20"/>
                <w:szCs w:val="20"/>
                <w:lang w:eastAsia="cs-CZ"/>
              </w:rPr>
              <w:t>Objednavatel</w:t>
            </w:r>
          </w:p>
        </w:tc>
        <w:tc>
          <w:tcPr>
            <w:tcW w:w="4560" w:type="dxa"/>
            <w:gridSpan w:val="2"/>
            <w:tcBorders>
              <w:top w:val="single" w:sz="4" w:space="0" w:color="000000"/>
              <w:left w:val="nil"/>
              <w:bottom w:val="nil"/>
              <w:right w:val="nil"/>
            </w:tcBorders>
            <w:shd w:val="clear" w:color="auto" w:fill="auto"/>
            <w:noWrap/>
            <w:vAlign w:val="center"/>
            <w:hideMark/>
          </w:tcPr>
          <w:p w14:paraId="47B5C7A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940" w:type="dxa"/>
            <w:gridSpan w:val="4"/>
            <w:tcBorders>
              <w:top w:val="single" w:sz="4" w:space="0" w:color="000000"/>
              <w:left w:val="nil"/>
              <w:bottom w:val="nil"/>
              <w:right w:val="nil"/>
            </w:tcBorders>
            <w:shd w:val="clear" w:color="auto" w:fill="auto"/>
            <w:noWrap/>
            <w:vAlign w:val="center"/>
            <w:hideMark/>
          </w:tcPr>
          <w:p w14:paraId="23B95133" w14:textId="77777777" w:rsidR="00A93756" w:rsidRPr="00A93756" w:rsidRDefault="00A93756" w:rsidP="00A93756">
            <w:pPr>
              <w:suppressAutoHyphens w:val="0"/>
              <w:spacing w:after="0" w:line="240" w:lineRule="auto"/>
              <w:rPr>
                <w:rFonts w:ascii="Arial CE" w:eastAsia="Times New Roman" w:hAnsi="Arial CE"/>
                <w:b/>
                <w:bCs/>
                <w:color w:val="464646"/>
                <w:sz w:val="20"/>
                <w:szCs w:val="20"/>
                <w:lang w:eastAsia="cs-CZ"/>
              </w:rPr>
            </w:pPr>
            <w:r w:rsidRPr="00A93756">
              <w:rPr>
                <w:rFonts w:ascii="Arial CE" w:eastAsia="Times New Roman" w:hAnsi="Arial CE"/>
                <w:b/>
                <w:bCs/>
                <w:color w:val="464646"/>
                <w:sz w:val="20"/>
                <w:szCs w:val="20"/>
                <w:lang w:eastAsia="cs-CZ"/>
              </w:rPr>
              <w:t>Uchazeč</w:t>
            </w:r>
          </w:p>
        </w:tc>
        <w:tc>
          <w:tcPr>
            <w:tcW w:w="1140" w:type="dxa"/>
            <w:gridSpan w:val="2"/>
            <w:tcBorders>
              <w:top w:val="single" w:sz="4" w:space="0" w:color="000000"/>
              <w:left w:val="nil"/>
              <w:bottom w:val="nil"/>
              <w:right w:val="nil"/>
            </w:tcBorders>
            <w:shd w:val="clear" w:color="auto" w:fill="auto"/>
            <w:noWrap/>
            <w:vAlign w:val="center"/>
            <w:hideMark/>
          </w:tcPr>
          <w:p w14:paraId="176CCAD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single" w:sz="4" w:space="0" w:color="000000"/>
              <w:left w:val="nil"/>
              <w:bottom w:val="nil"/>
              <w:right w:val="nil"/>
            </w:tcBorders>
            <w:shd w:val="clear" w:color="auto" w:fill="auto"/>
            <w:noWrap/>
            <w:vAlign w:val="center"/>
            <w:hideMark/>
          </w:tcPr>
          <w:p w14:paraId="43AEBEF3"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2680" w:type="dxa"/>
            <w:gridSpan w:val="2"/>
            <w:tcBorders>
              <w:top w:val="single" w:sz="4" w:space="0" w:color="000000"/>
              <w:left w:val="nil"/>
              <w:bottom w:val="nil"/>
              <w:right w:val="single" w:sz="4" w:space="0" w:color="auto"/>
            </w:tcBorders>
            <w:shd w:val="clear" w:color="auto" w:fill="auto"/>
            <w:noWrap/>
            <w:vAlign w:val="center"/>
            <w:hideMark/>
          </w:tcPr>
          <w:p w14:paraId="21E03B2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CEB8274"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41062A4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249175A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7B5AA16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5EEE557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7852866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10FC2AF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3509FDA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5B54F66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657D246E"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57696A18"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41F86499"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71380DD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0E78875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40EBF28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36C44FE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243949F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44D7AA2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20A6713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2C51C11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64C941FD" w14:textId="77777777" w:rsidTr="00686C8A">
        <w:trPr>
          <w:gridAfter w:val="1"/>
          <w:wAfter w:w="72" w:type="dxa"/>
          <w:trHeight w:val="300"/>
        </w:trPr>
        <w:tc>
          <w:tcPr>
            <w:tcW w:w="360" w:type="dxa"/>
            <w:tcBorders>
              <w:top w:val="nil"/>
              <w:left w:val="nil"/>
              <w:bottom w:val="nil"/>
              <w:right w:val="nil"/>
            </w:tcBorders>
            <w:shd w:val="clear" w:color="auto" w:fill="auto"/>
            <w:noWrap/>
            <w:vAlign w:val="bottom"/>
            <w:hideMark/>
          </w:tcPr>
          <w:p w14:paraId="0217F34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bottom"/>
            <w:hideMark/>
          </w:tcPr>
          <w:p w14:paraId="6BDD05D1"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bottom"/>
            <w:hideMark/>
          </w:tcPr>
          <w:p w14:paraId="19351C0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bottom"/>
            <w:hideMark/>
          </w:tcPr>
          <w:p w14:paraId="25807E0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bottom"/>
            <w:hideMark/>
          </w:tcPr>
          <w:p w14:paraId="4D6F8B5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4B41564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2498D60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1658001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490876F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4D505816"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7F579B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2032" w:type="dxa"/>
            <w:gridSpan w:val="4"/>
            <w:tcBorders>
              <w:top w:val="nil"/>
              <w:left w:val="nil"/>
              <w:bottom w:val="single" w:sz="4" w:space="0" w:color="000000"/>
              <w:right w:val="nil"/>
            </w:tcBorders>
            <w:shd w:val="clear" w:color="auto" w:fill="auto"/>
            <w:noWrap/>
            <w:vAlign w:val="center"/>
            <w:hideMark/>
          </w:tcPr>
          <w:p w14:paraId="3F4AAC5B"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Datum a podpis:</w:t>
            </w:r>
          </w:p>
        </w:tc>
        <w:tc>
          <w:tcPr>
            <w:tcW w:w="4560" w:type="dxa"/>
            <w:gridSpan w:val="2"/>
            <w:tcBorders>
              <w:top w:val="nil"/>
              <w:left w:val="nil"/>
              <w:bottom w:val="single" w:sz="4" w:space="0" w:color="000000"/>
              <w:right w:val="nil"/>
            </w:tcBorders>
            <w:shd w:val="clear" w:color="auto" w:fill="auto"/>
            <w:noWrap/>
            <w:vAlign w:val="center"/>
            <w:hideMark/>
          </w:tcPr>
          <w:p w14:paraId="2EC30137" w14:textId="77777777" w:rsidR="00A93756" w:rsidRPr="00A93756" w:rsidRDefault="00A93756" w:rsidP="00A93756">
            <w:pPr>
              <w:suppressAutoHyphens w:val="0"/>
              <w:spacing w:after="0" w:line="240" w:lineRule="auto"/>
              <w:jc w:val="center"/>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Razítko</w:t>
            </w:r>
          </w:p>
        </w:tc>
        <w:tc>
          <w:tcPr>
            <w:tcW w:w="1940" w:type="dxa"/>
            <w:gridSpan w:val="4"/>
            <w:tcBorders>
              <w:top w:val="nil"/>
              <w:left w:val="nil"/>
              <w:bottom w:val="single" w:sz="4" w:space="0" w:color="000000"/>
              <w:right w:val="nil"/>
            </w:tcBorders>
            <w:shd w:val="clear" w:color="auto" w:fill="auto"/>
            <w:noWrap/>
            <w:vAlign w:val="center"/>
            <w:hideMark/>
          </w:tcPr>
          <w:p w14:paraId="0A1272E0" w14:textId="77777777" w:rsidR="00A93756" w:rsidRPr="00A93756" w:rsidRDefault="00A93756" w:rsidP="00A93756">
            <w:pPr>
              <w:suppressAutoHyphens w:val="0"/>
              <w:spacing w:after="0" w:line="240" w:lineRule="auto"/>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Datum a podpis:</w:t>
            </w:r>
          </w:p>
        </w:tc>
        <w:tc>
          <w:tcPr>
            <w:tcW w:w="1140" w:type="dxa"/>
            <w:gridSpan w:val="2"/>
            <w:tcBorders>
              <w:top w:val="nil"/>
              <w:left w:val="nil"/>
              <w:bottom w:val="single" w:sz="4" w:space="0" w:color="000000"/>
              <w:right w:val="nil"/>
            </w:tcBorders>
            <w:shd w:val="clear" w:color="auto" w:fill="auto"/>
            <w:noWrap/>
            <w:vAlign w:val="center"/>
            <w:hideMark/>
          </w:tcPr>
          <w:p w14:paraId="00CDB154"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nil"/>
              <w:left w:val="nil"/>
              <w:bottom w:val="single" w:sz="4" w:space="0" w:color="000000"/>
              <w:right w:val="nil"/>
            </w:tcBorders>
            <w:shd w:val="clear" w:color="auto" w:fill="auto"/>
            <w:noWrap/>
            <w:vAlign w:val="center"/>
            <w:hideMark/>
          </w:tcPr>
          <w:p w14:paraId="6E188E99" w14:textId="77777777" w:rsidR="00A93756" w:rsidRPr="00A93756" w:rsidRDefault="00A93756" w:rsidP="00A93756">
            <w:pPr>
              <w:suppressAutoHyphens w:val="0"/>
              <w:spacing w:after="0" w:line="240" w:lineRule="auto"/>
              <w:jc w:val="right"/>
              <w:rPr>
                <w:rFonts w:ascii="Arial CE" w:eastAsia="Times New Roman" w:hAnsi="Arial CE"/>
                <w:color w:val="969696"/>
                <w:sz w:val="20"/>
                <w:szCs w:val="20"/>
                <w:lang w:eastAsia="cs-CZ"/>
              </w:rPr>
            </w:pPr>
            <w:r w:rsidRPr="00A93756">
              <w:rPr>
                <w:rFonts w:ascii="Arial CE" w:eastAsia="Times New Roman" w:hAnsi="Arial CE"/>
                <w:color w:val="969696"/>
                <w:sz w:val="20"/>
                <w:szCs w:val="20"/>
                <w:lang w:eastAsia="cs-CZ"/>
              </w:rPr>
              <w:t>Razítko</w:t>
            </w:r>
          </w:p>
        </w:tc>
        <w:tc>
          <w:tcPr>
            <w:tcW w:w="2680" w:type="dxa"/>
            <w:gridSpan w:val="2"/>
            <w:tcBorders>
              <w:top w:val="nil"/>
              <w:left w:val="nil"/>
              <w:bottom w:val="single" w:sz="4" w:space="0" w:color="000000"/>
              <w:right w:val="single" w:sz="4" w:space="0" w:color="auto"/>
            </w:tcBorders>
            <w:shd w:val="clear" w:color="auto" w:fill="auto"/>
            <w:noWrap/>
            <w:vAlign w:val="center"/>
            <w:hideMark/>
          </w:tcPr>
          <w:p w14:paraId="3F236E6E"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422FDEC"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E5033F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05E53FE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46D13FD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648BA49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C358A7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D0D189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A756F9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6479F3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4B30DB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1453B16B" w14:textId="77777777" w:rsidTr="00686C8A">
        <w:trPr>
          <w:gridAfter w:val="1"/>
          <w:wAfter w:w="72" w:type="dxa"/>
          <w:trHeight w:val="300"/>
        </w:trPr>
        <w:tc>
          <w:tcPr>
            <w:tcW w:w="360" w:type="dxa"/>
            <w:tcBorders>
              <w:top w:val="single" w:sz="4" w:space="0" w:color="auto"/>
              <w:left w:val="nil"/>
              <w:bottom w:val="nil"/>
              <w:right w:val="nil"/>
            </w:tcBorders>
            <w:shd w:val="clear" w:color="auto" w:fill="auto"/>
            <w:noWrap/>
            <w:vAlign w:val="bottom"/>
            <w:hideMark/>
          </w:tcPr>
          <w:p w14:paraId="7D74470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478" w:type="dxa"/>
            <w:gridSpan w:val="2"/>
            <w:tcBorders>
              <w:top w:val="single" w:sz="4" w:space="0" w:color="auto"/>
              <w:left w:val="nil"/>
              <w:bottom w:val="nil"/>
              <w:right w:val="nil"/>
            </w:tcBorders>
            <w:shd w:val="clear" w:color="auto" w:fill="auto"/>
            <w:noWrap/>
            <w:vAlign w:val="bottom"/>
            <w:hideMark/>
          </w:tcPr>
          <w:p w14:paraId="70D516B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554" w:type="dxa"/>
            <w:gridSpan w:val="2"/>
            <w:tcBorders>
              <w:top w:val="single" w:sz="4" w:space="0" w:color="auto"/>
              <w:left w:val="nil"/>
              <w:bottom w:val="nil"/>
              <w:right w:val="nil"/>
            </w:tcBorders>
            <w:shd w:val="clear" w:color="auto" w:fill="auto"/>
            <w:noWrap/>
            <w:vAlign w:val="bottom"/>
            <w:hideMark/>
          </w:tcPr>
          <w:p w14:paraId="39D5D947"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4560" w:type="dxa"/>
            <w:gridSpan w:val="2"/>
            <w:tcBorders>
              <w:top w:val="single" w:sz="4" w:space="0" w:color="auto"/>
              <w:left w:val="nil"/>
              <w:bottom w:val="nil"/>
              <w:right w:val="nil"/>
            </w:tcBorders>
            <w:shd w:val="clear" w:color="auto" w:fill="auto"/>
            <w:noWrap/>
            <w:vAlign w:val="bottom"/>
            <w:hideMark/>
          </w:tcPr>
          <w:p w14:paraId="5BFD4E6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680" w:type="dxa"/>
            <w:gridSpan w:val="2"/>
            <w:tcBorders>
              <w:top w:val="single" w:sz="4" w:space="0" w:color="auto"/>
              <w:left w:val="nil"/>
              <w:bottom w:val="nil"/>
              <w:right w:val="nil"/>
            </w:tcBorders>
            <w:shd w:val="clear" w:color="auto" w:fill="auto"/>
            <w:noWrap/>
            <w:vAlign w:val="bottom"/>
            <w:hideMark/>
          </w:tcPr>
          <w:p w14:paraId="1FB6E9C5"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260" w:type="dxa"/>
            <w:gridSpan w:val="2"/>
            <w:tcBorders>
              <w:top w:val="single" w:sz="4" w:space="0" w:color="auto"/>
              <w:left w:val="nil"/>
              <w:bottom w:val="nil"/>
              <w:right w:val="nil"/>
            </w:tcBorders>
            <w:shd w:val="clear" w:color="auto" w:fill="auto"/>
            <w:noWrap/>
            <w:vAlign w:val="bottom"/>
            <w:hideMark/>
          </w:tcPr>
          <w:p w14:paraId="4732DE31"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140" w:type="dxa"/>
            <w:gridSpan w:val="2"/>
            <w:tcBorders>
              <w:top w:val="single" w:sz="4" w:space="0" w:color="auto"/>
              <w:left w:val="nil"/>
              <w:bottom w:val="nil"/>
              <w:right w:val="nil"/>
            </w:tcBorders>
            <w:shd w:val="clear" w:color="auto" w:fill="auto"/>
            <w:noWrap/>
            <w:vAlign w:val="bottom"/>
            <w:hideMark/>
          </w:tcPr>
          <w:p w14:paraId="0582DD6A"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single" w:sz="4" w:space="0" w:color="auto"/>
              <w:left w:val="nil"/>
              <w:bottom w:val="nil"/>
              <w:right w:val="nil"/>
            </w:tcBorders>
            <w:shd w:val="clear" w:color="auto" w:fill="auto"/>
            <w:noWrap/>
            <w:vAlign w:val="bottom"/>
            <w:hideMark/>
          </w:tcPr>
          <w:p w14:paraId="0874D64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2680" w:type="dxa"/>
            <w:gridSpan w:val="2"/>
            <w:tcBorders>
              <w:top w:val="single" w:sz="4" w:space="0" w:color="auto"/>
              <w:left w:val="nil"/>
              <w:bottom w:val="nil"/>
              <w:right w:val="single" w:sz="4" w:space="0" w:color="auto"/>
            </w:tcBorders>
            <w:shd w:val="clear" w:color="auto" w:fill="auto"/>
            <w:noWrap/>
            <w:vAlign w:val="bottom"/>
            <w:hideMark/>
          </w:tcPr>
          <w:p w14:paraId="054DCA39"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A9A7F5C" w14:textId="77777777" w:rsidTr="00686C8A">
        <w:trPr>
          <w:gridAfter w:val="1"/>
          <w:wAfter w:w="72" w:type="dxa"/>
          <w:trHeight w:val="300"/>
        </w:trPr>
        <w:tc>
          <w:tcPr>
            <w:tcW w:w="2392" w:type="dxa"/>
            <w:gridSpan w:val="5"/>
            <w:tcBorders>
              <w:top w:val="nil"/>
              <w:left w:val="nil"/>
              <w:bottom w:val="nil"/>
              <w:right w:val="nil"/>
            </w:tcBorders>
            <w:shd w:val="clear" w:color="000000" w:fill="D2D2D2"/>
            <w:noWrap/>
            <w:vAlign w:val="center"/>
            <w:hideMark/>
          </w:tcPr>
          <w:p w14:paraId="69CA1F00" w14:textId="77777777" w:rsidR="00A93756" w:rsidRPr="00A93756" w:rsidRDefault="00A93756" w:rsidP="00A93756">
            <w:pPr>
              <w:suppressAutoHyphens w:val="0"/>
              <w:spacing w:after="0" w:line="240" w:lineRule="auto"/>
              <w:rPr>
                <w:rFonts w:ascii="Arial CE" w:eastAsia="Times New Roman" w:hAnsi="Arial CE"/>
                <w:sz w:val="18"/>
                <w:szCs w:val="18"/>
                <w:lang w:eastAsia="cs-CZ"/>
              </w:rPr>
            </w:pPr>
            <w:r w:rsidRPr="00A93756">
              <w:rPr>
                <w:rFonts w:ascii="Arial CE" w:eastAsia="Times New Roman" w:hAnsi="Arial CE"/>
                <w:sz w:val="18"/>
                <w:szCs w:val="18"/>
                <w:lang w:eastAsia="cs-CZ"/>
              </w:rPr>
              <w:t xml:space="preserve">Kód </w:t>
            </w:r>
            <w:proofErr w:type="gramStart"/>
            <w:r w:rsidRPr="00A93756">
              <w:rPr>
                <w:rFonts w:ascii="Arial CE" w:eastAsia="Times New Roman" w:hAnsi="Arial CE"/>
                <w:sz w:val="18"/>
                <w:szCs w:val="18"/>
                <w:lang w:eastAsia="cs-CZ"/>
              </w:rPr>
              <w:t>dílu - Popis</w:t>
            </w:r>
            <w:proofErr w:type="gramEnd"/>
          </w:p>
        </w:tc>
        <w:tc>
          <w:tcPr>
            <w:tcW w:w="4560" w:type="dxa"/>
            <w:gridSpan w:val="2"/>
            <w:tcBorders>
              <w:top w:val="nil"/>
              <w:left w:val="nil"/>
              <w:bottom w:val="nil"/>
              <w:right w:val="nil"/>
            </w:tcBorders>
            <w:shd w:val="clear" w:color="000000" w:fill="D2D2D2"/>
            <w:noWrap/>
            <w:vAlign w:val="center"/>
            <w:hideMark/>
          </w:tcPr>
          <w:p w14:paraId="0A1427A2"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680" w:type="dxa"/>
            <w:gridSpan w:val="2"/>
            <w:tcBorders>
              <w:top w:val="nil"/>
              <w:left w:val="nil"/>
              <w:bottom w:val="nil"/>
              <w:right w:val="nil"/>
            </w:tcBorders>
            <w:shd w:val="clear" w:color="000000" w:fill="D2D2D2"/>
            <w:noWrap/>
            <w:vAlign w:val="center"/>
            <w:hideMark/>
          </w:tcPr>
          <w:p w14:paraId="4241232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260" w:type="dxa"/>
            <w:gridSpan w:val="2"/>
            <w:tcBorders>
              <w:top w:val="nil"/>
              <w:left w:val="nil"/>
              <w:bottom w:val="nil"/>
              <w:right w:val="nil"/>
            </w:tcBorders>
            <w:shd w:val="clear" w:color="000000" w:fill="D2D2D2"/>
            <w:noWrap/>
            <w:vAlign w:val="center"/>
            <w:hideMark/>
          </w:tcPr>
          <w:p w14:paraId="57EE7CF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140" w:type="dxa"/>
            <w:gridSpan w:val="2"/>
            <w:tcBorders>
              <w:top w:val="nil"/>
              <w:left w:val="nil"/>
              <w:bottom w:val="nil"/>
              <w:right w:val="nil"/>
            </w:tcBorders>
            <w:shd w:val="clear" w:color="000000" w:fill="D2D2D2"/>
            <w:noWrap/>
            <w:vAlign w:val="center"/>
            <w:hideMark/>
          </w:tcPr>
          <w:p w14:paraId="733BE0FF"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c>
          <w:tcPr>
            <w:tcW w:w="1720" w:type="dxa"/>
            <w:gridSpan w:val="2"/>
            <w:tcBorders>
              <w:top w:val="nil"/>
              <w:left w:val="nil"/>
              <w:bottom w:val="nil"/>
              <w:right w:val="nil"/>
            </w:tcBorders>
            <w:shd w:val="clear" w:color="000000" w:fill="D2D2D2"/>
            <w:noWrap/>
            <w:vAlign w:val="center"/>
            <w:hideMark/>
          </w:tcPr>
          <w:p w14:paraId="5B33805C" w14:textId="77777777" w:rsidR="00A93756" w:rsidRPr="00A93756" w:rsidRDefault="00A93756" w:rsidP="00A93756">
            <w:pPr>
              <w:suppressAutoHyphens w:val="0"/>
              <w:spacing w:after="0" w:line="240" w:lineRule="auto"/>
              <w:jc w:val="right"/>
              <w:rPr>
                <w:rFonts w:ascii="Arial CE" w:eastAsia="Times New Roman" w:hAnsi="Arial CE"/>
                <w:sz w:val="18"/>
                <w:szCs w:val="18"/>
                <w:lang w:eastAsia="cs-CZ"/>
              </w:rPr>
            </w:pPr>
            <w:r w:rsidRPr="00A93756">
              <w:rPr>
                <w:rFonts w:ascii="Arial CE" w:eastAsia="Times New Roman" w:hAnsi="Arial CE"/>
                <w:sz w:val="18"/>
                <w:szCs w:val="18"/>
                <w:lang w:eastAsia="cs-CZ"/>
              </w:rPr>
              <w:t>Cena celkem [CZK]</w:t>
            </w:r>
          </w:p>
        </w:tc>
        <w:tc>
          <w:tcPr>
            <w:tcW w:w="2680" w:type="dxa"/>
            <w:gridSpan w:val="2"/>
            <w:tcBorders>
              <w:top w:val="nil"/>
              <w:left w:val="nil"/>
              <w:bottom w:val="nil"/>
              <w:right w:val="single" w:sz="4" w:space="0" w:color="auto"/>
            </w:tcBorders>
            <w:shd w:val="clear" w:color="000000" w:fill="D2D2D2"/>
            <w:noWrap/>
            <w:vAlign w:val="center"/>
            <w:hideMark/>
          </w:tcPr>
          <w:p w14:paraId="61D02EA6"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7DEA8312"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641492DC"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0452E2BC"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7AD0ED7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3C3387D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FEE016B"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8B92AF5"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2B1BE9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7EA5D0F"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500E1F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0B39F06C" w14:textId="77777777" w:rsidTr="00686C8A">
        <w:trPr>
          <w:gridAfter w:val="1"/>
          <w:wAfter w:w="72" w:type="dxa"/>
          <w:trHeight w:val="315"/>
        </w:trPr>
        <w:tc>
          <w:tcPr>
            <w:tcW w:w="6952" w:type="dxa"/>
            <w:gridSpan w:val="7"/>
            <w:tcBorders>
              <w:top w:val="nil"/>
              <w:left w:val="nil"/>
              <w:bottom w:val="nil"/>
              <w:right w:val="nil"/>
            </w:tcBorders>
            <w:shd w:val="clear" w:color="auto" w:fill="auto"/>
            <w:noWrap/>
            <w:vAlign w:val="center"/>
            <w:hideMark/>
          </w:tcPr>
          <w:p w14:paraId="28B3336A" w14:textId="77777777" w:rsidR="00A93756" w:rsidRPr="00A93756" w:rsidRDefault="00A93756" w:rsidP="00A93756">
            <w:pPr>
              <w:suppressAutoHyphens w:val="0"/>
              <w:spacing w:after="0" w:line="240" w:lineRule="auto"/>
              <w:rPr>
                <w:rFonts w:ascii="Arial CE" w:eastAsia="Times New Roman" w:hAnsi="Arial CE"/>
                <w:b/>
                <w:bCs/>
                <w:color w:val="800000"/>
                <w:sz w:val="24"/>
                <w:szCs w:val="24"/>
                <w:lang w:eastAsia="cs-CZ"/>
              </w:rPr>
            </w:pPr>
            <w:r w:rsidRPr="00A93756">
              <w:rPr>
                <w:rFonts w:ascii="Arial CE" w:eastAsia="Times New Roman" w:hAnsi="Arial CE"/>
                <w:b/>
                <w:bCs/>
                <w:color w:val="800000"/>
                <w:sz w:val="24"/>
                <w:szCs w:val="24"/>
                <w:lang w:eastAsia="cs-CZ"/>
              </w:rPr>
              <w:t>Náklady ze soupisu prací</w:t>
            </w:r>
          </w:p>
        </w:tc>
        <w:tc>
          <w:tcPr>
            <w:tcW w:w="680" w:type="dxa"/>
            <w:gridSpan w:val="2"/>
            <w:tcBorders>
              <w:top w:val="nil"/>
              <w:left w:val="nil"/>
              <w:bottom w:val="nil"/>
              <w:right w:val="nil"/>
            </w:tcBorders>
            <w:shd w:val="clear" w:color="auto" w:fill="auto"/>
            <w:noWrap/>
            <w:vAlign w:val="center"/>
            <w:hideMark/>
          </w:tcPr>
          <w:p w14:paraId="7DC8364E" w14:textId="77777777" w:rsidR="00A93756" w:rsidRPr="00A93756" w:rsidRDefault="00A93756" w:rsidP="00A93756">
            <w:pPr>
              <w:suppressAutoHyphens w:val="0"/>
              <w:spacing w:after="0" w:line="240" w:lineRule="auto"/>
              <w:rPr>
                <w:rFonts w:ascii="Arial CE" w:eastAsia="Times New Roman" w:hAnsi="Arial CE"/>
                <w:b/>
                <w:bCs/>
                <w:color w:val="800000"/>
                <w:sz w:val="24"/>
                <w:szCs w:val="24"/>
                <w:lang w:eastAsia="cs-CZ"/>
              </w:rPr>
            </w:pPr>
          </w:p>
        </w:tc>
        <w:tc>
          <w:tcPr>
            <w:tcW w:w="1260" w:type="dxa"/>
            <w:gridSpan w:val="2"/>
            <w:tcBorders>
              <w:top w:val="nil"/>
              <w:left w:val="nil"/>
              <w:bottom w:val="nil"/>
              <w:right w:val="nil"/>
            </w:tcBorders>
            <w:shd w:val="clear" w:color="auto" w:fill="auto"/>
            <w:noWrap/>
            <w:vAlign w:val="center"/>
            <w:hideMark/>
          </w:tcPr>
          <w:p w14:paraId="04D85583"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A5529C6"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3030910F" w14:textId="77777777" w:rsidR="00A93756" w:rsidRPr="00A93756" w:rsidRDefault="00A93756" w:rsidP="00A93756">
            <w:pPr>
              <w:suppressAutoHyphens w:val="0"/>
              <w:spacing w:after="0" w:line="240" w:lineRule="auto"/>
              <w:jc w:val="right"/>
              <w:rPr>
                <w:rFonts w:ascii="Arial CE" w:eastAsia="Times New Roman" w:hAnsi="Arial CE"/>
                <w:b/>
                <w:bCs/>
                <w:color w:val="960000"/>
                <w:sz w:val="24"/>
                <w:szCs w:val="24"/>
                <w:lang w:eastAsia="cs-CZ"/>
              </w:rPr>
            </w:pPr>
            <w:r w:rsidRPr="00A93756">
              <w:rPr>
                <w:rFonts w:ascii="Arial CE" w:eastAsia="Times New Roman" w:hAnsi="Arial CE"/>
                <w:b/>
                <w:bCs/>
                <w:color w:val="960000"/>
                <w:sz w:val="24"/>
                <w:szCs w:val="24"/>
                <w:lang w:eastAsia="cs-CZ"/>
              </w:rPr>
              <w:t>18 853 890 Kč</w:t>
            </w:r>
          </w:p>
        </w:tc>
        <w:tc>
          <w:tcPr>
            <w:tcW w:w="2680" w:type="dxa"/>
            <w:gridSpan w:val="2"/>
            <w:tcBorders>
              <w:top w:val="nil"/>
              <w:left w:val="nil"/>
              <w:bottom w:val="nil"/>
              <w:right w:val="single" w:sz="4" w:space="0" w:color="auto"/>
            </w:tcBorders>
            <w:shd w:val="clear" w:color="auto" w:fill="auto"/>
            <w:noWrap/>
            <w:vAlign w:val="center"/>
            <w:hideMark/>
          </w:tcPr>
          <w:p w14:paraId="5239B74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676EFA29" w14:textId="77777777" w:rsidTr="00686C8A">
        <w:trPr>
          <w:gridAfter w:val="1"/>
          <w:wAfter w:w="72" w:type="dxa"/>
          <w:trHeight w:val="315"/>
        </w:trPr>
        <w:tc>
          <w:tcPr>
            <w:tcW w:w="360" w:type="dxa"/>
            <w:tcBorders>
              <w:top w:val="nil"/>
              <w:left w:val="nil"/>
              <w:bottom w:val="nil"/>
              <w:right w:val="nil"/>
            </w:tcBorders>
            <w:shd w:val="clear" w:color="auto" w:fill="auto"/>
            <w:noWrap/>
            <w:vAlign w:val="center"/>
            <w:hideMark/>
          </w:tcPr>
          <w:p w14:paraId="48C924D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nil"/>
              <w:right w:val="nil"/>
            </w:tcBorders>
            <w:shd w:val="clear" w:color="auto" w:fill="auto"/>
            <w:noWrap/>
            <w:vAlign w:val="center"/>
            <w:hideMark/>
          </w:tcPr>
          <w:p w14:paraId="6797427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30DEB550"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6ADE9A39"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8CF6694"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79F2EE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0D84158"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34FA17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0F30E0D"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A93756" w:rsidRPr="00A93756" w14:paraId="2C6BF20E"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277FF740"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733D0B7E"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D1</w:t>
            </w:r>
          </w:p>
        </w:tc>
        <w:tc>
          <w:tcPr>
            <w:tcW w:w="6114" w:type="dxa"/>
            <w:gridSpan w:val="4"/>
            <w:tcBorders>
              <w:top w:val="nil"/>
              <w:left w:val="nil"/>
              <w:bottom w:val="single" w:sz="4" w:space="0" w:color="969696"/>
              <w:right w:val="nil"/>
            </w:tcBorders>
            <w:shd w:val="clear" w:color="auto" w:fill="auto"/>
            <w:noWrap/>
            <w:vAlign w:val="center"/>
            <w:hideMark/>
          </w:tcPr>
          <w:p w14:paraId="07EED84A"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xml:space="preserve">Místnost </w:t>
            </w:r>
            <w:proofErr w:type="gramStart"/>
            <w:r w:rsidRPr="00A93756">
              <w:rPr>
                <w:rFonts w:ascii="Arial CE" w:eastAsia="Times New Roman" w:hAnsi="Arial CE"/>
                <w:color w:val="003366"/>
                <w:sz w:val="24"/>
                <w:szCs w:val="24"/>
                <w:lang w:eastAsia="cs-CZ"/>
              </w:rPr>
              <w:t>179a</w:t>
            </w:r>
            <w:proofErr w:type="gramEnd"/>
          </w:p>
        </w:tc>
        <w:tc>
          <w:tcPr>
            <w:tcW w:w="680" w:type="dxa"/>
            <w:gridSpan w:val="2"/>
            <w:tcBorders>
              <w:top w:val="nil"/>
              <w:left w:val="nil"/>
              <w:bottom w:val="single" w:sz="4" w:space="0" w:color="969696"/>
              <w:right w:val="nil"/>
            </w:tcBorders>
            <w:shd w:val="clear" w:color="auto" w:fill="auto"/>
            <w:noWrap/>
            <w:vAlign w:val="center"/>
            <w:hideMark/>
          </w:tcPr>
          <w:p w14:paraId="70EC3791"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311CA7B8"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335B0301"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458F09F1"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292 060 Kč</w:t>
            </w:r>
          </w:p>
        </w:tc>
        <w:tc>
          <w:tcPr>
            <w:tcW w:w="2680" w:type="dxa"/>
            <w:gridSpan w:val="2"/>
            <w:tcBorders>
              <w:top w:val="nil"/>
              <w:left w:val="nil"/>
              <w:bottom w:val="nil"/>
              <w:right w:val="single" w:sz="4" w:space="0" w:color="auto"/>
            </w:tcBorders>
            <w:shd w:val="clear" w:color="auto" w:fill="auto"/>
            <w:noWrap/>
            <w:vAlign w:val="center"/>
            <w:hideMark/>
          </w:tcPr>
          <w:p w14:paraId="1B7D2E75"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r>
      <w:tr w:rsidR="00A93756" w:rsidRPr="00A93756" w14:paraId="3B1C8EAF"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4431DBBA"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47C743D7"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D2</w:t>
            </w:r>
          </w:p>
        </w:tc>
        <w:tc>
          <w:tcPr>
            <w:tcW w:w="1554" w:type="dxa"/>
            <w:gridSpan w:val="2"/>
            <w:tcBorders>
              <w:top w:val="nil"/>
              <w:left w:val="nil"/>
              <w:bottom w:val="single" w:sz="4" w:space="0" w:color="969696"/>
              <w:right w:val="nil"/>
            </w:tcBorders>
            <w:shd w:val="clear" w:color="auto" w:fill="auto"/>
            <w:noWrap/>
            <w:vAlign w:val="center"/>
            <w:hideMark/>
          </w:tcPr>
          <w:p w14:paraId="42825DB5"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Místnost 178</w:t>
            </w:r>
          </w:p>
        </w:tc>
        <w:tc>
          <w:tcPr>
            <w:tcW w:w="4560" w:type="dxa"/>
            <w:gridSpan w:val="2"/>
            <w:tcBorders>
              <w:top w:val="nil"/>
              <w:left w:val="nil"/>
              <w:bottom w:val="single" w:sz="4" w:space="0" w:color="969696"/>
              <w:right w:val="nil"/>
            </w:tcBorders>
            <w:shd w:val="clear" w:color="auto" w:fill="auto"/>
            <w:noWrap/>
            <w:vAlign w:val="center"/>
            <w:hideMark/>
          </w:tcPr>
          <w:p w14:paraId="1E51B0FD"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3EFF9148"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6D7559E9"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4A0728EB"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0FB9A128"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5 845 850 Kč</w:t>
            </w:r>
          </w:p>
        </w:tc>
        <w:tc>
          <w:tcPr>
            <w:tcW w:w="2680" w:type="dxa"/>
            <w:gridSpan w:val="2"/>
            <w:tcBorders>
              <w:top w:val="nil"/>
              <w:left w:val="nil"/>
              <w:bottom w:val="nil"/>
              <w:right w:val="single" w:sz="4" w:space="0" w:color="auto"/>
            </w:tcBorders>
            <w:shd w:val="clear" w:color="auto" w:fill="auto"/>
            <w:noWrap/>
            <w:vAlign w:val="center"/>
            <w:hideMark/>
          </w:tcPr>
          <w:p w14:paraId="5F683094"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r>
      <w:tr w:rsidR="00A93756" w:rsidRPr="00A93756" w14:paraId="1BAA702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519A9F26"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33D84AE6"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D3</w:t>
            </w:r>
          </w:p>
        </w:tc>
        <w:tc>
          <w:tcPr>
            <w:tcW w:w="1554" w:type="dxa"/>
            <w:gridSpan w:val="2"/>
            <w:tcBorders>
              <w:top w:val="nil"/>
              <w:left w:val="nil"/>
              <w:bottom w:val="single" w:sz="4" w:space="0" w:color="969696"/>
              <w:right w:val="nil"/>
            </w:tcBorders>
            <w:shd w:val="clear" w:color="auto" w:fill="auto"/>
            <w:noWrap/>
            <w:vAlign w:val="center"/>
            <w:hideMark/>
          </w:tcPr>
          <w:p w14:paraId="0BBE2815"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Místnost 176</w:t>
            </w:r>
          </w:p>
        </w:tc>
        <w:tc>
          <w:tcPr>
            <w:tcW w:w="4560" w:type="dxa"/>
            <w:gridSpan w:val="2"/>
            <w:tcBorders>
              <w:top w:val="nil"/>
              <w:left w:val="nil"/>
              <w:bottom w:val="single" w:sz="4" w:space="0" w:color="969696"/>
              <w:right w:val="nil"/>
            </w:tcBorders>
            <w:shd w:val="clear" w:color="auto" w:fill="auto"/>
            <w:noWrap/>
            <w:vAlign w:val="center"/>
            <w:hideMark/>
          </w:tcPr>
          <w:p w14:paraId="19146EE5"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3FEF02AF"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4F46D5F4"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6B8ADE6F"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49843EA3"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3 457 800 Kč</w:t>
            </w:r>
          </w:p>
        </w:tc>
        <w:tc>
          <w:tcPr>
            <w:tcW w:w="2680" w:type="dxa"/>
            <w:gridSpan w:val="2"/>
            <w:tcBorders>
              <w:top w:val="nil"/>
              <w:left w:val="nil"/>
              <w:bottom w:val="nil"/>
              <w:right w:val="single" w:sz="4" w:space="0" w:color="auto"/>
            </w:tcBorders>
            <w:shd w:val="clear" w:color="auto" w:fill="auto"/>
            <w:noWrap/>
            <w:vAlign w:val="center"/>
            <w:hideMark/>
          </w:tcPr>
          <w:p w14:paraId="7163C5DC"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r>
      <w:tr w:rsidR="00A93756" w:rsidRPr="00A93756" w14:paraId="4921839B"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749E2D82"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7344D926"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D4</w:t>
            </w:r>
          </w:p>
        </w:tc>
        <w:tc>
          <w:tcPr>
            <w:tcW w:w="1554" w:type="dxa"/>
            <w:gridSpan w:val="2"/>
            <w:tcBorders>
              <w:top w:val="nil"/>
              <w:left w:val="nil"/>
              <w:bottom w:val="single" w:sz="4" w:space="0" w:color="969696"/>
              <w:right w:val="nil"/>
            </w:tcBorders>
            <w:shd w:val="clear" w:color="auto" w:fill="auto"/>
            <w:noWrap/>
            <w:vAlign w:val="center"/>
            <w:hideMark/>
          </w:tcPr>
          <w:p w14:paraId="334B69A3"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Místnost 175</w:t>
            </w:r>
          </w:p>
        </w:tc>
        <w:tc>
          <w:tcPr>
            <w:tcW w:w="4560" w:type="dxa"/>
            <w:gridSpan w:val="2"/>
            <w:tcBorders>
              <w:top w:val="nil"/>
              <w:left w:val="nil"/>
              <w:bottom w:val="single" w:sz="4" w:space="0" w:color="969696"/>
              <w:right w:val="nil"/>
            </w:tcBorders>
            <w:shd w:val="clear" w:color="auto" w:fill="auto"/>
            <w:noWrap/>
            <w:vAlign w:val="center"/>
            <w:hideMark/>
          </w:tcPr>
          <w:p w14:paraId="6F205C2B"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477CC22D"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18320933"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52979CA1"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1D60A1AF"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3 730 240 Kč</w:t>
            </w:r>
          </w:p>
        </w:tc>
        <w:tc>
          <w:tcPr>
            <w:tcW w:w="2680" w:type="dxa"/>
            <w:gridSpan w:val="2"/>
            <w:tcBorders>
              <w:top w:val="nil"/>
              <w:left w:val="nil"/>
              <w:bottom w:val="nil"/>
              <w:right w:val="single" w:sz="4" w:space="0" w:color="auto"/>
            </w:tcBorders>
            <w:shd w:val="clear" w:color="auto" w:fill="auto"/>
            <w:noWrap/>
            <w:vAlign w:val="center"/>
            <w:hideMark/>
          </w:tcPr>
          <w:p w14:paraId="1F277E35"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r>
      <w:tr w:rsidR="00A93756" w:rsidRPr="00A93756" w14:paraId="764700B9"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25C2AEAC"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38B3BC66"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D5</w:t>
            </w:r>
          </w:p>
        </w:tc>
        <w:tc>
          <w:tcPr>
            <w:tcW w:w="1554" w:type="dxa"/>
            <w:gridSpan w:val="2"/>
            <w:tcBorders>
              <w:top w:val="nil"/>
              <w:left w:val="nil"/>
              <w:bottom w:val="single" w:sz="4" w:space="0" w:color="969696"/>
              <w:right w:val="nil"/>
            </w:tcBorders>
            <w:shd w:val="clear" w:color="auto" w:fill="auto"/>
            <w:noWrap/>
            <w:vAlign w:val="center"/>
            <w:hideMark/>
          </w:tcPr>
          <w:p w14:paraId="624F6C92"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Místnost 174</w:t>
            </w:r>
          </w:p>
        </w:tc>
        <w:tc>
          <w:tcPr>
            <w:tcW w:w="4560" w:type="dxa"/>
            <w:gridSpan w:val="2"/>
            <w:tcBorders>
              <w:top w:val="nil"/>
              <w:left w:val="nil"/>
              <w:bottom w:val="single" w:sz="4" w:space="0" w:color="969696"/>
              <w:right w:val="nil"/>
            </w:tcBorders>
            <w:shd w:val="clear" w:color="auto" w:fill="auto"/>
            <w:noWrap/>
            <w:vAlign w:val="center"/>
            <w:hideMark/>
          </w:tcPr>
          <w:p w14:paraId="1C04FCE0"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0665DD11"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0CDE97CA"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5271E637"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7699B0E8"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3 621 520 Kč</w:t>
            </w:r>
          </w:p>
        </w:tc>
        <w:tc>
          <w:tcPr>
            <w:tcW w:w="2680" w:type="dxa"/>
            <w:gridSpan w:val="2"/>
            <w:tcBorders>
              <w:top w:val="nil"/>
              <w:left w:val="nil"/>
              <w:bottom w:val="nil"/>
              <w:right w:val="single" w:sz="4" w:space="0" w:color="auto"/>
            </w:tcBorders>
            <w:shd w:val="clear" w:color="auto" w:fill="auto"/>
            <w:noWrap/>
            <w:vAlign w:val="center"/>
            <w:hideMark/>
          </w:tcPr>
          <w:p w14:paraId="0124A7D3"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r>
      <w:tr w:rsidR="00A93756" w:rsidRPr="00A93756" w14:paraId="29746D7A"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1CF3A675"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4A458F13"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D6</w:t>
            </w:r>
          </w:p>
        </w:tc>
        <w:tc>
          <w:tcPr>
            <w:tcW w:w="1554" w:type="dxa"/>
            <w:gridSpan w:val="2"/>
            <w:tcBorders>
              <w:top w:val="nil"/>
              <w:left w:val="nil"/>
              <w:bottom w:val="single" w:sz="4" w:space="0" w:color="969696"/>
              <w:right w:val="nil"/>
            </w:tcBorders>
            <w:shd w:val="clear" w:color="auto" w:fill="auto"/>
            <w:noWrap/>
            <w:vAlign w:val="center"/>
            <w:hideMark/>
          </w:tcPr>
          <w:p w14:paraId="698EAB0F"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Infrastruktura</w:t>
            </w:r>
          </w:p>
        </w:tc>
        <w:tc>
          <w:tcPr>
            <w:tcW w:w="4560" w:type="dxa"/>
            <w:gridSpan w:val="2"/>
            <w:tcBorders>
              <w:top w:val="nil"/>
              <w:left w:val="nil"/>
              <w:bottom w:val="single" w:sz="4" w:space="0" w:color="969696"/>
              <w:right w:val="nil"/>
            </w:tcBorders>
            <w:shd w:val="clear" w:color="auto" w:fill="auto"/>
            <w:noWrap/>
            <w:vAlign w:val="center"/>
            <w:hideMark/>
          </w:tcPr>
          <w:p w14:paraId="21455284"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7B7B534A"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453726B5"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6FD4CC16"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51A65C21"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1 375 420 Kč</w:t>
            </w:r>
          </w:p>
        </w:tc>
        <w:tc>
          <w:tcPr>
            <w:tcW w:w="2680" w:type="dxa"/>
            <w:gridSpan w:val="2"/>
            <w:tcBorders>
              <w:top w:val="nil"/>
              <w:left w:val="nil"/>
              <w:bottom w:val="nil"/>
              <w:right w:val="single" w:sz="4" w:space="0" w:color="auto"/>
            </w:tcBorders>
            <w:shd w:val="clear" w:color="auto" w:fill="auto"/>
            <w:noWrap/>
            <w:vAlign w:val="center"/>
            <w:hideMark/>
          </w:tcPr>
          <w:p w14:paraId="76294CCE"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r w:rsidRPr="00A93756">
              <w:rPr>
                <w:rFonts w:ascii="Arial CE" w:eastAsia="Times New Roman" w:hAnsi="Arial CE"/>
                <w:color w:val="003366"/>
                <w:sz w:val="20"/>
                <w:szCs w:val="20"/>
                <w:lang w:eastAsia="cs-CZ"/>
              </w:rPr>
              <w:t> </w:t>
            </w:r>
          </w:p>
        </w:tc>
      </w:tr>
      <w:tr w:rsidR="00A93756" w:rsidRPr="00A93756" w14:paraId="3D3172E0"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7298B7DC" w14:textId="77777777" w:rsidR="00A93756" w:rsidRPr="00A93756" w:rsidRDefault="00A93756" w:rsidP="00A93756">
            <w:pPr>
              <w:suppressAutoHyphens w:val="0"/>
              <w:spacing w:after="0" w:line="240" w:lineRule="auto"/>
              <w:rPr>
                <w:rFonts w:ascii="Arial CE" w:eastAsia="Times New Roman" w:hAnsi="Arial CE"/>
                <w:color w:val="003366"/>
                <w:sz w:val="20"/>
                <w:szCs w:val="20"/>
                <w:lang w:eastAsia="cs-CZ"/>
              </w:rPr>
            </w:pPr>
          </w:p>
        </w:tc>
        <w:tc>
          <w:tcPr>
            <w:tcW w:w="478" w:type="dxa"/>
            <w:gridSpan w:val="2"/>
            <w:tcBorders>
              <w:top w:val="nil"/>
              <w:left w:val="nil"/>
              <w:bottom w:val="single" w:sz="4" w:space="0" w:color="969696"/>
              <w:right w:val="nil"/>
            </w:tcBorders>
            <w:shd w:val="clear" w:color="auto" w:fill="auto"/>
            <w:noWrap/>
            <w:vAlign w:val="center"/>
            <w:hideMark/>
          </w:tcPr>
          <w:p w14:paraId="67D26B41"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D7</w:t>
            </w:r>
          </w:p>
        </w:tc>
        <w:tc>
          <w:tcPr>
            <w:tcW w:w="1554" w:type="dxa"/>
            <w:gridSpan w:val="2"/>
            <w:tcBorders>
              <w:top w:val="nil"/>
              <w:left w:val="nil"/>
              <w:bottom w:val="single" w:sz="4" w:space="0" w:color="969696"/>
              <w:right w:val="nil"/>
            </w:tcBorders>
            <w:shd w:val="clear" w:color="auto" w:fill="auto"/>
            <w:noWrap/>
            <w:vAlign w:val="center"/>
            <w:hideMark/>
          </w:tcPr>
          <w:p w14:paraId="0E699207"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Ostatní</w:t>
            </w:r>
          </w:p>
        </w:tc>
        <w:tc>
          <w:tcPr>
            <w:tcW w:w="4560" w:type="dxa"/>
            <w:gridSpan w:val="2"/>
            <w:tcBorders>
              <w:top w:val="nil"/>
              <w:left w:val="nil"/>
              <w:bottom w:val="single" w:sz="4" w:space="0" w:color="969696"/>
              <w:right w:val="nil"/>
            </w:tcBorders>
            <w:shd w:val="clear" w:color="auto" w:fill="auto"/>
            <w:noWrap/>
            <w:vAlign w:val="center"/>
            <w:hideMark/>
          </w:tcPr>
          <w:p w14:paraId="0313E239"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2CDA69B8"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5216767C"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140" w:type="dxa"/>
            <w:gridSpan w:val="2"/>
            <w:tcBorders>
              <w:top w:val="nil"/>
              <w:left w:val="nil"/>
              <w:bottom w:val="single" w:sz="4" w:space="0" w:color="969696"/>
              <w:right w:val="nil"/>
            </w:tcBorders>
            <w:shd w:val="clear" w:color="auto" w:fill="auto"/>
            <w:noWrap/>
            <w:vAlign w:val="center"/>
            <w:hideMark/>
          </w:tcPr>
          <w:p w14:paraId="42CC5E32"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c>
          <w:tcPr>
            <w:tcW w:w="1720" w:type="dxa"/>
            <w:gridSpan w:val="2"/>
            <w:tcBorders>
              <w:top w:val="nil"/>
              <w:left w:val="nil"/>
              <w:bottom w:val="single" w:sz="4" w:space="0" w:color="969696"/>
              <w:right w:val="nil"/>
            </w:tcBorders>
            <w:shd w:val="clear" w:color="auto" w:fill="auto"/>
            <w:noWrap/>
            <w:vAlign w:val="center"/>
            <w:hideMark/>
          </w:tcPr>
          <w:p w14:paraId="35467443" w14:textId="77777777" w:rsidR="00A93756" w:rsidRPr="00A93756" w:rsidRDefault="00A93756" w:rsidP="00A93756">
            <w:pPr>
              <w:suppressAutoHyphens w:val="0"/>
              <w:spacing w:after="0" w:line="240" w:lineRule="auto"/>
              <w:jc w:val="right"/>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531 000 Kč</w:t>
            </w:r>
          </w:p>
        </w:tc>
        <w:tc>
          <w:tcPr>
            <w:tcW w:w="2680" w:type="dxa"/>
            <w:gridSpan w:val="2"/>
            <w:tcBorders>
              <w:top w:val="nil"/>
              <w:left w:val="nil"/>
              <w:bottom w:val="nil"/>
              <w:right w:val="single" w:sz="4" w:space="0" w:color="auto"/>
            </w:tcBorders>
            <w:shd w:val="clear" w:color="auto" w:fill="auto"/>
            <w:noWrap/>
            <w:vAlign w:val="center"/>
            <w:hideMark/>
          </w:tcPr>
          <w:p w14:paraId="6AE70ED8"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r w:rsidRPr="00A93756">
              <w:rPr>
                <w:rFonts w:ascii="Arial CE" w:eastAsia="Times New Roman" w:hAnsi="Arial CE"/>
                <w:color w:val="003366"/>
                <w:sz w:val="24"/>
                <w:szCs w:val="24"/>
                <w:lang w:eastAsia="cs-CZ"/>
              </w:rPr>
              <w:t> </w:t>
            </w:r>
          </w:p>
        </w:tc>
      </w:tr>
      <w:tr w:rsidR="00A93756" w:rsidRPr="00A93756" w14:paraId="13EE7DBD" w14:textId="77777777" w:rsidTr="00686C8A">
        <w:trPr>
          <w:gridAfter w:val="1"/>
          <w:wAfter w:w="72" w:type="dxa"/>
          <w:trHeight w:val="300"/>
        </w:trPr>
        <w:tc>
          <w:tcPr>
            <w:tcW w:w="360" w:type="dxa"/>
            <w:tcBorders>
              <w:top w:val="nil"/>
              <w:left w:val="nil"/>
              <w:bottom w:val="nil"/>
              <w:right w:val="nil"/>
            </w:tcBorders>
            <w:shd w:val="clear" w:color="auto" w:fill="auto"/>
            <w:noWrap/>
            <w:vAlign w:val="center"/>
            <w:hideMark/>
          </w:tcPr>
          <w:p w14:paraId="2D10BF56" w14:textId="77777777" w:rsidR="00A93756" w:rsidRPr="00A93756" w:rsidRDefault="00A93756" w:rsidP="00A93756">
            <w:pPr>
              <w:suppressAutoHyphens w:val="0"/>
              <w:spacing w:after="0" w:line="240" w:lineRule="auto"/>
              <w:rPr>
                <w:rFonts w:ascii="Arial CE" w:eastAsia="Times New Roman" w:hAnsi="Arial CE"/>
                <w:color w:val="003366"/>
                <w:sz w:val="24"/>
                <w:szCs w:val="24"/>
                <w:lang w:eastAsia="cs-CZ"/>
              </w:rPr>
            </w:pPr>
          </w:p>
        </w:tc>
        <w:tc>
          <w:tcPr>
            <w:tcW w:w="478" w:type="dxa"/>
            <w:gridSpan w:val="2"/>
            <w:tcBorders>
              <w:top w:val="nil"/>
              <w:left w:val="nil"/>
              <w:bottom w:val="nil"/>
              <w:right w:val="nil"/>
            </w:tcBorders>
            <w:shd w:val="clear" w:color="auto" w:fill="auto"/>
            <w:noWrap/>
            <w:vAlign w:val="center"/>
            <w:hideMark/>
          </w:tcPr>
          <w:p w14:paraId="7689166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554" w:type="dxa"/>
            <w:gridSpan w:val="2"/>
            <w:tcBorders>
              <w:top w:val="nil"/>
              <w:left w:val="nil"/>
              <w:bottom w:val="nil"/>
              <w:right w:val="nil"/>
            </w:tcBorders>
            <w:shd w:val="clear" w:color="auto" w:fill="auto"/>
            <w:noWrap/>
            <w:vAlign w:val="center"/>
            <w:hideMark/>
          </w:tcPr>
          <w:p w14:paraId="042DC7FD"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4560" w:type="dxa"/>
            <w:gridSpan w:val="2"/>
            <w:tcBorders>
              <w:top w:val="nil"/>
              <w:left w:val="nil"/>
              <w:bottom w:val="nil"/>
              <w:right w:val="nil"/>
            </w:tcBorders>
            <w:shd w:val="clear" w:color="auto" w:fill="auto"/>
            <w:noWrap/>
            <w:vAlign w:val="center"/>
            <w:hideMark/>
          </w:tcPr>
          <w:p w14:paraId="6B5DE28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0BC8B9BA"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E89D622"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8E8ADB7"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15D3DBE" w14:textId="77777777" w:rsidR="00A93756" w:rsidRPr="00A93756" w:rsidRDefault="00A93756" w:rsidP="00A93756">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41166A08" w14:textId="77777777" w:rsidR="00A93756" w:rsidRPr="00A93756" w:rsidRDefault="00A93756" w:rsidP="00A93756">
            <w:pPr>
              <w:suppressAutoHyphens w:val="0"/>
              <w:spacing w:after="0" w:line="240" w:lineRule="auto"/>
              <w:rPr>
                <w:rFonts w:ascii="Arial" w:eastAsia="Times New Roman" w:hAnsi="Arial" w:cs="Arial"/>
                <w:sz w:val="20"/>
                <w:szCs w:val="20"/>
                <w:lang w:eastAsia="cs-CZ"/>
              </w:rPr>
            </w:pPr>
            <w:r w:rsidRPr="00A93756">
              <w:rPr>
                <w:rFonts w:ascii="Arial" w:eastAsia="Times New Roman" w:hAnsi="Arial" w:cs="Arial"/>
                <w:sz w:val="20"/>
                <w:szCs w:val="20"/>
                <w:lang w:eastAsia="cs-CZ"/>
              </w:rPr>
              <w:t> </w:t>
            </w:r>
          </w:p>
        </w:tc>
      </w:tr>
      <w:tr w:rsidR="00F7462B" w:rsidRPr="00F7462B" w14:paraId="5CF79DD1" w14:textId="77777777" w:rsidTr="00686C8A">
        <w:trPr>
          <w:trHeight w:val="300"/>
        </w:trPr>
        <w:tc>
          <w:tcPr>
            <w:tcW w:w="397" w:type="dxa"/>
            <w:gridSpan w:val="2"/>
            <w:tcBorders>
              <w:top w:val="single" w:sz="4" w:space="0" w:color="auto"/>
              <w:left w:val="single" w:sz="4" w:space="0" w:color="auto"/>
              <w:bottom w:val="single" w:sz="4" w:space="0" w:color="auto"/>
              <w:right w:val="single" w:sz="4" w:space="0" w:color="auto"/>
            </w:tcBorders>
            <w:shd w:val="clear" w:color="000000" w:fill="D2D2D2"/>
            <w:vAlign w:val="center"/>
            <w:hideMark/>
          </w:tcPr>
          <w:p w14:paraId="728CD60E" w14:textId="2C52CFBB"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PČ</w:t>
            </w:r>
          </w:p>
        </w:tc>
        <w:tc>
          <w:tcPr>
            <w:tcW w:w="514" w:type="dxa"/>
            <w:gridSpan w:val="2"/>
            <w:tcBorders>
              <w:top w:val="single" w:sz="4" w:space="0" w:color="auto"/>
              <w:left w:val="nil"/>
              <w:bottom w:val="single" w:sz="4" w:space="0" w:color="auto"/>
              <w:right w:val="single" w:sz="4" w:space="0" w:color="auto"/>
            </w:tcBorders>
            <w:shd w:val="clear" w:color="000000" w:fill="D2D2D2"/>
            <w:vAlign w:val="center"/>
            <w:hideMark/>
          </w:tcPr>
          <w:p w14:paraId="1FFCD79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Typ</w:t>
            </w:r>
          </w:p>
        </w:tc>
        <w:tc>
          <w:tcPr>
            <w:tcW w:w="1553" w:type="dxa"/>
            <w:gridSpan w:val="2"/>
            <w:tcBorders>
              <w:top w:val="single" w:sz="4" w:space="0" w:color="auto"/>
              <w:left w:val="nil"/>
              <w:bottom w:val="single" w:sz="4" w:space="0" w:color="auto"/>
              <w:right w:val="single" w:sz="4" w:space="0" w:color="auto"/>
            </w:tcBorders>
            <w:shd w:val="clear" w:color="000000" w:fill="D2D2D2"/>
            <w:vAlign w:val="center"/>
            <w:hideMark/>
          </w:tcPr>
          <w:p w14:paraId="41E7831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Kód</w:t>
            </w:r>
          </w:p>
        </w:tc>
        <w:tc>
          <w:tcPr>
            <w:tcW w:w="4560" w:type="dxa"/>
            <w:gridSpan w:val="2"/>
            <w:tcBorders>
              <w:top w:val="single" w:sz="4" w:space="0" w:color="auto"/>
              <w:left w:val="nil"/>
              <w:bottom w:val="single" w:sz="4" w:space="0" w:color="auto"/>
              <w:right w:val="single" w:sz="4" w:space="0" w:color="auto"/>
            </w:tcBorders>
            <w:shd w:val="clear" w:color="000000" w:fill="D2D2D2"/>
            <w:vAlign w:val="center"/>
            <w:hideMark/>
          </w:tcPr>
          <w:p w14:paraId="699DBF6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Popis</w:t>
            </w:r>
          </w:p>
        </w:tc>
        <w:tc>
          <w:tcPr>
            <w:tcW w:w="680" w:type="dxa"/>
            <w:gridSpan w:val="2"/>
            <w:tcBorders>
              <w:top w:val="single" w:sz="4" w:space="0" w:color="auto"/>
              <w:left w:val="nil"/>
              <w:bottom w:val="single" w:sz="4" w:space="0" w:color="auto"/>
              <w:right w:val="single" w:sz="4" w:space="0" w:color="auto"/>
            </w:tcBorders>
            <w:shd w:val="clear" w:color="000000" w:fill="D2D2D2"/>
            <w:vAlign w:val="center"/>
            <w:hideMark/>
          </w:tcPr>
          <w:p w14:paraId="63C4EAB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MJ</w:t>
            </w:r>
          </w:p>
        </w:tc>
        <w:tc>
          <w:tcPr>
            <w:tcW w:w="1260" w:type="dxa"/>
            <w:gridSpan w:val="2"/>
            <w:tcBorders>
              <w:top w:val="single" w:sz="4" w:space="0" w:color="auto"/>
              <w:left w:val="nil"/>
              <w:bottom w:val="single" w:sz="4" w:space="0" w:color="auto"/>
              <w:right w:val="single" w:sz="4" w:space="0" w:color="auto"/>
            </w:tcBorders>
            <w:shd w:val="clear" w:color="000000" w:fill="D2D2D2"/>
            <w:vAlign w:val="center"/>
            <w:hideMark/>
          </w:tcPr>
          <w:p w14:paraId="146E85C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Množství</w:t>
            </w:r>
          </w:p>
        </w:tc>
        <w:tc>
          <w:tcPr>
            <w:tcW w:w="1140" w:type="dxa"/>
            <w:gridSpan w:val="2"/>
            <w:tcBorders>
              <w:top w:val="single" w:sz="4" w:space="0" w:color="auto"/>
              <w:left w:val="nil"/>
              <w:bottom w:val="single" w:sz="4" w:space="0" w:color="auto"/>
              <w:right w:val="single" w:sz="4" w:space="0" w:color="auto"/>
            </w:tcBorders>
            <w:shd w:val="clear" w:color="000000" w:fill="D2D2D2"/>
            <w:vAlign w:val="center"/>
            <w:hideMark/>
          </w:tcPr>
          <w:p w14:paraId="6F0F7F8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proofErr w:type="gramStart"/>
            <w:r w:rsidRPr="00F7462B">
              <w:rPr>
                <w:rFonts w:ascii="Arial CE" w:eastAsia="Times New Roman" w:hAnsi="Arial CE"/>
                <w:sz w:val="18"/>
                <w:szCs w:val="18"/>
                <w:lang w:eastAsia="cs-CZ"/>
              </w:rPr>
              <w:t>J.cena</w:t>
            </w:r>
            <w:proofErr w:type="spellEnd"/>
            <w:proofErr w:type="gramEnd"/>
            <w:r w:rsidRPr="00F7462B">
              <w:rPr>
                <w:rFonts w:ascii="Arial CE" w:eastAsia="Times New Roman" w:hAnsi="Arial CE"/>
                <w:sz w:val="18"/>
                <w:szCs w:val="18"/>
                <w:lang w:eastAsia="cs-CZ"/>
              </w:rPr>
              <w:t xml:space="preserve"> [CZK]</w:t>
            </w:r>
          </w:p>
        </w:tc>
        <w:tc>
          <w:tcPr>
            <w:tcW w:w="1720" w:type="dxa"/>
            <w:gridSpan w:val="2"/>
            <w:tcBorders>
              <w:top w:val="single" w:sz="4" w:space="0" w:color="auto"/>
              <w:left w:val="nil"/>
              <w:bottom w:val="single" w:sz="4" w:space="0" w:color="auto"/>
              <w:right w:val="single" w:sz="4" w:space="0" w:color="auto"/>
            </w:tcBorders>
            <w:shd w:val="clear" w:color="000000" w:fill="D2D2D2"/>
            <w:vAlign w:val="center"/>
            <w:hideMark/>
          </w:tcPr>
          <w:p w14:paraId="409B71F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Cena celkem [CZK]</w:t>
            </w:r>
          </w:p>
        </w:tc>
        <w:tc>
          <w:tcPr>
            <w:tcW w:w="2680" w:type="dxa"/>
            <w:gridSpan w:val="2"/>
            <w:tcBorders>
              <w:top w:val="single" w:sz="4" w:space="0" w:color="auto"/>
              <w:left w:val="nil"/>
              <w:bottom w:val="single" w:sz="4" w:space="0" w:color="auto"/>
              <w:right w:val="single" w:sz="4" w:space="0" w:color="auto"/>
            </w:tcBorders>
            <w:shd w:val="clear" w:color="000000" w:fill="D2D2D2"/>
            <w:vAlign w:val="center"/>
            <w:hideMark/>
          </w:tcPr>
          <w:p w14:paraId="2671207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Nabízený typ zařízení</w:t>
            </w:r>
          </w:p>
        </w:tc>
      </w:tr>
      <w:tr w:rsidR="00F7462B" w:rsidRPr="00F7462B" w14:paraId="518DE028" w14:textId="77777777" w:rsidTr="00686C8A">
        <w:trPr>
          <w:trHeight w:val="315"/>
        </w:trPr>
        <w:tc>
          <w:tcPr>
            <w:tcW w:w="7024" w:type="dxa"/>
            <w:gridSpan w:val="8"/>
            <w:tcBorders>
              <w:top w:val="nil"/>
              <w:left w:val="nil"/>
              <w:bottom w:val="nil"/>
              <w:right w:val="nil"/>
            </w:tcBorders>
            <w:shd w:val="clear" w:color="auto" w:fill="auto"/>
            <w:noWrap/>
            <w:vAlign w:val="center"/>
            <w:hideMark/>
          </w:tcPr>
          <w:p w14:paraId="226E4F4B" w14:textId="77777777" w:rsidR="00F7462B" w:rsidRPr="00F7462B" w:rsidRDefault="00F7462B" w:rsidP="00F7462B">
            <w:pPr>
              <w:suppressAutoHyphens w:val="0"/>
              <w:spacing w:after="0" w:line="240" w:lineRule="auto"/>
              <w:rPr>
                <w:rFonts w:ascii="Arial CE" w:eastAsia="Times New Roman" w:hAnsi="Arial CE"/>
                <w:b/>
                <w:bCs/>
                <w:color w:val="960000"/>
                <w:sz w:val="24"/>
                <w:szCs w:val="24"/>
                <w:lang w:eastAsia="cs-CZ"/>
              </w:rPr>
            </w:pPr>
            <w:r w:rsidRPr="00F7462B">
              <w:rPr>
                <w:rFonts w:ascii="Arial CE" w:eastAsia="Times New Roman" w:hAnsi="Arial CE"/>
                <w:b/>
                <w:bCs/>
                <w:color w:val="960000"/>
                <w:sz w:val="24"/>
                <w:szCs w:val="24"/>
                <w:lang w:eastAsia="cs-CZ"/>
              </w:rPr>
              <w:t>Náklady soupisu celkem</w:t>
            </w:r>
          </w:p>
        </w:tc>
        <w:tc>
          <w:tcPr>
            <w:tcW w:w="680" w:type="dxa"/>
            <w:gridSpan w:val="2"/>
            <w:tcBorders>
              <w:top w:val="nil"/>
              <w:left w:val="nil"/>
              <w:bottom w:val="nil"/>
              <w:right w:val="nil"/>
            </w:tcBorders>
            <w:shd w:val="clear" w:color="auto" w:fill="auto"/>
            <w:noWrap/>
            <w:vAlign w:val="center"/>
            <w:hideMark/>
          </w:tcPr>
          <w:p w14:paraId="7CE4A717" w14:textId="77777777" w:rsidR="00F7462B" w:rsidRPr="00F7462B" w:rsidRDefault="00F7462B" w:rsidP="00F7462B">
            <w:pPr>
              <w:suppressAutoHyphens w:val="0"/>
              <w:spacing w:after="0" w:line="240" w:lineRule="auto"/>
              <w:rPr>
                <w:rFonts w:ascii="Arial CE" w:eastAsia="Times New Roman" w:hAnsi="Arial CE"/>
                <w:b/>
                <w:bCs/>
                <w:color w:val="960000"/>
                <w:sz w:val="24"/>
                <w:szCs w:val="24"/>
                <w:lang w:eastAsia="cs-CZ"/>
              </w:rPr>
            </w:pPr>
          </w:p>
        </w:tc>
        <w:tc>
          <w:tcPr>
            <w:tcW w:w="1260" w:type="dxa"/>
            <w:gridSpan w:val="2"/>
            <w:tcBorders>
              <w:top w:val="nil"/>
              <w:left w:val="nil"/>
              <w:bottom w:val="nil"/>
              <w:right w:val="nil"/>
            </w:tcBorders>
            <w:shd w:val="clear" w:color="auto" w:fill="auto"/>
            <w:noWrap/>
            <w:vAlign w:val="center"/>
            <w:hideMark/>
          </w:tcPr>
          <w:p w14:paraId="6AEB1C0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8A04B4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1874EF49" w14:textId="77777777" w:rsidR="00F7462B" w:rsidRPr="00F7462B" w:rsidRDefault="00F7462B" w:rsidP="00F7462B">
            <w:pPr>
              <w:suppressAutoHyphens w:val="0"/>
              <w:spacing w:after="0" w:line="240" w:lineRule="auto"/>
              <w:jc w:val="right"/>
              <w:rPr>
                <w:rFonts w:ascii="Arial CE" w:eastAsia="Times New Roman" w:hAnsi="Arial CE"/>
                <w:b/>
                <w:bCs/>
                <w:color w:val="960000"/>
                <w:sz w:val="24"/>
                <w:szCs w:val="24"/>
                <w:lang w:eastAsia="cs-CZ"/>
              </w:rPr>
            </w:pPr>
            <w:r w:rsidRPr="00F7462B">
              <w:rPr>
                <w:rFonts w:ascii="Arial CE" w:eastAsia="Times New Roman" w:hAnsi="Arial CE"/>
                <w:b/>
                <w:bCs/>
                <w:color w:val="960000"/>
                <w:sz w:val="24"/>
                <w:szCs w:val="24"/>
                <w:lang w:eastAsia="cs-CZ"/>
              </w:rPr>
              <w:t>18 853 890 Kč</w:t>
            </w:r>
          </w:p>
        </w:tc>
        <w:tc>
          <w:tcPr>
            <w:tcW w:w="2680" w:type="dxa"/>
            <w:gridSpan w:val="2"/>
            <w:tcBorders>
              <w:top w:val="nil"/>
              <w:left w:val="nil"/>
              <w:bottom w:val="nil"/>
              <w:right w:val="single" w:sz="4" w:space="0" w:color="auto"/>
            </w:tcBorders>
            <w:shd w:val="clear" w:color="auto" w:fill="auto"/>
            <w:noWrap/>
            <w:vAlign w:val="center"/>
            <w:hideMark/>
          </w:tcPr>
          <w:p w14:paraId="590C8D1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E4D77CC" w14:textId="77777777" w:rsidTr="00686C8A">
        <w:trPr>
          <w:trHeight w:val="315"/>
        </w:trPr>
        <w:tc>
          <w:tcPr>
            <w:tcW w:w="397" w:type="dxa"/>
            <w:gridSpan w:val="2"/>
            <w:tcBorders>
              <w:top w:val="nil"/>
              <w:left w:val="nil"/>
              <w:bottom w:val="nil"/>
              <w:right w:val="nil"/>
            </w:tcBorders>
            <w:shd w:val="clear" w:color="auto" w:fill="auto"/>
            <w:noWrap/>
            <w:vAlign w:val="bottom"/>
            <w:hideMark/>
          </w:tcPr>
          <w:p w14:paraId="4ADD43D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bottom"/>
            <w:hideMark/>
          </w:tcPr>
          <w:p w14:paraId="2580326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553" w:type="dxa"/>
            <w:gridSpan w:val="2"/>
            <w:tcBorders>
              <w:top w:val="nil"/>
              <w:left w:val="nil"/>
              <w:bottom w:val="nil"/>
              <w:right w:val="nil"/>
            </w:tcBorders>
            <w:shd w:val="clear" w:color="auto" w:fill="auto"/>
            <w:noWrap/>
            <w:vAlign w:val="bottom"/>
            <w:hideMark/>
          </w:tcPr>
          <w:p w14:paraId="421A3BBC"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D1</w:t>
            </w:r>
          </w:p>
        </w:tc>
        <w:tc>
          <w:tcPr>
            <w:tcW w:w="4560" w:type="dxa"/>
            <w:gridSpan w:val="2"/>
            <w:tcBorders>
              <w:top w:val="nil"/>
              <w:left w:val="nil"/>
              <w:bottom w:val="nil"/>
              <w:right w:val="nil"/>
            </w:tcBorders>
            <w:shd w:val="clear" w:color="auto" w:fill="auto"/>
            <w:noWrap/>
            <w:vAlign w:val="bottom"/>
            <w:hideMark/>
          </w:tcPr>
          <w:p w14:paraId="03727C7C"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 xml:space="preserve">Místnost </w:t>
            </w:r>
            <w:proofErr w:type="gramStart"/>
            <w:r w:rsidRPr="00F7462B">
              <w:rPr>
                <w:rFonts w:ascii="Arial CE" w:eastAsia="Times New Roman" w:hAnsi="Arial CE"/>
                <w:color w:val="003366"/>
                <w:sz w:val="24"/>
                <w:szCs w:val="24"/>
                <w:lang w:eastAsia="cs-CZ"/>
              </w:rPr>
              <w:t>179a</w:t>
            </w:r>
            <w:proofErr w:type="gramEnd"/>
          </w:p>
        </w:tc>
        <w:tc>
          <w:tcPr>
            <w:tcW w:w="680" w:type="dxa"/>
            <w:gridSpan w:val="2"/>
            <w:tcBorders>
              <w:top w:val="nil"/>
              <w:left w:val="nil"/>
              <w:bottom w:val="nil"/>
              <w:right w:val="nil"/>
            </w:tcBorders>
            <w:shd w:val="clear" w:color="auto" w:fill="auto"/>
            <w:noWrap/>
            <w:vAlign w:val="bottom"/>
            <w:hideMark/>
          </w:tcPr>
          <w:p w14:paraId="5A1E44B6"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563EE5A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45FC912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05597770"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292 060 Kč</w:t>
            </w:r>
          </w:p>
        </w:tc>
        <w:tc>
          <w:tcPr>
            <w:tcW w:w="2680" w:type="dxa"/>
            <w:gridSpan w:val="2"/>
            <w:tcBorders>
              <w:top w:val="nil"/>
              <w:left w:val="nil"/>
              <w:bottom w:val="nil"/>
              <w:right w:val="single" w:sz="4" w:space="0" w:color="auto"/>
            </w:tcBorders>
            <w:shd w:val="clear" w:color="auto" w:fill="auto"/>
            <w:noWrap/>
            <w:vAlign w:val="bottom"/>
            <w:hideMark/>
          </w:tcPr>
          <w:p w14:paraId="5447B73D" w14:textId="77777777" w:rsidR="00F7462B" w:rsidRPr="00F7462B" w:rsidRDefault="00F7462B" w:rsidP="00F7462B">
            <w:pPr>
              <w:suppressAutoHyphens w:val="0"/>
              <w:spacing w:after="0" w:line="240" w:lineRule="auto"/>
              <w:rPr>
                <w:rFonts w:ascii="Arial CE" w:eastAsia="Times New Roman" w:hAnsi="Arial CE"/>
                <w:color w:val="003366"/>
                <w:sz w:val="16"/>
                <w:szCs w:val="16"/>
                <w:lang w:eastAsia="cs-CZ"/>
              </w:rPr>
            </w:pPr>
            <w:r w:rsidRPr="00F7462B">
              <w:rPr>
                <w:rFonts w:ascii="Arial CE" w:eastAsia="Times New Roman" w:hAnsi="Arial CE"/>
                <w:color w:val="003366"/>
                <w:sz w:val="16"/>
                <w:szCs w:val="16"/>
                <w:lang w:eastAsia="cs-CZ"/>
              </w:rPr>
              <w:t> </w:t>
            </w:r>
          </w:p>
        </w:tc>
      </w:tr>
      <w:tr w:rsidR="00F7462B" w:rsidRPr="00F7462B" w14:paraId="62DDDE42"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CF9C8B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596EF9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A73955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F35A1C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 22" displej</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78CCB8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F67D6E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DAD0B6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13 400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29A549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80 400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75AC023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Beetronics</w:t>
            </w:r>
            <w:proofErr w:type="spellEnd"/>
            <w:r w:rsidRPr="00F7462B">
              <w:rPr>
                <w:rFonts w:ascii="Arial" w:eastAsia="Times New Roman" w:hAnsi="Arial" w:cs="Arial"/>
                <w:sz w:val="20"/>
                <w:szCs w:val="20"/>
                <w:lang w:eastAsia="cs-CZ"/>
              </w:rPr>
              <w:t xml:space="preserve"> 22HD7M</w:t>
            </w:r>
          </w:p>
        </w:tc>
      </w:tr>
      <w:tr w:rsidR="00F7462B" w:rsidRPr="00F7462B" w14:paraId="2C79F6CA"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74A4787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4AF76E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A7162F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AEDAE6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LCD 21,6" displej, plechové šasi, RAL9005, nedotykový, technologie zobrazení IPS, 16:9, FullHD, MTBF 50000 h, odezva max. 10 </w:t>
            </w:r>
            <w:proofErr w:type="spellStart"/>
            <w:r w:rsidRPr="00F7462B">
              <w:rPr>
                <w:rFonts w:ascii="Arial CE" w:eastAsia="Times New Roman" w:hAnsi="Arial CE"/>
                <w:i/>
                <w:iCs/>
                <w:color w:val="969696"/>
                <w:sz w:val="14"/>
                <w:szCs w:val="14"/>
                <w:lang w:eastAsia="cs-CZ"/>
              </w:rPr>
              <w:t>ms</w:t>
            </w:r>
            <w:proofErr w:type="spellEnd"/>
            <w:r w:rsidRPr="00F7462B">
              <w:rPr>
                <w:rFonts w:ascii="Arial CE" w:eastAsia="Times New Roman" w:hAnsi="Arial CE"/>
                <w:i/>
                <w:iCs/>
                <w:color w:val="969696"/>
                <w:sz w:val="14"/>
                <w:szCs w:val="14"/>
                <w:lang w:eastAsia="cs-CZ"/>
              </w:rPr>
              <w:t xml:space="preserve">, 300 cd/m2, kontrast 3000:1, vstupy: HDMI, VGA, hmotnost max. 4.5 kg, napájení </w:t>
            </w:r>
            <w:proofErr w:type="spellStart"/>
            <w:r w:rsidRPr="00F7462B">
              <w:rPr>
                <w:rFonts w:ascii="Arial CE" w:eastAsia="Times New Roman" w:hAnsi="Arial CE"/>
                <w:i/>
                <w:iCs/>
                <w:color w:val="969696"/>
                <w:sz w:val="14"/>
                <w:szCs w:val="14"/>
                <w:lang w:eastAsia="cs-CZ"/>
              </w:rPr>
              <w:t>barrel</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9-33 VDC, max. spotřeba 20 W, navržen pro provoz 24/7.</w:t>
            </w:r>
          </w:p>
        </w:tc>
        <w:tc>
          <w:tcPr>
            <w:tcW w:w="680" w:type="dxa"/>
            <w:gridSpan w:val="2"/>
            <w:tcBorders>
              <w:top w:val="nil"/>
              <w:left w:val="nil"/>
              <w:bottom w:val="nil"/>
              <w:right w:val="nil"/>
            </w:tcBorders>
            <w:shd w:val="clear" w:color="auto" w:fill="auto"/>
            <w:noWrap/>
            <w:vAlign w:val="center"/>
            <w:hideMark/>
          </w:tcPr>
          <w:p w14:paraId="7B47E8F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0C09C1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830710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56CD12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AA0236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9E03726"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DFD5FD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52F81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603CE7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B15663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Přehrávač pro 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EFFB09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2264B7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229564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10 200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6DF403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61 200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0DAFBC8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Brightsign</w:t>
            </w:r>
            <w:proofErr w:type="spellEnd"/>
            <w:r w:rsidRPr="00F7462B">
              <w:rPr>
                <w:rFonts w:ascii="Arial" w:eastAsia="Times New Roman" w:hAnsi="Arial" w:cs="Arial"/>
                <w:sz w:val="20"/>
                <w:szCs w:val="20"/>
                <w:lang w:eastAsia="cs-CZ"/>
              </w:rPr>
              <w:t xml:space="preserve"> LS425</w:t>
            </w:r>
          </w:p>
        </w:tc>
      </w:tr>
      <w:tr w:rsidR="00F7462B" w:rsidRPr="00F7462B" w14:paraId="4F18E51C"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19B077D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1F1133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87B2F1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8C9BCA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Digital </w:t>
            </w:r>
            <w:proofErr w:type="spellStart"/>
            <w:r w:rsidRPr="00F7462B">
              <w:rPr>
                <w:rFonts w:ascii="Arial CE" w:eastAsia="Times New Roman" w:hAnsi="Arial CE"/>
                <w:i/>
                <w:iCs/>
                <w:color w:val="969696"/>
                <w:sz w:val="14"/>
                <w:szCs w:val="14"/>
                <w:lang w:eastAsia="cs-CZ"/>
              </w:rPr>
              <w:t>signage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player</w:t>
            </w:r>
            <w:proofErr w:type="spellEnd"/>
            <w:r w:rsidRPr="00F7462B">
              <w:rPr>
                <w:rFonts w:ascii="Arial CE" w:eastAsia="Times New Roman" w:hAnsi="Arial CE"/>
                <w:i/>
                <w:iCs/>
                <w:color w:val="969696"/>
                <w:sz w:val="14"/>
                <w:szCs w:val="14"/>
                <w:lang w:eastAsia="cs-CZ"/>
              </w:rPr>
              <w:t>, procesor ARM, 8 GB interní úložiště průmyslové (</w:t>
            </w:r>
            <w:proofErr w:type="spellStart"/>
            <w:r w:rsidRPr="00F7462B">
              <w:rPr>
                <w:rFonts w:ascii="Arial CE" w:eastAsia="Times New Roman" w:hAnsi="Arial CE"/>
                <w:i/>
                <w:iCs/>
                <w:color w:val="969696"/>
                <w:sz w:val="14"/>
                <w:szCs w:val="14"/>
                <w:lang w:eastAsia="cs-CZ"/>
              </w:rPr>
              <w:t>industrial</w:t>
            </w:r>
            <w:proofErr w:type="spellEnd"/>
            <w:r w:rsidRPr="00F7462B">
              <w:rPr>
                <w:rFonts w:ascii="Arial CE" w:eastAsia="Times New Roman" w:hAnsi="Arial CE"/>
                <w:i/>
                <w:iCs/>
                <w:color w:val="969696"/>
                <w:sz w:val="14"/>
                <w:szCs w:val="14"/>
                <w:lang w:eastAsia="cs-CZ"/>
              </w:rPr>
              <w:t xml:space="preserve">-grade) provedení vhodné pro nepřetržitý provoz v provozně náročném prostředí, slot pro microSD, výstup HDMI (až </w:t>
            </w:r>
            <w:proofErr w:type="gramStart"/>
            <w:r w:rsidRPr="00F7462B">
              <w:rPr>
                <w:rFonts w:ascii="Arial CE" w:eastAsia="Times New Roman" w:hAnsi="Arial CE"/>
                <w:i/>
                <w:iCs/>
                <w:color w:val="969696"/>
                <w:sz w:val="14"/>
                <w:szCs w:val="14"/>
                <w:lang w:eastAsia="cs-CZ"/>
              </w:rPr>
              <w:t>1080p</w:t>
            </w:r>
            <w:proofErr w:type="gramEnd"/>
            <w:r w:rsidRPr="00F7462B">
              <w:rPr>
                <w:rFonts w:ascii="Arial CE" w:eastAsia="Times New Roman" w:hAnsi="Arial CE"/>
                <w:i/>
                <w:iCs/>
                <w:color w:val="969696"/>
                <w:sz w:val="14"/>
                <w:szCs w:val="14"/>
                <w:lang w:eastAsia="cs-CZ"/>
              </w:rPr>
              <w:t xml:space="preserve">), podpora </w:t>
            </w:r>
            <w:proofErr w:type="spellStart"/>
            <w:r w:rsidRPr="00F7462B">
              <w:rPr>
                <w:rFonts w:ascii="Arial CE" w:eastAsia="Times New Roman" w:hAnsi="Arial CE"/>
                <w:i/>
                <w:iCs/>
                <w:color w:val="969696"/>
                <w:sz w:val="14"/>
                <w:szCs w:val="14"/>
                <w:lang w:eastAsia="cs-CZ"/>
              </w:rPr>
              <w:t>videokodeků</w:t>
            </w:r>
            <w:proofErr w:type="spellEnd"/>
            <w:r w:rsidRPr="00F7462B">
              <w:rPr>
                <w:rFonts w:ascii="Arial CE" w:eastAsia="Times New Roman" w:hAnsi="Arial CE"/>
                <w:i/>
                <w:iCs/>
                <w:color w:val="969696"/>
                <w:sz w:val="14"/>
                <w:szCs w:val="14"/>
                <w:lang w:eastAsia="cs-CZ"/>
              </w:rPr>
              <w:t xml:space="preserve"> h.265, h.264, 3,5 mm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audiovýstup</w:t>
            </w:r>
            <w:proofErr w:type="spellEnd"/>
            <w:r w:rsidRPr="00F7462B">
              <w:rPr>
                <w:rFonts w:ascii="Arial CE" w:eastAsia="Times New Roman" w:hAnsi="Arial CE"/>
                <w:i/>
                <w:iCs/>
                <w:color w:val="969696"/>
                <w:sz w:val="14"/>
                <w:szCs w:val="14"/>
                <w:lang w:eastAsia="cs-CZ"/>
              </w:rPr>
              <w:t xml:space="preserve">, RJ-45 pro síťové připojení, možnost vzdálené správy a automatických aktualizací. Přehrávač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w:t>
            </w:r>
          </w:p>
        </w:tc>
        <w:tc>
          <w:tcPr>
            <w:tcW w:w="680" w:type="dxa"/>
            <w:gridSpan w:val="2"/>
            <w:tcBorders>
              <w:top w:val="nil"/>
              <w:left w:val="nil"/>
              <w:bottom w:val="nil"/>
              <w:right w:val="nil"/>
            </w:tcBorders>
            <w:shd w:val="clear" w:color="auto" w:fill="auto"/>
            <w:noWrap/>
            <w:vAlign w:val="center"/>
            <w:hideMark/>
          </w:tcPr>
          <w:p w14:paraId="1E580B5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32B8084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9229FC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058652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A2DEE3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1F64204"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91A4C4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0EDD36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ED30CE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1A3AE0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PoE</w:t>
            </w:r>
            <w:proofErr w:type="spellEnd"/>
            <w:r w:rsidRPr="00F7462B">
              <w:rPr>
                <w:rFonts w:ascii="Arial CE" w:eastAsia="Times New Roman" w:hAnsi="Arial CE"/>
                <w:sz w:val="18"/>
                <w:szCs w:val="18"/>
                <w:lang w:eastAsia="cs-CZ"/>
              </w:rPr>
              <w:t xml:space="preserve"> </w:t>
            </w:r>
            <w:proofErr w:type="spellStart"/>
            <w:r w:rsidRPr="00F7462B">
              <w:rPr>
                <w:rFonts w:ascii="Arial CE" w:eastAsia="Times New Roman" w:hAnsi="Arial CE"/>
                <w:sz w:val="18"/>
                <w:szCs w:val="18"/>
                <w:lang w:eastAsia="cs-CZ"/>
              </w:rPr>
              <w:t>splitter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F57F26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BFBF5B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C0D8D0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E8E80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12 900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481AA9F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PLANET POE-</w:t>
            </w:r>
            <w:proofErr w:type="gramStart"/>
            <w:r w:rsidRPr="00F7462B">
              <w:rPr>
                <w:rFonts w:ascii="Arial" w:eastAsia="Times New Roman" w:hAnsi="Arial" w:cs="Arial"/>
                <w:sz w:val="20"/>
                <w:szCs w:val="20"/>
                <w:lang w:eastAsia="cs-CZ"/>
              </w:rPr>
              <w:t>171S</w:t>
            </w:r>
            <w:proofErr w:type="gramEnd"/>
          </w:p>
        </w:tc>
      </w:tr>
      <w:tr w:rsidR="00F7462B" w:rsidRPr="00F7462B" w14:paraId="387409E5"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1F4F678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44351E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5A8E22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AF9D67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Gigabitový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xml:space="preserve"> pro napájení po Ethernetovém kabelu. Část pro přímé napájení vzdálených zařízení (802.3at) do příkonu až </w:t>
            </w:r>
            <w:proofErr w:type="gramStart"/>
            <w:r w:rsidRPr="00F7462B">
              <w:rPr>
                <w:rFonts w:ascii="Arial CE" w:eastAsia="Times New Roman" w:hAnsi="Arial CE"/>
                <w:i/>
                <w:iCs/>
                <w:color w:val="969696"/>
                <w:sz w:val="14"/>
                <w:szCs w:val="14"/>
                <w:lang w:eastAsia="cs-CZ"/>
              </w:rPr>
              <w:t>60W</w:t>
            </w:r>
            <w:proofErr w:type="gramEnd"/>
            <w:r w:rsidRPr="00F7462B">
              <w:rPr>
                <w:rFonts w:ascii="Arial CE" w:eastAsia="Times New Roman" w:hAnsi="Arial CE"/>
                <w:i/>
                <w:iCs/>
                <w:color w:val="969696"/>
                <w:sz w:val="14"/>
                <w:szCs w:val="14"/>
                <w:lang w:eastAsia="cs-CZ"/>
              </w:rPr>
              <w:t>.</w:t>
            </w:r>
            <w:r w:rsidRPr="00F7462B">
              <w:rPr>
                <w:rFonts w:ascii="Arial CE" w:eastAsia="Times New Roman" w:hAnsi="Arial CE"/>
                <w:i/>
                <w:iCs/>
                <w:color w:val="969696"/>
                <w:sz w:val="14"/>
                <w:szCs w:val="14"/>
                <w:lang w:eastAsia="cs-CZ"/>
              </w:rPr>
              <w:br/>
              <w:t>Volitelné výstupní napětí 12/19/</w:t>
            </w:r>
            <w:proofErr w:type="gramStart"/>
            <w:r w:rsidRPr="00F7462B">
              <w:rPr>
                <w:rFonts w:ascii="Arial CE" w:eastAsia="Times New Roman" w:hAnsi="Arial CE"/>
                <w:i/>
                <w:iCs/>
                <w:color w:val="969696"/>
                <w:sz w:val="14"/>
                <w:szCs w:val="14"/>
                <w:lang w:eastAsia="cs-CZ"/>
              </w:rPr>
              <w:t>24V</w:t>
            </w:r>
            <w:proofErr w:type="gramEnd"/>
            <w:r w:rsidRPr="00F7462B">
              <w:rPr>
                <w:rFonts w:ascii="Arial CE" w:eastAsia="Times New Roman" w:hAnsi="Arial CE"/>
                <w:i/>
                <w:iCs/>
                <w:color w:val="969696"/>
                <w:sz w:val="14"/>
                <w:szCs w:val="14"/>
                <w:lang w:eastAsia="cs-CZ"/>
              </w:rPr>
              <w:t xml:space="preserve"> DC. Instalace desktop nebo do </w:t>
            </w:r>
            <w:proofErr w:type="spellStart"/>
            <w:r w:rsidRPr="00F7462B">
              <w:rPr>
                <w:rFonts w:ascii="Arial CE" w:eastAsia="Times New Roman" w:hAnsi="Arial CE"/>
                <w:i/>
                <w:iCs/>
                <w:color w:val="969696"/>
                <w:sz w:val="14"/>
                <w:szCs w:val="14"/>
                <w:lang w:eastAsia="cs-CZ"/>
              </w:rPr>
              <w:t>šasí</w:t>
            </w:r>
            <w:proofErr w:type="spellEnd"/>
            <w:r w:rsidRPr="00F7462B">
              <w:rPr>
                <w:rFonts w:ascii="Arial CE" w:eastAsia="Times New Roman" w:hAnsi="Arial CE"/>
                <w:i/>
                <w:iCs/>
                <w:color w:val="969696"/>
                <w:sz w:val="14"/>
                <w:szCs w:val="14"/>
                <w:lang w:eastAsia="cs-CZ"/>
              </w:rPr>
              <w:t xml:space="preserve">. Napájení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lze realizovat i na gigabitovém ethernetu, napájení se přenáší po všech vodičích UTP/FTP ethernet vedení, injektor podporuje IEEE 802.3 / 802.</w:t>
            </w:r>
            <w:proofErr w:type="gramStart"/>
            <w:r w:rsidRPr="00F7462B">
              <w:rPr>
                <w:rFonts w:ascii="Arial CE" w:eastAsia="Times New Roman" w:hAnsi="Arial CE"/>
                <w:i/>
                <w:iCs/>
                <w:color w:val="969696"/>
                <w:sz w:val="14"/>
                <w:szCs w:val="14"/>
                <w:lang w:eastAsia="cs-CZ"/>
              </w:rPr>
              <w:t>3u</w:t>
            </w:r>
            <w:proofErr w:type="gramEnd"/>
            <w:r w:rsidRPr="00F7462B">
              <w:rPr>
                <w:rFonts w:ascii="Arial CE" w:eastAsia="Times New Roman" w:hAnsi="Arial CE"/>
                <w:i/>
                <w:iCs/>
                <w:color w:val="969696"/>
                <w:sz w:val="14"/>
                <w:szCs w:val="14"/>
                <w:lang w:eastAsia="cs-CZ"/>
              </w:rPr>
              <w:t xml:space="preserve"> / 802.3ab, 10/100/1000Base-T.</w:t>
            </w:r>
          </w:p>
        </w:tc>
        <w:tc>
          <w:tcPr>
            <w:tcW w:w="680" w:type="dxa"/>
            <w:gridSpan w:val="2"/>
            <w:tcBorders>
              <w:top w:val="nil"/>
              <w:left w:val="nil"/>
              <w:bottom w:val="nil"/>
              <w:right w:val="nil"/>
            </w:tcBorders>
            <w:shd w:val="clear" w:color="auto" w:fill="auto"/>
            <w:noWrap/>
            <w:vAlign w:val="center"/>
            <w:hideMark/>
          </w:tcPr>
          <w:p w14:paraId="7DA4EE8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3B5F17A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A1AD8C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2FA265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19E140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87F5A81"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6AC787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19785F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CFB28C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A5912A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HDMI2.0 </w:t>
            </w:r>
            <w:proofErr w:type="spellStart"/>
            <w:r w:rsidRPr="00F7462B">
              <w:rPr>
                <w:rFonts w:ascii="Arial CE" w:eastAsia="Times New Roman" w:hAnsi="Arial CE"/>
                <w:sz w:val="18"/>
                <w:szCs w:val="18"/>
                <w:lang w:eastAsia="cs-CZ"/>
              </w:rPr>
              <w:t>extender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62E0DE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FD914D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6014A8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A960A3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12 900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0913D28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Premiumcord</w:t>
            </w:r>
            <w:proofErr w:type="spellEnd"/>
            <w:r w:rsidRPr="00F7462B">
              <w:rPr>
                <w:rFonts w:ascii="Arial" w:eastAsia="Times New Roman" w:hAnsi="Arial" w:cs="Arial"/>
                <w:sz w:val="20"/>
                <w:szCs w:val="20"/>
                <w:lang w:eastAsia="cs-CZ"/>
              </w:rPr>
              <w:t xml:space="preserve"> KHEXT60-13</w:t>
            </w:r>
          </w:p>
        </w:tc>
      </w:tr>
      <w:tr w:rsidR="00F7462B" w:rsidRPr="00F7462B" w14:paraId="49898B30" w14:textId="77777777" w:rsidTr="00686C8A">
        <w:trPr>
          <w:trHeight w:val="3510"/>
        </w:trPr>
        <w:tc>
          <w:tcPr>
            <w:tcW w:w="397" w:type="dxa"/>
            <w:gridSpan w:val="2"/>
            <w:tcBorders>
              <w:top w:val="nil"/>
              <w:left w:val="nil"/>
              <w:bottom w:val="nil"/>
              <w:right w:val="nil"/>
            </w:tcBorders>
            <w:shd w:val="clear" w:color="auto" w:fill="auto"/>
            <w:noWrap/>
            <w:vAlign w:val="center"/>
            <w:hideMark/>
          </w:tcPr>
          <w:p w14:paraId="28BFF72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77A844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230F56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B433BF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HDMI </w:t>
            </w:r>
            <w:proofErr w:type="spellStart"/>
            <w:r w:rsidRPr="00F7462B">
              <w:rPr>
                <w:rFonts w:ascii="Arial CE" w:eastAsia="Times New Roman" w:hAnsi="Arial CE"/>
                <w:i/>
                <w:iCs/>
                <w:color w:val="969696"/>
                <w:sz w:val="14"/>
                <w:szCs w:val="14"/>
                <w:lang w:eastAsia="cs-CZ"/>
              </w:rPr>
              <w:t>extender</w:t>
            </w:r>
            <w:proofErr w:type="spellEnd"/>
            <w:r w:rsidRPr="00F7462B">
              <w:rPr>
                <w:rFonts w:ascii="Arial CE" w:eastAsia="Times New Roman" w:hAnsi="Arial CE"/>
                <w:i/>
                <w:iCs/>
                <w:color w:val="969696"/>
                <w:sz w:val="14"/>
                <w:szCs w:val="14"/>
                <w:lang w:eastAsia="cs-CZ"/>
              </w:rPr>
              <w:t xml:space="preserve"> na 60m přes jeden kabel Cat6/6a/7</w:t>
            </w:r>
            <w:r w:rsidRPr="00F7462B">
              <w:rPr>
                <w:rFonts w:ascii="Arial CE" w:eastAsia="Times New Roman" w:hAnsi="Arial CE"/>
                <w:i/>
                <w:iCs/>
                <w:color w:val="969696"/>
                <w:sz w:val="14"/>
                <w:szCs w:val="14"/>
                <w:lang w:eastAsia="cs-CZ"/>
              </w:rPr>
              <w:br/>
              <w:t>Zařízení umožňuje po jednom kvalitním síťovém kabelu přenést špičkový obraz o vysokém rozlišení 4K@60Hz nebo FULL HD 1080p signál až na 60m.</w:t>
            </w:r>
            <w:r w:rsidRPr="00F7462B">
              <w:rPr>
                <w:rFonts w:ascii="Arial CE" w:eastAsia="Times New Roman" w:hAnsi="Arial CE"/>
                <w:i/>
                <w:iCs/>
                <w:color w:val="969696"/>
                <w:sz w:val="14"/>
                <w:szCs w:val="14"/>
                <w:lang w:eastAsia="cs-CZ"/>
              </w:rPr>
              <w:br/>
              <w:t>- Vstup: 1x HDMI vstup</w:t>
            </w:r>
            <w:r w:rsidRPr="00F7462B">
              <w:rPr>
                <w:rFonts w:ascii="Arial CE" w:eastAsia="Times New Roman" w:hAnsi="Arial CE"/>
                <w:i/>
                <w:iCs/>
                <w:color w:val="969696"/>
                <w:sz w:val="14"/>
                <w:szCs w:val="14"/>
                <w:lang w:eastAsia="cs-CZ"/>
              </w:rPr>
              <w:br/>
              <w:t>- Výstupy: 1x HDMI výstup</w:t>
            </w:r>
            <w:r w:rsidRPr="00F7462B">
              <w:rPr>
                <w:rFonts w:ascii="Arial CE" w:eastAsia="Times New Roman" w:hAnsi="Arial CE"/>
                <w:i/>
                <w:iCs/>
                <w:color w:val="969696"/>
                <w:sz w:val="14"/>
                <w:szCs w:val="14"/>
                <w:lang w:eastAsia="cs-CZ"/>
              </w:rPr>
              <w:br/>
              <w:t>- Podporuje rozlišení: 3840x2160@24/25/30/50/60Hz, 4096x2160@24/25Hz, 1280x960, 1280x800, 1280x768, 1680x1050, 1920x1200</w:t>
            </w:r>
            <w:r w:rsidRPr="00F7462B">
              <w:rPr>
                <w:rFonts w:ascii="Arial CE" w:eastAsia="Times New Roman" w:hAnsi="Arial CE"/>
                <w:i/>
                <w:iCs/>
                <w:color w:val="969696"/>
                <w:sz w:val="14"/>
                <w:szCs w:val="14"/>
                <w:lang w:eastAsia="cs-CZ"/>
              </w:rPr>
              <w:br/>
              <w:t xml:space="preserve">- 18 </w:t>
            </w:r>
            <w:proofErr w:type="spellStart"/>
            <w:r w:rsidRPr="00F7462B">
              <w:rPr>
                <w:rFonts w:ascii="Arial CE" w:eastAsia="Times New Roman" w:hAnsi="Arial CE"/>
                <w:i/>
                <w:iCs/>
                <w:color w:val="969696"/>
                <w:sz w:val="14"/>
                <w:szCs w:val="14"/>
                <w:lang w:eastAsia="cs-CZ"/>
              </w:rPr>
              <w:t>Gbps</w:t>
            </w:r>
            <w:proofErr w:type="spellEnd"/>
            <w:r w:rsidRPr="00F7462B">
              <w:rPr>
                <w:rFonts w:ascii="Arial CE" w:eastAsia="Times New Roman" w:hAnsi="Arial CE"/>
                <w:i/>
                <w:iCs/>
                <w:color w:val="969696"/>
                <w:sz w:val="14"/>
                <w:szCs w:val="14"/>
                <w:lang w:eastAsia="cs-CZ"/>
              </w:rPr>
              <w:t xml:space="preserve"> přenosová rychlost včetně podpory HDCP 2.2</w:t>
            </w:r>
            <w:r w:rsidRPr="00F7462B">
              <w:rPr>
                <w:rFonts w:ascii="Arial CE" w:eastAsia="Times New Roman" w:hAnsi="Arial CE"/>
                <w:i/>
                <w:iCs/>
                <w:color w:val="969696"/>
                <w:sz w:val="14"/>
                <w:szCs w:val="14"/>
                <w:lang w:eastAsia="cs-CZ"/>
              </w:rPr>
              <w:br/>
              <w:t>- 4K@60Hz ULTRA HD, YUV 4:4:4</w:t>
            </w:r>
            <w:r w:rsidRPr="00F7462B">
              <w:rPr>
                <w:rFonts w:ascii="Arial CE" w:eastAsia="Times New Roman" w:hAnsi="Arial CE"/>
                <w:i/>
                <w:iCs/>
                <w:color w:val="969696"/>
                <w:sz w:val="14"/>
                <w:szCs w:val="14"/>
                <w:lang w:eastAsia="cs-CZ"/>
              </w:rPr>
              <w:br/>
              <w:t>- Podporuje HDR10</w:t>
            </w:r>
            <w:r w:rsidRPr="00F7462B">
              <w:rPr>
                <w:rFonts w:ascii="Arial CE" w:eastAsia="Times New Roman" w:hAnsi="Arial CE"/>
                <w:i/>
                <w:iCs/>
                <w:color w:val="969696"/>
                <w:sz w:val="14"/>
                <w:szCs w:val="14"/>
                <w:lang w:eastAsia="cs-CZ"/>
              </w:rPr>
              <w:br/>
              <w:t xml:space="preserve">- Kompatibilní s HDMI 2.0 </w:t>
            </w:r>
            <w:proofErr w:type="spellStart"/>
            <w:r w:rsidRPr="00F7462B">
              <w:rPr>
                <w:rFonts w:ascii="Arial CE" w:eastAsia="Times New Roman" w:hAnsi="Arial CE"/>
                <w:i/>
                <w:iCs/>
                <w:color w:val="969696"/>
                <w:sz w:val="14"/>
                <w:szCs w:val="14"/>
                <w:lang w:eastAsia="cs-CZ"/>
              </w:rPr>
              <w:t>Deep</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color</w:t>
            </w:r>
            <w:proofErr w:type="spellEnd"/>
            <w:r w:rsidRPr="00F7462B">
              <w:rPr>
                <w:rFonts w:ascii="Arial CE" w:eastAsia="Times New Roman" w:hAnsi="Arial CE"/>
                <w:i/>
                <w:iCs/>
                <w:color w:val="969696"/>
                <w:sz w:val="14"/>
                <w:szCs w:val="14"/>
                <w:lang w:eastAsia="cs-CZ"/>
              </w:rPr>
              <w:t>, 4K, YUV 4:4:4</w:t>
            </w:r>
            <w:r w:rsidRPr="00F7462B">
              <w:rPr>
                <w:rFonts w:ascii="Arial CE" w:eastAsia="Times New Roman" w:hAnsi="Arial CE"/>
                <w:i/>
                <w:iCs/>
                <w:color w:val="969696"/>
                <w:sz w:val="14"/>
                <w:szCs w:val="14"/>
                <w:lang w:eastAsia="cs-CZ"/>
              </w:rPr>
              <w:br/>
              <w:t>- Podporuje maximální rozlišení 4K Ultra HD (60Hz), 4096 x 2160p</w:t>
            </w:r>
            <w:r w:rsidRPr="00F7462B">
              <w:rPr>
                <w:rFonts w:ascii="Arial CE" w:eastAsia="Times New Roman" w:hAnsi="Arial CE"/>
                <w:i/>
                <w:iCs/>
                <w:color w:val="969696"/>
                <w:sz w:val="14"/>
                <w:szCs w:val="14"/>
                <w:lang w:eastAsia="cs-CZ"/>
              </w:rPr>
              <w:br/>
              <w:t>- Podporuje HDCP 2.2</w:t>
            </w:r>
            <w:r w:rsidRPr="00F7462B">
              <w:rPr>
                <w:rFonts w:ascii="Arial CE" w:eastAsia="Times New Roman" w:hAnsi="Arial CE"/>
                <w:i/>
                <w:iCs/>
                <w:color w:val="969696"/>
                <w:sz w:val="14"/>
                <w:szCs w:val="14"/>
                <w:lang w:eastAsia="cs-CZ"/>
              </w:rPr>
              <w:br/>
              <w:t>- Maximální datový přenos:18Gbps</w:t>
            </w:r>
            <w:r w:rsidRPr="00F7462B">
              <w:rPr>
                <w:rFonts w:ascii="Arial CE" w:eastAsia="Times New Roman" w:hAnsi="Arial CE"/>
                <w:i/>
                <w:iCs/>
                <w:color w:val="969696"/>
                <w:sz w:val="14"/>
                <w:szCs w:val="14"/>
                <w:lang w:eastAsia="cs-CZ"/>
              </w:rPr>
              <w:br/>
              <w:t>- Maximální šířka pásma:600MHz</w:t>
            </w:r>
            <w:r w:rsidRPr="00F7462B">
              <w:rPr>
                <w:rFonts w:ascii="Arial CE" w:eastAsia="Times New Roman" w:hAnsi="Arial CE"/>
                <w:i/>
                <w:iCs/>
                <w:color w:val="969696"/>
                <w:sz w:val="14"/>
                <w:szCs w:val="14"/>
                <w:lang w:eastAsia="cs-CZ"/>
              </w:rPr>
              <w:br/>
              <w:t>- Napájení pouze u vysílací jednotky (TX), 5 VDC</w:t>
            </w:r>
          </w:p>
        </w:tc>
        <w:tc>
          <w:tcPr>
            <w:tcW w:w="680" w:type="dxa"/>
            <w:gridSpan w:val="2"/>
            <w:tcBorders>
              <w:top w:val="nil"/>
              <w:left w:val="nil"/>
              <w:bottom w:val="nil"/>
              <w:right w:val="nil"/>
            </w:tcBorders>
            <w:shd w:val="clear" w:color="auto" w:fill="auto"/>
            <w:noWrap/>
            <w:vAlign w:val="center"/>
            <w:hideMark/>
          </w:tcPr>
          <w:p w14:paraId="2D5F905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631939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6F7682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C63CD1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BC040F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2E002CF"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AD9EA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BAC744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1F60BE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7329E3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displeje 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BEC77E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9C09D2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D5AB36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5 460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BA100A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32 760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5AA40EF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6C18FFE"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46D8A58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053F0B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F462B7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1FE5AA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CAT6.A a napájecí kabeláž 3x2,5 CYKY potřebných délek dle umístění technologického prostoru v expozici. Napájení displeje realizováno skrze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Třída kabeláže: B2Ca.</w:t>
            </w:r>
          </w:p>
        </w:tc>
        <w:tc>
          <w:tcPr>
            <w:tcW w:w="680" w:type="dxa"/>
            <w:gridSpan w:val="2"/>
            <w:tcBorders>
              <w:top w:val="nil"/>
              <w:left w:val="nil"/>
              <w:bottom w:val="nil"/>
              <w:right w:val="nil"/>
            </w:tcBorders>
            <w:shd w:val="clear" w:color="auto" w:fill="auto"/>
            <w:noWrap/>
            <w:vAlign w:val="center"/>
            <w:hideMark/>
          </w:tcPr>
          <w:p w14:paraId="05E8D2E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FEE87C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CDCDF0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064C65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518E2C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E6C8458"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ABDBB9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BD38D0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DD5AC8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9482A8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Držák pro atypickou instalaci 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094707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9AA21A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EDAAB0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3 650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5E05E9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21 900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1B9AD86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atypický </w:t>
            </w:r>
            <w:proofErr w:type="gramStart"/>
            <w:r w:rsidRPr="00F7462B">
              <w:rPr>
                <w:rFonts w:ascii="Arial" w:eastAsia="Times New Roman" w:hAnsi="Arial" w:cs="Arial"/>
                <w:sz w:val="20"/>
                <w:szCs w:val="20"/>
                <w:lang w:eastAsia="cs-CZ"/>
              </w:rPr>
              <w:t>držák - výroba</w:t>
            </w:r>
            <w:proofErr w:type="gramEnd"/>
            <w:r w:rsidRPr="00F7462B">
              <w:rPr>
                <w:rFonts w:ascii="Arial" w:eastAsia="Times New Roman" w:hAnsi="Arial" w:cs="Arial"/>
                <w:sz w:val="20"/>
                <w:szCs w:val="20"/>
                <w:lang w:eastAsia="cs-CZ"/>
              </w:rPr>
              <w:t xml:space="preserve"> AVTG</w:t>
            </w:r>
          </w:p>
        </w:tc>
      </w:tr>
      <w:tr w:rsidR="00F7462B" w:rsidRPr="00F7462B" w14:paraId="01CE8AEB"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441DDBC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885BA9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D53DD0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553AC9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Atypický držák pro instalaci displeje v expozici, vč. umístění HDMI </w:t>
            </w:r>
            <w:proofErr w:type="spellStart"/>
            <w:r w:rsidRPr="00F7462B">
              <w:rPr>
                <w:rFonts w:ascii="Arial CE" w:eastAsia="Times New Roman" w:hAnsi="Arial CE"/>
                <w:i/>
                <w:iCs/>
                <w:color w:val="969696"/>
                <w:sz w:val="14"/>
                <w:szCs w:val="14"/>
                <w:lang w:eastAsia="cs-CZ"/>
              </w:rPr>
              <w:t>extenderu</w:t>
            </w:r>
            <w:proofErr w:type="spellEnd"/>
            <w:r w:rsidRPr="00F7462B">
              <w:rPr>
                <w:rFonts w:ascii="Arial CE" w:eastAsia="Times New Roman" w:hAnsi="Arial CE"/>
                <w:i/>
                <w:iCs/>
                <w:color w:val="969696"/>
                <w:sz w:val="14"/>
                <w:szCs w:val="14"/>
                <w:lang w:eastAsia="cs-CZ"/>
              </w:rPr>
              <w:t xml:space="preserve"> a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splitteru</w:t>
            </w:r>
            <w:proofErr w:type="spellEnd"/>
            <w:r w:rsidRPr="00F7462B">
              <w:rPr>
                <w:rFonts w:ascii="Arial CE" w:eastAsia="Times New Roman" w:hAnsi="Arial CE"/>
                <w:i/>
                <w:iCs/>
                <w:color w:val="969696"/>
                <w:sz w:val="14"/>
                <w:szCs w:val="14"/>
                <w:lang w:eastAsia="cs-CZ"/>
              </w:rPr>
              <w:t>, umístění a design nutno koordinovat se stavbou expozice NEX Lidé.</w:t>
            </w:r>
          </w:p>
        </w:tc>
        <w:tc>
          <w:tcPr>
            <w:tcW w:w="680" w:type="dxa"/>
            <w:gridSpan w:val="2"/>
            <w:tcBorders>
              <w:top w:val="nil"/>
              <w:left w:val="nil"/>
              <w:bottom w:val="nil"/>
              <w:right w:val="nil"/>
            </w:tcBorders>
            <w:shd w:val="clear" w:color="auto" w:fill="auto"/>
            <w:noWrap/>
            <w:vAlign w:val="center"/>
            <w:hideMark/>
          </w:tcPr>
          <w:p w14:paraId="1610DC2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FDB4A1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AB73B5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26C354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C45836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F07B662"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BB408F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4C8393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0486D0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179A</w:t>
            </w:r>
            <w:proofErr w:type="gramEnd"/>
            <w:r w:rsidRPr="00F7462B">
              <w:rPr>
                <w:rFonts w:ascii="Arial CE" w:eastAsia="Times New Roman" w:hAnsi="Arial CE"/>
                <w:sz w:val="18"/>
                <w:szCs w:val="18"/>
                <w:lang w:eastAsia="cs-CZ"/>
              </w:rPr>
              <w:t>.1-6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58B118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32CA1D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24A871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02DFF4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A668C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42 000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3E0DB5E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EE04464" w14:textId="77777777" w:rsidTr="00686C8A">
        <w:trPr>
          <w:trHeight w:val="300"/>
        </w:trPr>
        <w:tc>
          <w:tcPr>
            <w:tcW w:w="397" w:type="dxa"/>
            <w:gridSpan w:val="2"/>
            <w:tcBorders>
              <w:top w:val="nil"/>
              <w:left w:val="nil"/>
              <w:bottom w:val="nil"/>
              <w:right w:val="nil"/>
            </w:tcBorders>
            <w:shd w:val="clear" w:color="auto" w:fill="auto"/>
            <w:noWrap/>
            <w:vAlign w:val="center"/>
            <w:hideMark/>
          </w:tcPr>
          <w:p w14:paraId="55EC9D2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1569D7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vAlign w:val="center"/>
            <w:hideMark/>
          </w:tcPr>
          <w:p w14:paraId="22E2C69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0E8DD0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Instalační práce LCD_</w:t>
            </w:r>
            <w:proofErr w:type="gramStart"/>
            <w:r w:rsidRPr="00F7462B">
              <w:rPr>
                <w:rFonts w:ascii="Arial CE" w:eastAsia="Times New Roman" w:hAnsi="Arial CE"/>
                <w:i/>
                <w:iCs/>
                <w:color w:val="969696"/>
                <w:sz w:val="14"/>
                <w:szCs w:val="14"/>
                <w:lang w:eastAsia="cs-CZ"/>
              </w:rPr>
              <w:t>179A</w:t>
            </w:r>
            <w:proofErr w:type="gramEnd"/>
            <w:r w:rsidRPr="00F7462B">
              <w:rPr>
                <w:rFonts w:ascii="Arial CE" w:eastAsia="Times New Roman" w:hAnsi="Arial CE"/>
                <w:i/>
                <w:iCs/>
                <w:color w:val="969696"/>
                <w:sz w:val="14"/>
                <w:szCs w:val="14"/>
                <w:lang w:eastAsia="cs-CZ"/>
              </w:rPr>
              <w:t>.1-6, vč. zapojení, výchozího nastavení.</w:t>
            </w:r>
          </w:p>
        </w:tc>
        <w:tc>
          <w:tcPr>
            <w:tcW w:w="680" w:type="dxa"/>
            <w:gridSpan w:val="2"/>
            <w:tcBorders>
              <w:top w:val="nil"/>
              <w:left w:val="nil"/>
              <w:bottom w:val="nil"/>
              <w:right w:val="nil"/>
            </w:tcBorders>
            <w:shd w:val="clear" w:color="auto" w:fill="auto"/>
            <w:vAlign w:val="center"/>
            <w:hideMark/>
          </w:tcPr>
          <w:p w14:paraId="3074376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57E2695" w14:textId="77777777" w:rsidR="00F7462B" w:rsidRPr="00F7462B" w:rsidRDefault="00F7462B" w:rsidP="00F7462B">
            <w:pPr>
              <w:suppressAutoHyphens w:val="0"/>
              <w:spacing w:after="0" w:line="240" w:lineRule="auto"/>
              <w:jc w:val="center"/>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39B1CD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0AF122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757D05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404629C"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CAC7F4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09C980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281CD7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DEMONT</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8B5190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Demontáž stávajícího projektoru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68E6C4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0DD8D6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E85A00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28 000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759D61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28 000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6C76C8D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7F38F3C"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5747C79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7C20D8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vAlign w:val="center"/>
            <w:hideMark/>
          </w:tcPr>
          <w:p w14:paraId="6A8CF98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D4DD75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Demontážní práce stávajícího projektoru, vč. ocelové konzoly a odborného restaurátorského zapravení stropního průrazu.</w:t>
            </w:r>
          </w:p>
        </w:tc>
        <w:tc>
          <w:tcPr>
            <w:tcW w:w="680" w:type="dxa"/>
            <w:gridSpan w:val="2"/>
            <w:tcBorders>
              <w:top w:val="nil"/>
              <w:left w:val="nil"/>
              <w:bottom w:val="nil"/>
              <w:right w:val="nil"/>
            </w:tcBorders>
            <w:shd w:val="clear" w:color="auto" w:fill="auto"/>
            <w:vAlign w:val="center"/>
            <w:hideMark/>
          </w:tcPr>
          <w:p w14:paraId="6E4BAF0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8875C43" w14:textId="77777777" w:rsidR="00F7462B" w:rsidRPr="00F7462B" w:rsidRDefault="00F7462B" w:rsidP="00F7462B">
            <w:pPr>
              <w:suppressAutoHyphens w:val="0"/>
              <w:spacing w:after="0" w:line="240" w:lineRule="auto"/>
              <w:jc w:val="center"/>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BEB6EC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204919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4533A6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DFD5530" w14:textId="77777777" w:rsidTr="00686C8A">
        <w:trPr>
          <w:trHeight w:val="315"/>
        </w:trPr>
        <w:tc>
          <w:tcPr>
            <w:tcW w:w="397" w:type="dxa"/>
            <w:gridSpan w:val="2"/>
            <w:tcBorders>
              <w:top w:val="nil"/>
              <w:left w:val="nil"/>
              <w:bottom w:val="single" w:sz="4" w:space="0" w:color="969696"/>
              <w:right w:val="nil"/>
            </w:tcBorders>
            <w:shd w:val="clear" w:color="auto" w:fill="auto"/>
            <w:noWrap/>
            <w:vAlign w:val="center"/>
            <w:hideMark/>
          </w:tcPr>
          <w:p w14:paraId="25CA9BC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514" w:type="dxa"/>
            <w:gridSpan w:val="2"/>
            <w:tcBorders>
              <w:top w:val="nil"/>
              <w:left w:val="nil"/>
              <w:bottom w:val="single" w:sz="4" w:space="0" w:color="969696"/>
              <w:right w:val="nil"/>
            </w:tcBorders>
            <w:shd w:val="clear" w:color="auto" w:fill="auto"/>
            <w:noWrap/>
            <w:vAlign w:val="bottom"/>
            <w:hideMark/>
          </w:tcPr>
          <w:p w14:paraId="68C7B5BB" w14:textId="77777777" w:rsidR="00F7462B" w:rsidRPr="00F7462B" w:rsidRDefault="00F7462B" w:rsidP="00F7462B">
            <w:pPr>
              <w:suppressAutoHyphens w:val="0"/>
              <w:spacing w:after="0" w:line="240" w:lineRule="auto"/>
              <w:rPr>
                <w:rFonts w:ascii="Arial CE" w:eastAsia="Times New Roman" w:hAnsi="Arial CE"/>
                <w:color w:val="003366"/>
                <w:sz w:val="16"/>
                <w:szCs w:val="16"/>
                <w:lang w:eastAsia="cs-CZ"/>
              </w:rPr>
            </w:pPr>
            <w:r w:rsidRPr="00F7462B">
              <w:rPr>
                <w:rFonts w:ascii="Arial CE" w:eastAsia="Times New Roman" w:hAnsi="Arial CE"/>
                <w:color w:val="003366"/>
                <w:sz w:val="16"/>
                <w:szCs w:val="16"/>
                <w:lang w:eastAsia="cs-CZ"/>
              </w:rPr>
              <w:t> </w:t>
            </w:r>
          </w:p>
        </w:tc>
        <w:tc>
          <w:tcPr>
            <w:tcW w:w="1553" w:type="dxa"/>
            <w:gridSpan w:val="2"/>
            <w:tcBorders>
              <w:top w:val="nil"/>
              <w:left w:val="nil"/>
              <w:bottom w:val="nil"/>
              <w:right w:val="nil"/>
            </w:tcBorders>
            <w:shd w:val="clear" w:color="auto" w:fill="auto"/>
            <w:noWrap/>
            <w:vAlign w:val="bottom"/>
            <w:hideMark/>
          </w:tcPr>
          <w:p w14:paraId="5093AAF6"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D2</w:t>
            </w:r>
          </w:p>
        </w:tc>
        <w:tc>
          <w:tcPr>
            <w:tcW w:w="4560" w:type="dxa"/>
            <w:gridSpan w:val="2"/>
            <w:tcBorders>
              <w:top w:val="nil"/>
              <w:left w:val="nil"/>
              <w:bottom w:val="nil"/>
              <w:right w:val="nil"/>
            </w:tcBorders>
            <w:shd w:val="clear" w:color="auto" w:fill="auto"/>
            <w:noWrap/>
            <w:vAlign w:val="bottom"/>
            <w:hideMark/>
          </w:tcPr>
          <w:p w14:paraId="4C128C03"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Místnost 178</w:t>
            </w:r>
          </w:p>
        </w:tc>
        <w:tc>
          <w:tcPr>
            <w:tcW w:w="680" w:type="dxa"/>
            <w:gridSpan w:val="2"/>
            <w:tcBorders>
              <w:top w:val="nil"/>
              <w:left w:val="nil"/>
              <w:bottom w:val="nil"/>
              <w:right w:val="nil"/>
            </w:tcBorders>
            <w:shd w:val="clear" w:color="auto" w:fill="auto"/>
            <w:noWrap/>
            <w:vAlign w:val="bottom"/>
            <w:hideMark/>
          </w:tcPr>
          <w:p w14:paraId="7E923776"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4A66AB0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5FBCA48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6300BF95"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5 845 850 Kč</w:t>
            </w:r>
          </w:p>
        </w:tc>
        <w:tc>
          <w:tcPr>
            <w:tcW w:w="2680" w:type="dxa"/>
            <w:gridSpan w:val="2"/>
            <w:tcBorders>
              <w:top w:val="nil"/>
              <w:left w:val="nil"/>
              <w:bottom w:val="nil"/>
              <w:right w:val="single" w:sz="4" w:space="0" w:color="auto"/>
            </w:tcBorders>
            <w:shd w:val="clear" w:color="auto" w:fill="auto"/>
            <w:noWrap/>
            <w:vAlign w:val="center"/>
            <w:hideMark/>
          </w:tcPr>
          <w:p w14:paraId="2EC2B09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E66CDCE" w14:textId="77777777" w:rsidTr="00686C8A">
        <w:trPr>
          <w:trHeight w:val="765"/>
        </w:trPr>
        <w:tc>
          <w:tcPr>
            <w:tcW w:w="397"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7ABA057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9</w:t>
            </w:r>
          </w:p>
        </w:tc>
        <w:tc>
          <w:tcPr>
            <w:tcW w:w="514" w:type="dxa"/>
            <w:gridSpan w:val="2"/>
            <w:tcBorders>
              <w:top w:val="nil"/>
              <w:left w:val="nil"/>
              <w:bottom w:val="single" w:sz="4" w:space="0" w:color="969696"/>
              <w:right w:val="single" w:sz="4" w:space="0" w:color="969696"/>
            </w:tcBorders>
            <w:shd w:val="clear" w:color="auto" w:fill="auto"/>
            <w:noWrap/>
            <w:vAlign w:val="center"/>
            <w:hideMark/>
          </w:tcPr>
          <w:p w14:paraId="4D70061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DA656D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PP_178.1, PP_178.2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15DDEE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Projekční plátno</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93C2BB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466CED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71B195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242 600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5A8717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485 200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7A154E3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Screenline</w:t>
            </w:r>
            <w:proofErr w:type="spellEnd"/>
            <w:r w:rsidRPr="00F7462B">
              <w:rPr>
                <w:rFonts w:ascii="Arial" w:eastAsia="Times New Roman" w:hAnsi="Arial" w:cs="Arial"/>
                <w:sz w:val="20"/>
                <w:szCs w:val="20"/>
                <w:lang w:eastAsia="cs-CZ"/>
              </w:rPr>
              <w:t xml:space="preserve">, New Big </w:t>
            </w:r>
            <w:proofErr w:type="spellStart"/>
            <w:r w:rsidRPr="00F7462B">
              <w:rPr>
                <w:rFonts w:ascii="Arial" w:eastAsia="Times New Roman" w:hAnsi="Arial" w:cs="Arial"/>
                <w:sz w:val="20"/>
                <w:szCs w:val="20"/>
                <w:lang w:eastAsia="cs-CZ"/>
              </w:rPr>
              <w:t>Frame</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grey</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high</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contrast</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microperfororated</w:t>
            </w:r>
            <w:proofErr w:type="spellEnd"/>
            <w:r w:rsidRPr="00F7462B">
              <w:rPr>
                <w:rFonts w:ascii="Arial" w:eastAsia="Times New Roman" w:hAnsi="Arial" w:cs="Arial"/>
                <w:sz w:val="20"/>
                <w:szCs w:val="20"/>
                <w:lang w:eastAsia="cs-CZ"/>
              </w:rPr>
              <w:t xml:space="preserve"> </w:t>
            </w:r>
          </w:p>
        </w:tc>
      </w:tr>
      <w:tr w:rsidR="00F7462B" w:rsidRPr="00F7462B" w14:paraId="101DAD52"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68F21D4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B5AAEB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0ECC47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63924D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Rozměr (</w:t>
            </w:r>
            <w:proofErr w:type="spellStart"/>
            <w:r w:rsidRPr="00F7462B">
              <w:rPr>
                <w:rFonts w:ascii="Arial CE" w:eastAsia="Times New Roman" w:hAnsi="Arial CE"/>
                <w:i/>
                <w:iCs/>
                <w:color w:val="969696"/>
                <w:sz w:val="14"/>
                <w:szCs w:val="14"/>
                <w:lang w:eastAsia="cs-CZ"/>
              </w:rPr>
              <w:t>ŠxV</w:t>
            </w:r>
            <w:proofErr w:type="spellEnd"/>
            <w:r w:rsidRPr="00F7462B">
              <w:rPr>
                <w:rFonts w:ascii="Arial CE" w:eastAsia="Times New Roman" w:hAnsi="Arial CE"/>
                <w:i/>
                <w:iCs/>
                <w:color w:val="969696"/>
                <w:sz w:val="14"/>
                <w:szCs w:val="14"/>
                <w:lang w:eastAsia="cs-CZ"/>
              </w:rPr>
              <w:t xml:space="preserve">): 6500x3250 mm, </w:t>
            </w:r>
            <w:proofErr w:type="spellStart"/>
            <w:r w:rsidRPr="00F7462B">
              <w:rPr>
                <w:rFonts w:ascii="Arial CE" w:eastAsia="Times New Roman" w:hAnsi="Arial CE"/>
                <w:i/>
                <w:iCs/>
                <w:color w:val="969696"/>
                <w:sz w:val="14"/>
                <w:szCs w:val="14"/>
                <w:lang w:eastAsia="cs-CZ"/>
              </w:rPr>
              <w:t>mikroperforované</w:t>
            </w:r>
            <w:proofErr w:type="spellEnd"/>
            <w:r w:rsidRPr="00F7462B">
              <w:rPr>
                <w:rFonts w:ascii="Arial CE" w:eastAsia="Times New Roman" w:hAnsi="Arial CE"/>
                <w:i/>
                <w:iCs/>
                <w:color w:val="969696"/>
                <w:sz w:val="14"/>
                <w:szCs w:val="14"/>
                <w:lang w:eastAsia="cs-CZ"/>
              </w:rPr>
              <w:t xml:space="preserve">, průměr perforace max. 0,4 mm, šedé, </w:t>
            </w:r>
            <w:proofErr w:type="spellStart"/>
            <w:r w:rsidRPr="00F7462B">
              <w:rPr>
                <w:rFonts w:ascii="Arial CE" w:eastAsia="Times New Roman" w:hAnsi="Arial CE"/>
                <w:i/>
                <w:iCs/>
                <w:color w:val="969696"/>
                <w:sz w:val="14"/>
                <w:szCs w:val="14"/>
                <w:lang w:eastAsia="cs-CZ"/>
              </w:rPr>
              <w:t>gain</w:t>
            </w:r>
            <w:proofErr w:type="spellEnd"/>
            <w:r w:rsidRPr="00F7462B">
              <w:rPr>
                <w:rFonts w:ascii="Arial CE" w:eastAsia="Times New Roman" w:hAnsi="Arial CE"/>
                <w:i/>
                <w:iCs/>
                <w:color w:val="969696"/>
                <w:sz w:val="14"/>
                <w:szCs w:val="14"/>
                <w:lang w:eastAsia="cs-CZ"/>
              </w:rPr>
              <w:t xml:space="preserve"> min. 0,75, skrytý rám, vč. orámování ALU profilem RAL9005, vč. akustické výplně za plátnem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min 120 mm) z akustické hmoty (vata o objemové hmotnosti min. 45 kg/m3). Cena vč. dopravy a instalace audio prvků.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celé sestavy max. 140 mm. U prvku PP_178.1 vč. skrytého obdélníkového VZT potrubí pro vývod vzduchu z vyústku.</w:t>
            </w:r>
          </w:p>
        </w:tc>
        <w:tc>
          <w:tcPr>
            <w:tcW w:w="680" w:type="dxa"/>
            <w:gridSpan w:val="2"/>
            <w:tcBorders>
              <w:top w:val="nil"/>
              <w:left w:val="nil"/>
              <w:bottom w:val="nil"/>
              <w:right w:val="nil"/>
            </w:tcBorders>
            <w:shd w:val="clear" w:color="auto" w:fill="auto"/>
            <w:noWrap/>
            <w:vAlign w:val="center"/>
            <w:hideMark/>
          </w:tcPr>
          <w:p w14:paraId="7946A39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5FDE79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8AB484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E00A84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A43A4F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FE26214"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D8EDEC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D0671A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B4223C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RP_178.1-3, RP_178.4-6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364420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Ozvučení za projekčním plátnem</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846804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3B40D4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D6EC67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DC1BE3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116 400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5CAB3A2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L-</w:t>
            </w:r>
            <w:proofErr w:type="spellStart"/>
            <w:r w:rsidRPr="00F7462B">
              <w:rPr>
                <w:rFonts w:ascii="Arial" w:eastAsia="Times New Roman" w:hAnsi="Arial" w:cs="Arial"/>
                <w:sz w:val="20"/>
                <w:szCs w:val="20"/>
                <w:lang w:eastAsia="cs-CZ"/>
              </w:rPr>
              <w:t>Acoustics</w:t>
            </w:r>
            <w:proofErr w:type="spellEnd"/>
            <w:r w:rsidRPr="00F7462B">
              <w:rPr>
                <w:rFonts w:ascii="Arial" w:eastAsia="Times New Roman" w:hAnsi="Arial" w:cs="Arial"/>
                <w:sz w:val="20"/>
                <w:szCs w:val="20"/>
                <w:lang w:eastAsia="cs-CZ"/>
              </w:rPr>
              <w:t xml:space="preserve"> X4i</w:t>
            </w:r>
          </w:p>
        </w:tc>
      </w:tr>
      <w:tr w:rsidR="00F7462B" w:rsidRPr="00F7462B" w14:paraId="6CBC2AA1" w14:textId="77777777" w:rsidTr="00686C8A">
        <w:trPr>
          <w:trHeight w:val="1755"/>
        </w:trPr>
        <w:tc>
          <w:tcPr>
            <w:tcW w:w="397" w:type="dxa"/>
            <w:gridSpan w:val="2"/>
            <w:tcBorders>
              <w:top w:val="nil"/>
              <w:left w:val="nil"/>
              <w:bottom w:val="nil"/>
              <w:right w:val="nil"/>
            </w:tcBorders>
            <w:shd w:val="clear" w:color="auto" w:fill="auto"/>
            <w:noWrap/>
            <w:vAlign w:val="center"/>
            <w:hideMark/>
          </w:tcPr>
          <w:p w14:paraId="1AD95B6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F954D5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DC526A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4F67930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Zařízení pro reprodukci zvukového obsahu expozice s minimálními parametry: vyzařovací charakteristika pro pokles -6 dB 110° osově symetrická, dvoupásmové provedení s osazením 4" + 1,4". Technické parametry: nominální impedance 16 </w:t>
            </w:r>
            <w:r w:rsidRPr="00F7462B">
              <w:rPr>
                <w:rFonts w:ascii="Cambria Math" w:eastAsia="Times New Roman" w:hAnsi="Cambria Math" w:cs="Cambria Math"/>
                <w:i/>
                <w:iCs/>
                <w:color w:val="969696"/>
                <w:sz w:val="14"/>
                <w:szCs w:val="14"/>
                <w:lang w:eastAsia="cs-CZ"/>
              </w:rPr>
              <w:t>Ω</w:t>
            </w:r>
            <w:r w:rsidRPr="00F7462B">
              <w:rPr>
                <w:rFonts w:ascii="Arial CE" w:eastAsia="Times New Roman" w:hAnsi="Arial CE"/>
                <w:i/>
                <w:iCs/>
                <w:color w:val="969696"/>
                <w:sz w:val="14"/>
                <w:szCs w:val="14"/>
                <w:lang w:eastAsia="cs-CZ"/>
              </w:rPr>
              <w:t>, zatížitelnost 40 W RMS, max SPL: min. 110 dB, rozměry max. (Š, V, H): 116 mm, 116 mm, 99 mm pro integraci za projekční plochu, hmotnost max. 1 kg díky omezené možnosti kotvení do památkově chráněné stěny, připojení kabelu pomocí terminálu se svorkovnicí a systémová montážní konzole s důrazem na redukci instalační hloubky.</w:t>
            </w:r>
          </w:p>
        </w:tc>
        <w:tc>
          <w:tcPr>
            <w:tcW w:w="680" w:type="dxa"/>
            <w:gridSpan w:val="2"/>
            <w:tcBorders>
              <w:top w:val="nil"/>
              <w:left w:val="nil"/>
              <w:bottom w:val="nil"/>
              <w:right w:val="nil"/>
            </w:tcBorders>
            <w:shd w:val="clear" w:color="auto" w:fill="auto"/>
            <w:noWrap/>
            <w:vAlign w:val="center"/>
            <w:hideMark/>
          </w:tcPr>
          <w:p w14:paraId="53814C2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252C2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BFF051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1727FE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0A2484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74844D9"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9BC43F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688729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BA1ABA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4421AF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Dataprojektor s rozlišením </w:t>
            </w:r>
            <w:proofErr w:type="gramStart"/>
            <w:r w:rsidRPr="00F7462B">
              <w:rPr>
                <w:rFonts w:ascii="Arial CE" w:eastAsia="Times New Roman" w:hAnsi="Arial CE"/>
                <w:sz w:val="18"/>
                <w:szCs w:val="18"/>
                <w:lang w:eastAsia="cs-CZ"/>
              </w:rPr>
              <w:t>4K</w:t>
            </w:r>
            <w:proofErr w:type="gram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711BA5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E268D6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80C3EB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915 400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8CE4A6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1 830 800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2D08D7B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Panasonic PT-RQ25K </w:t>
            </w:r>
          </w:p>
        </w:tc>
      </w:tr>
      <w:tr w:rsidR="00F7462B" w:rsidRPr="00F7462B" w14:paraId="0B032CA1"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3A86099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32B51C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FEE252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E14106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Dataprojektor založený na tříčipové promítací technologii se svítivostí min. 18500 </w:t>
            </w:r>
            <w:proofErr w:type="spellStart"/>
            <w:r w:rsidRPr="00F7462B">
              <w:rPr>
                <w:rFonts w:ascii="Arial CE" w:eastAsia="Times New Roman" w:hAnsi="Arial CE"/>
                <w:i/>
                <w:iCs/>
                <w:color w:val="969696"/>
                <w:sz w:val="14"/>
                <w:szCs w:val="14"/>
                <w:lang w:eastAsia="cs-CZ"/>
              </w:rPr>
              <w:t>lm</w:t>
            </w:r>
            <w:proofErr w:type="spellEnd"/>
            <w:r w:rsidRPr="00F7462B">
              <w:rPr>
                <w:rFonts w:ascii="Arial CE" w:eastAsia="Times New Roman" w:hAnsi="Arial CE"/>
                <w:i/>
                <w:iCs/>
                <w:color w:val="969696"/>
                <w:sz w:val="14"/>
                <w:szCs w:val="14"/>
                <w:lang w:eastAsia="cs-CZ"/>
              </w:rPr>
              <w:t xml:space="preserve">, počet bodů na projekční ploše: 3840x2400 (WQUXGA), 16:10, světelný zdroj typu laser s </w:t>
            </w:r>
            <w:proofErr w:type="spellStart"/>
            <w:r w:rsidRPr="00F7462B">
              <w:rPr>
                <w:rFonts w:ascii="Arial CE" w:eastAsia="Times New Roman" w:hAnsi="Arial CE"/>
                <w:i/>
                <w:iCs/>
                <w:color w:val="969696"/>
                <w:sz w:val="14"/>
                <w:szCs w:val="14"/>
                <w:lang w:eastAsia="cs-CZ"/>
              </w:rPr>
              <w:t>životnosí</w:t>
            </w:r>
            <w:proofErr w:type="spellEnd"/>
            <w:r w:rsidRPr="00F7462B">
              <w:rPr>
                <w:rFonts w:ascii="Arial CE" w:eastAsia="Times New Roman" w:hAnsi="Arial CE"/>
                <w:i/>
                <w:iCs/>
                <w:color w:val="969696"/>
                <w:sz w:val="14"/>
                <w:szCs w:val="14"/>
                <w:lang w:eastAsia="cs-CZ"/>
              </w:rPr>
              <w:t xml:space="preserve"> 20000 hod, hlučnost při normálním provozním režimu max. 46 dB, podání barev dle standardu ITU-R709, vstupy min: HDMI 2.0 (x2), LAN RJ-45, USB 2.0 type A (2x). Dataprojektor určen pro provoz 24/7.</w:t>
            </w:r>
          </w:p>
        </w:tc>
        <w:tc>
          <w:tcPr>
            <w:tcW w:w="680" w:type="dxa"/>
            <w:gridSpan w:val="2"/>
            <w:tcBorders>
              <w:top w:val="nil"/>
              <w:left w:val="nil"/>
              <w:bottom w:val="nil"/>
              <w:right w:val="nil"/>
            </w:tcBorders>
            <w:shd w:val="clear" w:color="auto" w:fill="auto"/>
            <w:noWrap/>
            <w:vAlign w:val="center"/>
            <w:hideMark/>
          </w:tcPr>
          <w:p w14:paraId="02C6F58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5C6CE6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6EA323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196750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41454B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FF894BB"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3D3D3C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070A1C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BFC493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PT_178.3-4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8923DC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Dataprojektor s rozlišením </w:t>
            </w:r>
            <w:proofErr w:type="gramStart"/>
            <w:r w:rsidRPr="00F7462B">
              <w:rPr>
                <w:rFonts w:ascii="Arial CE" w:eastAsia="Times New Roman" w:hAnsi="Arial CE"/>
                <w:sz w:val="18"/>
                <w:szCs w:val="18"/>
                <w:lang w:eastAsia="cs-CZ"/>
              </w:rPr>
              <w:t>4K</w:t>
            </w:r>
            <w:proofErr w:type="gram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D58602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26E34E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8F04F5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750 000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1FC89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1 500 000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1C60285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Epson PQ2220B</w:t>
            </w:r>
          </w:p>
        </w:tc>
      </w:tr>
      <w:tr w:rsidR="00F7462B" w:rsidRPr="00F7462B" w14:paraId="3F2D0148"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6E6E9ED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4CFFD2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A2F048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8CE711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Dataprojektor založený na tříčipové promítací technologii se svítivostí min. 18500 </w:t>
            </w:r>
            <w:proofErr w:type="spellStart"/>
            <w:r w:rsidRPr="00F7462B">
              <w:rPr>
                <w:rFonts w:ascii="Arial CE" w:eastAsia="Times New Roman" w:hAnsi="Arial CE"/>
                <w:i/>
                <w:iCs/>
                <w:color w:val="969696"/>
                <w:sz w:val="14"/>
                <w:szCs w:val="14"/>
                <w:lang w:eastAsia="cs-CZ"/>
              </w:rPr>
              <w:t>lm</w:t>
            </w:r>
            <w:proofErr w:type="spellEnd"/>
            <w:r w:rsidRPr="00F7462B">
              <w:rPr>
                <w:rFonts w:ascii="Arial CE" w:eastAsia="Times New Roman" w:hAnsi="Arial CE"/>
                <w:i/>
                <w:iCs/>
                <w:color w:val="969696"/>
                <w:sz w:val="14"/>
                <w:szCs w:val="14"/>
                <w:lang w:eastAsia="cs-CZ"/>
              </w:rPr>
              <w:t>, min. počet bodů na projekční ploše: 3840x2160 (</w:t>
            </w:r>
            <w:proofErr w:type="gramStart"/>
            <w:r w:rsidRPr="00F7462B">
              <w:rPr>
                <w:rFonts w:ascii="Arial CE" w:eastAsia="Times New Roman" w:hAnsi="Arial CE"/>
                <w:i/>
                <w:iCs/>
                <w:color w:val="969696"/>
                <w:sz w:val="14"/>
                <w:szCs w:val="14"/>
                <w:lang w:eastAsia="cs-CZ"/>
              </w:rPr>
              <w:t>4K</w:t>
            </w:r>
            <w:proofErr w:type="gramEnd"/>
            <w:r w:rsidRPr="00F7462B">
              <w:rPr>
                <w:rFonts w:ascii="Arial CE" w:eastAsia="Times New Roman" w:hAnsi="Arial CE"/>
                <w:i/>
                <w:iCs/>
                <w:color w:val="969696"/>
                <w:sz w:val="14"/>
                <w:szCs w:val="14"/>
                <w:lang w:eastAsia="cs-CZ"/>
              </w:rPr>
              <w:t xml:space="preserve"> UHD), 16:9, světelný zdroj typu laser s </w:t>
            </w:r>
            <w:proofErr w:type="spellStart"/>
            <w:r w:rsidRPr="00F7462B">
              <w:rPr>
                <w:rFonts w:ascii="Arial CE" w:eastAsia="Times New Roman" w:hAnsi="Arial CE"/>
                <w:i/>
                <w:iCs/>
                <w:color w:val="969696"/>
                <w:sz w:val="14"/>
                <w:szCs w:val="14"/>
                <w:lang w:eastAsia="cs-CZ"/>
              </w:rPr>
              <w:t>životnosí</w:t>
            </w:r>
            <w:proofErr w:type="spellEnd"/>
            <w:r w:rsidRPr="00F7462B">
              <w:rPr>
                <w:rFonts w:ascii="Arial CE" w:eastAsia="Times New Roman" w:hAnsi="Arial CE"/>
                <w:i/>
                <w:iCs/>
                <w:color w:val="969696"/>
                <w:sz w:val="14"/>
                <w:szCs w:val="14"/>
                <w:lang w:eastAsia="cs-CZ"/>
              </w:rPr>
              <w:t xml:space="preserve"> 20000 hod, vstupy </w:t>
            </w:r>
            <w:proofErr w:type="gramStart"/>
            <w:r w:rsidRPr="00F7462B">
              <w:rPr>
                <w:rFonts w:ascii="Arial CE" w:eastAsia="Times New Roman" w:hAnsi="Arial CE"/>
                <w:i/>
                <w:iCs/>
                <w:color w:val="969696"/>
                <w:sz w:val="14"/>
                <w:szCs w:val="14"/>
                <w:lang w:eastAsia="cs-CZ"/>
              </w:rPr>
              <w:t>min:  HDMI</w:t>
            </w:r>
            <w:proofErr w:type="gramEnd"/>
            <w:r w:rsidRPr="00F7462B">
              <w:rPr>
                <w:rFonts w:ascii="Arial CE" w:eastAsia="Times New Roman" w:hAnsi="Arial CE"/>
                <w:i/>
                <w:iCs/>
                <w:color w:val="969696"/>
                <w:sz w:val="14"/>
                <w:szCs w:val="14"/>
                <w:lang w:eastAsia="cs-CZ"/>
              </w:rPr>
              <w:t xml:space="preserve"> 2.0 (x2), LAN RJ-45, USB 2.0 type A (2x). Dataprojektor určen pro provoz 24/7.</w:t>
            </w:r>
          </w:p>
        </w:tc>
        <w:tc>
          <w:tcPr>
            <w:tcW w:w="680" w:type="dxa"/>
            <w:gridSpan w:val="2"/>
            <w:tcBorders>
              <w:top w:val="nil"/>
              <w:left w:val="nil"/>
              <w:bottom w:val="nil"/>
              <w:right w:val="nil"/>
            </w:tcBorders>
            <w:shd w:val="clear" w:color="auto" w:fill="auto"/>
            <w:noWrap/>
            <w:vAlign w:val="center"/>
            <w:hideMark/>
          </w:tcPr>
          <w:p w14:paraId="02D526F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645BB7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C365C6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C8338B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1240DA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3A130AA" w14:textId="77777777" w:rsidTr="00686C8A">
        <w:trPr>
          <w:trHeight w:val="102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970EC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A1EF08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FFDB3F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2EE1DE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Přehrávač </w:t>
            </w:r>
            <w:proofErr w:type="gramStart"/>
            <w:r w:rsidRPr="00F7462B">
              <w:rPr>
                <w:rFonts w:ascii="Arial CE" w:eastAsia="Times New Roman" w:hAnsi="Arial CE"/>
                <w:sz w:val="18"/>
                <w:szCs w:val="18"/>
                <w:lang w:eastAsia="cs-CZ"/>
              </w:rPr>
              <w:t>4K</w:t>
            </w:r>
            <w:proofErr w:type="gramEnd"/>
            <w:r w:rsidRPr="00F7462B">
              <w:rPr>
                <w:rFonts w:ascii="Arial CE" w:eastAsia="Times New Roman" w:hAnsi="Arial CE"/>
                <w:sz w:val="18"/>
                <w:szCs w:val="18"/>
                <w:lang w:eastAsia="cs-CZ"/>
              </w:rPr>
              <w:t xml:space="preserve"> obsahu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3FD83C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B53BD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6C66D9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36 500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5663D2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146 000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2E45B79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Giada</w:t>
            </w:r>
            <w:proofErr w:type="spellEnd"/>
            <w:r w:rsidRPr="00F7462B">
              <w:rPr>
                <w:rFonts w:ascii="Arial" w:eastAsia="Times New Roman" w:hAnsi="Arial" w:cs="Arial"/>
                <w:sz w:val="20"/>
                <w:szCs w:val="20"/>
                <w:lang w:eastAsia="cs-CZ"/>
              </w:rPr>
              <w:t xml:space="preserve"> SDM-L 613 i5-1345U, 32 GB RAM DDR5-5200 MHz, SSD Samsung 9100 PRO 1 TB </w:t>
            </w:r>
            <w:proofErr w:type="spellStart"/>
            <w:r w:rsidRPr="00F7462B">
              <w:rPr>
                <w:rFonts w:ascii="Arial" w:eastAsia="Times New Roman" w:hAnsi="Arial" w:cs="Arial"/>
                <w:sz w:val="20"/>
                <w:szCs w:val="20"/>
                <w:lang w:eastAsia="cs-CZ"/>
              </w:rPr>
              <w:t>PCIe</w:t>
            </w:r>
            <w:proofErr w:type="spellEnd"/>
            <w:r w:rsidRPr="00F7462B">
              <w:rPr>
                <w:rFonts w:ascii="Arial" w:eastAsia="Times New Roman" w:hAnsi="Arial" w:cs="Arial"/>
                <w:sz w:val="20"/>
                <w:szCs w:val="20"/>
                <w:lang w:eastAsia="cs-CZ"/>
              </w:rPr>
              <w:t xml:space="preserve"> 5.0 </w:t>
            </w:r>
            <w:proofErr w:type="spellStart"/>
            <w:r w:rsidRPr="00F7462B">
              <w:rPr>
                <w:rFonts w:ascii="Arial" w:eastAsia="Times New Roman" w:hAnsi="Arial" w:cs="Arial"/>
                <w:sz w:val="20"/>
                <w:szCs w:val="20"/>
                <w:lang w:eastAsia="cs-CZ"/>
              </w:rPr>
              <w:t>NVMe</w:t>
            </w:r>
            <w:proofErr w:type="spellEnd"/>
          </w:p>
        </w:tc>
      </w:tr>
      <w:tr w:rsidR="00F7462B" w:rsidRPr="00F7462B" w14:paraId="73B11091" w14:textId="77777777" w:rsidTr="00686C8A">
        <w:trPr>
          <w:trHeight w:val="1620"/>
        </w:trPr>
        <w:tc>
          <w:tcPr>
            <w:tcW w:w="397" w:type="dxa"/>
            <w:gridSpan w:val="2"/>
            <w:tcBorders>
              <w:top w:val="nil"/>
              <w:left w:val="nil"/>
              <w:bottom w:val="nil"/>
              <w:right w:val="nil"/>
            </w:tcBorders>
            <w:shd w:val="clear" w:color="auto" w:fill="auto"/>
            <w:noWrap/>
            <w:vAlign w:val="center"/>
            <w:hideMark/>
          </w:tcPr>
          <w:p w14:paraId="19D4B98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0DF679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595A7A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94D9A6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SDM nebo OPS přehrávač standardu x86-64, min. konfigurace: </w:t>
            </w:r>
            <w:proofErr w:type="spellStart"/>
            <w:r w:rsidRPr="00F7462B">
              <w:rPr>
                <w:rFonts w:ascii="Arial CE" w:eastAsia="Times New Roman" w:hAnsi="Arial CE"/>
                <w:i/>
                <w:iCs/>
                <w:color w:val="969696"/>
                <w:sz w:val="14"/>
                <w:szCs w:val="14"/>
                <w:lang w:eastAsia="cs-CZ"/>
              </w:rPr>
              <w:t>šestijádrový</w:t>
            </w:r>
            <w:proofErr w:type="spellEnd"/>
            <w:r w:rsidRPr="00F7462B">
              <w:rPr>
                <w:rFonts w:ascii="Arial CE" w:eastAsia="Times New Roman" w:hAnsi="Arial CE"/>
                <w:i/>
                <w:iCs/>
                <w:color w:val="969696"/>
                <w:sz w:val="14"/>
                <w:szCs w:val="14"/>
                <w:lang w:eastAsia="cs-CZ"/>
              </w:rPr>
              <w:t xml:space="preserve"> procesor 2,5 GHz </w:t>
            </w:r>
            <w:proofErr w:type="spellStart"/>
            <w:r w:rsidRPr="00F7462B">
              <w:rPr>
                <w:rFonts w:ascii="Arial CE" w:eastAsia="Times New Roman" w:hAnsi="Arial CE"/>
                <w:i/>
                <w:iCs/>
                <w:color w:val="969696"/>
                <w:sz w:val="14"/>
                <w:szCs w:val="14"/>
                <w:lang w:eastAsia="cs-CZ"/>
              </w:rPr>
              <w:t>GHz</w:t>
            </w:r>
            <w:proofErr w:type="spellEnd"/>
            <w:r w:rsidRPr="00F7462B">
              <w:rPr>
                <w:rFonts w:ascii="Arial CE" w:eastAsia="Times New Roman" w:hAnsi="Arial CE"/>
                <w:i/>
                <w:iCs/>
                <w:color w:val="969696"/>
                <w:sz w:val="14"/>
                <w:szCs w:val="14"/>
                <w:lang w:eastAsia="cs-CZ"/>
              </w:rPr>
              <w:t xml:space="preserve">, 10 MB </w:t>
            </w:r>
            <w:proofErr w:type="spellStart"/>
            <w:r w:rsidRPr="00F7462B">
              <w:rPr>
                <w:rFonts w:ascii="Arial CE" w:eastAsia="Times New Roman" w:hAnsi="Arial CE"/>
                <w:i/>
                <w:iCs/>
                <w:color w:val="969696"/>
                <w:sz w:val="14"/>
                <w:szCs w:val="14"/>
                <w:lang w:eastAsia="cs-CZ"/>
              </w:rPr>
              <w:t>cache</w:t>
            </w:r>
            <w:proofErr w:type="spellEnd"/>
            <w:r w:rsidRPr="00F7462B">
              <w:rPr>
                <w:rFonts w:ascii="Arial CE" w:eastAsia="Times New Roman" w:hAnsi="Arial CE"/>
                <w:i/>
                <w:iCs/>
                <w:color w:val="969696"/>
                <w:sz w:val="14"/>
                <w:szCs w:val="14"/>
                <w:lang w:eastAsia="cs-CZ"/>
              </w:rPr>
              <w:t xml:space="preserve">, 16 GB RAM DDR4, 256 GB SSD M.2, Windows 10/11 </w:t>
            </w:r>
            <w:proofErr w:type="spellStart"/>
            <w:r w:rsidRPr="00F7462B">
              <w:rPr>
                <w:rFonts w:ascii="Arial CE" w:eastAsia="Times New Roman" w:hAnsi="Arial CE"/>
                <w:i/>
                <w:iCs/>
                <w:color w:val="969696"/>
                <w:sz w:val="14"/>
                <w:szCs w:val="14"/>
                <w:lang w:eastAsia="cs-CZ"/>
              </w:rPr>
              <w:t>IoT</w:t>
            </w:r>
            <w:proofErr w:type="spellEnd"/>
            <w:r w:rsidRPr="00F7462B">
              <w:rPr>
                <w:rFonts w:ascii="Arial CE" w:eastAsia="Times New Roman" w:hAnsi="Arial CE"/>
                <w:i/>
                <w:iCs/>
                <w:color w:val="969696"/>
                <w:sz w:val="14"/>
                <w:szCs w:val="14"/>
                <w:lang w:eastAsia="cs-CZ"/>
              </w:rPr>
              <w:t xml:space="preserve"> licence, HDMI 2.0 výstup, RJ-45, USB 3.0 (2x). PC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 xml:space="preserve">. Přehrávač musí být schopen přehrávat nekomprimovaný 4:4:4 obrazový AV obsah v kodeku </w:t>
            </w:r>
            <w:proofErr w:type="spellStart"/>
            <w:r w:rsidRPr="00F7462B">
              <w:rPr>
                <w:rFonts w:ascii="Arial CE" w:eastAsia="Times New Roman" w:hAnsi="Arial CE"/>
                <w:i/>
                <w:iCs/>
                <w:color w:val="969696"/>
                <w:sz w:val="14"/>
                <w:szCs w:val="14"/>
                <w:lang w:eastAsia="cs-CZ"/>
              </w:rPr>
              <w:t>HapQ</w:t>
            </w:r>
            <w:proofErr w:type="spellEnd"/>
            <w:r w:rsidRPr="00F7462B">
              <w:rPr>
                <w:rFonts w:ascii="Arial CE" w:eastAsia="Times New Roman" w:hAnsi="Arial CE"/>
                <w:i/>
                <w:iCs/>
                <w:color w:val="969696"/>
                <w:sz w:val="14"/>
                <w:szCs w:val="14"/>
                <w:lang w:eastAsia="cs-CZ"/>
              </w:rPr>
              <w:t xml:space="preserve"> v min. 50 FPS v nativním rozlišení daného projektoru, rychlost čtení SSD min. 3000 MB/s.</w:t>
            </w:r>
          </w:p>
        </w:tc>
        <w:tc>
          <w:tcPr>
            <w:tcW w:w="680" w:type="dxa"/>
            <w:gridSpan w:val="2"/>
            <w:tcBorders>
              <w:top w:val="nil"/>
              <w:left w:val="nil"/>
              <w:bottom w:val="nil"/>
              <w:right w:val="nil"/>
            </w:tcBorders>
            <w:shd w:val="clear" w:color="auto" w:fill="auto"/>
            <w:noWrap/>
            <w:vAlign w:val="center"/>
            <w:hideMark/>
          </w:tcPr>
          <w:p w14:paraId="7129D22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C70602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E26DD7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40BEC5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876769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FF69655"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AD5790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A918A4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C72228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1A2738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objektiv pro projektor PT_178.1-2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035B7A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7D3B72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025DDE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425 600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7BDFFF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851 200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4F11910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Panasonic ET-D3LEU101</w:t>
            </w:r>
          </w:p>
        </w:tc>
      </w:tr>
      <w:tr w:rsidR="00F7462B" w:rsidRPr="00F7462B" w14:paraId="28653F48"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61F2295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228251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924290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B465EB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Kompatibilní objektiv pro projektor pro umístění zařízení v expozici pro dosažení požadovaných projekčních vlastností, viz. geometrické požadavky ve výkresové části. Objektiv musí být nativně konstruovaný pro kresbu </w:t>
            </w:r>
            <w:proofErr w:type="gramStart"/>
            <w:r w:rsidRPr="00F7462B">
              <w:rPr>
                <w:rFonts w:ascii="Arial CE" w:eastAsia="Times New Roman" w:hAnsi="Arial CE"/>
                <w:i/>
                <w:iCs/>
                <w:color w:val="969696"/>
                <w:sz w:val="14"/>
                <w:szCs w:val="14"/>
                <w:lang w:eastAsia="cs-CZ"/>
              </w:rPr>
              <w:t>4K</w:t>
            </w:r>
            <w:proofErr w:type="gramEnd"/>
            <w:r w:rsidRPr="00F7462B">
              <w:rPr>
                <w:rFonts w:ascii="Arial CE" w:eastAsia="Times New Roman" w:hAnsi="Arial CE"/>
                <w:i/>
                <w:iCs/>
                <w:color w:val="969696"/>
                <w:sz w:val="14"/>
                <w:szCs w:val="14"/>
                <w:lang w:eastAsia="cs-CZ"/>
              </w:rPr>
              <w:t xml:space="preserve"> (WQUXGA) obrazu. Dovolená odchylka umístění +/- 25 cm.</w:t>
            </w:r>
          </w:p>
        </w:tc>
        <w:tc>
          <w:tcPr>
            <w:tcW w:w="680" w:type="dxa"/>
            <w:gridSpan w:val="2"/>
            <w:tcBorders>
              <w:top w:val="nil"/>
              <w:left w:val="nil"/>
              <w:bottom w:val="nil"/>
              <w:right w:val="nil"/>
            </w:tcBorders>
            <w:shd w:val="clear" w:color="auto" w:fill="auto"/>
            <w:noWrap/>
            <w:vAlign w:val="center"/>
            <w:hideMark/>
          </w:tcPr>
          <w:p w14:paraId="55AD3BD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1DEB14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744C84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single" w:sz="4" w:space="0" w:color="969696"/>
              <w:right w:val="nil"/>
            </w:tcBorders>
            <w:shd w:val="clear" w:color="auto" w:fill="auto"/>
            <w:noWrap/>
            <w:vAlign w:val="center"/>
            <w:hideMark/>
          </w:tcPr>
          <w:p w14:paraId="74C3A4C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109467F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D2DD82A"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F396AB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8C1071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038DD4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PT_178.3-4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08EFA2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objektiv pro projektor PT_178.3-4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81EF3C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7AAB5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B0C6CF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185 000 Kč</w:t>
            </w:r>
          </w:p>
        </w:tc>
        <w:tc>
          <w:tcPr>
            <w:tcW w:w="1720" w:type="dxa"/>
            <w:gridSpan w:val="2"/>
            <w:tcBorders>
              <w:top w:val="nil"/>
              <w:left w:val="nil"/>
              <w:bottom w:val="single" w:sz="4" w:space="0" w:color="969696"/>
              <w:right w:val="single" w:sz="4" w:space="0" w:color="969696"/>
            </w:tcBorders>
            <w:shd w:val="clear" w:color="auto" w:fill="auto"/>
            <w:noWrap/>
            <w:vAlign w:val="center"/>
            <w:hideMark/>
          </w:tcPr>
          <w:p w14:paraId="66BE292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370 000 Kč</w:t>
            </w:r>
          </w:p>
        </w:tc>
        <w:tc>
          <w:tcPr>
            <w:tcW w:w="2680" w:type="dxa"/>
            <w:gridSpan w:val="2"/>
            <w:tcBorders>
              <w:top w:val="nil"/>
              <w:left w:val="nil"/>
              <w:bottom w:val="single" w:sz="4" w:space="0" w:color="969696"/>
              <w:right w:val="single" w:sz="4" w:space="0" w:color="auto"/>
            </w:tcBorders>
            <w:shd w:val="clear" w:color="000000" w:fill="FFFF00"/>
            <w:noWrap/>
            <w:vAlign w:val="center"/>
            <w:hideMark/>
          </w:tcPr>
          <w:p w14:paraId="283ED2E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Epson ELPLX02S</w:t>
            </w:r>
          </w:p>
        </w:tc>
      </w:tr>
      <w:tr w:rsidR="00F7462B" w:rsidRPr="00F7462B" w14:paraId="4648640E" w14:textId="77777777" w:rsidTr="00686C8A">
        <w:trPr>
          <w:trHeight w:val="870"/>
        </w:trPr>
        <w:tc>
          <w:tcPr>
            <w:tcW w:w="397" w:type="dxa"/>
            <w:gridSpan w:val="2"/>
            <w:tcBorders>
              <w:top w:val="nil"/>
              <w:left w:val="nil"/>
              <w:bottom w:val="nil"/>
              <w:right w:val="nil"/>
            </w:tcBorders>
            <w:shd w:val="clear" w:color="auto" w:fill="auto"/>
            <w:noWrap/>
            <w:vAlign w:val="center"/>
            <w:hideMark/>
          </w:tcPr>
          <w:p w14:paraId="32CA7A7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CC9958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C79410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2C0176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Kompatibilní objektiv pro projektor pro umístění zařízení v expozici pro dosažení požadovaných projekčních vlastností, viz. geometrické požadavky ve výkresové části. Dovolená odchylka umístění +/- 25 cm.</w:t>
            </w:r>
          </w:p>
        </w:tc>
        <w:tc>
          <w:tcPr>
            <w:tcW w:w="680" w:type="dxa"/>
            <w:gridSpan w:val="2"/>
            <w:tcBorders>
              <w:top w:val="nil"/>
              <w:left w:val="nil"/>
              <w:bottom w:val="nil"/>
              <w:right w:val="nil"/>
            </w:tcBorders>
            <w:shd w:val="clear" w:color="auto" w:fill="auto"/>
            <w:noWrap/>
            <w:vAlign w:val="center"/>
            <w:hideMark/>
          </w:tcPr>
          <w:p w14:paraId="2E4EF2C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5C4C21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857BC1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8D8556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0E50A14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4770CED"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233548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63FEC3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D567E0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A2ECB2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držák pro projektory PT_178.1-4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033AE5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9B43B6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257218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18 500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3AD11D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74 000 Kč</w:t>
            </w:r>
          </w:p>
        </w:tc>
        <w:tc>
          <w:tcPr>
            <w:tcW w:w="2680" w:type="dxa"/>
            <w:gridSpan w:val="2"/>
            <w:tcBorders>
              <w:top w:val="nil"/>
              <w:left w:val="nil"/>
              <w:bottom w:val="single" w:sz="4" w:space="0" w:color="969696"/>
              <w:right w:val="single" w:sz="4" w:space="0" w:color="auto"/>
            </w:tcBorders>
            <w:shd w:val="clear" w:color="000000" w:fill="FFFF00"/>
            <w:noWrap/>
            <w:vAlign w:val="center"/>
            <w:hideMark/>
          </w:tcPr>
          <w:p w14:paraId="2192B6A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Euromet</w:t>
            </w:r>
            <w:proofErr w:type="spellEnd"/>
            <w:r w:rsidRPr="00F7462B">
              <w:rPr>
                <w:rFonts w:ascii="Arial" w:eastAsia="Times New Roman" w:hAnsi="Arial" w:cs="Arial"/>
                <w:sz w:val="20"/>
                <w:szCs w:val="20"/>
                <w:lang w:eastAsia="cs-CZ"/>
              </w:rPr>
              <w:t xml:space="preserve"> Falkon</w:t>
            </w:r>
          </w:p>
        </w:tc>
      </w:tr>
      <w:tr w:rsidR="00F7462B" w:rsidRPr="00F7462B" w14:paraId="2D646ABF"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3637A02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F082A5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74D6FEC"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0CB978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Kompatibilní držák pro projektor pro umístění zařízení v expozici pro dosažení požadovaných projekčních vlastností, viz. geometrické požadavky ve výkresové části. Min. nosnost držáku 45 kg. Možnost korekce naklopení v osách: osy X, Y, Z: min. ±8°, rotace: min. ±6°. Možnost instalace projektoru v různých orientacích, včetně na šířku, na výšku a na podlahu. Vč. potřebné atypické úpravy pro kotvení na strop / zeď.</w:t>
            </w:r>
          </w:p>
        </w:tc>
        <w:tc>
          <w:tcPr>
            <w:tcW w:w="680" w:type="dxa"/>
            <w:gridSpan w:val="2"/>
            <w:tcBorders>
              <w:top w:val="nil"/>
              <w:left w:val="nil"/>
              <w:bottom w:val="nil"/>
              <w:right w:val="nil"/>
            </w:tcBorders>
            <w:shd w:val="clear" w:color="auto" w:fill="auto"/>
            <w:noWrap/>
            <w:vAlign w:val="center"/>
            <w:hideMark/>
          </w:tcPr>
          <w:p w14:paraId="1D8144B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335706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425070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single" w:sz="4" w:space="0" w:color="969696"/>
              <w:right w:val="nil"/>
            </w:tcBorders>
            <w:shd w:val="clear" w:color="auto" w:fill="auto"/>
            <w:noWrap/>
            <w:vAlign w:val="center"/>
            <w:hideMark/>
          </w:tcPr>
          <w:p w14:paraId="0B8C5CB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22CCFF2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B23BA57"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05FE3B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9B08A4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4B5F2B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32C4A9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projektor PT_178.1-4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53657F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0D9D27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F6CAF8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19 500 Kč</w:t>
            </w:r>
          </w:p>
        </w:tc>
        <w:tc>
          <w:tcPr>
            <w:tcW w:w="1720" w:type="dxa"/>
            <w:gridSpan w:val="2"/>
            <w:tcBorders>
              <w:top w:val="nil"/>
              <w:left w:val="nil"/>
              <w:bottom w:val="single" w:sz="4" w:space="0" w:color="969696"/>
              <w:right w:val="single" w:sz="4" w:space="0" w:color="969696"/>
            </w:tcBorders>
            <w:shd w:val="clear" w:color="auto" w:fill="auto"/>
            <w:noWrap/>
            <w:vAlign w:val="center"/>
            <w:hideMark/>
          </w:tcPr>
          <w:p w14:paraId="37965E7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78 000 Kč</w:t>
            </w:r>
          </w:p>
        </w:tc>
        <w:tc>
          <w:tcPr>
            <w:tcW w:w="2680" w:type="dxa"/>
            <w:gridSpan w:val="2"/>
            <w:tcBorders>
              <w:top w:val="nil"/>
              <w:left w:val="nil"/>
              <w:bottom w:val="single" w:sz="4" w:space="0" w:color="969696"/>
              <w:right w:val="single" w:sz="4" w:space="0" w:color="auto"/>
            </w:tcBorders>
            <w:shd w:val="clear" w:color="000000" w:fill="FFFF00"/>
            <w:noWrap/>
            <w:vAlign w:val="center"/>
            <w:hideMark/>
          </w:tcPr>
          <w:p w14:paraId="1EB2599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kabely, pásky, spoj. materiál</w:t>
            </w:r>
          </w:p>
        </w:tc>
      </w:tr>
      <w:tr w:rsidR="00F7462B" w:rsidRPr="00F7462B" w14:paraId="0EA03177"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64B0763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0B326C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3E4104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F51B8D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CAT7 a napájecí kabeláž 3x2,5 CYKY potřebných délek dle umístění </w:t>
            </w:r>
            <w:proofErr w:type="spellStart"/>
            <w:r w:rsidRPr="00F7462B">
              <w:rPr>
                <w:rFonts w:ascii="Arial CE" w:eastAsia="Times New Roman" w:hAnsi="Arial CE"/>
                <w:i/>
                <w:iCs/>
                <w:color w:val="969696"/>
                <w:sz w:val="14"/>
                <w:szCs w:val="14"/>
                <w:lang w:eastAsia="cs-CZ"/>
              </w:rPr>
              <w:t>RACKu</w:t>
            </w:r>
            <w:proofErr w:type="spellEnd"/>
            <w:r w:rsidRPr="00F7462B">
              <w:rPr>
                <w:rFonts w:ascii="Arial CE" w:eastAsia="Times New Roman" w:hAnsi="Arial CE"/>
                <w:i/>
                <w:iCs/>
                <w:color w:val="969696"/>
                <w:sz w:val="14"/>
                <w:szCs w:val="14"/>
                <w:lang w:eastAsia="cs-CZ"/>
              </w:rPr>
              <w:t xml:space="preserve"> na půdě (3.NP), vč. potřebného </w:t>
            </w:r>
            <w:proofErr w:type="spellStart"/>
            <w:r w:rsidRPr="00F7462B">
              <w:rPr>
                <w:rFonts w:ascii="Arial CE" w:eastAsia="Times New Roman" w:hAnsi="Arial CE"/>
                <w:i/>
                <w:iCs/>
                <w:color w:val="969696"/>
                <w:sz w:val="14"/>
                <w:szCs w:val="14"/>
                <w:lang w:eastAsia="cs-CZ"/>
              </w:rPr>
              <w:t>pojovacího</w:t>
            </w:r>
            <w:proofErr w:type="spellEnd"/>
            <w:r w:rsidRPr="00F7462B">
              <w:rPr>
                <w:rFonts w:ascii="Arial CE" w:eastAsia="Times New Roman" w:hAnsi="Arial CE"/>
                <w:i/>
                <w:iCs/>
                <w:color w:val="969696"/>
                <w:sz w:val="14"/>
                <w:szCs w:val="14"/>
                <w:lang w:eastAsia="cs-CZ"/>
              </w:rPr>
              <w:t xml:space="preserve"> materiálu (závitové tyče M10). Třída kabeláže: B2Ca.</w:t>
            </w:r>
          </w:p>
        </w:tc>
        <w:tc>
          <w:tcPr>
            <w:tcW w:w="680" w:type="dxa"/>
            <w:gridSpan w:val="2"/>
            <w:tcBorders>
              <w:top w:val="nil"/>
              <w:left w:val="nil"/>
              <w:bottom w:val="nil"/>
              <w:right w:val="nil"/>
            </w:tcBorders>
            <w:shd w:val="clear" w:color="auto" w:fill="auto"/>
            <w:noWrap/>
            <w:vAlign w:val="center"/>
            <w:hideMark/>
          </w:tcPr>
          <w:p w14:paraId="2D2D787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47304A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B8781C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88B28E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DAC1B4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67A2FFD"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96699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5C902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D13160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PT_178.1-4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04055D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F2B0B4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15B7BC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128,000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DA85FD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F7210E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179 200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05FE43C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7A5D7A2"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188FAD7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5AFE7CA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001FFD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7C1CDA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Instalační práce </w:t>
            </w:r>
            <w:proofErr w:type="spellStart"/>
            <w:r w:rsidRPr="00F7462B">
              <w:rPr>
                <w:rFonts w:ascii="Arial CE" w:eastAsia="Times New Roman" w:hAnsi="Arial CE"/>
                <w:i/>
                <w:iCs/>
                <w:color w:val="969696"/>
                <w:sz w:val="14"/>
                <w:szCs w:val="14"/>
                <w:lang w:eastAsia="cs-CZ"/>
              </w:rPr>
              <w:t>projekorů</w:t>
            </w:r>
            <w:proofErr w:type="spellEnd"/>
            <w:r w:rsidRPr="00F7462B">
              <w:rPr>
                <w:rFonts w:ascii="Arial CE" w:eastAsia="Times New Roman" w:hAnsi="Arial CE"/>
                <w:i/>
                <w:iCs/>
                <w:color w:val="969696"/>
                <w:sz w:val="14"/>
                <w:szCs w:val="14"/>
                <w:lang w:eastAsia="cs-CZ"/>
              </w:rPr>
              <w:t xml:space="preserve"> PT_178.1-4, vč. výchozího nastavení, barevná kalibrace. Cena vč. mobilního lešení, pracovní výška 5 m.</w:t>
            </w:r>
          </w:p>
        </w:tc>
        <w:tc>
          <w:tcPr>
            <w:tcW w:w="680" w:type="dxa"/>
            <w:gridSpan w:val="2"/>
            <w:tcBorders>
              <w:top w:val="nil"/>
              <w:left w:val="nil"/>
              <w:bottom w:val="nil"/>
              <w:right w:val="nil"/>
            </w:tcBorders>
            <w:shd w:val="clear" w:color="auto" w:fill="auto"/>
            <w:noWrap/>
            <w:vAlign w:val="center"/>
            <w:hideMark/>
          </w:tcPr>
          <w:p w14:paraId="00FA553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EA3A32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6B7D5C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591363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EDA4C1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F7326FE"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04E546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19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8095C4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A2697C5"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59910F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 15" displej</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C2CE0F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0BF72F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BAB5F8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87B9A8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57 000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48E4E00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Beetronics</w:t>
            </w:r>
            <w:proofErr w:type="spellEnd"/>
            <w:r w:rsidRPr="00F7462B">
              <w:rPr>
                <w:rFonts w:ascii="Arial" w:eastAsia="Times New Roman" w:hAnsi="Arial" w:cs="Arial"/>
                <w:sz w:val="20"/>
                <w:szCs w:val="20"/>
                <w:lang w:eastAsia="cs-CZ"/>
              </w:rPr>
              <w:t xml:space="preserve"> 15HD7M</w:t>
            </w:r>
          </w:p>
        </w:tc>
      </w:tr>
      <w:tr w:rsidR="00F7462B" w:rsidRPr="00F7462B" w14:paraId="2DC64C59"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4FAB857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22BD9A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748E68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2C1B31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LCD 15,6" displej, plechové šasi, RAL9005, nedotykový, technologie zobrazení IPS, 16:9, FullHD, MTBF 50000 h, odezva max. 10 </w:t>
            </w:r>
            <w:proofErr w:type="spellStart"/>
            <w:r w:rsidRPr="00F7462B">
              <w:rPr>
                <w:rFonts w:ascii="Arial CE" w:eastAsia="Times New Roman" w:hAnsi="Arial CE"/>
                <w:i/>
                <w:iCs/>
                <w:color w:val="969696"/>
                <w:sz w:val="14"/>
                <w:szCs w:val="14"/>
                <w:lang w:eastAsia="cs-CZ"/>
              </w:rPr>
              <w:t>ms</w:t>
            </w:r>
            <w:proofErr w:type="spellEnd"/>
            <w:r w:rsidRPr="00F7462B">
              <w:rPr>
                <w:rFonts w:ascii="Arial CE" w:eastAsia="Times New Roman" w:hAnsi="Arial CE"/>
                <w:i/>
                <w:iCs/>
                <w:color w:val="969696"/>
                <w:sz w:val="14"/>
                <w:szCs w:val="14"/>
                <w:lang w:eastAsia="cs-CZ"/>
              </w:rPr>
              <w:t xml:space="preserve">, 350 cd/m2, kontrast 700:1, vstupy: HDMI, VGA, hmotnost max. 2.5 kg, napájení </w:t>
            </w:r>
            <w:proofErr w:type="spellStart"/>
            <w:r w:rsidRPr="00F7462B">
              <w:rPr>
                <w:rFonts w:ascii="Arial CE" w:eastAsia="Times New Roman" w:hAnsi="Arial CE"/>
                <w:i/>
                <w:iCs/>
                <w:color w:val="969696"/>
                <w:sz w:val="14"/>
                <w:szCs w:val="14"/>
                <w:lang w:eastAsia="cs-CZ"/>
              </w:rPr>
              <w:t>barrel</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9-33 VDC, max. spotřeba 12 W, navržen pro provoz 24/7.</w:t>
            </w:r>
          </w:p>
        </w:tc>
        <w:tc>
          <w:tcPr>
            <w:tcW w:w="680" w:type="dxa"/>
            <w:gridSpan w:val="2"/>
            <w:tcBorders>
              <w:top w:val="nil"/>
              <w:left w:val="nil"/>
              <w:bottom w:val="nil"/>
              <w:right w:val="nil"/>
            </w:tcBorders>
            <w:shd w:val="clear" w:color="auto" w:fill="auto"/>
            <w:noWrap/>
            <w:vAlign w:val="center"/>
            <w:hideMark/>
          </w:tcPr>
          <w:p w14:paraId="0C00AAF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0AA7F8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7EBE6D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0039CC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5A31E1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143AE7D"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B6BACB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lastRenderedPageBreak/>
              <w:t>20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CD3BF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8829D5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5DB034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Přehrávač pro 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E1A5BA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43A850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40E77A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10 200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A11CD5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51 000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07FE490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Brightsign</w:t>
            </w:r>
            <w:proofErr w:type="spellEnd"/>
            <w:r w:rsidRPr="00F7462B">
              <w:rPr>
                <w:rFonts w:ascii="Arial" w:eastAsia="Times New Roman" w:hAnsi="Arial" w:cs="Arial"/>
                <w:sz w:val="20"/>
                <w:szCs w:val="20"/>
                <w:lang w:eastAsia="cs-CZ"/>
              </w:rPr>
              <w:t xml:space="preserve"> LS425</w:t>
            </w:r>
          </w:p>
        </w:tc>
      </w:tr>
      <w:tr w:rsidR="00F7462B" w:rsidRPr="00F7462B" w14:paraId="535D6D03"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5C89C64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C897075"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FAC155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7BB867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Digital </w:t>
            </w:r>
            <w:proofErr w:type="spellStart"/>
            <w:r w:rsidRPr="00F7462B">
              <w:rPr>
                <w:rFonts w:ascii="Arial CE" w:eastAsia="Times New Roman" w:hAnsi="Arial CE"/>
                <w:i/>
                <w:iCs/>
                <w:color w:val="969696"/>
                <w:sz w:val="14"/>
                <w:szCs w:val="14"/>
                <w:lang w:eastAsia="cs-CZ"/>
              </w:rPr>
              <w:t>signage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player</w:t>
            </w:r>
            <w:proofErr w:type="spellEnd"/>
            <w:r w:rsidRPr="00F7462B">
              <w:rPr>
                <w:rFonts w:ascii="Arial CE" w:eastAsia="Times New Roman" w:hAnsi="Arial CE"/>
                <w:i/>
                <w:iCs/>
                <w:color w:val="969696"/>
                <w:sz w:val="14"/>
                <w:szCs w:val="14"/>
                <w:lang w:eastAsia="cs-CZ"/>
              </w:rPr>
              <w:t>, procesor ARM, 8 GB interní úložiště průmyslové (</w:t>
            </w:r>
            <w:proofErr w:type="spellStart"/>
            <w:r w:rsidRPr="00F7462B">
              <w:rPr>
                <w:rFonts w:ascii="Arial CE" w:eastAsia="Times New Roman" w:hAnsi="Arial CE"/>
                <w:i/>
                <w:iCs/>
                <w:color w:val="969696"/>
                <w:sz w:val="14"/>
                <w:szCs w:val="14"/>
                <w:lang w:eastAsia="cs-CZ"/>
              </w:rPr>
              <w:t>industrial</w:t>
            </w:r>
            <w:proofErr w:type="spellEnd"/>
            <w:r w:rsidRPr="00F7462B">
              <w:rPr>
                <w:rFonts w:ascii="Arial CE" w:eastAsia="Times New Roman" w:hAnsi="Arial CE"/>
                <w:i/>
                <w:iCs/>
                <w:color w:val="969696"/>
                <w:sz w:val="14"/>
                <w:szCs w:val="14"/>
                <w:lang w:eastAsia="cs-CZ"/>
              </w:rPr>
              <w:t xml:space="preserve">-grade) provedení vhodné pro nepřetržitý provoz v provozně náročném prostředí, slot pro microSD, výstup HDMI (až </w:t>
            </w:r>
            <w:proofErr w:type="gramStart"/>
            <w:r w:rsidRPr="00F7462B">
              <w:rPr>
                <w:rFonts w:ascii="Arial CE" w:eastAsia="Times New Roman" w:hAnsi="Arial CE"/>
                <w:i/>
                <w:iCs/>
                <w:color w:val="969696"/>
                <w:sz w:val="14"/>
                <w:szCs w:val="14"/>
                <w:lang w:eastAsia="cs-CZ"/>
              </w:rPr>
              <w:t>1080p</w:t>
            </w:r>
            <w:proofErr w:type="gramEnd"/>
            <w:r w:rsidRPr="00F7462B">
              <w:rPr>
                <w:rFonts w:ascii="Arial CE" w:eastAsia="Times New Roman" w:hAnsi="Arial CE"/>
                <w:i/>
                <w:iCs/>
                <w:color w:val="969696"/>
                <w:sz w:val="14"/>
                <w:szCs w:val="14"/>
                <w:lang w:eastAsia="cs-CZ"/>
              </w:rPr>
              <w:t xml:space="preserve">), podpora </w:t>
            </w:r>
            <w:proofErr w:type="spellStart"/>
            <w:r w:rsidRPr="00F7462B">
              <w:rPr>
                <w:rFonts w:ascii="Arial CE" w:eastAsia="Times New Roman" w:hAnsi="Arial CE"/>
                <w:i/>
                <w:iCs/>
                <w:color w:val="969696"/>
                <w:sz w:val="14"/>
                <w:szCs w:val="14"/>
                <w:lang w:eastAsia="cs-CZ"/>
              </w:rPr>
              <w:t>videokodeků</w:t>
            </w:r>
            <w:proofErr w:type="spellEnd"/>
            <w:r w:rsidRPr="00F7462B">
              <w:rPr>
                <w:rFonts w:ascii="Arial CE" w:eastAsia="Times New Roman" w:hAnsi="Arial CE"/>
                <w:i/>
                <w:iCs/>
                <w:color w:val="969696"/>
                <w:sz w:val="14"/>
                <w:szCs w:val="14"/>
                <w:lang w:eastAsia="cs-CZ"/>
              </w:rPr>
              <w:t xml:space="preserve"> h.265, h.264, 3,5 mm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audiovýstup</w:t>
            </w:r>
            <w:proofErr w:type="spellEnd"/>
            <w:r w:rsidRPr="00F7462B">
              <w:rPr>
                <w:rFonts w:ascii="Arial CE" w:eastAsia="Times New Roman" w:hAnsi="Arial CE"/>
                <w:i/>
                <w:iCs/>
                <w:color w:val="969696"/>
                <w:sz w:val="14"/>
                <w:szCs w:val="14"/>
                <w:lang w:eastAsia="cs-CZ"/>
              </w:rPr>
              <w:t xml:space="preserve">, RJ-45 pro síťové připojení, možnost vzdálené správy a automatických aktualizací. Přehrávač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w:t>
            </w:r>
          </w:p>
        </w:tc>
        <w:tc>
          <w:tcPr>
            <w:tcW w:w="680" w:type="dxa"/>
            <w:gridSpan w:val="2"/>
            <w:tcBorders>
              <w:top w:val="nil"/>
              <w:left w:val="nil"/>
              <w:bottom w:val="nil"/>
              <w:right w:val="nil"/>
            </w:tcBorders>
            <w:shd w:val="clear" w:color="auto" w:fill="auto"/>
            <w:noWrap/>
            <w:vAlign w:val="center"/>
            <w:hideMark/>
          </w:tcPr>
          <w:p w14:paraId="7022779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552DF8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755374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B354E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713F2F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A8C35C2"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22BE03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84636F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8B75B0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D2CD9D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PoE</w:t>
            </w:r>
            <w:proofErr w:type="spellEnd"/>
            <w:r w:rsidRPr="00F7462B">
              <w:rPr>
                <w:rFonts w:ascii="Arial CE" w:eastAsia="Times New Roman" w:hAnsi="Arial CE"/>
                <w:sz w:val="18"/>
                <w:szCs w:val="18"/>
                <w:lang w:eastAsia="cs-CZ"/>
              </w:rPr>
              <w:t xml:space="preserve"> </w:t>
            </w:r>
            <w:proofErr w:type="spellStart"/>
            <w:r w:rsidRPr="00F7462B">
              <w:rPr>
                <w:rFonts w:ascii="Arial CE" w:eastAsia="Times New Roman" w:hAnsi="Arial CE"/>
                <w:sz w:val="18"/>
                <w:szCs w:val="18"/>
                <w:lang w:eastAsia="cs-CZ"/>
              </w:rPr>
              <w:t>splitter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CADD7F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442BD7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F6AD0B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FD725C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10 750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1BD0F67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PLANET POE-</w:t>
            </w:r>
            <w:proofErr w:type="gramStart"/>
            <w:r w:rsidRPr="00F7462B">
              <w:rPr>
                <w:rFonts w:ascii="Arial" w:eastAsia="Times New Roman" w:hAnsi="Arial" w:cs="Arial"/>
                <w:sz w:val="20"/>
                <w:szCs w:val="20"/>
                <w:lang w:eastAsia="cs-CZ"/>
              </w:rPr>
              <w:t>171S</w:t>
            </w:r>
            <w:proofErr w:type="gramEnd"/>
          </w:p>
        </w:tc>
      </w:tr>
      <w:tr w:rsidR="00F7462B" w:rsidRPr="00F7462B" w14:paraId="0D451E0B" w14:textId="77777777" w:rsidTr="00686C8A">
        <w:trPr>
          <w:trHeight w:val="1470"/>
        </w:trPr>
        <w:tc>
          <w:tcPr>
            <w:tcW w:w="397" w:type="dxa"/>
            <w:gridSpan w:val="2"/>
            <w:tcBorders>
              <w:top w:val="nil"/>
              <w:left w:val="nil"/>
              <w:bottom w:val="nil"/>
              <w:right w:val="nil"/>
            </w:tcBorders>
            <w:shd w:val="clear" w:color="auto" w:fill="auto"/>
            <w:noWrap/>
            <w:vAlign w:val="center"/>
            <w:hideMark/>
          </w:tcPr>
          <w:p w14:paraId="2FF716F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3539B4A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1D3AB0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05609C2"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Gigabitový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xml:space="preserve"> pro napájení po Ethernetovém kabelu. Část pro přímé napájení vzdálených zařízení (802.3at) do příkonu až </w:t>
            </w:r>
            <w:proofErr w:type="gramStart"/>
            <w:r w:rsidRPr="00F7462B">
              <w:rPr>
                <w:rFonts w:ascii="Arial CE" w:eastAsia="Times New Roman" w:hAnsi="Arial CE"/>
                <w:i/>
                <w:iCs/>
                <w:color w:val="969696"/>
                <w:sz w:val="14"/>
                <w:szCs w:val="14"/>
                <w:lang w:eastAsia="cs-CZ"/>
              </w:rPr>
              <w:t>60W</w:t>
            </w:r>
            <w:proofErr w:type="gramEnd"/>
            <w:r w:rsidRPr="00F7462B">
              <w:rPr>
                <w:rFonts w:ascii="Arial CE" w:eastAsia="Times New Roman" w:hAnsi="Arial CE"/>
                <w:i/>
                <w:iCs/>
                <w:color w:val="969696"/>
                <w:sz w:val="14"/>
                <w:szCs w:val="14"/>
                <w:lang w:eastAsia="cs-CZ"/>
              </w:rPr>
              <w:t>.</w:t>
            </w:r>
            <w:r w:rsidRPr="00F7462B">
              <w:rPr>
                <w:rFonts w:ascii="Arial CE" w:eastAsia="Times New Roman" w:hAnsi="Arial CE"/>
                <w:i/>
                <w:iCs/>
                <w:color w:val="969696"/>
                <w:sz w:val="14"/>
                <w:szCs w:val="14"/>
                <w:lang w:eastAsia="cs-CZ"/>
              </w:rPr>
              <w:br/>
              <w:t>Volitelné výstupní napětí 12/19/</w:t>
            </w:r>
            <w:proofErr w:type="gramStart"/>
            <w:r w:rsidRPr="00F7462B">
              <w:rPr>
                <w:rFonts w:ascii="Arial CE" w:eastAsia="Times New Roman" w:hAnsi="Arial CE"/>
                <w:i/>
                <w:iCs/>
                <w:color w:val="969696"/>
                <w:sz w:val="14"/>
                <w:szCs w:val="14"/>
                <w:lang w:eastAsia="cs-CZ"/>
              </w:rPr>
              <w:t>24V</w:t>
            </w:r>
            <w:proofErr w:type="gramEnd"/>
            <w:r w:rsidRPr="00F7462B">
              <w:rPr>
                <w:rFonts w:ascii="Arial CE" w:eastAsia="Times New Roman" w:hAnsi="Arial CE"/>
                <w:i/>
                <w:iCs/>
                <w:color w:val="969696"/>
                <w:sz w:val="14"/>
                <w:szCs w:val="14"/>
                <w:lang w:eastAsia="cs-CZ"/>
              </w:rPr>
              <w:t xml:space="preserve"> DC. Instalace desktop nebo do </w:t>
            </w:r>
            <w:proofErr w:type="spellStart"/>
            <w:r w:rsidRPr="00F7462B">
              <w:rPr>
                <w:rFonts w:ascii="Arial CE" w:eastAsia="Times New Roman" w:hAnsi="Arial CE"/>
                <w:i/>
                <w:iCs/>
                <w:color w:val="969696"/>
                <w:sz w:val="14"/>
                <w:szCs w:val="14"/>
                <w:lang w:eastAsia="cs-CZ"/>
              </w:rPr>
              <w:t>šasí</w:t>
            </w:r>
            <w:proofErr w:type="spellEnd"/>
            <w:r w:rsidRPr="00F7462B">
              <w:rPr>
                <w:rFonts w:ascii="Arial CE" w:eastAsia="Times New Roman" w:hAnsi="Arial CE"/>
                <w:i/>
                <w:iCs/>
                <w:color w:val="969696"/>
                <w:sz w:val="14"/>
                <w:szCs w:val="14"/>
                <w:lang w:eastAsia="cs-CZ"/>
              </w:rPr>
              <w:t xml:space="preserve">. Napájení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lze realizovat i na gigabitovém ethernetu, napájení se přenáší po všech vodičích UTP/FTP ethernet vedení, injektor podporuje IEEE 802.3 / 802.</w:t>
            </w:r>
            <w:proofErr w:type="gramStart"/>
            <w:r w:rsidRPr="00F7462B">
              <w:rPr>
                <w:rFonts w:ascii="Arial CE" w:eastAsia="Times New Roman" w:hAnsi="Arial CE"/>
                <w:i/>
                <w:iCs/>
                <w:color w:val="969696"/>
                <w:sz w:val="14"/>
                <w:szCs w:val="14"/>
                <w:lang w:eastAsia="cs-CZ"/>
              </w:rPr>
              <w:t>3u</w:t>
            </w:r>
            <w:proofErr w:type="gramEnd"/>
            <w:r w:rsidRPr="00F7462B">
              <w:rPr>
                <w:rFonts w:ascii="Arial CE" w:eastAsia="Times New Roman" w:hAnsi="Arial CE"/>
                <w:i/>
                <w:iCs/>
                <w:color w:val="969696"/>
                <w:sz w:val="14"/>
                <w:szCs w:val="14"/>
                <w:lang w:eastAsia="cs-CZ"/>
              </w:rPr>
              <w:t xml:space="preserve"> / 802.3ab, 10/100/1000Base-T.</w:t>
            </w:r>
          </w:p>
        </w:tc>
        <w:tc>
          <w:tcPr>
            <w:tcW w:w="680" w:type="dxa"/>
            <w:gridSpan w:val="2"/>
            <w:tcBorders>
              <w:top w:val="nil"/>
              <w:left w:val="nil"/>
              <w:bottom w:val="nil"/>
              <w:right w:val="nil"/>
            </w:tcBorders>
            <w:shd w:val="clear" w:color="auto" w:fill="auto"/>
            <w:noWrap/>
            <w:vAlign w:val="center"/>
            <w:hideMark/>
          </w:tcPr>
          <w:p w14:paraId="6FC130D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17C99E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4280F8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FE7754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D8AB4C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5AEDE3B"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F9E3BE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46BDCD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903DD2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446F73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HDMI2.0 </w:t>
            </w:r>
            <w:proofErr w:type="spellStart"/>
            <w:r w:rsidRPr="00F7462B">
              <w:rPr>
                <w:rFonts w:ascii="Arial CE" w:eastAsia="Times New Roman" w:hAnsi="Arial CE"/>
                <w:sz w:val="18"/>
                <w:szCs w:val="18"/>
                <w:lang w:eastAsia="cs-CZ"/>
              </w:rPr>
              <w:t>extender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1876DC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38B088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7D283C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2170CD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10 750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95464E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Premiumcord</w:t>
            </w:r>
            <w:proofErr w:type="spellEnd"/>
            <w:r w:rsidRPr="00F7462B">
              <w:rPr>
                <w:rFonts w:ascii="Arial" w:eastAsia="Times New Roman" w:hAnsi="Arial" w:cs="Arial"/>
                <w:sz w:val="20"/>
                <w:szCs w:val="20"/>
                <w:lang w:eastAsia="cs-CZ"/>
              </w:rPr>
              <w:t xml:space="preserve"> KHEXT60-13</w:t>
            </w:r>
          </w:p>
        </w:tc>
      </w:tr>
      <w:tr w:rsidR="00F7462B" w:rsidRPr="00F7462B" w14:paraId="3EE9B592" w14:textId="77777777" w:rsidTr="00686C8A">
        <w:trPr>
          <w:trHeight w:val="3510"/>
        </w:trPr>
        <w:tc>
          <w:tcPr>
            <w:tcW w:w="397" w:type="dxa"/>
            <w:gridSpan w:val="2"/>
            <w:tcBorders>
              <w:top w:val="nil"/>
              <w:left w:val="nil"/>
              <w:bottom w:val="nil"/>
              <w:right w:val="nil"/>
            </w:tcBorders>
            <w:shd w:val="clear" w:color="auto" w:fill="auto"/>
            <w:noWrap/>
            <w:vAlign w:val="center"/>
            <w:hideMark/>
          </w:tcPr>
          <w:p w14:paraId="00907D1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21C88C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BB8A39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569E1D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HDMI </w:t>
            </w:r>
            <w:proofErr w:type="spellStart"/>
            <w:r w:rsidRPr="00F7462B">
              <w:rPr>
                <w:rFonts w:ascii="Arial CE" w:eastAsia="Times New Roman" w:hAnsi="Arial CE"/>
                <w:i/>
                <w:iCs/>
                <w:color w:val="969696"/>
                <w:sz w:val="14"/>
                <w:szCs w:val="14"/>
                <w:lang w:eastAsia="cs-CZ"/>
              </w:rPr>
              <w:t>extender</w:t>
            </w:r>
            <w:proofErr w:type="spellEnd"/>
            <w:r w:rsidRPr="00F7462B">
              <w:rPr>
                <w:rFonts w:ascii="Arial CE" w:eastAsia="Times New Roman" w:hAnsi="Arial CE"/>
                <w:i/>
                <w:iCs/>
                <w:color w:val="969696"/>
                <w:sz w:val="14"/>
                <w:szCs w:val="14"/>
                <w:lang w:eastAsia="cs-CZ"/>
              </w:rPr>
              <w:t xml:space="preserve"> na 60m přes jeden kabel Cat6/6a/7</w:t>
            </w:r>
            <w:r w:rsidRPr="00F7462B">
              <w:rPr>
                <w:rFonts w:ascii="Arial CE" w:eastAsia="Times New Roman" w:hAnsi="Arial CE"/>
                <w:i/>
                <w:iCs/>
                <w:color w:val="969696"/>
                <w:sz w:val="14"/>
                <w:szCs w:val="14"/>
                <w:lang w:eastAsia="cs-CZ"/>
              </w:rPr>
              <w:br/>
              <w:t>Zařízení umožňuje po jednom kvalitním síťovém kabelu přenést špičkový obraz o vysokém rozlišení 4K@60Hz nebo FULL HD 1080p signál až na 60m.</w:t>
            </w:r>
            <w:r w:rsidRPr="00F7462B">
              <w:rPr>
                <w:rFonts w:ascii="Arial CE" w:eastAsia="Times New Roman" w:hAnsi="Arial CE"/>
                <w:i/>
                <w:iCs/>
                <w:color w:val="969696"/>
                <w:sz w:val="14"/>
                <w:szCs w:val="14"/>
                <w:lang w:eastAsia="cs-CZ"/>
              </w:rPr>
              <w:br/>
              <w:t>- Vstup: 1x HDMI vstup</w:t>
            </w:r>
            <w:r w:rsidRPr="00F7462B">
              <w:rPr>
                <w:rFonts w:ascii="Arial CE" w:eastAsia="Times New Roman" w:hAnsi="Arial CE"/>
                <w:i/>
                <w:iCs/>
                <w:color w:val="969696"/>
                <w:sz w:val="14"/>
                <w:szCs w:val="14"/>
                <w:lang w:eastAsia="cs-CZ"/>
              </w:rPr>
              <w:br/>
              <w:t>- Výstupy: 1x HDMI výstup</w:t>
            </w:r>
            <w:r w:rsidRPr="00F7462B">
              <w:rPr>
                <w:rFonts w:ascii="Arial CE" w:eastAsia="Times New Roman" w:hAnsi="Arial CE"/>
                <w:i/>
                <w:iCs/>
                <w:color w:val="969696"/>
                <w:sz w:val="14"/>
                <w:szCs w:val="14"/>
                <w:lang w:eastAsia="cs-CZ"/>
              </w:rPr>
              <w:br/>
              <w:t>- Podporuje rozlišení: 3840x2160@24/25/30/50/60Hz, 4096x2160@24/25Hz, 1280x960, 1280x800, 1280x768, 1680x1050, 1920x1200</w:t>
            </w:r>
            <w:r w:rsidRPr="00F7462B">
              <w:rPr>
                <w:rFonts w:ascii="Arial CE" w:eastAsia="Times New Roman" w:hAnsi="Arial CE"/>
                <w:i/>
                <w:iCs/>
                <w:color w:val="969696"/>
                <w:sz w:val="14"/>
                <w:szCs w:val="14"/>
                <w:lang w:eastAsia="cs-CZ"/>
              </w:rPr>
              <w:br/>
              <w:t xml:space="preserve">- 18 </w:t>
            </w:r>
            <w:proofErr w:type="spellStart"/>
            <w:r w:rsidRPr="00F7462B">
              <w:rPr>
                <w:rFonts w:ascii="Arial CE" w:eastAsia="Times New Roman" w:hAnsi="Arial CE"/>
                <w:i/>
                <w:iCs/>
                <w:color w:val="969696"/>
                <w:sz w:val="14"/>
                <w:szCs w:val="14"/>
                <w:lang w:eastAsia="cs-CZ"/>
              </w:rPr>
              <w:t>Gbps</w:t>
            </w:r>
            <w:proofErr w:type="spellEnd"/>
            <w:r w:rsidRPr="00F7462B">
              <w:rPr>
                <w:rFonts w:ascii="Arial CE" w:eastAsia="Times New Roman" w:hAnsi="Arial CE"/>
                <w:i/>
                <w:iCs/>
                <w:color w:val="969696"/>
                <w:sz w:val="14"/>
                <w:szCs w:val="14"/>
                <w:lang w:eastAsia="cs-CZ"/>
              </w:rPr>
              <w:t xml:space="preserve"> přenosová rychlost včetně podpory HDCP 2.2</w:t>
            </w:r>
            <w:r w:rsidRPr="00F7462B">
              <w:rPr>
                <w:rFonts w:ascii="Arial CE" w:eastAsia="Times New Roman" w:hAnsi="Arial CE"/>
                <w:i/>
                <w:iCs/>
                <w:color w:val="969696"/>
                <w:sz w:val="14"/>
                <w:szCs w:val="14"/>
                <w:lang w:eastAsia="cs-CZ"/>
              </w:rPr>
              <w:br/>
              <w:t>- 4K@60Hz ULTRA HD, YUV 4:4:4</w:t>
            </w:r>
            <w:r w:rsidRPr="00F7462B">
              <w:rPr>
                <w:rFonts w:ascii="Arial CE" w:eastAsia="Times New Roman" w:hAnsi="Arial CE"/>
                <w:i/>
                <w:iCs/>
                <w:color w:val="969696"/>
                <w:sz w:val="14"/>
                <w:szCs w:val="14"/>
                <w:lang w:eastAsia="cs-CZ"/>
              </w:rPr>
              <w:br/>
              <w:t>- Podporuje HDR10</w:t>
            </w:r>
            <w:r w:rsidRPr="00F7462B">
              <w:rPr>
                <w:rFonts w:ascii="Arial CE" w:eastAsia="Times New Roman" w:hAnsi="Arial CE"/>
                <w:i/>
                <w:iCs/>
                <w:color w:val="969696"/>
                <w:sz w:val="14"/>
                <w:szCs w:val="14"/>
                <w:lang w:eastAsia="cs-CZ"/>
              </w:rPr>
              <w:br/>
              <w:t xml:space="preserve">- Kompatibilní s HDMI 2.0 </w:t>
            </w:r>
            <w:proofErr w:type="spellStart"/>
            <w:r w:rsidRPr="00F7462B">
              <w:rPr>
                <w:rFonts w:ascii="Arial CE" w:eastAsia="Times New Roman" w:hAnsi="Arial CE"/>
                <w:i/>
                <w:iCs/>
                <w:color w:val="969696"/>
                <w:sz w:val="14"/>
                <w:szCs w:val="14"/>
                <w:lang w:eastAsia="cs-CZ"/>
              </w:rPr>
              <w:t>Deep</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color</w:t>
            </w:r>
            <w:proofErr w:type="spellEnd"/>
            <w:r w:rsidRPr="00F7462B">
              <w:rPr>
                <w:rFonts w:ascii="Arial CE" w:eastAsia="Times New Roman" w:hAnsi="Arial CE"/>
                <w:i/>
                <w:iCs/>
                <w:color w:val="969696"/>
                <w:sz w:val="14"/>
                <w:szCs w:val="14"/>
                <w:lang w:eastAsia="cs-CZ"/>
              </w:rPr>
              <w:t>, 4K, YUV 4:4:4</w:t>
            </w:r>
            <w:r w:rsidRPr="00F7462B">
              <w:rPr>
                <w:rFonts w:ascii="Arial CE" w:eastAsia="Times New Roman" w:hAnsi="Arial CE"/>
                <w:i/>
                <w:iCs/>
                <w:color w:val="969696"/>
                <w:sz w:val="14"/>
                <w:szCs w:val="14"/>
                <w:lang w:eastAsia="cs-CZ"/>
              </w:rPr>
              <w:br/>
              <w:t>- Podporuje maximální rozlišení 4K Ultra HD (60Hz), 4096 x 2160p</w:t>
            </w:r>
            <w:r w:rsidRPr="00F7462B">
              <w:rPr>
                <w:rFonts w:ascii="Arial CE" w:eastAsia="Times New Roman" w:hAnsi="Arial CE"/>
                <w:i/>
                <w:iCs/>
                <w:color w:val="969696"/>
                <w:sz w:val="14"/>
                <w:szCs w:val="14"/>
                <w:lang w:eastAsia="cs-CZ"/>
              </w:rPr>
              <w:br/>
              <w:t>- Podporuje HDCP 2.2</w:t>
            </w:r>
            <w:r w:rsidRPr="00F7462B">
              <w:rPr>
                <w:rFonts w:ascii="Arial CE" w:eastAsia="Times New Roman" w:hAnsi="Arial CE"/>
                <w:i/>
                <w:iCs/>
                <w:color w:val="969696"/>
                <w:sz w:val="14"/>
                <w:szCs w:val="14"/>
                <w:lang w:eastAsia="cs-CZ"/>
              </w:rPr>
              <w:br/>
              <w:t>- Maximální datový přenos:18Gbps</w:t>
            </w:r>
            <w:r w:rsidRPr="00F7462B">
              <w:rPr>
                <w:rFonts w:ascii="Arial CE" w:eastAsia="Times New Roman" w:hAnsi="Arial CE"/>
                <w:i/>
                <w:iCs/>
                <w:color w:val="969696"/>
                <w:sz w:val="14"/>
                <w:szCs w:val="14"/>
                <w:lang w:eastAsia="cs-CZ"/>
              </w:rPr>
              <w:br/>
              <w:t>- Maximální šířka pásma:600MHz</w:t>
            </w:r>
            <w:r w:rsidRPr="00F7462B">
              <w:rPr>
                <w:rFonts w:ascii="Arial CE" w:eastAsia="Times New Roman" w:hAnsi="Arial CE"/>
                <w:i/>
                <w:iCs/>
                <w:color w:val="969696"/>
                <w:sz w:val="14"/>
                <w:szCs w:val="14"/>
                <w:lang w:eastAsia="cs-CZ"/>
              </w:rPr>
              <w:br/>
              <w:t>- Napájení pouze u vysílací jednotky (TX), 5 VDC</w:t>
            </w:r>
          </w:p>
        </w:tc>
        <w:tc>
          <w:tcPr>
            <w:tcW w:w="680" w:type="dxa"/>
            <w:gridSpan w:val="2"/>
            <w:tcBorders>
              <w:top w:val="nil"/>
              <w:left w:val="nil"/>
              <w:bottom w:val="nil"/>
              <w:right w:val="nil"/>
            </w:tcBorders>
            <w:shd w:val="clear" w:color="auto" w:fill="auto"/>
            <w:noWrap/>
            <w:vAlign w:val="center"/>
            <w:hideMark/>
          </w:tcPr>
          <w:p w14:paraId="5A095E6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34776DD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4BD6B1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1C2C5C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82A040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50723FD"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6E775E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8A242C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3E7D64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0145EC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displeje 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884AAD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49BF7C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E7DE50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5 460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C77BC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27 300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45E388E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2CDEE03"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3DFC6B3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7AAE43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2010E4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4D8CC76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CAT6.A a napájecí kabeláž 3x2,5 CYKY potřebných délek dle umístění technologického prostoru v expozici. Napájení displeje realizováno skrze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Třída kabeláže: B2Ca.</w:t>
            </w:r>
          </w:p>
        </w:tc>
        <w:tc>
          <w:tcPr>
            <w:tcW w:w="680" w:type="dxa"/>
            <w:gridSpan w:val="2"/>
            <w:tcBorders>
              <w:top w:val="nil"/>
              <w:left w:val="nil"/>
              <w:bottom w:val="nil"/>
              <w:right w:val="nil"/>
            </w:tcBorders>
            <w:shd w:val="clear" w:color="auto" w:fill="auto"/>
            <w:noWrap/>
            <w:vAlign w:val="center"/>
            <w:hideMark/>
          </w:tcPr>
          <w:p w14:paraId="2CC9A01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E0E7F1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D2FA50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7DAAC1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B08270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7E902AC"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130EB5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lastRenderedPageBreak/>
              <w:t>24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CC0509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68E0028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4CEAB5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Držák pro atypickou instalaci 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78F494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EFBC0A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B1A8A8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4 650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44232C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23 250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AA35B0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atypický </w:t>
            </w:r>
            <w:proofErr w:type="gramStart"/>
            <w:r w:rsidRPr="00F7462B">
              <w:rPr>
                <w:rFonts w:ascii="Arial" w:eastAsia="Times New Roman" w:hAnsi="Arial" w:cs="Arial"/>
                <w:sz w:val="20"/>
                <w:szCs w:val="20"/>
                <w:lang w:eastAsia="cs-CZ"/>
              </w:rPr>
              <w:t>držák - výroba</w:t>
            </w:r>
            <w:proofErr w:type="gramEnd"/>
            <w:r w:rsidRPr="00F7462B">
              <w:rPr>
                <w:rFonts w:ascii="Arial" w:eastAsia="Times New Roman" w:hAnsi="Arial" w:cs="Arial"/>
                <w:sz w:val="20"/>
                <w:szCs w:val="20"/>
                <w:lang w:eastAsia="cs-CZ"/>
              </w:rPr>
              <w:t xml:space="preserve"> AVTG</w:t>
            </w:r>
          </w:p>
        </w:tc>
      </w:tr>
      <w:tr w:rsidR="00F7462B" w:rsidRPr="00F7462B" w14:paraId="2FC2861B"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2118717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1C62BD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A8D8F4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3BDA5E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Atypický držák pro instalaci displeje v expozici, vč. umístění HDMI </w:t>
            </w:r>
            <w:proofErr w:type="spellStart"/>
            <w:r w:rsidRPr="00F7462B">
              <w:rPr>
                <w:rFonts w:ascii="Arial CE" w:eastAsia="Times New Roman" w:hAnsi="Arial CE"/>
                <w:i/>
                <w:iCs/>
                <w:color w:val="969696"/>
                <w:sz w:val="14"/>
                <w:szCs w:val="14"/>
                <w:lang w:eastAsia="cs-CZ"/>
              </w:rPr>
              <w:t>extenderu</w:t>
            </w:r>
            <w:proofErr w:type="spellEnd"/>
            <w:r w:rsidRPr="00F7462B">
              <w:rPr>
                <w:rFonts w:ascii="Arial CE" w:eastAsia="Times New Roman" w:hAnsi="Arial CE"/>
                <w:i/>
                <w:iCs/>
                <w:color w:val="969696"/>
                <w:sz w:val="14"/>
                <w:szCs w:val="14"/>
                <w:lang w:eastAsia="cs-CZ"/>
              </w:rPr>
              <w:t xml:space="preserve"> a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splitteru</w:t>
            </w:r>
            <w:proofErr w:type="spellEnd"/>
            <w:r w:rsidRPr="00F7462B">
              <w:rPr>
                <w:rFonts w:ascii="Arial CE" w:eastAsia="Times New Roman" w:hAnsi="Arial CE"/>
                <w:i/>
                <w:iCs/>
                <w:color w:val="969696"/>
                <w:sz w:val="14"/>
                <w:szCs w:val="14"/>
                <w:lang w:eastAsia="cs-CZ"/>
              </w:rPr>
              <w:t>, umístění a design nutno koordinovat se stavbou expozice NEX Lidé.</w:t>
            </w:r>
          </w:p>
        </w:tc>
        <w:tc>
          <w:tcPr>
            <w:tcW w:w="680" w:type="dxa"/>
            <w:gridSpan w:val="2"/>
            <w:tcBorders>
              <w:top w:val="nil"/>
              <w:left w:val="nil"/>
              <w:bottom w:val="nil"/>
              <w:right w:val="nil"/>
            </w:tcBorders>
            <w:shd w:val="clear" w:color="auto" w:fill="auto"/>
            <w:noWrap/>
            <w:vAlign w:val="center"/>
            <w:hideMark/>
          </w:tcPr>
          <w:p w14:paraId="2D91667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3E1549E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1C23A1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33AEC7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68DFA2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7ED54BB"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49F8EC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835416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E1A255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178A</w:t>
            </w:r>
            <w:proofErr w:type="gramEnd"/>
            <w:r w:rsidRPr="00F7462B">
              <w:rPr>
                <w:rFonts w:ascii="Arial CE" w:eastAsia="Times New Roman" w:hAnsi="Arial CE"/>
                <w:sz w:val="18"/>
                <w:szCs w:val="18"/>
                <w:lang w:eastAsia="cs-CZ"/>
              </w:rPr>
              <w:t>.1-5</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C1670A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3ECF45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46570A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29EF34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6E8EC3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35 000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10BB2E5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CDD83C2" w14:textId="77777777" w:rsidTr="00686C8A">
        <w:trPr>
          <w:trHeight w:val="300"/>
        </w:trPr>
        <w:tc>
          <w:tcPr>
            <w:tcW w:w="397" w:type="dxa"/>
            <w:gridSpan w:val="2"/>
            <w:tcBorders>
              <w:top w:val="nil"/>
              <w:left w:val="nil"/>
              <w:bottom w:val="nil"/>
              <w:right w:val="nil"/>
            </w:tcBorders>
            <w:shd w:val="clear" w:color="auto" w:fill="auto"/>
            <w:noWrap/>
            <w:vAlign w:val="center"/>
            <w:hideMark/>
          </w:tcPr>
          <w:p w14:paraId="66D892A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D7FE3B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E4FE0C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96E674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Instalační práce LCD_</w:t>
            </w:r>
            <w:proofErr w:type="gramStart"/>
            <w:r w:rsidRPr="00F7462B">
              <w:rPr>
                <w:rFonts w:ascii="Arial CE" w:eastAsia="Times New Roman" w:hAnsi="Arial CE"/>
                <w:i/>
                <w:iCs/>
                <w:color w:val="969696"/>
                <w:sz w:val="14"/>
                <w:szCs w:val="14"/>
                <w:lang w:eastAsia="cs-CZ"/>
              </w:rPr>
              <w:t>178A</w:t>
            </w:r>
            <w:proofErr w:type="gramEnd"/>
            <w:r w:rsidRPr="00F7462B">
              <w:rPr>
                <w:rFonts w:ascii="Arial CE" w:eastAsia="Times New Roman" w:hAnsi="Arial CE"/>
                <w:i/>
                <w:iCs/>
                <w:color w:val="969696"/>
                <w:sz w:val="14"/>
                <w:szCs w:val="14"/>
                <w:lang w:eastAsia="cs-CZ"/>
              </w:rPr>
              <w:t>.1-5, vč. zapojení, výchozího nastavení.</w:t>
            </w:r>
          </w:p>
        </w:tc>
        <w:tc>
          <w:tcPr>
            <w:tcW w:w="680" w:type="dxa"/>
            <w:gridSpan w:val="2"/>
            <w:tcBorders>
              <w:top w:val="nil"/>
              <w:left w:val="nil"/>
              <w:bottom w:val="nil"/>
              <w:right w:val="nil"/>
            </w:tcBorders>
            <w:shd w:val="clear" w:color="auto" w:fill="auto"/>
            <w:noWrap/>
            <w:vAlign w:val="center"/>
            <w:hideMark/>
          </w:tcPr>
          <w:p w14:paraId="4B7D628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43A2E1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707CA2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0E410A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8602E5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F3D4009" w14:textId="77777777" w:rsidTr="00686C8A">
        <w:trPr>
          <w:trHeight w:val="315"/>
        </w:trPr>
        <w:tc>
          <w:tcPr>
            <w:tcW w:w="397" w:type="dxa"/>
            <w:gridSpan w:val="2"/>
            <w:tcBorders>
              <w:top w:val="nil"/>
              <w:left w:val="nil"/>
              <w:bottom w:val="single" w:sz="4" w:space="0" w:color="969696"/>
              <w:right w:val="nil"/>
            </w:tcBorders>
            <w:shd w:val="clear" w:color="auto" w:fill="auto"/>
            <w:noWrap/>
            <w:vAlign w:val="center"/>
            <w:hideMark/>
          </w:tcPr>
          <w:p w14:paraId="39149B5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514" w:type="dxa"/>
            <w:gridSpan w:val="2"/>
            <w:tcBorders>
              <w:top w:val="nil"/>
              <w:left w:val="nil"/>
              <w:bottom w:val="nil"/>
              <w:right w:val="nil"/>
            </w:tcBorders>
            <w:shd w:val="clear" w:color="auto" w:fill="auto"/>
            <w:noWrap/>
            <w:vAlign w:val="bottom"/>
            <w:hideMark/>
          </w:tcPr>
          <w:p w14:paraId="6699429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
        </w:tc>
        <w:tc>
          <w:tcPr>
            <w:tcW w:w="1553" w:type="dxa"/>
            <w:gridSpan w:val="2"/>
            <w:tcBorders>
              <w:top w:val="nil"/>
              <w:left w:val="nil"/>
              <w:bottom w:val="nil"/>
              <w:right w:val="nil"/>
            </w:tcBorders>
            <w:shd w:val="clear" w:color="auto" w:fill="auto"/>
            <w:noWrap/>
            <w:vAlign w:val="bottom"/>
            <w:hideMark/>
          </w:tcPr>
          <w:p w14:paraId="209C3B60"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D3</w:t>
            </w:r>
          </w:p>
        </w:tc>
        <w:tc>
          <w:tcPr>
            <w:tcW w:w="4560" w:type="dxa"/>
            <w:gridSpan w:val="2"/>
            <w:tcBorders>
              <w:top w:val="nil"/>
              <w:left w:val="nil"/>
              <w:bottom w:val="nil"/>
              <w:right w:val="nil"/>
            </w:tcBorders>
            <w:shd w:val="clear" w:color="auto" w:fill="auto"/>
            <w:noWrap/>
            <w:vAlign w:val="bottom"/>
            <w:hideMark/>
          </w:tcPr>
          <w:p w14:paraId="249EA546"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Místnost 176</w:t>
            </w:r>
          </w:p>
        </w:tc>
        <w:tc>
          <w:tcPr>
            <w:tcW w:w="680" w:type="dxa"/>
            <w:gridSpan w:val="2"/>
            <w:tcBorders>
              <w:top w:val="nil"/>
              <w:left w:val="nil"/>
              <w:bottom w:val="nil"/>
              <w:right w:val="nil"/>
            </w:tcBorders>
            <w:shd w:val="clear" w:color="auto" w:fill="auto"/>
            <w:noWrap/>
            <w:vAlign w:val="bottom"/>
            <w:hideMark/>
          </w:tcPr>
          <w:p w14:paraId="75372845"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6010E7F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039F9CD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1D4FA63D"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3 457 800 Kč</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13A9415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7F0344D" w14:textId="77777777" w:rsidTr="00686C8A">
        <w:trPr>
          <w:trHeight w:val="765"/>
        </w:trPr>
        <w:tc>
          <w:tcPr>
            <w:tcW w:w="397"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4BCE7C6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B873AC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DE7E44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PP_176.1</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42E344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Projekční plátno</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B98DE5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2957E5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C1C192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224 600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CFD052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224 600 Kč</w:t>
            </w:r>
          </w:p>
        </w:tc>
        <w:tc>
          <w:tcPr>
            <w:tcW w:w="2680" w:type="dxa"/>
            <w:gridSpan w:val="2"/>
            <w:tcBorders>
              <w:top w:val="nil"/>
              <w:left w:val="nil"/>
              <w:bottom w:val="single" w:sz="4" w:space="0" w:color="969696"/>
              <w:right w:val="single" w:sz="4" w:space="0" w:color="auto"/>
            </w:tcBorders>
            <w:shd w:val="clear" w:color="000000" w:fill="FFFF00"/>
            <w:vAlign w:val="center"/>
            <w:hideMark/>
          </w:tcPr>
          <w:p w14:paraId="01BC17F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Screenline</w:t>
            </w:r>
            <w:proofErr w:type="spellEnd"/>
            <w:r w:rsidRPr="00F7462B">
              <w:rPr>
                <w:rFonts w:ascii="Arial" w:eastAsia="Times New Roman" w:hAnsi="Arial" w:cs="Arial"/>
                <w:sz w:val="20"/>
                <w:szCs w:val="20"/>
                <w:lang w:eastAsia="cs-CZ"/>
              </w:rPr>
              <w:t xml:space="preserve">, New Big </w:t>
            </w:r>
            <w:proofErr w:type="spellStart"/>
            <w:r w:rsidRPr="00F7462B">
              <w:rPr>
                <w:rFonts w:ascii="Arial" w:eastAsia="Times New Roman" w:hAnsi="Arial" w:cs="Arial"/>
                <w:sz w:val="20"/>
                <w:szCs w:val="20"/>
                <w:lang w:eastAsia="cs-CZ"/>
              </w:rPr>
              <w:t>Frame</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grey</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high</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contrast</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microperfororated</w:t>
            </w:r>
            <w:proofErr w:type="spellEnd"/>
            <w:r w:rsidRPr="00F7462B">
              <w:rPr>
                <w:rFonts w:ascii="Arial" w:eastAsia="Times New Roman" w:hAnsi="Arial" w:cs="Arial"/>
                <w:sz w:val="20"/>
                <w:szCs w:val="20"/>
                <w:lang w:eastAsia="cs-CZ"/>
              </w:rPr>
              <w:t xml:space="preserve"> </w:t>
            </w:r>
          </w:p>
        </w:tc>
      </w:tr>
      <w:tr w:rsidR="00F7462B" w:rsidRPr="00F7462B" w14:paraId="3585D74E"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4513321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C7544B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9DB033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216444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Rozměr (</w:t>
            </w:r>
            <w:proofErr w:type="spellStart"/>
            <w:r w:rsidRPr="00F7462B">
              <w:rPr>
                <w:rFonts w:ascii="Arial CE" w:eastAsia="Times New Roman" w:hAnsi="Arial CE"/>
                <w:i/>
                <w:iCs/>
                <w:color w:val="969696"/>
                <w:sz w:val="14"/>
                <w:szCs w:val="14"/>
                <w:lang w:eastAsia="cs-CZ"/>
              </w:rPr>
              <w:t>ŠxV</w:t>
            </w:r>
            <w:proofErr w:type="spellEnd"/>
            <w:r w:rsidRPr="00F7462B">
              <w:rPr>
                <w:rFonts w:ascii="Arial CE" w:eastAsia="Times New Roman" w:hAnsi="Arial CE"/>
                <w:i/>
                <w:iCs/>
                <w:color w:val="969696"/>
                <w:sz w:val="14"/>
                <w:szCs w:val="14"/>
                <w:lang w:eastAsia="cs-CZ"/>
              </w:rPr>
              <w:t xml:space="preserve">): 6000x3000 mm, </w:t>
            </w:r>
            <w:proofErr w:type="spellStart"/>
            <w:r w:rsidRPr="00F7462B">
              <w:rPr>
                <w:rFonts w:ascii="Arial CE" w:eastAsia="Times New Roman" w:hAnsi="Arial CE"/>
                <w:i/>
                <w:iCs/>
                <w:color w:val="969696"/>
                <w:sz w:val="14"/>
                <w:szCs w:val="14"/>
                <w:lang w:eastAsia="cs-CZ"/>
              </w:rPr>
              <w:t>mikroperforované</w:t>
            </w:r>
            <w:proofErr w:type="spellEnd"/>
            <w:r w:rsidRPr="00F7462B">
              <w:rPr>
                <w:rFonts w:ascii="Arial CE" w:eastAsia="Times New Roman" w:hAnsi="Arial CE"/>
                <w:i/>
                <w:iCs/>
                <w:color w:val="969696"/>
                <w:sz w:val="14"/>
                <w:szCs w:val="14"/>
                <w:lang w:eastAsia="cs-CZ"/>
              </w:rPr>
              <w:t xml:space="preserve">, průměr perforace max. 0,4 mm, šedé, </w:t>
            </w:r>
            <w:proofErr w:type="spellStart"/>
            <w:r w:rsidRPr="00F7462B">
              <w:rPr>
                <w:rFonts w:ascii="Arial CE" w:eastAsia="Times New Roman" w:hAnsi="Arial CE"/>
                <w:i/>
                <w:iCs/>
                <w:color w:val="969696"/>
                <w:sz w:val="14"/>
                <w:szCs w:val="14"/>
                <w:lang w:eastAsia="cs-CZ"/>
              </w:rPr>
              <w:t>gain</w:t>
            </w:r>
            <w:proofErr w:type="spellEnd"/>
            <w:r w:rsidRPr="00F7462B">
              <w:rPr>
                <w:rFonts w:ascii="Arial CE" w:eastAsia="Times New Roman" w:hAnsi="Arial CE"/>
                <w:i/>
                <w:iCs/>
                <w:color w:val="969696"/>
                <w:sz w:val="14"/>
                <w:szCs w:val="14"/>
                <w:lang w:eastAsia="cs-CZ"/>
              </w:rPr>
              <w:t xml:space="preserve"> min. 0,75, skrytý rám, vč. orámování ALU profilem RAL9005, vč. akustické výplně za plátnem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min 120 mm) z akustické hmoty (vata o objemové hmotnosti min. 45 kg/m3). Cena vč. dopravy a instalace audio prvků.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celé sestavy max. 140 mm. Cena také obsahuje skrytý revizní otvor v plátně nebo jiný systém pro přístup k hasícímu hydrantu vč. označení H.</w:t>
            </w:r>
          </w:p>
        </w:tc>
        <w:tc>
          <w:tcPr>
            <w:tcW w:w="680" w:type="dxa"/>
            <w:gridSpan w:val="2"/>
            <w:tcBorders>
              <w:top w:val="nil"/>
              <w:left w:val="nil"/>
              <w:bottom w:val="nil"/>
              <w:right w:val="nil"/>
            </w:tcBorders>
            <w:shd w:val="clear" w:color="auto" w:fill="auto"/>
            <w:noWrap/>
            <w:vAlign w:val="center"/>
            <w:hideMark/>
          </w:tcPr>
          <w:p w14:paraId="1B46D4C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75CABF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93E9B0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1CECD3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5A27C4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A4709AB" w14:textId="77777777" w:rsidTr="00686C8A">
        <w:trPr>
          <w:trHeight w:val="765"/>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AA1915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350C34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C60D92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PP_176.2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A7897C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Projekční plátno</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F6252A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A09A97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FB6D0B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218 600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3719C7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218 600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088CBD4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Screenline</w:t>
            </w:r>
            <w:proofErr w:type="spellEnd"/>
            <w:r w:rsidRPr="00F7462B">
              <w:rPr>
                <w:rFonts w:ascii="Arial" w:eastAsia="Times New Roman" w:hAnsi="Arial" w:cs="Arial"/>
                <w:sz w:val="20"/>
                <w:szCs w:val="20"/>
                <w:lang w:eastAsia="cs-CZ"/>
              </w:rPr>
              <w:t xml:space="preserve">, New Big </w:t>
            </w:r>
            <w:proofErr w:type="spellStart"/>
            <w:r w:rsidRPr="00F7462B">
              <w:rPr>
                <w:rFonts w:ascii="Arial" w:eastAsia="Times New Roman" w:hAnsi="Arial" w:cs="Arial"/>
                <w:sz w:val="20"/>
                <w:szCs w:val="20"/>
                <w:lang w:eastAsia="cs-CZ"/>
              </w:rPr>
              <w:t>Frame</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grey</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high</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contrast</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microperfororated</w:t>
            </w:r>
            <w:proofErr w:type="spellEnd"/>
            <w:r w:rsidRPr="00F7462B">
              <w:rPr>
                <w:rFonts w:ascii="Arial" w:eastAsia="Times New Roman" w:hAnsi="Arial" w:cs="Arial"/>
                <w:sz w:val="20"/>
                <w:szCs w:val="20"/>
                <w:lang w:eastAsia="cs-CZ"/>
              </w:rPr>
              <w:t xml:space="preserve"> </w:t>
            </w:r>
          </w:p>
        </w:tc>
      </w:tr>
      <w:tr w:rsidR="00F7462B" w:rsidRPr="00F7462B" w14:paraId="18D4FD73"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324A9EA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3B5CCC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07DD32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61A1F2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Rozměr (</w:t>
            </w:r>
            <w:proofErr w:type="spellStart"/>
            <w:r w:rsidRPr="00F7462B">
              <w:rPr>
                <w:rFonts w:ascii="Arial CE" w:eastAsia="Times New Roman" w:hAnsi="Arial CE"/>
                <w:i/>
                <w:iCs/>
                <w:color w:val="969696"/>
                <w:sz w:val="14"/>
                <w:szCs w:val="14"/>
                <w:lang w:eastAsia="cs-CZ"/>
              </w:rPr>
              <w:t>ŠxV</w:t>
            </w:r>
            <w:proofErr w:type="spellEnd"/>
            <w:r w:rsidRPr="00F7462B">
              <w:rPr>
                <w:rFonts w:ascii="Arial CE" w:eastAsia="Times New Roman" w:hAnsi="Arial CE"/>
                <w:i/>
                <w:iCs/>
                <w:color w:val="969696"/>
                <w:sz w:val="14"/>
                <w:szCs w:val="14"/>
                <w:lang w:eastAsia="cs-CZ"/>
              </w:rPr>
              <w:t xml:space="preserve">): 5850x3600 mm, </w:t>
            </w:r>
            <w:proofErr w:type="spellStart"/>
            <w:r w:rsidRPr="00F7462B">
              <w:rPr>
                <w:rFonts w:ascii="Arial CE" w:eastAsia="Times New Roman" w:hAnsi="Arial CE"/>
                <w:i/>
                <w:iCs/>
                <w:color w:val="969696"/>
                <w:sz w:val="14"/>
                <w:szCs w:val="14"/>
                <w:lang w:eastAsia="cs-CZ"/>
              </w:rPr>
              <w:t>mikroperforované</w:t>
            </w:r>
            <w:proofErr w:type="spellEnd"/>
            <w:r w:rsidRPr="00F7462B">
              <w:rPr>
                <w:rFonts w:ascii="Arial CE" w:eastAsia="Times New Roman" w:hAnsi="Arial CE"/>
                <w:i/>
                <w:iCs/>
                <w:color w:val="969696"/>
                <w:sz w:val="14"/>
                <w:szCs w:val="14"/>
                <w:lang w:eastAsia="cs-CZ"/>
              </w:rPr>
              <w:t xml:space="preserve">, průměr perforace max. 0,4 mm, šedé, </w:t>
            </w:r>
            <w:proofErr w:type="spellStart"/>
            <w:r w:rsidRPr="00F7462B">
              <w:rPr>
                <w:rFonts w:ascii="Arial CE" w:eastAsia="Times New Roman" w:hAnsi="Arial CE"/>
                <w:i/>
                <w:iCs/>
                <w:color w:val="969696"/>
                <w:sz w:val="14"/>
                <w:szCs w:val="14"/>
                <w:lang w:eastAsia="cs-CZ"/>
              </w:rPr>
              <w:t>gain</w:t>
            </w:r>
            <w:proofErr w:type="spellEnd"/>
            <w:r w:rsidRPr="00F7462B">
              <w:rPr>
                <w:rFonts w:ascii="Arial CE" w:eastAsia="Times New Roman" w:hAnsi="Arial CE"/>
                <w:i/>
                <w:iCs/>
                <w:color w:val="969696"/>
                <w:sz w:val="14"/>
                <w:szCs w:val="14"/>
                <w:lang w:eastAsia="cs-CZ"/>
              </w:rPr>
              <w:t xml:space="preserve"> min. 0,75, skrytý rám, vč. orámování ALU profilem RAL9005, vč. akustické výplně za plátnem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min 120 mm) z akustické hmoty (vata o objemové hmotnosti min. 45 kg/m3). Cena vč. dopravy a instalace audio prvků.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celé sestavy max. 140 mm.</w:t>
            </w:r>
          </w:p>
        </w:tc>
        <w:tc>
          <w:tcPr>
            <w:tcW w:w="680" w:type="dxa"/>
            <w:gridSpan w:val="2"/>
            <w:tcBorders>
              <w:top w:val="nil"/>
              <w:left w:val="nil"/>
              <w:bottom w:val="nil"/>
              <w:right w:val="nil"/>
            </w:tcBorders>
            <w:shd w:val="clear" w:color="auto" w:fill="auto"/>
            <w:noWrap/>
            <w:vAlign w:val="center"/>
            <w:hideMark/>
          </w:tcPr>
          <w:p w14:paraId="032A573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A6195D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CBEAC1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9DD657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D8A2C5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EED3F09"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E0BDC7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815000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8AF7EC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RP_176.1-3, RP_176.4-6</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F9FC83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Ozvučení za projekčním plátnem</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FD11F6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4AF87F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CFEFF3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D92CD6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116 400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53DFE1F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L-</w:t>
            </w:r>
            <w:proofErr w:type="spellStart"/>
            <w:r w:rsidRPr="00F7462B">
              <w:rPr>
                <w:rFonts w:ascii="Arial" w:eastAsia="Times New Roman" w:hAnsi="Arial" w:cs="Arial"/>
                <w:sz w:val="20"/>
                <w:szCs w:val="20"/>
                <w:lang w:eastAsia="cs-CZ"/>
              </w:rPr>
              <w:t>Acoustics</w:t>
            </w:r>
            <w:proofErr w:type="spellEnd"/>
            <w:r w:rsidRPr="00F7462B">
              <w:rPr>
                <w:rFonts w:ascii="Arial" w:eastAsia="Times New Roman" w:hAnsi="Arial" w:cs="Arial"/>
                <w:sz w:val="20"/>
                <w:szCs w:val="20"/>
                <w:lang w:eastAsia="cs-CZ"/>
              </w:rPr>
              <w:t xml:space="preserve"> X4i</w:t>
            </w:r>
          </w:p>
        </w:tc>
      </w:tr>
      <w:tr w:rsidR="00F7462B" w:rsidRPr="00F7462B" w14:paraId="145B6F35" w14:textId="77777777" w:rsidTr="00686C8A">
        <w:trPr>
          <w:trHeight w:val="1755"/>
        </w:trPr>
        <w:tc>
          <w:tcPr>
            <w:tcW w:w="397" w:type="dxa"/>
            <w:gridSpan w:val="2"/>
            <w:tcBorders>
              <w:top w:val="nil"/>
              <w:left w:val="nil"/>
              <w:bottom w:val="nil"/>
              <w:right w:val="nil"/>
            </w:tcBorders>
            <w:shd w:val="clear" w:color="auto" w:fill="auto"/>
            <w:noWrap/>
            <w:vAlign w:val="center"/>
            <w:hideMark/>
          </w:tcPr>
          <w:p w14:paraId="7E9828D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E63A18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F37FD8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205DCD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Zařízení pro reprodukci zvukového obsahu expozice s minimálními parametry: vyzařovací charakteristika pro pokles -6 dB 110° osově symetrická, dvoupásmové provedení s osazením 4" + 1,4". Technické parametry: nominální impedance 16 </w:t>
            </w:r>
            <w:r w:rsidRPr="00F7462B">
              <w:rPr>
                <w:rFonts w:ascii="Cambria Math" w:eastAsia="Times New Roman" w:hAnsi="Cambria Math" w:cs="Cambria Math"/>
                <w:i/>
                <w:iCs/>
                <w:color w:val="969696"/>
                <w:sz w:val="14"/>
                <w:szCs w:val="14"/>
                <w:lang w:eastAsia="cs-CZ"/>
              </w:rPr>
              <w:t>Ω</w:t>
            </w:r>
            <w:r w:rsidRPr="00F7462B">
              <w:rPr>
                <w:rFonts w:ascii="Arial CE" w:eastAsia="Times New Roman" w:hAnsi="Arial CE"/>
                <w:i/>
                <w:iCs/>
                <w:color w:val="969696"/>
                <w:sz w:val="14"/>
                <w:szCs w:val="14"/>
                <w:lang w:eastAsia="cs-CZ"/>
              </w:rPr>
              <w:t>, zatížitelnost 40 W RMS, max SPL: min. 110 dB, rozměry max. (Š, V, H): 116 mm, 116 mm, 99 mm pro integraci za projekční plochu, hmotnost max. 1 kg díky omezené možnosti kotvení do památkově chráněné stěny, připojení kabelu pomocí terminálu se svorkovnicí a systémová montážní konzole s důrazem na redukci instalační hloubky.</w:t>
            </w:r>
          </w:p>
        </w:tc>
        <w:tc>
          <w:tcPr>
            <w:tcW w:w="680" w:type="dxa"/>
            <w:gridSpan w:val="2"/>
            <w:tcBorders>
              <w:top w:val="nil"/>
              <w:left w:val="nil"/>
              <w:bottom w:val="nil"/>
              <w:right w:val="nil"/>
            </w:tcBorders>
            <w:shd w:val="clear" w:color="auto" w:fill="auto"/>
            <w:noWrap/>
            <w:vAlign w:val="center"/>
            <w:hideMark/>
          </w:tcPr>
          <w:p w14:paraId="15F5F1C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74A538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973979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28B807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CCCB57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A9B16D2"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2C5F2D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29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02BB0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6CD3AC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PT_176.1, PT_176.2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A55CD1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Dataprojektor s rozlišením </w:t>
            </w:r>
            <w:proofErr w:type="gramStart"/>
            <w:r w:rsidRPr="00F7462B">
              <w:rPr>
                <w:rFonts w:ascii="Arial CE" w:eastAsia="Times New Roman" w:hAnsi="Arial CE"/>
                <w:sz w:val="18"/>
                <w:szCs w:val="18"/>
                <w:lang w:eastAsia="cs-CZ"/>
              </w:rPr>
              <w:t>4K</w:t>
            </w:r>
            <w:proofErr w:type="gram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8A91C6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AB2A45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2581F3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915 400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9B2208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1 830 800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196A09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Panasonic PT-RQ25K </w:t>
            </w:r>
          </w:p>
        </w:tc>
      </w:tr>
      <w:tr w:rsidR="00F7462B" w:rsidRPr="00F7462B" w14:paraId="6445193C"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5AC753F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BEC6D1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820EC3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2128E9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Dataprojektor založený na tříčipové promítací technologii se svítivostí min. 18500 </w:t>
            </w:r>
            <w:proofErr w:type="spellStart"/>
            <w:r w:rsidRPr="00F7462B">
              <w:rPr>
                <w:rFonts w:ascii="Arial CE" w:eastAsia="Times New Roman" w:hAnsi="Arial CE"/>
                <w:i/>
                <w:iCs/>
                <w:color w:val="969696"/>
                <w:sz w:val="14"/>
                <w:szCs w:val="14"/>
                <w:lang w:eastAsia="cs-CZ"/>
              </w:rPr>
              <w:t>lm</w:t>
            </w:r>
            <w:proofErr w:type="spellEnd"/>
            <w:r w:rsidRPr="00F7462B">
              <w:rPr>
                <w:rFonts w:ascii="Arial CE" w:eastAsia="Times New Roman" w:hAnsi="Arial CE"/>
                <w:i/>
                <w:iCs/>
                <w:color w:val="969696"/>
                <w:sz w:val="14"/>
                <w:szCs w:val="14"/>
                <w:lang w:eastAsia="cs-CZ"/>
              </w:rPr>
              <w:t xml:space="preserve">, počet bodů na projekční ploše: 3840x2400 (WQUXGA), 16:10, světelný zdroj typu laser s </w:t>
            </w:r>
            <w:proofErr w:type="spellStart"/>
            <w:r w:rsidRPr="00F7462B">
              <w:rPr>
                <w:rFonts w:ascii="Arial CE" w:eastAsia="Times New Roman" w:hAnsi="Arial CE"/>
                <w:i/>
                <w:iCs/>
                <w:color w:val="969696"/>
                <w:sz w:val="14"/>
                <w:szCs w:val="14"/>
                <w:lang w:eastAsia="cs-CZ"/>
              </w:rPr>
              <w:t>životnosí</w:t>
            </w:r>
            <w:proofErr w:type="spellEnd"/>
            <w:r w:rsidRPr="00F7462B">
              <w:rPr>
                <w:rFonts w:ascii="Arial CE" w:eastAsia="Times New Roman" w:hAnsi="Arial CE"/>
                <w:i/>
                <w:iCs/>
                <w:color w:val="969696"/>
                <w:sz w:val="14"/>
                <w:szCs w:val="14"/>
                <w:lang w:eastAsia="cs-CZ"/>
              </w:rPr>
              <w:t xml:space="preserve"> 20000 hod, hlučnost při normálním provozním režimu max. 46 dB, podání barev dle standardu ITU-R709, vstupy min: HDMI 2.0 (x2), LAN RJ-45, USB 2.0 type A (2x). Dataprojektor určen pro provoz 24/7.</w:t>
            </w:r>
          </w:p>
        </w:tc>
        <w:tc>
          <w:tcPr>
            <w:tcW w:w="680" w:type="dxa"/>
            <w:gridSpan w:val="2"/>
            <w:tcBorders>
              <w:top w:val="nil"/>
              <w:left w:val="nil"/>
              <w:bottom w:val="nil"/>
              <w:right w:val="nil"/>
            </w:tcBorders>
            <w:shd w:val="clear" w:color="auto" w:fill="auto"/>
            <w:noWrap/>
            <w:vAlign w:val="center"/>
            <w:hideMark/>
          </w:tcPr>
          <w:p w14:paraId="6CF4E87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A86B3C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CABF36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BA6421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44132C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025D401" w14:textId="77777777" w:rsidTr="00686C8A">
        <w:trPr>
          <w:trHeight w:val="102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9E60E0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9B6013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6592B1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PT_176.1-2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5D6ED3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Přehrávač </w:t>
            </w:r>
            <w:proofErr w:type="gramStart"/>
            <w:r w:rsidRPr="00F7462B">
              <w:rPr>
                <w:rFonts w:ascii="Arial CE" w:eastAsia="Times New Roman" w:hAnsi="Arial CE"/>
                <w:sz w:val="18"/>
                <w:szCs w:val="18"/>
                <w:lang w:eastAsia="cs-CZ"/>
              </w:rPr>
              <w:t>4K</w:t>
            </w:r>
            <w:proofErr w:type="gramEnd"/>
            <w:r w:rsidRPr="00F7462B">
              <w:rPr>
                <w:rFonts w:ascii="Arial CE" w:eastAsia="Times New Roman" w:hAnsi="Arial CE"/>
                <w:sz w:val="18"/>
                <w:szCs w:val="18"/>
                <w:lang w:eastAsia="cs-CZ"/>
              </w:rPr>
              <w:t xml:space="preserve"> obsahu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1574B7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CF80BE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2EE2CD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36 500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63AC7F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73 000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816076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Giada</w:t>
            </w:r>
            <w:proofErr w:type="spellEnd"/>
            <w:r w:rsidRPr="00F7462B">
              <w:rPr>
                <w:rFonts w:ascii="Arial" w:eastAsia="Times New Roman" w:hAnsi="Arial" w:cs="Arial"/>
                <w:sz w:val="20"/>
                <w:szCs w:val="20"/>
                <w:lang w:eastAsia="cs-CZ"/>
              </w:rPr>
              <w:t xml:space="preserve"> SDM-L 613 i5-1345U, 32 GB RAM DDR5-5200 MHz, SSD Samsung 9100 PRO 1 TB </w:t>
            </w:r>
            <w:proofErr w:type="spellStart"/>
            <w:r w:rsidRPr="00F7462B">
              <w:rPr>
                <w:rFonts w:ascii="Arial" w:eastAsia="Times New Roman" w:hAnsi="Arial" w:cs="Arial"/>
                <w:sz w:val="20"/>
                <w:szCs w:val="20"/>
                <w:lang w:eastAsia="cs-CZ"/>
              </w:rPr>
              <w:t>PCIe</w:t>
            </w:r>
            <w:proofErr w:type="spellEnd"/>
            <w:r w:rsidRPr="00F7462B">
              <w:rPr>
                <w:rFonts w:ascii="Arial" w:eastAsia="Times New Roman" w:hAnsi="Arial" w:cs="Arial"/>
                <w:sz w:val="20"/>
                <w:szCs w:val="20"/>
                <w:lang w:eastAsia="cs-CZ"/>
              </w:rPr>
              <w:t xml:space="preserve"> 5.0 </w:t>
            </w:r>
            <w:proofErr w:type="spellStart"/>
            <w:r w:rsidRPr="00F7462B">
              <w:rPr>
                <w:rFonts w:ascii="Arial" w:eastAsia="Times New Roman" w:hAnsi="Arial" w:cs="Arial"/>
                <w:sz w:val="20"/>
                <w:szCs w:val="20"/>
                <w:lang w:eastAsia="cs-CZ"/>
              </w:rPr>
              <w:t>NVMe</w:t>
            </w:r>
            <w:proofErr w:type="spellEnd"/>
          </w:p>
        </w:tc>
      </w:tr>
      <w:tr w:rsidR="00F7462B" w:rsidRPr="00F7462B" w14:paraId="7CF9BB1D" w14:textId="77777777" w:rsidTr="00686C8A">
        <w:trPr>
          <w:trHeight w:val="1560"/>
        </w:trPr>
        <w:tc>
          <w:tcPr>
            <w:tcW w:w="397" w:type="dxa"/>
            <w:gridSpan w:val="2"/>
            <w:tcBorders>
              <w:top w:val="nil"/>
              <w:left w:val="nil"/>
              <w:bottom w:val="nil"/>
              <w:right w:val="nil"/>
            </w:tcBorders>
            <w:shd w:val="clear" w:color="auto" w:fill="auto"/>
            <w:noWrap/>
            <w:vAlign w:val="center"/>
            <w:hideMark/>
          </w:tcPr>
          <w:p w14:paraId="3642F3F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1954CA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7A97B6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BF0F49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SDM nebo OPS přehrávač standardu x86-64, min. konfigurace: </w:t>
            </w:r>
            <w:proofErr w:type="spellStart"/>
            <w:r w:rsidRPr="00F7462B">
              <w:rPr>
                <w:rFonts w:ascii="Arial CE" w:eastAsia="Times New Roman" w:hAnsi="Arial CE"/>
                <w:i/>
                <w:iCs/>
                <w:color w:val="969696"/>
                <w:sz w:val="14"/>
                <w:szCs w:val="14"/>
                <w:lang w:eastAsia="cs-CZ"/>
              </w:rPr>
              <w:t>šestijádrový</w:t>
            </w:r>
            <w:proofErr w:type="spellEnd"/>
            <w:r w:rsidRPr="00F7462B">
              <w:rPr>
                <w:rFonts w:ascii="Arial CE" w:eastAsia="Times New Roman" w:hAnsi="Arial CE"/>
                <w:i/>
                <w:iCs/>
                <w:color w:val="969696"/>
                <w:sz w:val="14"/>
                <w:szCs w:val="14"/>
                <w:lang w:eastAsia="cs-CZ"/>
              </w:rPr>
              <w:t xml:space="preserve"> procesor 2,5 GHz </w:t>
            </w:r>
            <w:proofErr w:type="spellStart"/>
            <w:r w:rsidRPr="00F7462B">
              <w:rPr>
                <w:rFonts w:ascii="Arial CE" w:eastAsia="Times New Roman" w:hAnsi="Arial CE"/>
                <w:i/>
                <w:iCs/>
                <w:color w:val="969696"/>
                <w:sz w:val="14"/>
                <w:szCs w:val="14"/>
                <w:lang w:eastAsia="cs-CZ"/>
              </w:rPr>
              <w:t>GHz</w:t>
            </w:r>
            <w:proofErr w:type="spellEnd"/>
            <w:r w:rsidRPr="00F7462B">
              <w:rPr>
                <w:rFonts w:ascii="Arial CE" w:eastAsia="Times New Roman" w:hAnsi="Arial CE"/>
                <w:i/>
                <w:iCs/>
                <w:color w:val="969696"/>
                <w:sz w:val="14"/>
                <w:szCs w:val="14"/>
                <w:lang w:eastAsia="cs-CZ"/>
              </w:rPr>
              <w:t xml:space="preserve">, 10 MB </w:t>
            </w:r>
            <w:proofErr w:type="spellStart"/>
            <w:r w:rsidRPr="00F7462B">
              <w:rPr>
                <w:rFonts w:ascii="Arial CE" w:eastAsia="Times New Roman" w:hAnsi="Arial CE"/>
                <w:i/>
                <w:iCs/>
                <w:color w:val="969696"/>
                <w:sz w:val="14"/>
                <w:szCs w:val="14"/>
                <w:lang w:eastAsia="cs-CZ"/>
              </w:rPr>
              <w:t>cache</w:t>
            </w:r>
            <w:proofErr w:type="spellEnd"/>
            <w:r w:rsidRPr="00F7462B">
              <w:rPr>
                <w:rFonts w:ascii="Arial CE" w:eastAsia="Times New Roman" w:hAnsi="Arial CE"/>
                <w:i/>
                <w:iCs/>
                <w:color w:val="969696"/>
                <w:sz w:val="14"/>
                <w:szCs w:val="14"/>
                <w:lang w:eastAsia="cs-CZ"/>
              </w:rPr>
              <w:t xml:space="preserve">, 16 GB RAM DDR4, 256 GB SSD M.2, Windows 10/11 </w:t>
            </w:r>
            <w:proofErr w:type="spellStart"/>
            <w:r w:rsidRPr="00F7462B">
              <w:rPr>
                <w:rFonts w:ascii="Arial CE" w:eastAsia="Times New Roman" w:hAnsi="Arial CE"/>
                <w:i/>
                <w:iCs/>
                <w:color w:val="969696"/>
                <w:sz w:val="14"/>
                <w:szCs w:val="14"/>
                <w:lang w:eastAsia="cs-CZ"/>
              </w:rPr>
              <w:t>IoT</w:t>
            </w:r>
            <w:proofErr w:type="spellEnd"/>
            <w:r w:rsidRPr="00F7462B">
              <w:rPr>
                <w:rFonts w:ascii="Arial CE" w:eastAsia="Times New Roman" w:hAnsi="Arial CE"/>
                <w:i/>
                <w:iCs/>
                <w:color w:val="969696"/>
                <w:sz w:val="14"/>
                <w:szCs w:val="14"/>
                <w:lang w:eastAsia="cs-CZ"/>
              </w:rPr>
              <w:t xml:space="preserve"> licence, HDMI 2.0 výstup, RJ-45, USB 3.0 (2x). PC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 xml:space="preserve">. Přehrávač musí být schopen přehrávat nekomprimovaný 4:4:4 obrazový AV obsah v kodeku </w:t>
            </w:r>
            <w:proofErr w:type="spellStart"/>
            <w:r w:rsidRPr="00F7462B">
              <w:rPr>
                <w:rFonts w:ascii="Arial CE" w:eastAsia="Times New Roman" w:hAnsi="Arial CE"/>
                <w:i/>
                <w:iCs/>
                <w:color w:val="969696"/>
                <w:sz w:val="14"/>
                <w:szCs w:val="14"/>
                <w:lang w:eastAsia="cs-CZ"/>
              </w:rPr>
              <w:t>HapQ</w:t>
            </w:r>
            <w:proofErr w:type="spellEnd"/>
            <w:r w:rsidRPr="00F7462B">
              <w:rPr>
                <w:rFonts w:ascii="Arial CE" w:eastAsia="Times New Roman" w:hAnsi="Arial CE"/>
                <w:i/>
                <w:iCs/>
                <w:color w:val="969696"/>
                <w:sz w:val="14"/>
                <w:szCs w:val="14"/>
                <w:lang w:eastAsia="cs-CZ"/>
              </w:rPr>
              <w:t xml:space="preserve"> v min. 50 FPS v nativním rozlišení daného projektoru, rychlost čtení SSD min. 3000 MB/s.</w:t>
            </w:r>
          </w:p>
        </w:tc>
        <w:tc>
          <w:tcPr>
            <w:tcW w:w="680" w:type="dxa"/>
            <w:gridSpan w:val="2"/>
            <w:tcBorders>
              <w:top w:val="nil"/>
              <w:left w:val="nil"/>
              <w:bottom w:val="nil"/>
              <w:right w:val="nil"/>
            </w:tcBorders>
            <w:shd w:val="clear" w:color="auto" w:fill="auto"/>
            <w:noWrap/>
            <w:vAlign w:val="center"/>
            <w:hideMark/>
          </w:tcPr>
          <w:p w14:paraId="45E51A1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126527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635CFC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971FD5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5118A7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BD90816"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38C371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52ACC1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5E5756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PT_176.1, PT_176.2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ED6272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objektiv pro projektor PT_176.1, PT_176.2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8A9774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851FD1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C683A5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425 600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5922E2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851 200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1400C02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Panasonic ET-D3LEU101</w:t>
            </w:r>
          </w:p>
        </w:tc>
      </w:tr>
      <w:tr w:rsidR="00F7462B" w:rsidRPr="00F7462B" w14:paraId="7C82FAD9"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5018255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95E0D8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8396BA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DE3B25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Kompatibilní objektiv pro projektor pro umístění zařízení v expozici pro dosažení požadovaných projekčních vlastností, viz. geometrické požadavky ve výkresové části. Objektiv musí být nativně konstruovaný pro kresbu </w:t>
            </w:r>
            <w:proofErr w:type="gramStart"/>
            <w:r w:rsidRPr="00F7462B">
              <w:rPr>
                <w:rFonts w:ascii="Arial CE" w:eastAsia="Times New Roman" w:hAnsi="Arial CE"/>
                <w:i/>
                <w:iCs/>
                <w:color w:val="969696"/>
                <w:sz w:val="14"/>
                <w:szCs w:val="14"/>
                <w:lang w:eastAsia="cs-CZ"/>
              </w:rPr>
              <w:t>4K</w:t>
            </w:r>
            <w:proofErr w:type="gramEnd"/>
            <w:r w:rsidRPr="00F7462B">
              <w:rPr>
                <w:rFonts w:ascii="Arial CE" w:eastAsia="Times New Roman" w:hAnsi="Arial CE"/>
                <w:i/>
                <w:iCs/>
                <w:color w:val="969696"/>
                <w:sz w:val="14"/>
                <w:szCs w:val="14"/>
                <w:lang w:eastAsia="cs-CZ"/>
              </w:rPr>
              <w:t xml:space="preserve"> (WQUXGA) obrazu. Dovolená odchylka umístění +/- 25 cm.</w:t>
            </w:r>
          </w:p>
        </w:tc>
        <w:tc>
          <w:tcPr>
            <w:tcW w:w="680" w:type="dxa"/>
            <w:gridSpan w:val="2"/>
            <w:tcBorders>
              <w:top w:val="nil"/>
              <w:left w:val="nil"/>
              <w:bottom w:val="nil"/>
              <w:right w:val="nil"/>
            </w:tcBorders>
            <w:shd w:val="clear" w:color="auto" w:fill="auto"/>
            <w:noWrap/>
            <w:vAlign w:val="center"/>
            <w:hideMark/>
          </w:tcPr>
          <w:p w14:paraId="733CC6A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D9E172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4EC658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single" w:sz="4" w:space="0" w:color="969696"/>
              <w:right w:val="nil"/>
            </w:tcBorders>
            <w:shd w:val="clear" w:color="auto" w:fill="auto"/>
            <w:noWrap/>
            <w:vAlign w:val="center"/>
            <w:hideMark/>
          </w:tcPr>
          <w:p w14:paraId="6BFFC4D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4E2F029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B0A40B2"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7DE462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537033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A82364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PT_176.1, PT_176.2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0694CF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držák pro projektor PT_176.1, PT_176.2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2B9526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A9C052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E7D7B3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18 500 Kč</w:t>
            </w:r>
          </w:p>
        </w:tc>
        <w:tc>
          <w:tcPr>
            <w:tcW w:w="1720" w:type="dxa"/>
            <w:gridSpan w:val="2"/>
            <w:tcBorders>
              <w:top w:val="nil"/>
              <w:left w:val="nil"/>
              <w:bottom w:val="single" w:sz="4" w:space="0" w:color="969696"/>
              <w:right w:val="single" w:sz="4" w:space="0" w:color="969696"/>
            </w:tcBorders>
            <w:shd w:val="clear" w:color="auto" w:fill="auto"/>
            <w:noWrap/>
            <w:vAlign w:val="center"/>
            <w:hideMark/>
          </w:tcPr>
          <w:p w14:paraId="4EEB9CC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37 000 Kč</w:t>
            </w:r>
          </w:p>
        </w:tc>
        <w:tc>
          <w:tcPr>
            <w:tcW w:w="2680" w:type="dxa"/>
            <w:gridSpan w:val="2"/>
            <w:tcBorders>
              <w:top w:val="nil"/>
              <w:left w:val="nil"/>
              <w:bottom w:val="single" w:sz="4" w:space="0" w:color="969696"/>
              <w:right w:val="single" w:sz="4" w:space="0" w:color="auto"/>
            </w:tcBorders>
            <w:shd w:val="clear" w:color="000000" w:fill="FFFF00"/>
            <w:noWrap/>
            <w:vAlign w:val="center"/>
            <w:hideMark/>
          </w:tcPr>
          <w:p w14:paraId="3FE97A6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Euromet</w:t>
            </w:r>
            <w:proofErr w:type="spellEnd"/>
            <w:r w:rsidRPr="00F7462B">
              <w:rPr>
                <w:rFonts w:ascii="Arial" w:eastAsia="Times New Roman" w:hAnsi="Arial" w:cs="Arial"/>
                <w:sz w:val="20"/>
                <w:szCs w:val="20"/>
                <w:lang w:eastAsia="cs-CZ"/>
              </w:rPr>
              <w:t xml:space="preserve"> Falkon</w:t>
            </w:r>
          </w:p>
        </w:tc>
      </w:tr>
      <w:tr w:rsidR="00F7462B" w:rsidRPr="00F7462B" w14:paraId="1ABD1811"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5360E71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78E7C6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048535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1B2001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Kompatibilní držák pro projektor pro umístění zařízení v expozici pro dosažení požadovaných projekčních vlastností, viz. geometrické požadavky ve výkresové části. Min. nosnost držáku 45 kg. Možnost korekce naklopení v osách: osy X, Y, Z: min. ±8°, rotace: min. ±6°. Možnost instalace projektoru v různých orientacích, včetně na šířku, na výšku a na podlahu. Vč. potřebné atypické úpravy pro kotvení na strop / zeď.</w:t>
            </w:r>
          </w:p>
        </w:tc>
        <w:tc>
          <w:tcPr>
            <w:tcW w:w="680" w:type="dxa"/>
            <w:gridSpan w:val="2"/>
            <w:tcBorders>
              <w:top w:val="nil"/>
              <w:left w:val="nil"/>
              <w:bottom w:val="nil"/>
              <w:right w:val="nil"/>
            </w:tcBorders>
            <w:shd w:val="clear" w:color="auto" w:fill="auto"/>
            <w:noWrap/>
            <w:vAlign w:val="center"/>
            <w:hideMark/>
          </w:tcPr>
          <w:p w14:paraId="14BADAF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F6DD57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3A343D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96E9AD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337477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5F4F119"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350FF5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561A60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E2AE4B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PT_176.1, PT_176.2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E95CEB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projektor PT_176.1, PT_176.2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429561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0D9A9D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955A15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51BEA6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39 000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5AFBB8F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1436E96"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20D1F31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3168B81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96B1D4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D4FEFB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CAT7 a napájecí kabeláž 3x2,5 CYKY potřebných délek dle umístění </w:t>
            </w:r>
            <w:proofErr w:type="spellStart"/>
            <w:r w:rsidRPr="00F7462B">
              <w:rPr>
                <w:rFonts w:ascii="Arial CE" w:eastAsia="Times New Roman" w:hAnsi="Arial CE"/>
                <w:i/>
                <w:iCs/>
                <w:color w:val="969696"/>
                <w:sz w:val="14"/>
                <w:szCs w:val="14"/>
                <w:lang w:eastAsia="cs-CZ"/>
              </w:rPr>
              <w:t>RACKu</w:t>
            </w:r>
            <w:proofErr w:type="spellEnd"/>
            <w:r w:rsidRPr="00F7462B">
              <w:rPr>
                <w:rFonts w:ascii="Arial CE" w:eastAsia="Times New Roman" w:hAnsi="Arial CE"/>
                <w:i/>
                <w:iCs/>
                <w:color w:val="969696"/>
                <w:sz w:val="14"/>
                <w:szCs w:val="14"/>
                <w:lang w:eastAsia="cs-CZ"/>
              </w:rPr>
              <w:t xml:space="preserve"> na půdě (3.NP), vč. potřebného </w:t>
            </w:r>
            <w:proofErr w:type="spellStart"/>
            <w:r w:rsidRPr="00F7462B">
              <w:rPr>
                <w:rFonts w:ascii="Arial CE" w:eastAsia="Times New Roman" w:hAnsi="Arial CE"/>
                <w:i/>
                <w:iCs/>
                <w:color w:val="969696"/>
                <w:sz w:val="14"/>
                <w:szCs w:val="14"/>
                <w:lang w:eastAsia="cs-CZ"/>
              </w:rPr>
              <w:t>pojovacího</w:t>
            </w:r>
            <w:proofErr w:type="spellEnd"/>
            <w:r w:rsidRPr="00F7462B">
              <w:rPr>
                <w:rFonts w:ascii="Arial CE" w:eastAsia="Times New Roman" w:hAnsi="Arial CE"/>
                <w:i/>
                <w:iCs/>
                <w:color w:val="969696"/>
                <w:sz w:val="14"/>
                <w:szCs w:val="14"/>
                <w:lang w:eastAsia="cs-CZ"/>
              </w:rPr>
              <w:t xml:space="preserve"> materiálu (závitové tyče M10). Třída kabeláže: B2Ca.</w:t>
            </w:r>
          </w:p>
        </w:tc>
        <w:tc>
          <w:tcPr>
            <w:tcW w:w="680" w:type="dxa"/>
            <w:gridSpan w:val="2"/>
            <w:tcBorders>
              <w:top w:val="nil"/>
              <w:left w:val="nil"/>
              <w:bottom w:val="nil"/>
              <w:right w:val="nil"/>
            </w:tcBorders>
            <w:shd w:val="clear" w:color="auto" w:fill="auto"/>
            <w:noWrap/>
            <w:vAlign w:val="center"/>
            <w:hideMark/>
          </w:tcPr>
          <w:p w14:paraId="3EACD43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7552DE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9CF93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B5D23E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F3722E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CBDCBAB"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F6227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795355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22C9CC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PT_176.1, PT_176.2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4876B6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A2FA0C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038277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48,000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54F088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406E60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67 200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27B3833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0937A2C"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083B2E2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16719A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B5053C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3AA6B3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Instalační práce </w:t>
            </w:r>
            <w:proofErr w:type="spellStart"/>
            <w:r w:rsidRPr="00F7462B">
              <w:rPr>
                <w:rFonts w:ascii="Arial CE" w:eastAsia="Times New Roman" w:hAnsi="Arial CE"/>
                <w:i/>
                <w:iCs/>
                <w:color w:val="969696"/>
                <w:sz w:val="14"/>
                <w:szCs w:val="14"/>
                <w:lang w:eastAsia="cs-CZ"/>
              </w:rPr>
              <w:t>projekorů</w:t>
            </w:r>
            <w:proofErr w:type="spellEnd"/>
            <w:r w:rsidRPr="00F7462B">
              <w:rPr>
                <w:rFonts w:ascii="Arial CE" w:eastAsia="Times New Roman" w:hAnsi="Arial CE"/>
                <w:i/>
                <w:iCs/>
                <w:color w:val="969696"/>
                <w:sz w:val="14"/>
                <w:szCs w:val="14"/>
                <w:lang w:eastAsia="cs-CZ"/>
              </w:rPr>
              <w:t xml:space="preserve"> PT_176.1, PT_176.2, vč. výchozího nastavení, barevná kalibrace.</w:t>
            </w:r>
          </w:p>
        </w:tc>
        <w:tc>
          <w:tcPr>
            <w:tcW w:w="680" w:type="dxa"/>
            <w:gridSpan w:val="2"/>
            <w:tcBorders>
              <w:top w:val="nil"/>
              <w:left w:val="nil"/>
              <w:bottom w:val="nil"/>
              <w:right w:val="nil"/>
            </w:tcBorders>
            <w:shd w:val="clear" w:color="auto" w:fill="auto"/>
            <w:noWrap/>
            <w:vAlign w:val="center"/>
            <w:hideMark/>
          </w:tcPr>
          <w:p w14:paraId="1BDFA46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DB2B63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C05620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58E7EB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6A0C43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7648EA1" w14:textId="77777777" w:rsidTr="00686C8A">
        <w:trPr>
          <w:trHeight w:val="315"/>
        </w:trPr>
        <w:tc>
          <w:tcPr>
            <w:tcW w:w="397" w:type="dxa"/>
            <w:gridSpan w:val="2"/>
            <w:tcBorders>
              <w:top w:val="nil"/>
              <w:left w:val="nil"/>
              <w:bottom w:val="single" w:sz="4" w:space="0" w:color="969696"/>
              <w:right w:val="nil"/>
            </w:tcBorders>
            <w:shd w:val="clear" w:color="auto" w:fill="auto"/>
            <w:noWrap/>
            <w:vAlign w:val="center"/>
            <w:hideMark/>
          </w:tcPr>
          <w:p w14:paraId="04C2B2E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514" w:type="dxa"/>
            <w:gridSpan w:val="2"/>
            <w:tcBorders>
              <w:top w:val="nil"/>
              <w:left w:val="nil"/>
              <w:bottom w:val="nil"/>
              <w:right w:val="nil"/>
            </w:tcBorders>
            <w:shd w:val="clear" w:color="auto" w:fill="auto"/>
            <w:noWrap/>
            <w:vAlign w:val="bottom"/>
            <w:hideMark/>
          </w:tcPr>
          <w:p w14:paraId="3C55A48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
        </w:tc>
        <w:tc>
          <w:tcPr>
            <w:tcW w:w="1553" w:type="dxa"/>
            <w:gridSpan w:val="2"/>
            <w:tcBorders>
              <w:top w:val="nil"/>
              <w:left w:val="nil"/>
              <w:bottom w:val="nil"/>
              <w:right w:val="nil"/>
            </w:tcBorders>
            <w:shd w:val="clear" w:color="auto" w:fill="auto"/>
            <w:noWrap/>
            <w:vAlign w:val="bottom"/>
            <w:hideMark/>
          </w:tcPr>
          <w:p w14:paraId="3C969941"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D4</w:t>
            </w:r>
          </w:p>
        </w:tc>
        <w:tc>
          <w:tcPr>
            <w:tcW w:w="4560" w:type="dxa"/>
            <w:gridSpan w:val="2"/>
            <w:tcBorders>
              <w:top w:val="nil"/>
              <w:left w:val="nil"/>
              <w:bottom w:val="nil"/>
              <w:right w:val="nil"/>
            </w:tcBorders>
            <w:shd w:val="clear" w:color="auto" w:fill="auto"/>
            <w:noWrap/>
            <w:vAlign w:val="bottom"/>
            <w:hideMark/>
          </w:tcPr>
          <w:p w14:paraId="788218E5"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Místnost 175</w:t>
            </w:r>
          </w:p>
        </w:tc>
        <w:tc>
          <w:tcPr>
            <w:tcW w:w="680" w:type="dxa"/>
            <w:gridSpan w:val="2"/>
            <w:tcBorders>
              <w:top w:val="nil"/>
              <w:left w:val="nil"/>
              <w:bottom w:val="nil"/>
              <w:right w:val="nil"/>
            </w:tcBorders>
            <w:shd w:val="clear" w:color="auto" w:fill="auto"/>
            <w:noWrap/>
            <w:vAlign w:val="bottom"/>
            <w:hideMark/>
          </w:tcPr>
          <w:p w14:paraId="3201F191"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0F9D22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1A43D4D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37481BFC"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3 730 240 Kč</w:t>
            </w:r>
          </w:p>
        </w:tc>
        <w:tc>
          <w:tcPr>
            <w:tcW w:w="2680" w:type="dxa"/>
            <w:gridSpan w:val="2"/>
            <w:tcBorders>
              <w:top w:val="nil"/>
              <w:left w:val="nil"/>
              <w:bottom w:val="nil"/>
              <w:right w:val="single" w:sz="4" w:space="0" w:color="auto"/>
            </w:tcBorders>
            <w:shd w:val="clear" w:color="auto" w:fill="auto"/>
            <w:noWrap/>
            <w:vAlign w:val="center"/>
            <w:hideMark/>
          </w:tcPr>
          <w:p w14:paraId="6466660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9E2139D" w14:textId="77777777" w:rsidTr="00686C8A">
        <w:trPr>
          <w:trHeight w:val="765"/>
        </w:trPr>
        <w:tc>
          <w:tcPr>
            <w:tcW w:w="397"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77C094E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21D104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0071E3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PP_175.1, PP_175.2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C1FA97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Projekční plátno</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5B5AAA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561844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91C013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215 600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268678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431 200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5A57EB1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Screenline</w:t>
            </w:r>
            <w:proofErr w:type="spellEnd"/>
            <w:r w:rsidRPr="00F7462B">
              <w:rPr>
                <w:rFonts w:ascii="Arial" w:eastAsia="Times New Roman" w:hAnsi="Arial" w:cs="Arial"/>
                <w:sz w:val="20"/>
                <w:szCs w:val="20"/>
                <w:lang w:eastAsia="cs-CZ"/>
              </w:rPr>
              <w:t xml:space="preserve">, New Big </w:t>
            </w:r>
            <w:proofErr w:type="spellStart"/>
            <w:r w:rsidRPr="00F7462B">
              <w:rPr>
                <w:rFonts w:ascii="Arial" w:eastAsia="Times New Roman" w:hAnsi="Arial" w:cs="Arial"/>
                <w:sz w:val="20"/>
                <w:szCs w:val="20"/>
                <w:lang w:eastAsia="cs-CZ"/>
              </w:rPr>
              <w:t>Frame</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grey</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high</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contrast</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microperfororated</w:t>
            </w:r>
            <w:proofErr w:type="spellEnd"/>
            <w:r w:rsidRPr="00F7462B">
              <w:rPr>
                <w:rFonts w:ascii="Arial" w:eastAsia="Times New Roman" w:hAnsi="Arial" w:cs="Arial"/>
                <w:sz w:val="20"/>
                <w:szCs w:val="20"/>
                <w:lang w:eastAsia="cs-CZ"/>
              </w:rPr>
              <w:t xml:space="preserve"> </w:t>
            </w:r>
          </w:p>
        </w:tc>
      </w:tr>
      <w:tr w:rsidR="00F7462B" w:rsidRPr="00F7462B" w14:paraId="71BA9987"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7117547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710186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F84B95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1C68EC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Rozměr (</w:t>
            </w:r>
            <w:proofErr w:type="spellStart"/>
            <w:r w:rsidRPr="00F7462B">
              <w:rPr>
                <w:rFonts w:ascii="Arial CE" w:eastAsia="Times New Roman" w:hAnsi="Arial CE"/>
                <w:i/>
                <w:iCs/>
                <w:color w:val="969696"/>
                <w:sz w:val="14"/>
                <w:szCs w:val="14"/>
                <w:lang w:eastAsia="cs-CZ"/>
              </w:rPr>
              <w:t>ŠxV</w:t>
            </w:r>
            <w:proofErr w:type="spellEnd"/>
            <w:r w:rsidRPr="00F7462B">
              <w:rPr>
                <w:rFonts w:ascii="Arial CE" w:eastAsia="Times New Roman" w:hAnsi="Arial CE"/>
                <w:i/>
                <w:iCs/>
                <w:color w:val="969696"/>
                <w:sz w:val="14"/>
                <w:szCs w:val="14"/>
                <w:lang w:eastAsia="cs-CZ"/>
              </w:rPr>
              <w:t xml:space="preserve">): 5850x3600 mm, </w:t>
            </w:r>
            <w:proofErr w:type="spellStart"/>
            <w:r w:rsidRPr="00F7462B">
              <w:rPr>
                <w:rFonts w:ascii="Arial CE" w:eastAsia="Times New Roman" w:hAnsi="Arial CE"/>
                <w:i/>
                <w:iCs/>
                <w:color w:val="969696"/>
                <w:sz w:val="14"/>
                <w:szCs w:val="14"/>
                <w:lang w:eastAsia="cs-CZ"/>
              </w:rPr>
              <w:t>mikroperforované</w:t>
            </w:r>
            <w:proofErr w:type="spellEnd"/>
            <w:r w:rsidRPr="00F7462B">
              <w:rPr>
                <w:rFonts w:ascii="Arial CE" w:eastAsia="Times New Roman" w:hAnsi="Arial CE"/>
                <w:i/>
                <w:iCs/>
                <w:color w:val="969696"/>
                <w:sz w:val="14"/>
                <w:szCs w:val="14"/>
                <w:lang w:eastAsia="cs-CZ"/>
              </w:rPr>
              <w:t xml:space="preserve">, průměr perforace max. 0,4 mm, šedé, </w:t>
            </w:r>
            <w:proofErr w:type="spellStart"/>
            <w:r w:rsidRPr="00F7462B">
              <w:rPr>
                <w:rFonts w:ascii="Arial CE" w:eastAsia="Times New Roman" w:hAnsi="Arial CE"/>
                <w:i/>
                <w:iCs/>
                <w:color w:val="969696"/>
                <w:sz w:val="14"/>
                <w:szCs w:val="14"/>
                <w:lang w:eastAsia="cs-CZ"/>
              </w:rPr>
              <w:t>gain</w:t>
            </w:r>
            <w:proofErr w:type="spellEnd"/>
            <w:r w:rsidRPr="00F7462B">
              <w:rPr>
                <w:rFonts w:ascii="Arial CE" w:eastAsia="Times New Roman" w:hAnsi="Arial CE"/>
                <w:i/>
                <w:iCs/>
                <w:color w:val="969696"/>
                <w:sz w:val="14"/>
                <w:szCs w:val="14"/>
                <w:lang w:eastAsia="cs-CZ"/>
              </w:rPr>
              <w:t xml:space="preserve"> min. 0,75, skrytý rám, vč. orámování ALU profilem RAL9005, vč. akustické výplně za plátnem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min 120 mm) z akustické hmoty (vata o objemové hmotnosti min. 45 kg/m3). Cena vč. dopravy a instalace audio prvků.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celé sestavy max. 140 mm.</w:t>
            </w:r>
          </w:p>
        </w:tc>
        <w:tc>
          <w:tcPr>
            <w:tcW w:w="680" w:type="dxa"/>
            <w:gridSpan w:val="2"/>
            <w:tcBorders>
              <w:top w:val="nil"/>
              <w:left w:val="nil"/>
              <w:bottom w:val="nil"/>
              <w:right w:val="nil"/>
            </w:tcBorders>
            <w:shd w:val="clear" w:color="auto" w:fill="auto"/>
            <w:noWrap/>
            <w:vAlign w:val="center"/>
            <w:hideMark/>
          </w:tcPr>
          <w:p w14:paraId="09612CA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FFB0F3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D84415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5CBB10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252134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96AAD7E"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A0D13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A8730E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F6AF1E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RP_175.1-6, RP_175.7-12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4CF977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Ozvučení za projekčním plátnem</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AF29AE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82E691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783506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3B07B9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232 800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4818F7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L-</w:t>
            </w:r>
            <w:proofErr w:type="spellStart"/>
            <w:r w:rsidRPr="00F7462B">
              <w:rPr>
                <w:rFonts w:ascii="Arial" w:eastAsia="Times New Roman" w:hAnsi="Arial" w:cs="Arial"/>
                <w:sz w:val="20"/>
                <w:szCs w:val="20"/>
                <w:lang w:eastAsia="cs-CZ"/>
              </w:rPr>
              <w:t>Acoustics</w:t>
            </w:r>
            <w:proofErr w:type="spellEnd"/>
            <w:r w:rsidRPr="00F7462B">
              <w:rPr>
                <w:rFonts w:ascii="Arial" w:eastAsia="Times New Roman" w:hAnsi="Arial" w:cs="Arial"/>
                <w:sz w:val="20"/>
                <w:szCs w:val="20"/>
                <w:lang w:eastAsia="cs-CZ"/>
              </w:rPr>
              <w:t xml:space="preserve"> X4i</w:t>
            </w:r>
          </w:p>
        </w:tc>
      </w:tr>
      <w:tr w:rsidR="00F7462B" w:rsidRPr="00F7462B" w14:paraId="2471592B" w14:textId="77777777" w:rsidTr="00686C8A">
        <w:trPr>
          <w:trHeight w:val="1755"/>
        </w:trPr>
        <w:tc>
          <w:tcPr>
            <w:tcW w:w="397" w:type="dxa"/>
            <w:gridSpan w:val="2"/>
            <w:tcBorders>
              <w:top w:val="nil"/>
              <w:left w:val="nil"/>
              <w:bottom w:val="nil"/>
              <w:right w:val="nil"/>
            </w:tcBorders>
            <w:shd w:val="clear" w:color="auto" w:fill="auto"/>
            <w:noWrap/>
            <w:vAlign w:val="center"/>
            <w:hideMark/>
          </w:tcPr>
          <w:p w14:paraId="2C8E70A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F845AC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39B99A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4361696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Zařízení pro reprodukci zvukového obsahu expozice s minimálními parametry: vyzařovací charakteristika pro pokles -6 dB 110° osově symetrická, dvoupásmové provedení s osazením 4" + 1,4". Technické parametry: nominální impedance 16 </w:t>
            </w:r>
            <w:r w:rsidRPr="00F7462B">
              <w:rPr>
                <w:rFonts w:ascii="Cambria Math" w:eastAsia="Times New Roman" w:hAnsi="Cambria Math" w:cs="Cambria Math"/>
                <w:i/>
                <w:iCs/>
                <w:color w:val="969696"/>
                <w:sz w:val="14"/>
                <w:szCs w:val="14"/>
                <w:lang w:eastAsia="cs-CZ"/>
              </w:rPr>
              <w:t>Ω</w:t>
            </w:r>
            <w:r w:rsidRPr="00F7462B">
              <w:rPr>
                <w:rFonts w:ascii="Arial CE" w:eastAsia="Times New Roman" w:hAnsi="Arial CE"/>
                <w:i/>
                <w:iCs/>
                <w:color w:val="969696"/>
                <w:sz w:val="14"/>
                <w:szCs w:val="14"/>
                <w:lang w:eastAsia="cs-CZ"/>
              </w:rPr>
              <w:t>, zatížitelnost 40 W RMS, max SPL: min. 110 dB, rozměry max. (Š, V, H): 116 mm, 116 mm, 99 mm pro integraci za projekční plochu, hmotnost max. 1 kg díky omezené možnosti kotvení do památkově chráněné stěny, připojení kabelu pomocí terminálu se svorkovnicí a systémová montážní konzole s důrazem na redukci instalační hloubky.</w:t>
            </w:r>
          </w:p>
        </w:tc>
        <w:tc>
          <w:tcPr>
            <w:tcW w:w="680" w:type="dxa"/>
            <w:gridSpan w:val="2"/>
            <w:tcBorders>
              <w:top w:val="nil"/>
              <w:left w:val="nil"/>
              <w:bottom w:val="nil"/>
              <w:right w:val="nil"/>
            </w:tcBorders>
            <w:shd w:val="clear" w:color="auto" w:fill="auto"/>
            <w:noWrap/>
            <w:vAlign w:val="center"/>
            <w:hideMark/>
          </w:tcPr>
          <w:p w14:paraId="0B15DCA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0BDCD2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C7421A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E3B6D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8E7173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0AADB3E"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B767A1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B36E2C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3A5DF8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PT_175.1, PT_175.2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D7C262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Dataprojektor s rozlišením </w:t>
            </w:r>
            <w:proofErr w:type="gramStart"/>
            <w:r w:rsidRPr="00F7462B">
              <w:rPr>
                <w:rFonts w:ascii="Arial CE" w:eastAsia="Times New Roman" w:hAnsi="Arial CE"/>
                <w:sz w:val="18"/>
                <w:szCs w:val="18"/>
                <w:lang w:eastAsia="cs-CZ"/>
              </w:rPr>
              <w:t>4K</w:t>
            </w:r>
            <w:proofErr w:type="gram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ED0EBF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FF9C40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BE294F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915 400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E799FB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1 830 800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AF052F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Panasonic PT-RQ25K </w:t>
            </w:r>
          </w:p>
        </w:tc>
      </w:tr>
      <w:tr w:rsidR="00F7462B" w:rsidRPr="00F7462B" w14:paraId="7BD17BF8"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55A99E6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72DECA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7DD388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CCDABA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Dataprojektor založený na tříčipové promítací technologii se svítivostí min. 18500 </w:t>
            </w:r>
            <w:proofErr w:type="spellStart"/>
            <w:r w:rsidRPr="00F7462B">
              <w:rPr>
                <w:rFonts w:ascii="Arial CE" w:eastAsia="Times New Roman" w:hAnsi="Arial CE"/>
                <w:i/>
                <w:iCs/>
                <w:color w:val="969696"/>
                <w:sz w:val="14"/>
                <w:szCs w:val="14"/>
                <w:lang w:eastAsia="cs-CZ"/>
              </w:rPr>
              <w:t>lm</w:t>
            </w:r>
            <w:proofErr w:type="spellEnd"/>
            <w:r w:rsidRPr="00F7462B">
              <w:rPr>
                <w:rFonts w:ascii="Arial CE" w:eastAsia="Times New Roman" w:hAnsi="Arial CE"/>
                <w:i/>
                <w:iCs/>
                <w:color w:val="969696"/>
                <w:sz w:val="14"/>
                <w:szCs w:val="14"/>
                <w:lang w:eastAsia="cs-CZ"/>
              </w:rPr>
              <w:t xml:space="preserve">, počet bodů na projekční ploše: 3840x2400 (WQUXGA), 16:10, světelný zdroj typu laser s </w:t>
            </w:r>
            <w:proofErr w:type="spellStart"/>
            <w:r w:rsidRPr="00F7462B">
              <w:rPr>
                <w:rFonts w:ascii="Arial CE" w:eastAsia="Times New Roman" w:hAnsi="Arial CE"/>
                <w:i/>
                <w:iCs/>
                <w:color w:val="969696"/>
                <w:sz w:val="14"/>
                <w:szCs w:val="14"/>
                <w:lang w:eastAsia="cs-CZ"/>
              </w:rPr>
              <w:t>životnosí</w:t>
            </w:r>
            <w:proofErr w:type="spellEnd"/>
            <w:r w:rsidRPr="00F7462B">
              <w:rPr>
                <w:rFonts w:ascii="Arial CE" w:eastAsia="Times New Roman" w:hAnsi="Arial CE"/>
                <w:i/>
                <w:iCs/>
                <w:color w:val="969696"/>
                <w:sz w:val="14"/>
                <w:szCs w:val="14"/>
                <w:lang w:eastAsia="cs-CZ"/>
              </w:rPr>
              <w:t xml:space="preserve"> 20000 hod, hlučnost při normálním provozním režimu max. 46 dB, podání barev dle standardu ITU-R709, vstupy min: HDMI 2.0 (x2), LAN RJ-45, USB 2.0 type A (2x). Dataprojektor určen pro provoz 24/7.</w:t>
            </w:r>
          </w:p>
        </w:tc>
        <w:tc>
          <w:tcPr>
            <w:tcW w:w="680" w:type="dxa"/>
            <w:gridSpan w:val="2"/>
            <w:tcBorders>
              <w:top w:val="nil"/>
              <w:left w:val="nil"/>
              <w:bottom w:val="nil"/>
              <w:right w:val="nil"/>
            </w:tcBorders>
            <w:shd w:val="clear" w:color="auto" w:fill="auto"/>
            <w:noWrap/>
            <w:vAlign w:val="center"/>
            <w:hideMark/>
          </w:tcPr>
          <w:p w14:paraId="693E994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18C204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7BFF11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99074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5D4B28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4021FCC" w14:textId="77777777" w:rsidTr="00686C8A">
        <w:trPr>
          <w:trHeight w:val="102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E8DC96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38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074A5C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6608749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PT_175.1-2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D6DD8F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Přehrávač </w:t>
            </w:r>
            <w:proofErr w:type="gramStart"/>
            <w:r w:rsidRPr="00F7462B">
              <w:rPr>
                <w:rFonts w:ascii="Arial CE" w:eastAsia="Times New Roman" w:hAnsi="Arial CE"/>
                <w:sz w:val="18"/>
                <w:szCs w:val="18"/>
                <w:lang w:eastAsia="cs-CZ"/>
              </w:rPr>
              <w:t>4K</w:t>
            </w:r>
            <w:proofErr w:type="gramEnd"/>
            <w:r w:rsidRPr="00F7462B">
              <w:rPr>
                <w:rFonts w:ascii="Arial CE" w:eastAsia="Times New Roman" w:hAnsi="Arial CE"/>
                <w:sz w:val="18"/>
                <w:szCs w:val="18"/>
                <w:lang w:eastAsia="cs-CZ"/>
              </w:rPr>
              <w:t xml:space="preserve"> obsahu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A2A3FB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1DB5F9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7EE22D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36 500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5BB011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73 000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4225ED0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Giada</w:t>
            </w:r>
            <w:proofErr w:type="spellEnd"/>
            <w:r w:rsidRPr="00F7462B">
              <w:rPr>
                <w:rFonts w:ascii="Arial" w:eastAsia="Times New Roman" w:hAnsi="Arial" w:cs="Arial"/>
                <w:sz w:val="20"/>
                <w:szCs w:val="20"/>
                <w:lang w:eastAsia="cs-CZ"/>
              </w:rPr>
              <w:t xml:space="preserve"> SDM-L 613 i5-1345U, 32 GB RAM DDR5-5200 MHz, SSD Samsung 9100 PRO 1 TB </w:t>
            </w:r>
            <w:proofErr w:type="spellStart"/>
            <w:r w:rsidRPr="00F7462B">
              <w:rPr>
                <w:rFonts w:ascii="Arial" w:eastAsia="Times New Roman" w:hAnsi="Arial" w:cs="Arial"/>
                <w:sz w:val="20"/>
                <w:szCs w:val="20"/>
                <w:lang w:eastAsia="cs-CZ"/>
              </w:rPr>
              <w:t>PCIe</w:t>
            </w:r>
            <w:proofErr w:type="spellEnd"/>
            <w:r w:rsidRPr="00F7462B">
              <w:rPr>
                <w:rFonts w:ascii="Arial" w:eastAsia="Times New Roman" w:hAnsi="Arial" w:cs="Arial"/>
                <w:sz w:val="20"/>
                <w:szCs w:val="20"/>
                <w:lang w:eastAsia="cs-CZ"/>
              </w:rPr>
              <w:t xml:space="preserve"> 5.0 </w:t>
            </w:r>
            <w:proofErr w:type="spellStart"/>
            <w:r w:rsidRPr="00F7462B">
              <w:rPr>
                <w:rFonts w:ascii="Arial" w:eastAsia="Times New Roman" w:hAnsi="Arial" w:cs="Arial"/>
                <w:sz w:val="20"/>
                <w:szCs w:val="20"/>
                <w:lang w:eastAsia="cs-CZ"/>
              </w:rPr>
              <w:t>NVMe</w:t>
            </w:r>
            <w:proofErr w:type="spellEnd"/>
          </w:p>
        </w:tc>
      </w:tr>
      <w:tr w:rsidR="00F7462B" w:rsidRPr="00F7462B" w14:paraId="2E94D1FC" w14:textId="77777777" w:rsidTr="00686C8A">
        <w:trPr>
          <w:trHeight w:val="1560"/>
        </w:trPr>
        <w:tc>
          <w:tcPr>
            <w:tcW w:w="397" w:type="dxa"/>
            <w:gridSpan w:val="2"/>
            <w:tcBorders>
              <w:top w:val="nil"/>
              <w:left w:val="nil"/>
              <w:bottom w:val="nil"/>
              <w:right w:val="nil"/>
            </w:tcBorders>
            <w:shd w:val="clear" w:color="auto" w:fill="auto"/>
            <w:noWrap/>
            <w:vAlign w:val="center"/>
            <w:hideMark/>
          </w:tcPr>
          <w:p w14:paraId="208AA62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216211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5FFEB7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5F8D69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SDM nebo OPS přehrávač standardu x86-64, min. konfigurace: </w:t>
            </w:r>
            <w:proofErr w:type="spellStart"/>
            <w:r w:rsidRPr="00F7462B">
              <w:rPr>
                <w:rFonts w:ascii="Arial CE" w:eastAsia="Times New Roman" w:hAnsi="Arial CE"/>
                <w:i/>
                <w:iCs/>
                <w:color w:val="969696"/>
                <w:sz w:val="14"/>
                <w:szCs w:val="14"/>
                <w:lang w:eastAsia="cs-CZ"/>
              </w:rPr>
              <w:t>šestijádrový</w:t>
            </w:r>
            <w:proofErr w:type="spellEnd"/>
            <w:r w:rsidRPr="00F7462B">
              <w:rPr>
                <w:rFonts w:ascii="Arial CE" w:eastAsia="Times New Roman" w:hAnsi="Arial CE"/>
                <w:i/>
                <w:iCs/>
                <w:color w:val="969696"/>
                <w:sz w:val="14"/>
                <w:szCs w:val="14"/>
                <w:lang w:eastAsia="cs-CZ"/>
              </w:rPr>
              <w:t xml:space="preserve"> procesor 2,5 GHz </w:t>
            </w:r>
            <w:proofErr w:type="spellStart"/>
            <w:r w:rsidRPr="00F7462B">
              <w:rPr>
                <w:rFonts w:ascii="Arial CE" w:eastAsia="Times New Roman" w:hAnsi="Arial CE"/>
                <w:i/>
                <w:iCs/>
                <w:color w:val="969696"/>
                <w:sz w:val="14"/>
                <w:szCs w:val="14"/>
                <w:lang w:eastAsia="cs-CZ"/>
              </w:rPr>
              <w:t>GHz</w:t>
            </w:r>
            <w:proofErr w:type="spellEnd"/>
            <w:r w:rsidRPr="00F7462B">
              <w:rPr>
                <w:rFonts w:ascii="Arial CE" w:eastAsia="Times New Roman" w:hAnsi="Arial CE"/>
                <w:i/>
                <w:iCs/>
                <w:color w:val="969696"/>
                <w:sz w:val="14"/>
                <w:szCs w:val="14"/>
                <w:lang w:eastAsia="cs-CZ"/>
              </w:rPr>
              <w:t xml:space="preserve">, 10 MB </w:t>
            </w:r>
            <w:proofErr w:type="spellStart"/>
            <w:r w:rsidRPr="00F7462B">
              <w:rPr>
                <w:rFonts w:ascii="Arial CE" w:eastAsia="Times New Roman" w:hAnsi="Arial CE"/>
                <w:i/>
                <w:iCs/>
                <w:color w:val="969696"/>
                <w:sz w:val="14"/>
                <w:szCs w:val="14"/>
                <w:lang w:eastAsia="cs-CZ"/>
              </w:rPr>
              <w:t>cache</w:t>
            </w:r>
            <w:proofErr w:type="spellEnd"/>
            <w:r w:rsidRPr="00F7462B">
              <w:rPr>
                <w:rFonts w:ascii="Arial CE" w:eastAsia="Times New Roman" w:hAnsi="Arial CE"/>
                <w:i/>
                <w:iCs/>
                <w:color w:val="969696"/>
                <w:sz w:val="14"/>
                <w:szCs w:val="14"/>
                <w:lang w:eastAsia="cs-CZ"/>
              </w:rPr>
              <w:t xml:space="preserve">, 16 GB RAM DDR4, 256 GB SSD M.2, Windows 10/11 </w:t>
            </w:r>
            <w:proofErr w:type="spellStart"/>
            <w:r w:rsidRPr="00F7462B">
              <w:rPr>
                <w:rFonts w:ascii="Arial CE" w:eastAsia="Times New Roman" w:hAnsi="Arial CE"/>
                <w:i/>
                <w:iCs/>
                <w:color w:val="969696"/>
                <w:sz w:val="14"/>
                <w:szCs w:val="14"/>
                <w:lang w:eastAsia="cs-CZ"/>
              </w:rPr>
              <w:t>IoT</w:t>
            </w:r>
            <w:proofErr w:type="spellEnd"/>
            <w:r w:rsidRPr="00F7462B">
              <w:rPr>
                <w:rFonts w:ascii="Arial CE" w:eastAsia="Times New Roman" w:hAnsi="Arial CE"/>
                <w:i/>
                <w:iCs/>
                <w:color w:val="969696"/>
                <w:sz w:val="14"/>
                <w:szCs w:val="14"/>
                <w:lang w:eastAsia="cs-CZ"/>
              </w:rPr>
              <w:t xml:space="preserve"> licence, HDMI 2.0 výstup, RJ-45, USB 3.0 (2x). PC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 xml:space="preserve">. Přehrávač musí být schopen přehrávat nekomprimovaný 4:4:4 obrazový AV obsah v kodeku </w:t>
            </w:r>
            <w:proofErr w:type="spellStart"/>
            <w:r w:rsidRPr="00F7462B">
              <w:rPr>
                <w:rFonts w:ascii="Arial CE" w:eastAsia="Times New Roman" w:hAnsi="Arial CE"/>
                <w:i/>
                <w:iCs/>
                <w:color w:val="969696"/>
                <w:sz w:val="14"/>
                <w:szCs w:val="14"/>
                <w:lang w:eastAsia="cs-CZ"/>
              </w:rPr>
              <w:t>HapQ</w:t>
            </w:r>
            <w:proofErr w:type="spellEnd"/>
            <w:r w:rsidRPr="00F7462B">
              <w:rPr>
                <w:rFonts w:ascii="Arial CE" w:eastAsia="Times New Roman" w:hAnsi="Arial CE"/>
                <w:i/>
                <w:iCs/>
                <w:color w:val="969696"/>
                <w:sz w:val="14"/>
                <w:szCs w:val="14"/>
                <w:lang w:eastAsia="cs-CZ"/>
              </w:rPr>
              <w:t xml:space="preserve"> v min. 50 FPS v nativním rozlišení daného projektoru, rychlost čtení SSD min. 3000 MB/s.</w:t>
            </w:r>
          </w:p>
        </w:tc>
        <w:tc>
          <w:tcPr>
            <w:tcW w:w="680" w:type="dxa"/>
            <w:gridSpan w:val="2"/>
            <w:tcBorders>
              <w:top w:val="nil"/>
              <w:left w:val="nil"/>
              <w:bottom w:val="nil"/>
              <w:right w:val="nil"/>
            </w:tcBorders>
            <w:shd w:val="clear" w:color="auto" w:fill="auto"/>
            <w:noWrap/>
            <w:vAlign w:val="center"/>
            <w:hideMark/>
          </w:tcPr>
          <w:p w14:paraId="164E90E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F1A443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DB7B85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C27AA9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8C8132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514EB45"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48773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lastRenderedPageBreak/>
              <w:t>39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D11EAB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367679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PT_175.1, PT_175.2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0FE13A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objektiv pro projektor PT_175.1, PT_175.2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E43C01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82BDE9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607DFE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425 600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724647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851 200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0A2F567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Panasonic ET-D3LEU101</w:t>
            </w:r>
          </w:p>
        </w:tc>
      </w:tr>
      <w:tr w:rsidR="00F7462B" w:rsidRPr="00F7462B" w14:paraId="13204513"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1E92A05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A1D0CA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77A681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DF7E78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Kompatibilní objektiv pro projektor pro umístění zařízení v expozici pro dosažení požadovaných projekčních vlastností, viz. geometrické požadavky ve výkresové části. Objektiv musí být nativně konstruovaný pro kresbu </w:t>
            </w:r>
            <w:proofErr w:type="gramStart"/>
            <w:r w:rsidRPr="00F7462B">
              <w:rPr>
                <w:rFonts w:ascii="Arial CE" w:eastAsia="Times New Roman" w:hAnsi="Arial CE"/>
                <w:i/>
                <w:iCs/>
                <w:color w:val="969696"/>
                <w:sz w:val="14"/>
                <w:szCs w:val="14"/>
                <w:lang w:eastAsia="cs-CZ"/>
              </w:rPr>
              <w:t>4K</w:t>
            </w:r>
            <w:proofErr w:type="gramEnd"/>
            <w:r w:rsidRPr="00F7462B">
              <w:rPr>
                <w:rFonts w:ascii="Arial CE" w:eastAsia="Times New Roman" w:hAnsi="Arial CE"/>
                <w:i/>
                <w:iCs/>
                <w:color w:val="969696"/>
                <w:sz w:val="14"/>
                <w:szCs w:val="14"/>
                <w:lang w:eastAsia="cs-CZ"/>
              </w:rPr>
              <w:t xml:space="preserve"> (WQUXGA) obrazu. Dovolená odchylka umístění +/- 25 cm.</w:t>
            </w:r>
          </w:p>
        </w:tc>
        <w:tc>
          <w:tcPr>
            <w:tcW w:w="680" w:type="dxa"/>
            <w:gridSpan w:val="2"/>
            <w:tcBorders>
              <w:top w:val="nil"/>
              <w:left w:val="nil"/>
              <w:bottom w:val="nil"/>
              <w:right w:val="nil"/>
            </w:tcBorders>
            <w:shd w:val="clear" w:color="auto" w:fill="auto"/>
            <w:noWrap/>
            <w:vAlign w:val="center"/>
            <w:hideMark/>
          </w:tcPr>
          <w:p w14:paraId="6A7A60E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3E4CB4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B57F7B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8C7819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48C39B0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196E64D"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806AD5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334A85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662BD5B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PT_175.1, PT_175.2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AB3D1A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držák pro projektor PT_175.1, PT_175.2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F80037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D128EE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C00179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18 500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A96E5F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37 000 Kč</w:t>
            </w:r>
          </w:p>
        </w:tc>
        <w:tc>
          <w:tcPr>
            <w:tcW w:w="2680" w:type="dxa"/>
            <w:gridSpan w:val="2"/>
            <w:tcBorders>
              <w:top w:val="nil"/>
              <w:left w:val="nil"/>
              <w:bottom w:val="single" w:sz="4" w:space="0" w:color="969696"/>
              <w:right w:val="single" w:sz="4" w:space="0" w:color="auto"/>
            </w:tcBorders>
            <w:shd w:val="clear" w:color="000000" w:fill="FFFF00"/>
            <w:noWrap/>
            <w:vAlign w:val="center"/>
            <w:hideMark/>
          </w:tcPr>
          <w:p w14:paraId="1A01C95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Euromet</w:t>
            </w:r>
            <w:proofErr w:type="spellEnd"/>
            <w:r w:rsidRPr="00F7462B">
              <w:rPr>
                <w:rFonts w:ascii="Arial" w:eastAsia="Times New Roman" w:hAnsi="Arial" w:cs="Arial"/>
                <w:sz w:val="20"/>
                <w:szCs w:val="20"/>
                <w:lang w:eastAsia="cs-CZ"/>
              </w:rPr>
              <w:t xml:space="preserve"> Falkon</w:t>
            </w:r>
          </w:p>
        </w:tc>
      </w:tr>
      <w:tr w:rsidR="00F7462B" w:rsidRPr="00F7462B" w14:paraId="6C01C866"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250DF8E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4139DF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F9F44C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C1F37E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Kompatibilní držák pro projektor pro umístění zařízení v expozici pro dosažení požadovaných projekčních vlastností, viz. geometrické požadavky ve výkresové části. Min. nosnost držáku 45 kg. Možnost korekce naklopení v osách: osy X, Y, Z: min. ±8°, rotace: min. ±6°. Možnost instalace projektoru v různých orientacích, včetně na šířku, na výšku a na podlahu. Vč. potřebné atypické úpravy pro kotvení na strop / zeď.</w:t>
            </w:r>
          </w:p>
        </w:tc>
        <w:tc>
          <w:tcPr>
            <w:tcW w:w="680" w:type="dxa"/>
            <w:gridSpan w:val="2"/>
            <w:tcBorders>
              <w:top w:val="nil"/>
              <w:left w:val="nil"/>
              <w:bottom w:val="nil"/>
              <w:right w:val="nil"/>
            </w:tcBorders>
            <w:shd w:val="clear" w:color="auto" w:fill="auto"/>
            <w:noWrap/>
            <w:vAlign w:val="center"/>
            <w:hideMark/>
          </w:tcPr>
          <w:p w14:paraId="14B1559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22C66A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C6BF43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4855F2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4BA09F0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87D3B09"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B71F0B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D2D238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7B9CE7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PT_175.1, PT_175.2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E32509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projektor PT_175.1, PT_175.2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B4BAFB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1A1C68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64A970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6904A1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39 000 Kč</w:t>
            </w:r>
          </w:p>
        </w:tc>
        <w:tc>
          <w:tcPr>
            <w:tcW w:w="2680" w:type="dxa"/>
            <w:gridSpan w:val="2"/>
            <w:tcBorders>
              <w:top w:val="nil"/>
              <w:left w:val="nil"/>
              <w:bottom w:val="single" w:sz="4" w:space="0" w:color="969696"/>
              <w:right w:val="single" w:sz="4" w:space="0" w:color="auto"/>
              <w:tr2bl w:val="single" w:sz="4" w:space="0" w:color="969696"/>
            </w:tcBorders>
            <w:shd w:val="clear" w:color="000000" w:fill="FFFF00"/>
            <w:noWrap/>
            <w:vAlign w:val="center"/>
            <w:hideMark/>
          </w:tcPr>
          <w:p w14:paraId="18776C2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72E39F8"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374E8F7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5BE21E0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CA7821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13643A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CAT7 a napájecí kabeláž 3x2,5 CYKY potřebných délek dle umístění </w:t>
            </w:r>
            <w:proofErr w:type="spellStart"/>
            <w:r w:rsidRPr="00F7462B">
              <w:rPr>
                <w:rFonts w:ascii="Arial CE" w:eastAsia="Times New Roman" w:hAnsi="Arial CE"/>
                <w:i/>
                <w:iCs/>
                <w:color w:val="969696"/>
                <w:sz w:val="14"/>
                <w:szCs w:val="14"/>
                <w:lang w:eastAsia="cs-CZ"/>
              </w:rPr>
              <w:t>RACKu</w:t>
            </w:r>
            <w:proofErr w:type="spellEnd"/>
            <w:r w:rsidRPr="00F7462B">
              <w:rPr>
                <w:rFonts w:ascii="Arial CE" w:eastAsia="Times New Roman" w:hAnsi="Arial CE"/>
                <w:i/>
                <w:iCs/>
                <w:color w:val="969696"/>
                <w:sz w:val="14"/>
                <w:szCs w:val="14"/>
                <w:lang w:eastAsia="cs-CZ"/>
              </w:rPr>
              <w:t xml:space="preserve"> na půdě (3.NP), vč. potřebného </w:t>
            </w:r>
            <w:proofErr w:type="spellStart"/>
            <w:r w:rsidRPr="00F7462B">
              <w:rPr>
                <w:rFonts w:ascii="Arial CE" w:eastAsia="Times New Roman" w:hAnsi="Arial CE"/>
                <w:i/>
                <w:iCs/>
                <w:color w:val="969696"/>
                <w:sz w:val="14"/>
                <w:szCs w:val="14"/>
                <w:lang w:eastAsia="cs-CZ"/>
              </w:rPr>
              <w:t>pojovacího</w:t>
            </w:r>
            <w:proofErr w:type="spellEnd"/>
            <w:r w:rsidRPr="00F7462B">
              <w:rPr>
                <w:rFonts w:ascii="Arial CE" w:eastAsia="Times New Roman" w:hAnsi="Arial CE"/>
                <w:i/>
                <w:iCs/>
                <w:color w:val="969696"/>
                <w:sz w:val="14"/>
                <w:szCs w:val="14"/>
                <w:lang w:eastAsia="cs-CZ"/>
              </w:rPr>
              <w:t xml:space="preserve"> materiálu (závitové tyče M10). Třída kabeláže: B2Ca.</w:t>
            </w:r>
          </w:p>
        </w:tc>
        <w:tc>
          <w:tcPr>
            <w:tcW w:w="680" w:type="dxa"/>
            <w:gridSpan w:val="2"/>
            <w:tcBorders>
              <w:top w:val="nil"/>
              <w:left w:val="nil"/>
              <w:bottom w:val="nil"/>
              <w:right w:val="nil"/>
            </w:tcBorders>
            <w:shd w:val="clear" w:color="auto" w:fill="auto"/>
            <w:noWrap/>
            <w:vAlign w:val="center"/>
            <w:hideMark/>
          </w:tcPr>
          <w:p w14:paraId="69CE70A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FC5853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794B68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F2AEBD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CA6D46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1CDC0A6"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372C9C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5B43D6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EA444E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PT_175.1, PT_175.2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EF50E0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A287C9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E404FF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48,000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449CAB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DF3C47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67 200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6BC4390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2CB61CA"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2D64962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6E1BEC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D5F780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28CB22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Instalační práce </w:t>
            </w:r>
            <w:proofErr w:type="spellStart"/>
            <w:r w:rsidRPr="00F7462B">
              <w:rPr>
                <w:rFonts w:ascii="Arial CE" w:eastAsia="Times New Roman" w:hAnsi="Arial CE"/>
                <w:i/>
                <w:iCs/>
                <w:color w:val="969696"/>
                <w:sz w:val="14"/>
                <w:szCs w:val="14"/>
                <w:lang w:eastAsia="cs-CZ"/>
              </w:rPr>
              <w:t>projekorů</w:t>
            </w:r>
            <w:proofErr w:type="spellEnd"/>
            <w:r w:rsidRPr="00F7462B">
              <w:rPr>
                <w:rFonts w:ascii="Arial CE" w:eastAsia="Times New Roman" w:hAnsi="Arial CE"/>
                <w:i/>
                <w:iCs/>
                <w:color w:val="969696"/>
                <w:sz w:val="14"/>
                <w:szCs w:val="14"/>
                <w:lang w:eastAsia="cs-CZ"/>
              </w:rPr>
              <w:t xml:space="preserve"> PT_175.1, PT_175.2, vč. výchozího nastavení, barevná kalibrace.</w:t>
            </w:r>
          </w:p>
        </w:tc>
        <w:tc>
          <w:tcPr>
            <w:tcW w:w="680" w:type="dxa"/>
            <w:gridSpan w:val="2"/>
            <w:tcBorders>
              <w:top w:val="nil"/>
              <w:left w:val="nil"/>
              <w:bottom w:val="nil"/>
              <w:right w:val="nil"/>
            </w:tcBorders>
            <w:shd w:val="clear" w:color="auto" w:fill="auto"/>
            <w:noWrap/>
            <w:vAlign w:val="center"/>
            <w:hideMark/>
          </w:tcPr>
          <w:p w14:paraId="1A9B8DE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C9FF45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F6D9F7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B8CA89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4E2BD65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0259178"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F73381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23C46B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D71C255"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039074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 15" displej</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6D904D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E9A671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472E40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6A2E3B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45 600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207CBE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Beetronics</w:t>
            </w:r>
            <w:proofErr w:type="spellEnd"/>
            <w:r w:rsidRPr="00F7462B">
              <w:rPr>
                <w:rFonts w:ascii="Arial" w:eastAsia="Times New Roman" w:hAnsi="Arial" w:cs="Arial"/>
                <w:sz w:val="20"/>
                <w:szCs w:val="20"/>
                <w:lang w:eastAsia="cs-CZ"/>
              </w:rPr>
              <w:t xml:space="preserve"> 15HD7M</w:t>
            </w:r>
          </w:p>
        </w:tc>
      </w:tr>
      <w:tr w:rsidR="00F7462B" w:rsidRPr="00F7462B" w14:paraId="3700EADC"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5C4A5F7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C3C4A65"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FFEBE1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ACF311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LCD 15,6" displej, plechové šasi, RAL9005, nedotykový, technologie zobrazení IPS, 16:9, FullHD, MTBF 50000 h, odezva max. 10 </w:t>
            </w:r>
            <w:proofErr w:type="spellStart"/>
            <w:r w:rsidRPr="00F7462B">
              <w:rPr>
                <w:rFonts w:ascii="Arial CE" w:eastAsia="Times New Roman" w:hAnsi="Arial CE"/>
                <w:i/>
                <w:iCs/>
                <w:color w:val="969696"/>
                <w:sz w:val="14"/>
                <w:szCs w:val="14"/>
                <w:lang w:eastAsia="cs-CZ"/>
              </w:rPr>
              <w:t>ms</w:t>
            </w:r>
            <w:proofErr w:type="spellEnd"/>
            <w:r w:rsidRPr="00F7462B">
              <w:rPr>
                <w:rFonts w:ascii="Arial CE" w:eastAsia="Times New Roman" w:hAnsi="Arial CE"/>
                <w:i/>
                <w:iCs/>
                <w:color w:val="969696"/>
                <w:sz w:val="14"/>
                <w:szCs w:val="14"/>
                <w:lang w:eastAsia="cs-CZ"/>
              </w:rPr>
              <w:t xml:space="preserve">, 350 cd/m2, kontrast 700:1, vstupy: HDMI, VGA, hmotnost max. 2.5 kg, napájení </w:t>
            </w:r>
            <w:proofErr w:type="spellStart"/>
            <w:r w:rsidRPr="00F7462B">
              <w:rPr>
                <w:rFonts w:ascii="Arial CE" w:eastAsia="Times New Roman" w:hAnsi="Arial CE"/>
                <w:i/>
                <w:iCs/>
                <w:color w:val="969696"/>
                <w:sz w:val="14"/>
                <w:szCs w:val="14"/>
                <w:lang w:eastAsia="cs-CZ"/>
              </w:rPr>
              <w:t>barrel</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9-33 VDC, max. spotřeba 12 W, navržen pro provoz 24/7.</w:t>
            </w:r>
          </w:p>
        </w:tc>
        <w:tc>
          <w:tcPr>
            <w:tcW w:w="680" w:type="dxa"/>
            <w:gridSpan w:val="2"/>
            <w:tcBorders>
              <w:top w:val="nil"/>
              <w:left w:val="nil"/>
              <w:bottom w:val="nil"/>
              <w:right w:val="nil"/>
            </w:tcBorders>
            <w:shd w:val="clear" w:color="auto" w:fill="auto"/>
            <w:noWrap/>
            <w:vAlign w:val="center"/>
            <w:hideMark/>
          </w:tcPr>
          <w:p w14:paraId="499A92F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A062C7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9E46CF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B34AE6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F1440A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48F3008"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93EC97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8C4E33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44E1CF5"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3B9CAA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Přehrávač pro 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99F646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2DC464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7819AE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10 200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21FE90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40 800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D3BA75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Brightsign</w:t>
            </w:r>
            <w:proofErr w:type="spellEnd"/>
            <w:r w:rsidRPr="00F7462B">
              <w:rPr>
                <w:rFonts w:ascii="Arial" w:eastAsia="Times New Roman" w:hAnsi="Arial" w:cs="Arial"/>
                <w:sz w:val="20"/>
                <w:szCs w:val="20"/>
                <w:lang w:eastAsia="cs-CZ"/>
              </w:rPr>
              <w:t xml:space="preserve"> LS425</w:t>
            </w:r>
          </w:p>
        </w:tc>
      </w:tr>
      <w:tr w:rsidR="00F7462B" w:rsidRPr="00F7462B" w14:paraId="49171CC3"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6432A00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532602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89F545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37372D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Digital </w:t>
            </w:r>
            <w:proofErr w:type="spellStart"/>
            <w:r w:rsidRPr="00F7462B">
              <w:rPr>
                <w:rFonts w:ascii="Arial CE" w:eastAsia="Times New Roman" w:hAnsi="Arial CE"/>
                <w:i/>
                <w:iCs/>
                <w:color w:val="969696"/>
                <w:sz w:val="14"/>
                <w:szCs w:val="14"/>
                <w:lang w:eastAsia="cs-CZ"/>
              </w:rPr>
              <w:t>signage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player</w:t>
            </w:r>
            <w:proofErr w:type="spellEnd"/>
            <w:r w:rsidRPr="00F7462B">
              <w:rPr>
                <w:rFonts w:ascii="Arial CE" w:eastAsia="Times New Roman" w:hAnsi="Arial CE"/>
                <w:i/>
                <w:iCs/>
                <w:color w:val="969696"/>
                <w:sz w:val="14"/>
                <w:szCs w:val="14"/>
                <w:lang w:eastAsia="cs-CZ"/>
              </w:rPr>
              <w:t>, procesor ARM, 8 GB interní úložiště průmyslové (</w:t>
            </w:r>
            <w:proofErr w:type="spellStart"/>
            <w:r w:rsidRPr="00F7462B">
              <w:rPr>
                <w:rFonts w:ascii="Arial CE" w:eastAsia="Times New Roman" w:hAnsi="Arial CE"/>
                <w:i/>
                <w:iCs/>
                <w:color w:val="969696"/>
                <w:sz w:val="14"/>
                <w:szCs w:val="14"/>
                <w:lang w:eastAsia="cs-CZ"/>
              </w:rPr>
              <w:t>industrial</w:t>
            </w:r>
            <w:proofErr w:type="spellEnd"/>
            <w:r w:rsidRPr="00F7462B">
              <w:rPr>
                <w:rFonts w:ascii="Arial CE" w:eastAsia="Times New Roman" w:hAnsi="Arial CE"/>
                <w:i/>
                <w:iCs/>
                <w:color w:val="969696"/>
                <w:sz w:val="14"/>
                <w:szCs w:val="14"/>
                <w:lang w:eastAsia="cs-CZ"/>
              </w:rPr>
              <w:t xml:space="preserve">-grade) provedení vhodné pro nepřetržitý provoz v provozně náročném prostředí, slot pro microSD, výstup HDMI (až </w:t>
            </w:r>
            <w:proofErr w:type="gramStart"/>
            <w:r w:rsidRPr="00F7462B">
              <w:rPr>
                <w:rFonts w:ascii="Arial CE" w:eastAsia="Times New Roman" w:hAnsi="Arial CE"/>
                <w:i/>
                <w:iCs/>
                <w:color w:val="969696"/>
                <w:sz w:val="14"/>
                <w:szCs w:val="14"/>
                <w:lang w:eastAsia="cs-CZ"/>
              </w:rPr>
              <w:t>1080p</w:t>
            </w:r>
            <w:proofErr w:type="gramEnd"/>
            <w:r w:rsidRPr="00F7462B">
              <w:rPr>
                <w:rFonts w:ascii="Arial CE" w:eastAsia="Times New Roman" w:hAnsi="Arial CE"/>
                <w:i/>
                <w:iCs/>
                <w:color w:val="969696"/>
                <w:sz w:val="14"/>
                <w:szCs w:val="14"/>
                <w:lang w:eastAsia="cs-CZ"/>
              </w:rPr>
              <w:t xml:space="preserve">), podpora </w:t>
            </w:r>
            <w:proofErr w:type="spellStart"/>
            <w:r w:rsidRPr="00F7462B">
              <w:rPr>
                <w:rFonts w:ascii="Arial CE" w:eastAsia="Times New Roman" w:hAnsi="Arial CE"/>
                <w:i/>
                <w:iCs/>
                <w:color w:val="969696"/>
                <w:sz w:val="14"/>
                <w:szCs w:val="14"/>
                <w:lang w:eastAsia="cs-CZ"/>
              </w:rPr>
              <w:t>videokodeků</w:t>
            </w:r>
            <w:proofErr w:type="spellEnd"/>
            <w:r w:rsidRPr="00F7462B">
              <w:rPr>
                <w:rFonts w:ascii="Arial CE" w:eastAsia="Times New Roman" w:hAnsi="Arial CE"/>
                <w:i/>
                <w:iCs/>
                <w:color w:val="969696"/>
                <w:sz w:val="14"/>
                <w:szCs w:val="14"/>
                <w:lang w:eastAsia="cs-CZ"/>
              </w:rPr>
              <w:t xml:space="preserve"> h.265, h.264, 3,5 mm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audiovýstup</w:t>
            </w:r>
            <w:proofErr w:type="spellEnd"/>
            <w:r w:rsidRPr="00F7462B">
              <w:rPr>
                <w:rFonts w:ascii="Arial CE" w:eastAsia="Times New Roman" w:hAnsi="Arial CE"/>
                <w:i/>
                <w:iCs/>
                <w:color w:val="969696"/>
                <w:sz w:val="14"/>
                <w:szCs w:val="14"/>
                <w:lang w:eastAsia="cs-CZ"/>
              </w:rPr>
              <w:t xml:space="preserve">, RJ-45 pro síťové připojení, možnost vzdálené správy a automatických aktualizací. Přehrávač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w:t>
            </w:r>
          </w:p>
        </w:tc>
        <w:tc>
          <w:tcPr>
            <w:tcW w:w="680" w:type="dxa"/>
            <w:gridSpan w:val="2"/>
            <w:tcBorders>
              <w:top w:val="nil"/>
              <w:left w:val="nil"/>
              <w:bottom w:val="nil"/>
              <w:right w:val="nil"/>
            </w:tcBorders>
            <w:shd w:val="clear" w:color="auto" w:fill="auto"/>
            <w:noWrap/>
            <w:vAlign w:val="center"/>
            <w:hideMark/>
          </w:tcPr>
          <w:p w14:paraId="4F093E8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30AFAEA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ECB598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A36D10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3FF02B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31EE0A1"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6B7443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FC1215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F27D56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632940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PoE</w:t>
            </w:r>
            <w:proofErr w:type="spellEnd"/>
            <w:r w:rsidRPr="00F7462B">
              <w:rPr>
                <w:rFonts w:ascii="Arial CE" w:eastAsia="Times New Roman" w:hAnsi="Arial CE"/>
                <w:sz w:val="18"/>
                <w:szCs w:val="18"/>
                <w:lang w:eastAsia="cs-CZ"/>
              </w:rPr>
              <w:t xml:space="preserve"> </w:t>
            </w:r>
            <w:proofErr w:type="spellStart"/>
            <w:r w:rsidRPr="00F7462B">
              <w:rPr>
                <w:rFonts w:ascii="Arial CE" w:eastAsia="Times New Roman" w:hAnsi="Arial CE"/>
                <w:sz w:val="18"/>
                <w:szCs w:val="18"/>
                <w:lang w:eastAsia="cs-CZ"/>
              </w:rPr>
              <w:t>splitter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D64BE3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CE1DAE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F97E67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170A06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8 600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48C61BA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PLANET POE-</w:t>
            </w:r>
            <w:proofErr w:type="gramStart"/>
            <w:r w:rsidRPr="00F7462B">
              <w:rPr>
                <w:rFonts w:ascii="Arial" w:eastAsia="Times New Roman" w:hAnsi="Arial" w:cs="Arial"/>
                <w:sz w:val="20"/>
                <w:szCs w:val="20"/>
                <w:lang w:eastAsia="cs-CZ"/>
              </w:rPr>
              <w:t>171S</w:t>
            </w:r>
            <w:proofErr w:type="gramEnd"/>
          </w:p>
        </w:tc>
      </w:tr>
      <w:tr w:rsidR="00F7462B" w:rsidRPr="00F7462B" w14:paraId="34DF107E" w14:textId="77777777" w:rsidTr="00686C8A">
        <w:trPr>
          <w:trHeight w:val="1410"/>
        </w:trPr>
        <w:tc>
          <w:tcPr>
            <w:tcW w:w="397" w:type="dxa"/>
            <w:gridSpan w:val="2"/>
            <w:tcBorders>
              <w:top w:val="nil"/>
              <w:left w:val="nil"/>
              <w:bottom w:val="nil"/>
              <w:right w:val="nil"/>
            </w:tcBorders>
            <w:shd w:val="clear" w:color="auto" w:fill="auto"/>
            <w:noWrap/>
            <w:vAlign w:val="center"/>
            <w:hideMark/>
          </w:tcPr>
          <w:p w14:paraId="029C64F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4DA47E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505192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FA39CE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Gigabitový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xml:space="preserve"> pro napájení po Ethernetovém kabelu. Část pro přímé napájení vzdálených zařízení (802.3at) do příkonu až </w:t>
            </w:r>
            <w:proofErr w:type="gramStart"/>
            <w:r w:rsidRPr="00F7462B">
              <w:rPr>
                <w:rFonts w:ascii="Arial CE" w:eastAsia="Times New Roman" w:hAnsi="Arial CE"/>
                <w:i/>
                <w:iCs/>
                <w:color w:val="969696"/>
                <w:sz w:val="14"/>
                <w:szCs w:val="14"/>
                <w:lang w:eastAsia="cs-CZ"/>
              </w:rPr>
              <w:t>60W</w:t>
            </w:r>
            <w:proofErr w:type="gramEnd"/>
            <w:r w:rsidRPr="00F7462B">
              <w:rPr>
                <w:rFonts w:ascii="Arial CE" w:eastAsia="Times New Roman" w:hAnsi="Arial CE"/>
                <w:i/>
                <w:iCs/>
                <w:color w:val="969696"/>
                <w:sz w:val="14"/>
                <w:szCs w:val="14"/>
                <w:lang w:eastAsia="cs-CZ"/>
              </w:rPr>
              <w:t>.</w:t>
            </w:r>
            <w:r w:rsidRPr="00F7462B">
              <w:rPr>
                <w:rFonts w:ascii="Arial CE" w:eastAsia="Times New Roman" w:hAnsi="Arial CE"/>
                <w:i/>
                <w:iCs/>
                <w:color w:val="969696"/>
                <w:sz w:val="14"/>
                <w:szCs w:val="14"/>
                <w:lang w:eastAsia="cs-CZ"/>
              </w:rPr>
              <w:br/>
              <w:t>Volitelné výstupní napětí 12/19/</w:t>
            </w:r>
            <w:proofErr w:type="gramStart"/>
            <w:r w:rsidRPr="00F7462B">
              <w:rPr>
                <w:rFonts w:ascii="Arial CE" w:eastAsia="Times New Roman" w:hAnsi="Arial CE"/>
                <w:i/>
                <w:iCs/>
                <w:color w:val="969696"/>
                <w:sz w:val="14"/>
                <w:szCs w:val="14"/>
                <w:lang w:eastAsia="cs-CZ"/>
              </w:rPr>
              <w:t>24V</w:t>
            </w:r>
            <w:proofErr w:type="gramEnd"/>
            <w:r w:rsidRPr="00F7462B">
              <w:rPr>
                <w:rFonts w:ascii="Arial CE" w:eastAsia="Times New Roman" w:hAnsi="Arial CE"/>
                <w:i/>
                <w:iCs/>
                <w:color w:val="969696"/>
                <w:sz w:val="14"/>
                <w:szCs w:val="14"/>
                <w:lang w:eastAsia="cs-CZ"/>
              </w:rPr>
              <w:t xml:space="preserve"> DC. Instalace desktop nebo do </w:t>
            </w:r>
            <w:proofErr w:type="spellStart"/>
            <w:r w:rsidRPr="00F7462B">
              <w:rPr>
                <w:rFonts w:ascii="Arial CE" w:eastAsia="Times New Roman" w:hAnsi="Arial CE"/>
                <w:i/>
                <w:iCs/>
                <w:color w:val="969696"/>
                <w:sz w:val="14"/>
                <w:szCs w:val="14"/>
                <w:lang w:eastAsia="cs-CZ"/>
              </w:rPr>
              <w:t>šasí</w:t>
            </w:r>
            <w:proofErr w:type="spellEnd"/>
            <w:r w:rsidRPr="00F7462B">
              <w:rPr>
                <w:rFonts w:ascii="Arial CE" w:eastAsia="Times New Roman" w:hAnsi="Arial CE"/>
                <w:i/>
                <w:iCs/>
                <w:color w:val="969696"/>
                <w:sz w:val="14"/>
                <w:szCs w:val="14"/>
                <w:lang w:eastAsia="cs-CZ"/>
              </w:rPr>
              <w:t xml:space="preserve">. Napájení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lze realizovat i na gigabitovém ethernetu, napájení se přenáší po všech vodičích UTP/FTP ethernet vedení, injektor podporuje IEEE 802.3 / 802.</w:t>
            </w:r>
            <w:proofErr w:type="gramStart"/>
            <w:r w:rsidRPr="00F7462B">
              <w:rPr>
                <w:rFonts w:ascii="Arial CE" w:eastAsia="Times New Roman" w:hAnsi="Arial CE"/>
                <w:i/>
                <w:iCs/>
                <w:color w:val="969696"/>
                <w:sz w:val="14"/>
                <w:szCs w:val="14"/>
                <w:lang w:eastAsia="cs-CZ"/>
              </w:rPr>
              <w:t>3u</w:t>
            </w:r>
            <w:proofErr w:type="gramEnd"/>
            <w:r w:rsidRPr="00F7462B">
              <w:rPr>
                <w:rFonts w:ascii="Arial CE" w:eastAsia="Times New Roman" w:hAnsi="Arial CE"/>
                <w:i/>
                <w:iCs/>
                <w:color w:val="969696"/>
                <w:sz w:val="14"/>
                <w:szCs w:val="14"/>
                <w:lang w:eastAsia="cs-CZ"/>
              </w:rPr>
              <w:t xml:space="preserve"> / 802.3ab, 10/100/1000Base-T.</w:t>
            </w:r>
          </w:p>
        </w:tc>
        <w:tc>
          <w:tcPr>
            <w:tcW w:w="680" w:type="dxa"/>
            <w:gridSpan w:val="2"/>
            <w:tcBorders>
              <w:top w:val="nil"/>
              <w:left w:val="nil"/>
              <w:bottom w:val="nil"/>
              <w:right w:val="nil"/>
            </w:tcBorders>
            <w:shd w:val="clear" w:color="auto" w:fill="auto"/>
            <w:noWrap/>
            <w:vAlign w:val="center"/>
            <w:hideMark/>
          </w:tcPr>
          <w:p w14:paraId="32C8182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154354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68D218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F4C73C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303D3B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31F3A56"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887DE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B52CF6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2EA623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4C7286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HDMI2.0 </w:t>
            </w:r>
            <w:proofErr w:type="spellStart"/>
            <w:r w:rsidRPr="00F7462B">
              <w:rPr>
                <w:rFonts w:ascii="Arial CE" w:eastAsia="Times New Roman" w:hAnsi="Arial CE"/>
                <w:sz w:val="18"/>
                <w:szCs w:val="18"/>
                <w:lang w:eastAsia="cs-CZ"/>
              </w:rPr>
              <w:t>extender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766EA3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234FDA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5F4B5A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7EABA4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8 600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02F8855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Premiumcord</w:t>
            </w:r>
            <w:proofErr w:type="spellEnd"/>
            <w:r w:rsidRPr="00F7462B">
              <w:rPr>
                <w:rFonts w:ascii="Arial" w:eastAsia="Times New Roman" w:hAnsi="Arial" w:cs="Arial"/>
                <w:sz w:val="20"/>
                <w:szCs w:val="20"/>
                <w:lang w:eastAsia="cs-CZ"/>
              </w:rPr>
              <w:t xml:space="preserve"> KHEXT60-13</w:t>
            </w:r>
          </w:p>
        </w:tc>
      </w:tr>
      <w:tr w:rsidR="00F7462B" w:rsidRPr="00F7462B" w14:paraId="02D5C045" w14:textId="77777777" w:rsidTr="00686C8A">
        <w:trPr>
          <w:trHeight w:val="3570"/>
        </w:trPr>
        <w:tc>
          <w:tcPr>
            <w:tcW w:w="397" w:type="dxa"/>
            <w:gridSpan w:val="2"/>
            <w:tcBorders>
              <w:top w:val="nil"/>
              <w:left w:val="nil"/>
              <w:bottom w:val="nil"/>
              <w:right w:val="nil"/>
            </w:tcBorders>
            <w:shd w:val="clear" w:color="auto" w:fill="auto"/>
            <w:noWrap/>
            <w:vAlign w:val="center"/>
            <w:hideMark/>
          </w:tcPr>
          <w:p w14:paraId="300DBAC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9C3445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322054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B31C47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HDMI </w:t>
            </w:r>
            <w:proofErr w:type="spellStart"/>
            <w:r w:rsidRPr="00F7462B">
              <w:rPr>
                <w:rFonts w:ascii="Arial CE" w:eastAsia="Times New Roman" w:hAnsi="Arial CE"/>
                <w:i/>
                <w:iCs/>
                <w:color w:val="969696"/>
                <w:sz w:val="14"/>
                <w:szCs w:val="14"/>
                <w:lang w:eastAsia="cs-CZ"/>
              </w:rPr>
              <w:t>extender</w:t>
            </w:r>
            <w:proofErr w:type="spellEnd"/>
            <w:r w:rsidRPr="00F7462B">
              <w:rPr>
                <w:rFonts w:ascii="Arial CE" w:eastAsia="Times New Roman" w:hAnsi="Arial CE"/>
                <w:i/>
                <w:iCs/>
                <w:color w:val="969696"/>
                <w:sz w:val="14"/>
                <w:szCs w:val="14"/>
                <w:lang w:eastAsia="cs-CZ"/>
              </w:rPr>
              <w:t xml:space="preserve"> na 60m přes jeden kabel Cat6/6a/7</w:t>
            </w:r>
            <w:r w:rsidRPr="00F7462B">
              <w:rPr>
                <w:rFonts w:ascii="Arial CE" w:eastAsia="Times New Roman" w:hAnsi="Arial CE"/>
                <w:i/>
                <w:iCs/>
                <w:color w:val="969696"/>
                <w:sz w:val="14"/>
                <w:szCs w:val="14"/>
                <w:lang w:eastAsia="cs-CZ"/>
              </w:rPr>
              <w:br/>
              <w:t>Zařízení umožňuje po jednom kvalitním síťovém kabelu přenést špičkový obraz o vysokém rozlišení 4K@60Hz nebo FULL HD 1080p signál až na 60m.</w:t>
            </w:r>
            <w:r w:rsidRPr="00F7462B">
              <w:rPr>
                <w:rFonts w:ascii="Arial CE" w:eastAsia="Times New Roman" w:hAnsi="Arial CE"/>
                <w:i/>
                <w:iCs/>
                <w:color w:val="969696"/>
                <w:sz w:val="14"/>
                <w:szCs w:val="14"/>
                <w:lang w:eastAsia="cs-CZ"/>
              </w:rPr>
              <w:br/>
              <w:t>- Vstup: 1x HDMI vstup</w:t>
            </w:r>
            <w:r w:rsidRPr="00F7462B">
              <w:rPr>
                <w:rFonts w:ascii="Arial CE" w:eastAsia="Times New Roman" w:hAnsi="Arial CE"/>
                <w:i/>
                <w:iCs/>
                <w:color w:val="969696"/>
                <w:sz w:val="14"/>
                <w:szCs w:val="14"/>
                <w:lang w:eastAsia="cs-CZ"/>
              </w:rPr>
              <w:br/>
              <w:t>- Výstupy: 1x HDMI výstup</w:t>
            </w:r>
            <w:r w:rsidRPr="00F7462B">
              <w:rPr>
                <w:rFonts w:ascii="Arial CE" w:eastAsia="Times New Roman" w:hAnsi="Arial CE"/>
                <w:i/>
                <w:iCs/>
                <w:color w:val="969696"/>
                <w:sz w:val="14"/>
                <w:szCs w:val="14"/>
                <w:lang w:eastAsia="cs-CZ"/>
              </w:rPr>
              <w:br/>
              <w:t>- Podporuje rozlišení: 3840x2160@24/25/30/50/60Hz, 4096x2160@24/25Hz, 1280x960, 1280x800, 1280x768, 1680x1050, 1920x1200</w:t>
            </w:r>
            <w:r w:rsidRPr="00F7462B">
              <w:rPr>
                <w:rFonts w:ascii="Arial CE" w:eastAsia="Times New Roman" w:hAnsi="Arial CE"/>
                <w:i/>
                <w:iCs/>
                <w:color w:val="969696"/>
                <w:sz w:val="14"/>
                <w:szCs w:val="14"/>
                <w:lang w:eastAsia="cs-CZ"/>
              </w:rPr>
              <w:br/>
              <w:t xml:space="preserve">- 18 </w:t>
            </w:r>
            <w:proofErr w:type="spellStart"/>
            <w:r w:rsidRPr="00F7462B">
              <w:rPr>
                <w:rFonts w:ascii="Arial CE" w:eastAsia="Times New Roman" w:hAnsi="Arial CE"/>
                <w:i/>
                <w:iCs/>
                <w:color w:val="969696"/>
                <w:sz w:val="14"/>
                <w:szCs w:val="14"/>
                <w:lang w:eastAsia="cs-CZ"/>
              </w:rPr>
              <w:t>Gbps</w:t>
            </w:r>
            <w:proofErr w:type="spellEnd"/>
            <w:r w:rsidRPr="00F7462B">
              <w:rPr>
                <w:rFonts w:ascii="Arial CE" w:eastAsia="Times New Roman" w:hAnsi="Arial CE"/>
                <w:i/>
                <w:iCs/>
                <w:color w:val="969696"/>
                <w:sz w:val="14"/>
                <w:szCs w:val="14"/>
                <w:lang w:eastAsia="cs-CZ"/>
              </w:rPr>
              <w:t xml:space="preserve"> přenosová rychlost včetně podpory HDCP 2.2</w:t>
            </w:r>
            <w:r w:rsidRPr="00F7462B">
              <w:rPr>
                <w:rFonts w:ascii="Arial CE" w:eastAsia="Times New Roman" w:hAnsi="Arial CE"/>
                <w:i/>
                <w:iCs/>
                <w:color w:val="969696"/>
                <w:sz w:val="14"/>
                <w:szCs w:val="14"/>
                <w:lang w:eastAsia="cs-CZ"/>
              </w:rPr>
              <w:br/>
              <w:t>- 4K@60Hz ULTRA HD, YUV 4:4:4</w:t>
            </w:r>
            <w:r w:rsidRPr="00F7462B">
              <w:rPr>
                <w:rFonts w:ascii="Arial CE" w:eastAsia="Times New Roman" w:hAnsi="Arial CE"/>
                <w:i/>
                <w:iCs/>
                <w:color w:val="969696"/>
                <w:sz w:val="14"/>
                <w:szCs w:val="14"/>
                <w:lang w:eastAsia="cs-CZ"/>
              </w:rPr>
              <w:br/>
              <w:t>- Podporuje HDR10</w:t>
            </w:r>
            <w:r w:rsidRPr="00F7462B">
              <w:rPr>
                <w:rFonts w:ascii="Arial CE" w:eastAsia="Times New Roman" w:hAnsi="Arial CE"/>
                <w:i/>
                <w:iCs/>
                <w:color w:val="969696"/>
                <w:sz w:val="14"/>
                <w:szCs w:val="14"/>
                <w:lang w:eastAsia="cs-CZ"/>
              </w:rPr>
              <w:br/>
              <w:t xml:space="preserve">- Kompatibilní s HDMI 2.0 </w:t>
            </w:r>
            <w:proofErr w:type="spellStart"/>
            <w:r w:rsidRPr="00F7462B">
              <w:rPr>
                <w:rFonts w:ascii="Arial CE" w:eastAsia="Times New Roman" w:hAnsi="Arial CE"/>
                <w:i/>
                <w:iCs/>
                <w:color w:val="969696"/>
                <w:sz w:val="14"/>
                <w:szCs w:val="14"/>
                <w:lang w:eastAsia="cs-CZ"/>
              </w:rPr>
              <w:t>Deep</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color</w:t>
            </w:r>
            <w:proofErr w:type="spellEnd"/>
            <w:r w:rsidRPr="00F7462B">
              <w:rPr>
                <w:rFonts w:ascii="Arial CE" w:eastAsia="Times New Roman" w:hAnsi="Arial CE"/>
                <w:i/>
                <w:iCs/>
                <w:color w:val="969696"/>
                <w:sz w:val="14"/>
                <w:szCs w:val="14"/>
                <w:lang w:eastAsia="cs-CZ"/>
              </w:rPr>
              <w:t>, 4K, YUV 4:4:4</w:t>
            </w:r>
            <w:r w:rsidRPr="00F7462B">
              <w:rPr>
                <w:rFonts w:ascii="Arial CE" w:eastAsia="Times New Roman" w:hAnsi="Arial CE"/>
                <w:i/>
                <w:iCs/>
                <w:color w:val="969696"/>
                <w:sz w:val="14"/>
                <w:szCs w:val="14"/>
                <w:lang w:eastAsia="cs-CZ"/>
              </w:rPr>
              <w:br/>
              <w:t>- Podporuje maximální rozlišení 4K Ultra HD (60Hz), 4096 x 2160p</w:t>
            </w:r>
            <w:r w:rsidRPr="00F7462B">
              <w:rPr>
                <w:rFonts w:ascii="Arial CE" w:eastAsia="Times New Roman" w:hAnsi="Arial CE"/>
                <w:i/>
                <w:iCs/>
                <w:color w:val="969696"/>
                <w:sz w:val="14"/>
                <w:szCs w:val="14"/>
                <w:lang w:eastAsia="cs-CZ"/>
              </w:rPr>
              <w:br/>
              <w:t>- Podporuje HDCP 2.2</w:t>
            </w:r>
            <w:r w:rsidRPr="00F7462B">
              <w:rPr>
                <w:rFonts w:ascii="Arial CE" w:eastAsia="Times New Roman" w:hAnsi="Arial CE"/>
                <w:i/>
                <w:iCs/>
                <w:color w:val="969696"/>
                <w:sz w:val="14"/>
                <w:szCs w:val="14"/>
                <w:lang w:eastAsia="cs-CZ"/>
              </w:rPr>
              <w:br/>
              <w:t>- Maximální datový přenos:18Gbps</w:t>
            </w:r>
            <w:r w:rsidRPr="00F7462B">
              <w:rPr>
                <w:rFonts w:ascii="Arial CE" w:eastAsia="Times New Roman" w:hAnsi="Arial CE"/>
                <w:i/>
                <w:iCs/>
                <w:color w:val="969696"/>
                <w:sz w:val="14"/>
                <w:szCs w:val="14"/>
                <w:lang w:eastAsia="cs-CZ"/>
              </w:rPr>
              <w:br/>
              <w:t>- Maximální šířka pásma:600MHz</w:t>
            </w:r>
            <w:r w:rsidRPr="00F7462B">
              <w:rPr>
                <w:rFonts w:ascii="Arial CE" w:eastAsia="Times New Roman" w:hAnsi="Arial CE"/>
                <w:i/>
                <w:iCs/>
                <w:color w:val="969696"/>
                <w:sz w:val="14"/>
                <w:szCs w:val="14"/>
                <w:lang w:eastAsia="cs-CZ"/>
              </w:rPr>
              <w:br/>
              <w:t>- Napájení pouze u vysílací jednotky (TX), 5 VDC</w:t>
            </w:r>
          </w:p>
        </w:tc>
        <w:tc>
          <w:tcPr>
            <w:tcW w:w="680" w:type="dxa"/>
            <w:gridSpan w:val="2"/>
            <w:tcBorders>
              <w:top w:val="nil"/>
              <w:left w:val="nil"/>
              <w:bottom w:val="nil"/>
              <w:right w:val="nil"/>
            </w:tcBorders>
            <w:shd w:val="clear" w:color="auto" w:fill="auto"/>
            <w:noWrap/>
            <w:vAlign w:val="center"/>
            <w:hideMark/>
          </w:tcPr>
          <w:p w14:paraId="3F4C031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21F8A2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F04039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80A704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382251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4DBA9BA"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D3DD38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7E8F8A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F97ECE5"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267D8F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displeje 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4FA87E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A3C16D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E45D86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5 460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88ACEA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21 840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0026356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26C4894"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0A0B215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80A9D2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A3BFB3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A217E9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CAT6.A a napájecí kabeláž 3x2,5 CYKY potřebných délek dle umístění technologického prostoru v expozici. Napájení displeje realizováno skrze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Třída kabeláže: B2Ca.</w:t>
            </w:r>
          </w:p>
        </w:tc>
        <w:tc>
          <w:tcPr>
            <w:tcW w:w="680" w:type="dxa"/>
            <w:gridSpan w:val="2"/>
            <w:tcBorders>
              <w:top w:val="nil"/>
              <w:left w:val="nil"/>
              <w:bottom w:val="nil"/>
              <w:right w:val="nil"/>
            </w:tcBorders>
            <w:shd w:val="clear" w:color="auto" w:fill="auto"/>
            <w:noWrap/>
            <w:vAlign w:val="center"/>
            <w:hideMark/>
          </w:tcPr>
          <w:p w14:paraId="220157D2"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892D04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34D2E7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2FBD8E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2BC072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A1B0426"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F2919B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6CCC4B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8A494A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CE7862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Držák pro atypickou instalaci 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912B54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DC12B3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6A4200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3 650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16D327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14 600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535C03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atypický </w:t>
            </w:r>
            <w:proofErr w:type="gramStart"/>
            <w:r w:rsidRPr="00F7462B">
              <w:rPr>
                <w:rFonts w:ascii="Arial" w:eastAsia="Times New Roman" w:hAnsi="Arial" w:cs="Arial"/>
                <w:sz w:val="20"/>
                <w:szCs w:val="20"/>
                <w:lang w:eastAsia="cs-CZ"/>
              </w:rPr>
              <w:t>držák - výroba</w:t>
            </w:r>
            <w:proofErr w:type="gramEnd"/>
            <w:r w:rsidRPr="00F7462B">
              <w:rPr>
                <w:rFonts w:ascii="Arial" w:eastAsia="Times New Roman" w:hAnsi="Arial" w:cs="Arial"/>
                <w:sz w:val="20"/>
                <w:szCs w:val="20"/>
                <w:lang w:eastAsia="cs-CZ"/>
              </w:rPr>
              <w:t xml:space="preserve"> AVTG</w:t>
            </w:r>
          </w:p>
        </w:tc>
      </w:tr>
      <w:tr w:rsidR="00F7462B" w:rsidRPr="00F7462B" w14:paraId="3DC67982"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197AF24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CAE85A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E4975E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33C5DB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Atypický držák pro instalaci displeje v expozici, vč. umístění HDMI </w:t>
            </w:r>
            <w:proofErr w:type="spellStart"/>
            <w:r w:rsidRPr="00F7462B">
              <w:rPr>
                <w:rFonts w:ascii="Arial CE" w:eastAsia="Times New Roman" w:hAnsi="Arial CE"/>
                <w:i/>
                <w:iCs/>
                <w:color w:val="969696"/>
                <w:sz w:val="14"/>
                <w:szCs w:val="14"/>
                <w:lang w:eastAsia="cs-CZ"/>
              </w:rPr>
              <w:t>extenderu</w:t>
            </w:r>
            <w:proofErr w:type="spellEnd"/>
            <w:r w:rsidRPr="00F7462B">
              <w:rPr>
                <w:rFonts w:ascii="Arial CE" w:eastAsia="Times New Roman" w:hAnsi="Arial CE"/>
                <w:i/>
                <w:iCs/>
                <w:color w:val="969696"/>
                <w:sz w:val="14"/>
                <w:szCs w:val="14"/>
                <w:lang w:eastAsia="cs-CZ"/>
              </w:rPr>
              <w:t xml:space="preserve"> a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splitteru</w:t>
            </w:r>
            <w:proofErr w:type="spellEnd"/>
            <w:r w:rsidRPr="00F7462B">
              <w:rPr>
                <w:rFonts w:ascii="Arial CE" w:eastAsia="Times New Roman" w:hAnsi="Arial CE"/>
                <w:i/>
                <w:iCs/>
                <w:color w:val="969696"/>
                <w:sz w:val="14"/>
                <w:szCs w:val="14"/>
                <w:lang w:eastAsia="cs-CZ"/>
              </w:rPr>
              <w:t>, umístění a design nutno koordinovat se stavbou expozice NEX Lidé.</w:t>
            </w:r>
          </w:p>
        </w:tc>
        <w:tc>
          <w:tcPr>
            <w:tcW w:w="680" w:type="dxa"/>
            <w:gridSpan w:val="2"/>
            <w:tcBorders>
              <w:top w:val="nil"/>
              <w:left w:val="nil"/>
              <w:bottom w:val="nil"/>
              <w:right w:val="nil"/>
            </w:tcBorders>
            <w:shd w:val="clear" w:color="auto" w:fill="auto"/>
            <w:noWrap/>
            <w:vAlign w:val="center"/>
            <w:hideMark/>
          </w:tcPr>
          <w:p w14:paraId="0DE4A7E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809072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D6447A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B1D750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41FA9E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CA59C31"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230419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49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0516E7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F078395"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E4FA605"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0A1052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C5076D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5EB509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F7EDBA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28 000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70BDCE7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6672A9B" w14:textId="77777777" w:rsidTr="00686C8A">
        <w:trPr>
          <w:trHeight w:val="300"/>
        </w:trPr>
        <w:tc>
          <w:tcPr>
            <w:tcW w:w="397" w:type="dxa"/>
            <w:gridSpan w:val="2"/>
            <w:tcBorders>
              <w:top w:val="nil"/>
              <w:left w:val="nil"/>
              <w:bottom w:val="nil"/>
              <w:right w:val="nil"/>
            </w:tcBorders>
            <w:shd w:val="clear" w:color="auto" w:fill="auto"/>
            <w:noWrap/>
            <w:vAlign w:val="center"/>
            <w:hideMark/>
          </w:tcPr>
          <w:p w14:paraId="3865E73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38649DB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70298A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9A6C9C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Instalační práce LCD_</w:t>
            </w:r>
            <w:proofErr w:type="gramStart"/>
            <w:r w:rsidRPr="00F7462B">
              <w:rPr>
                <w:rFonts w:ascii="Arial CE" w:eastAsia="Times New Roman" w:hAnsi="Arial CE"/>
                <w:i/>
                <w:iCs/>
                <w:color w:val="969696"/>
                <w:sz w:val="14"/>
                <w:szCs w:val="14"/>
                <w:lang w:eastAsia="cs-CZ"/>
              </w:rPr>
              <w:t>175A</w:t>
            </w:r>
            <w:proofErr w:type="gramEnd"/>
            <w:r w:rsidRPr="00F7462B">
              <w:rPr>
                <w:rFonts w:ascii="Arial CE" w:eastAsia="Times New Roman" w:hAnsi="Arial CE"/>
                <w:i/>
                <w:iCs/>
                <w:color w:val="969696"/>
                <w:sz w:val="14"/>
                <w:szCs w:val="14"/>
                <w:lang w:eastAsia="cs-CZ"/>
              </w:rPr>
              <w:t>.1-4, vč. zapojení, výchozího nastavení.</w:t>
            </w:r>
          </w:p>
        </w:tc>
        <w:tc>
          <w:tcPr>
            <w:tcW w:w="680" w:type="dxa"/>
            <w:gridSpan w:val="2"/>
            <w:tcBorders>
              <w:top w:val="nil"/>
              <w:left w:val="nil"/>
              <w:bottom w:val="nil"/>
              <w:right w:val="nil"/>
            </w:tcBorders>
            <w:shd w:val="clear" w:color="auto" w:fill="auto"/>
            <w:noWrap/>
            <w:vAlign w:val="center"/>
            <w:hideMark/>
          </w:tcPr>
          <w:p w14:paraId="5E96ECD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F0809D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26F010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7876E0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1946EA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E948AEB" w14:textId="77777777" w:rsidTr="00686C8A">
        <w:trPr>
          <w:trHeight w:val="315"/>
        </w:trPr>
        <w:tc>
          <w:tcPr>
            <w:tcW w:w="397" w:type="dxa"/>
            <w:gridSpan w:val="2"/>
            <w:tcBorders>
              <w:top w:val="nil"/>
              <w:left w:val="nil"/>
              <w:bottom w:val="single" w:sz="4" w:space="0" w:color="969696"/>
              <w:right w:val="nil"/>
            </w:tcBorders>
            <w:shd w:val="clear" w:color="auto" w:fill="auto"/>
            <w:noWrap/>
            <w:vAlign w:val="center"/>
            <w:hideMark/>
          </w:tcPr>
          <w:p w14:paraId="1EDA600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514" w:type="dxa"/>
            <w:gridSpan w:val="2"/>
            <w:tcBorders>
              <w:top w:val="nil"/>
              <w:left w:val="nil"/>
              <w:bottom w:val="nil"/>
              <w:right w:val="nil"/>
            </w:tcBorders>
            <w:shd w:val="clear" w:color="auto" w:fill="auto"/>
            <w:noWrap/>
            <w:vAlign w:val="bottom"/>
            <w:hideMark/>
          </w:tcPr>
          <w:p w14:paraId="3AA3306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
        </w:tc>
        <w:tc>
          <w:tcPr>
            <w:tcW w:w="1553" w:type="dxa"/>
            <w:gridSpan w:val="2"/>
            <w:tcBorders>
              <w:top w:val="nil"/>
              <w:left w:val="nil"/>
              <w:bottom w:val="nil"/>
              <w:right w:val="nil"/>
            </w:tcBorders>
            <w:shd w:val="clear" w:color="auto" w:fill="auto"/>
            <w:noWrap/>
            <w:vAlign w:val="bottom"/>
            <w:hideMark/>
          </w:tcPr>
          <w:p w14:paraId="2184D848"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D5</w:t>
            </w:r>
          </w:p>
        </w:tc>
        <w:tc>
          <w:tcPr>
            <w:tcW w:w="4560" w:type="dxa"/>
            <w:gridSpan w:val="2"/>
            <w:tcBorders>
              <w:top w:val="nil"/>
              <w:left w:val="nil"/>
              <w:bottom w:val="nil"/>
              <w:right w:val="nil"/>
            </w:tcBorders>
            <w:shd w:val="clear" w:color="auto" w:fill="auto"/>
            <w:noWrap/>
            <w:vAlign w:val="bottom"/>
            <w:hideMark/>
          </w:tcPr>
          <w:p w14:paraId="0069F51D"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Místnost 174</w:t>
            </w:r>
          </w:p>
        </w:tc>
        <w:tc>
          <w:tcPr>
            <w:tcW w:w="680" w:type="dxa"/>
            <w:gridSpan w:val="2"/>
            <w:tcBorders>
              <w:top w:val="nil"/>
              <w:left w:val="nil"/>
              <w:bottom w:val="nil"/>
              <w:right w:val="nil"/>
            </w:tcBorders>
            <w:shd w:val="clear" w:color="auto" w:fill="auto"/>
            <w:noWrap/>
            <w:vAlign w:val="bottom"/>
            <w:hideMark/>
          </w:tcPr>
          <w:p w14:paraId="7BECFA6D"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4D501DD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159574B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21AC098B"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3 621 520 Kč</w:t>
            </w:r>
          </w:p>
        </w:tc>
        <w:tc>
          <w:tcPr>
            <w:tcW w:w="2680" w:type="dxa"/>
            <w:gridSpan w:val="2"/>
            <w:tcBorders>
              <w:top w:val="nil"/>
              <w:left w:val="nil"/>
              <w:bottom w:val="nil"/>
              <w:right w:val="single" w:sz="4" w:space="0" w:color="auto"/>
            </w:tcBorders>
            <w:shd w:val="clear" w:color="auto" w:fill="auto"/>
            <w:noWrap/>
            <w:vAlign w:val="center"/>
            <w:hideMark/>
          </w:tcPr>
          <w:p w14:paraId="5FF6EAA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BDC651B" w14:textId="77777777" w:rsidTr="00686C8A">
        <w:trPr>
          <w:trHeight w:val="765"/>
        </w:trPr>
        <w:tc>
          <w:tcPr>
            <w:tcW w:w="397"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43A21E1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lastRenderedPageBreak/>
              <w:t>50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D68D4C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9B6FB1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PP_174.1</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BCC127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Projekční plátno</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EED99E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35123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B07F09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204 600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AA698D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204 600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441656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Screenline</w:t>
            </w:r>
            <w:proofErr w:type="spellEnd"/>
            <w:r w:rsidRPr="00F7462B">
              <w:rPr>
                <w:rFonts w:ascii="Arial" w:eastAsia="Times New Roman" w:hAnsi="Arial" w:cs="Arial"/>
                <w:sz w:val="20"/>
                <w:szCs w:val="20"/>
                <w:lang w:eastAsia="cs-CZ"/>
              </w:rPr>
              <w:t xml:space="preserve">, New Big </w:t>
            </w:r>
            <w:proofErr w:type="spellStart"/>
            <w:r w:rsidRPr="00F7462B">
              <w:rPr>
                <w:rFonts w:ascii="Arial" w:eastAsia="Times New Roman" w:hAnsi="Arial" w:cs="Arial"/>
                <w:sz w:val="20"/>
                <w:szCs w:val="20"/>
                <w:lang w:eastAsia="cs-CZ"/>
              </w:rPr>
              <w:t>Frame</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grey</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high</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contrast</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microperfororated</w:t>
            </w:r>
            <w:proofErr w:type="spellEnd"/>
            <w:r w:rsidRPr="00F7462B">
              <w:rPr>
                <w:rFonts w:ascii="Arial" w:eastAsia="Times New Roman" w:hAnsi="Arial" w:cs="Arial"/>
                <w:sz w:val="20"/>
                <w:szCs w:val="20"/>
                <w:lang w:eastAsia="cs-CZ"/>
              </w:rPr>
              <w:t xml:space="preserve"> </w:t>
            </w:r>
          </w:p>
        </w:tc>
      </w:tr>
      <w:tr w:rsidR="00F7462B" w:rsidRPr="00F7462B" w14:paraId="2120A73E"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111F8F3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2C69CC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1879700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5CBD8C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Rozměr (</w:t>
            </w:r>
            <w:proofErr w:type="spellStart"/>
            <w:r w:rsidRPr="00F7462B">
              <w:rPr>
                <w:rFonts w:ascii="Arial CE" w:eastAsia="Times New Roman" w:hAnsi="Arial CE"/>
                <w:i/>
                <w:iCs/>
                <w:color w:val="969696"/>
                <w:sz w:val="14"/>
                <w:szCs w:val="14"/>
                <w:lang w:eastAsia="cs-CZ"/>
              </w:rPr>
              <w:t>ŠxV</w:t>
            </w:r>
            <w:proofErr w:type="spellEnd"/>
            <w:r w:rsidRPr="00F7462B">
              <w:rPr>
                <w:rFonts w:ascii="Arial CE" w:eastAsia="Times New Roman" w:hAnsi="Arial CE"/>
                <w:i/>
                <w:iCs/>
                <w:color w:val="969696"/>
                <w:sz w:val="14"/>
                <w:szCs w:val="14"/>
                <w:lang w:eastAsia="cs-CZ"/>
              </w:rPr>
              <w:t xml:space="preserve">): 5580 x 3600 mm, </w:t>
            </w:r>
            <w:proofErr w:type="spellStart"/>
            <w:r w:rsidRPr="00F7462B">
              <w:rPr>
                <w:rFonts w:ascii="Arial CE" w:eastAsia="Times New Roman" w:hAnsi="Arial CE"/>
                <w:i/>
                <w:iCs/>
                <w:color w:val="969696"/>
                <w:sz w:val="14"/>
                <w:szCs w:val="14"/>
                <w:lang w:eastAsia="cs-CZ"/>
              </w:rPr>
              <w:t>mikroperforované</w:t>
            </w:r>
            <w:proofErr w:type="spellEnd"/>
            <w:r w:rsidRPr="00F7462B">
              <w:rPr>
                <w:rFonts w:ascii="Arial CE" w:eastAsia="Times New Roman" w:hAnsi="Arial CE"/>
                <w:i/>
                <w:iCs/>
                <w:color w:val="969696"/>
                <w:sz w:val="14"/>
                <w:szCs w:val="14"/>
                <w:lang w:eastAsia="cs-CZ"/>
              </w:rPr>
              <w:t xml:space="preserve">, průměr perforace max. 0,4 mm, šedé, </w:t>
            </w:r>
            <w:proofErr w:type="spellStart"/>
            <w:r w:rsidRPr="00F7462B">
              <w:rPr>
                <w:rFonts w:ascii="Arial CE" w:eastAsia="Times New Roman" w:hAnsi="Arial CE"/>
                <w:i/>
                <w:iCs/>
                <w:color w:val="969696"/>
                <w:sz w:val="14"/>
                <w:szCs w:val="14"/>
                <w:lang w:eastAsia="cs-CZ"/>
              </w:rPr>
              <w:t>gain</w:t>
            </w:r>
            <w:proofErr w:type="spellEnd"/>
            <w:r w:rsidRPr="00F7462B">
              <w:rPr>
                <w:rFonts w:ascii="Arial CE" w:eastAsia="Times New Roman" w:hAnsi="Arial CE"/>
                <w:i/>
                <w:iCs/>
                <w:color w:val="969696"/>
                <w:sz w:val="14"/>
                <w:szCs w:val="14"/>
                <w:lang w:eastAsia="cs-CZ"/>
              </w:rPr>
              <w:t xml:space="preserve"> min. 0,75, skrytý rám, vč. orámování ALU profilem RAL9005, vč. akustické výplně za plátnem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min 120 mm) z akustické hmoty (vata o objemové hmotnosti min. 45 kg/m3). Cena vč. dopravy a instalace audio prvků.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celé sestavy max. 140 mm, vč. skrytého obdélníkového VZT potrubí pro vývod vzduchu z </w:t>
            </w:r>
            <w:proofErr w:type="spellStart"/>
            <w:r w:rsidRPr="00F7462B">
              <w:rPr>
                <w:rFonts w:ascii="Arial CE" w:eastAsia="Times New Roman" w:hAnsi="Arial CE"/>
                <w:i/>
                <w:iCs/>
                <w:color w:val="969696"/>
                <w:sz w:val="14"/>
                <w:szCs w:val="14"/>
                <w:lang w:eastAsia="cs-CZ"/>
              </w:rPr>
              <w:t>výústku</w:t>
            </w:r>
            <w:proofErr w:type="spellEnd"/>
            <w:r w:rsidRPr="00F7462B">
              <w:rPr>
                <w:rFonts w:ascii="Arial CE" w:eastAsia="Times New Roman" w:hAnsi="Arial CE"/>
                <w:i/>
                <w:iCs/>
                <w:color w:val="969696"/>
                <w:sz w:val="14"/>
                <w:szCs w:val="14"/>
                <w:lang w:eastAsia="cs-CZ"/>
              </w:rPr>
              <w:t>.</w:t>
            </w:r>
          </w:p>
        </w:tc>
        <w:tc>
          <w:tcPr>
            <w:tcW w:w="680" w:type="dxa"/>
            <w:gridSpan w:val="2"/>
            <w:tcBorders>
              <w:top w:val="nil"/>
              <w:left w:val="nil"/>
              <w:bottom w:val="nil"/>
              <w:right w:val="nil"/>
            </w:tcBorders>
            <w:shd w:val="clear" w:color="auto" w:fill="auto"/>
            <w:noWrap/>
            <w:vAlign w:val="center"/>
            <w:hideMark/>
          </w:tcPr>
          <w:p w14:paraId="7847E3B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8F6ED3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3F84BC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77ED1B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73FAEC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6737709" w14:textId="77777777" w:rsidTr="00686C8A">
        <w:trPr>
          <w:trHeight w:val="765"/>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CBCA9A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CC6158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633F6F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PP_174.2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2963A6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Projekční plátno</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84A23C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F4B7E4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E37723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201 900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02538F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201 900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F0824A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Screenline</w:t>
            </w:r>
            <w:proofErr w:type="spellEnd"/>
            <w:r w:rsidRPr="00F7462B">
              <w:rPr>
                <w:rFonts w:ascii="Arial" w:eastAsia="Times New Roman" w:hAnsi="Arial" w:cs="Arial"/>
                <w:sz w:val="20"/>
                <w:szCs w:val="20"/>
                <w:lang w:eastAsia="cs-CZ"/>
              </w:rPr>
              <w:t xml:space="preserve">, New Big </w:t>
            </w:r>
            <w:proofErr w:type="spellStart"/>
            <w:r w:rsidRPr="00F7462B">
              <w:rPr>
                <w:rFonts w:ascii="Arial" w:eastAsia="Times New Roman" w:hAnsi="Arial" w:cs="Arial"/>
                <w:sz w:val="20"/>
                <w:szCs w:val="20"/>
                <w:lang w:eastAsia="cs-CZ"/>
              </w:rPr>
              <w:t>Frame</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grey</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high</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contrast</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microperfororated</w:t>
            </w:r>
            <w:proofErr w:type="spellEnd"/>
            <w:r w:rsidRPr="00F7462B">
              <w:rPr>
                <w:rFonts w:ascii="Arial" w:eastAsia="Times New Roman" w:hAnsi="Arial" w:cs="Arial"/>
                <w:sz w:val="20"/>
                <w:szCs w:val="20"/>
                <w:lang w:eastAsia="cs-CZ"/>
              </w:rPr>
              <w:t xml:space="preserve"> </w:t>
            </w:r>
          </w:p>
        </w:tc>
      </w:tr>
      <w:tr w:rsidR="00F7462B" w:rsidRPr="00F7462B" w14:paraId="3E546F68"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36AA4FB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3EBFEE5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427BD3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3940FD2"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Rozměr (</w:t>
            </w:r>
            <w:proofErr w:type="spellStart"/>
            <w:r w:rsidRPr="00F7462B">
              <w:rPr>
                <w:rFonts w:ascii="Arial CE" w:eastAsia="Times New Roman" w:hAnsi="Arial CE"/>
                <w:i/>
                <w:iCs/>
                <w:color w:val="969696"/>
                <w:sz w:val="14"/>
                <w:szCs w:val="14"/>
                <w:lang w:eastAsia="cs-CZ"/>
              </w:rPr>
              <w:t>ŠxV</w:t>
            </w:r>
            <w:proofErr w:type="spellEnd"/>
            <w:r w:rsidRPr="00F7462B">
              <w:rPr>
                <w:rFonts w:ascii="Arial CE" w:eastAsia="Times New Roman" w:hAnsi="Arial CE"/>
                <w:i/>
                <w:iCs/>
                <w:color w:val="969696"/>
                <w:sz w:val="14"/>
                <w:szCs w:val="14"/>
                <w:lang w:eastAsia="cs-CZ"/>
              </w:rPr>
              <w:t xml:space="preserve">): 5850 x 3600 mm, </w:t>
            </w:r>
            <w:proofErr w:type="spellStart"/>
            <w:r w:rsidRPr="00F7462B">
              <w:rPr>
                <w:rFonts w:ascii="Arial CE" w:eastAsia="Times New Roman" w:hAnsi="Arial CE"/>
                <w:i/>
                <w:iCs/>
                <w:color w:val="969696"/>
                <w:sz w:val="14"/>
                <w:szCs w:val="14"/>
                <w:lang w:eastAsia="cs-CZ"/>
              </w:rPr>
              <w:t>mikroperforované</w:t>
            </w:r>
            <w:proofErr w:type="spellEnd"/>
            <w:r w:rsidRPr="00F7462B">
              <w:rPr>
                <w:rFonts w:ascii="Arial CE" w:eastAsia="Times New Roman" w:hAnsi="Arial CE"/>
                <w:i/>
                <w:iCs/>
                <w:color w:val="969696"/>
                <w:sz w:val="14"/>
                <w:szCs w:val="14"/>
                <w:lang w:eastAsia="cs-CZ"/>
              </w:rPr>
              <w:t xml:space="preserve">, průměr perforace max. 0,4 mm, šedé, </w:t>
            </w:r>
            <w:proofErr w:type="spellStart"/>
            <w:r w:rsidRPr="00F7462B">
              <w:rPr>
                <w:rFonts w:ascii="Arial CE" w:eastAsia="Times New Roman" w:hAnsi="Arial CE"/>
                <w:i/>
                <w:iCs/>
                <w:color w:val="969696"/>
                <w:sz w:val="14"/>
                <w:szCs w:val="14"/>
                <w:lang w:eastAsia="cs-CZ"/>
              </w:rPr>
              <w:t>gain</w:t>
            </w:r>
            <w:proofErr w:type="spellEnd"/>
            <w:r w:rsidRPr="00F7462B">
              <w:rPr>
                <w:rFonts w:ascii="Arial CE" w:eastAsia="Times New Roman" w:hAnsi="Arial CE"/>
                <w:i/>
                <w:iCs/>
                <w:color w:val="969696"/>
                <w:sz w:val="14"/>
                <w:szCs w:val="14"/>
                <w:lang w:eastAsia="cs-CZ"/>
              </w:rPr>
              <w:t xml:space="preserve"> min. 0,75, skrytý rám, vč. orámování ALU profilem RAL9005, vč. akustické výplně za plátnem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xml:space="preserve">. min 120 mm) z akustické hmoty (vata o objemové hmotnosti min. 45 kg/m3). Cena vč. dopravy a instalace audio prvků. </w:t>
            </w:r>
            <w:proofErr w:type="spellStart"/>
            <w:r w:rsidRPr="00F7462B">
              <w:rPr>
                <w:rFonts w:ascii="Arial CE" w:eastAsia="Times New Roman" w:hAnsi="Arial CE"/>
                <w:i/>
                <w:iCs/>
                <w:color w:val="969696"/>
                <w:sz w:val="14"/>
                <w:szCs w:val="14"/>
                <w:lang w:eastAsia="cs-CZ"/>
              </w:rPr>
              <w:t>Tl</w:t>
            </w:r>
            <w:proofErr w:type="spellEnd"/>
            <w:r w:rsidRPr="00F7462B">
              <w:rPr>
                <w:rFonts w:ascii="Arial CE" w:eastAsia="Times New Roman" w:hAnsi="Arial CE"/>
                <w:i/>
                <w:iCs/>
                <w:color w:val="969696"/>
                <w:sz w:val="14"/>
                <w:szCs w:val="14"/>
                <w:lang w:eastAsia="cs-CZ"/>
              </w:rPr>
              <w:t>. celé sestavy max. 140 mm.</w:t>
            </w:r>
          </w:p>
        </w:tc>
        <w:tc>
          <w:tcPr>
            <w:tcW w:w="680" w:type="dxa"/>
            <w:gridSpan w:val="2"/>
            <w:tcBorders>
              <w:top w:val="nil"/>
              <w:left w:val="nil"/>
              <w:bottom w:val="nil"/>
              <w:right w:val="nil"/>
            </w:tcBorders>
            <w:shd w:val="clear" w:color="auto" w:fill="auto"/>
            <w:noWrap/>
            <w:vAlign w:val="center"/>
            <w:hideMark/>
          </w:tcPr>
          <w:p w14:paraId="422FE7B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2DA58E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D91CA4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D099AE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489321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EDE9DC5"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842BFB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3C1047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ED59CF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RP_174.1-6, RP_174.7-12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3F408C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Ozvučení za projekčním plátnem</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4025C1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994B4D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8EAF3C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895DD7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232 800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685D504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L-</w:t>
            </w:r>
            <w:proofErr w:type="spellStart"/>
            <w:r w:rsidRPr="00F7462B">
              <w:rPr>
                <w:rFonts w:ascii="Arial" w:eastAsia="Times New Roman" w:hAnsi="Arial" w:cs="Arial"/>
                <w:sz w:val="20"/>
                <w:szCs w:val="20"/>
                <w:lang w:eastAsia="cs-CZ"/>
              </w:rPr>
              <w:t>Acoustics</w:t>
            </w:r>
            <w:proofErr w:type="spellEnd"/>
            <w:r w:rsidRPr="00F7462B">
              <w:rPr>
                <w:rFonts w:ascii="Arial" w:eastAsia="Times New Roman" w:hAnsi="Arial" w:cs="Arial"/>
                <w:sz w:val="20"/>
                <w:szCs w:val="20"/>
                <w:lang w:eastAsia="cs-CZ"/>
              </w:rPr>
              <w:t xml:space="preserve"> X4i</w:t>
            </w:r>
          </w:p>
        </w:tc>
      </w:tr>
      <w:tr w:rsidR="00F7462B" w:rsidRPr="00F7462B" w14:paraId="322FED88" w14:textId="77777777" w:rsidTr="00686C8A">
        <w:trPr>
          <w:trHeight w:val="1770"/>
        </w:trPr>
        <w:tc>
          <w:tcPr>
            <w:tcW w:w="397" w:type="dxa"/>
            <w:gridSpan w:val="2"/>
            <w:tcBorders>
              <w:top w:val="nil"/>
              <w:left w:val="nil"/>
              <w:bottom w:val="nil"/>
              <w:right w:val="nil"/>
            </w:tcBorders>
            <w:shd w:val="clear" w:color="auto" w:fill="auto"/>
            <w:noWrap/>
            <w:vAlign w:val="center"/>
            <w:hideMark/>
          </w:tcPr>
          <w:p w14:paraId="1D577BD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035ADF5"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65F703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660AA2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Zařízení pro reprodukci zvukového obsahu expozice s minimálními parametry: vyzařovací charakteristika pro pokles -6 dB 110° osově symetrická, dvoupásmové provedení s osazením 4" + 1,4". Technické parametry: nominální impedance 16 </w:t>
            </w:r>
            <w:r w:rsidRPr="00F7462B">
              <w:rPr>
                <w:rFonts w:ascii="Cambria Math" w:eastAsia="Times New Roman" w:hAnsi="Cambria Math" w:cs="Cambria Math"/>
                <w:i/>
                <w:iCs/>
                <w:color w:val="969696"/>
                <w:sz w:val="14"/>
                <w:szCs w:val="14"/>
                <w:lang w:eastAsia="cs-CZ"/>
              </w:rPr>
              <w:t>Ω</w:t>
            </w:r>
            <w:r w:rsidRPr="00F7462B">
              <w:rPr>
                <w:rFonts w:ascii="Arial CE" w:eastAsia="Times New Roman" w:hAnsi="Arial CE"/>
                <w:i/>
                <w:iCs/>
                <w:color w:val="969696"/>
                <w:sz w:val="14"/>
                <w:szCs w:val="14"/>
                <w:lang w:eastAsia="cs-CZ"/>
              </w:rPr>
              <w:t>, zatížitelnost 40 W RMS, max SPL: min. 110 dB, rozměry max. (Š, V, H): 116 mm, 116 mm, 99 mm pro integraci za projekční plochu, hmotnost max. 1 kg díky omezené možnosti kotvení do památkově chráněné stěny, připojení kabelu pomocí terminálu se svorkovnicí a systémová montážní konzole s důrazem na redukci instalační hloubky.</w:t>
            </w:r>
          </w:p>
        </w:tc>
        <w:tc>
          <w:tcPr>
            <w:tcW w:w="680" w:type="dxa"/>
            <w:gridSpan w:val="2"/>
            <w:tcBorders>
              <w:top w:val="nil"/>
              <w:left w:val="nil"/>
              <w:bottom w:val="nil"/>
              <w:right w:val="nil"/>
            </w:tcBorders>
            <w:shd w:val="clear" w:color="auto" w:fill="auto"/>
            <w:noWrap/>
            <w:vAlign w:val="center"/>
            <w:hideMark/>
          </w:tcPr>
          <w:p w14:paraId="756C482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619AE3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23CE23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64BF7CA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11EB5C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232A49A"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B83F4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5FEAC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0BE641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PT_174.1, PT_174.2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3131FD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Dataprojektor s rozlišením </w:t>
            </w:r>
            <w:proofErr w:type="gramStart"/>
            <w:r w:rsidRPr="00F7462B">
              <w:rPr>
                <w:rFonts w:ascii="Arial CE" w:eastAsia="Times New Roman" w:hAnsi="Arial CE"/>
                <w:sz w:val="18"/>
                <w:szCs w:val="18"/>
                <w:lang w:eastAsia="cs-CZ"/>
              </w:rPr>
              <w:t>4K</w:t>
            </w:r>
            <w:proofErr w:type="gram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FBA937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3B813D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7DD462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915 400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ED9A22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1 830 800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2E2EBDC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Panasonic PT-RQ25K </w:t>
            </w:r>
          </w:p>
        </w:tc>
      </w:tr>
      <w:tr w:rsidR="00F7462B" w:rsidRPr="00F7462B" w14:paraId="31A37E89"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7BE17BB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453F82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464579E"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48824BF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Dataprojektor založený na tříčipové promítací technologii se svítivostí min. 18500 </w:t>
            </w:r>
            <w:proofErr w:type="spellStart"/>
            <w:r w:rsidRPr="00F7462B">
              <w:rPr>
                <w:rFonts w:ascii="Arial CE" w:eastAsia="Times New Roman" w:hAnsi="Arial CE"/>
                <w:i/>
                <w:iCs/>
                <w:color w:val="969696"/>
                <w:sz w:val="14"/>
                <w:szCs w:val="14"/>
                <w:lang w:eastAsia="cs-CZ"/>
              </w:rPr>
              <w:t>lm</w:t>
            </w:r>
            <w:proofErr w:type="spellEnd"/>
            <w:r w:rsidRPr="00F7462B">
              <w:rPr>
                <w:rFonts w:ascii="Arial CE" w:eastAsia="Times New Roman" w:hAnsi="Arial CE"/>
                <w:i/>
                <w:iCs/>
                <w:color w:val="969696"/>
                <w:sz w:val="14"/>
                <w:szCs w:val="14"/>
                <w:lang w:eastAsia="cs-CZ"/>
              </w:rPr>
              <w:t xml:space="preserve">, počet bodů na projekční ploše: 3840x2400 (WQUXGA), 16:10, světelný zdroj typu laser s </w:t>
            </w:r>
            <w:proofErr w:type="spellStart"/>
            <w:r w:rsidRPr="00F7462B">
              <w:rPr>
                <w:rFonts w:ascii="Arial CE" w:eastAsia="Times New Roman" w:hAnsi="Arial CE"/>
                <w:i/>
                <w:iCs/>
                <w:color w:val="969696"/>
                <w:sz w:val="14"/>
                <w:szCs w:val="14"/>
                <w:lang w:eastAsia="cs-CZ"/>
              </w:rPr>
              <w:t>životnosí</w:t>
            </w:r>
            <w:proofErr w:type="spellEnd"/>
            <w:r w:rsidRPr="00F7462B">
              <w:rPr>
                <w:rFonts w:ascii="Arial CE" w:eastAsia="Times New Roman" w:hAnsi="Arial CE"/>
                <w:i/>
                <w:iCs/>
                <w:color w:val="969696"/>
                <w:sz w:val="14"/>
                <w:szCs w:val="14"/>
                <w:lang w:eastAsia="cs-CZ"/>
              </w:rPr>
              <w:t xml:space="preserve"> 20000 hod, hlučnost při normálním provozním režimu max. 46 dB, podání barev dle standardu ITU-R709, vstupy min: HDMI 2.0 (x2), LAN RJ-45, USB 2.0 type A (2x). Dataprojektor určen pro provoz 24/7.</w:t>
            </w:r>
          </w:p>
        </w:tc>
        <w:tc>
          <w:tcPr>
            <w:tcW w:w="680" w:type="dxa"/>
            <w:gridSpan w:val="2"/>
            <w:tcBorders>
              <w:top w:val="nil"/>
              <w:left w:val="nil"/>
              <w:bottom w:val="nil"/>
              <w:right w:val="nil"/>
            </w:tcBorders>
            <w:shd w:val="clear" w:color="auto" w:fill="auto"/>
            <w:noWrap/>
            <w:vAlign w:val="center"/>
            <w:hideMark/>
          </w:tcPr>
          <w:p w14:paraId="49A967C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2FFDCD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CC90FB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86D660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7F01D5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A97CC0F" w14:textId="77777777" w:rsidTr="00686C8A">
        <w:trPr>
          <w:trHeight w:val="102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83A0A0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59EF06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D7A6F8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PT_174.1-2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D16218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Přehrávač </w:t>
            </w:r>
            <w:proofErr w:type="gramStart"/>
            <w:r w:rsidRPr="00F7462B">
              <w:rPr>
                <w:rFonts w:ascii="Arial CE" w:eastAsia="Times New Roman" w:hAnsi="Arial CE"/>
                <w:sz w:val="18"/>
                <w:szCs w:val="18"/>
                <w:lang w:eastAsia="cs-CZ"/>
              </w:rPr>
              <w:t>4K</w:t>
            </w:r>
            <w:proofErr w:type="gramEnd"/>
            <w:r w:rsidRPr="00F7462B">
              <w:rPr>
                <w:rFonts w:ascii="Arial CE" w:eastAsia="Times New Roman" w:hAnsi="Arial CE"/>
                <w:sz w:val="18"/>
                <w:szCs w:val="18"/>
                <w:lang w:eastAsia="cs-CZ"/>
              </w:rPr>
              <w:t xml:space="preserve"> obsahu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5121A4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287F46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4B7297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36 500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1BEC09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73 000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1DEEBB6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Giada</w:t>
            </w:r>
            <w:proofErr w:type="spellEnd"/>
            <w:r w:rsidRPr="00F7462B">
              <w:rPr>
                <w:rFonts w:ascii="Arial" w:eastAsia="Times New Roman" w:hAnsi="Arial" w:cs="Arial"/>
                <w:sz w:val="20"/>
                <w:szCs w:val="20"/>
                <w:lang w:eastAsia="cs-CZ"/>
              </w:rPr>
              <w:t xml:space="preserve"> SDM-L 613 i5-1345U, 32 GB RAM DDR5-5200 MHz, SSD Samsung 9100 PRO 1 TB </w:t>
            </w:r>
            <w:proofErr w:type="spellStart"/>
            <w:r w:rsidRPr="00F7462B">
              <w:rPr>
                <w:rFonts w:ascii="Arial" w:eastAsia="Times New Roman" w:hAnsi="Arial" w:cs="Arial"/>
                <w:sz w:val="20"/>
                <w:szCs w:val="20"/>
                <w:lang w:eastAsia="cs-CZ"/>
              </w:rPr>
              <w:t>PCIe</w:t>
            </w:r>
            <w:proofErr w:type="spellEnd"/>
            <w:r w:rsidRPr="00F7462B">
              <w:rPr>
                <w:rFonts w:ascii="Arial" w:eastAsia="Times New Roman" w:hAnsi="Arial" w:cs="Arial"/>
                <w:sz w:val="20"/>
                <w:szCs w:val="20"/>
                <w:lang w:eastAsia="cs-CZ"/>
              </w:rPr>
              <w:t xml:space="preserve"> 5.0 </w:t>
            </w:r>
            <w:proofErr w:type="spellStart"/>
            <w:r w:rsidRPr="00F7462B">
              <w:rPr>
                <w:rFonts w:ascii="Arial" w:eastAsia="Times New Roman" w:hAnsi="Arial" w:cs="Arial"/>
                <w:sz w:val="20"/>
                <w:szCs w:val="20"/>
                <w:lang w:eastAsia="cs-CZ"/>
              </w:rPr>
              <w:t>NVMe</w:t>
            </w:r>
            <w:proofErr w:type="spellEnd"/>
          </w:p>
        </w:tc>
      </w:tr>
      <w:tr w:rsidR="00F7462B" w:rsidRPr="00F7462B" w14:paraId="0D53473F" w14:textId="77777777" w:rsidTr="00686C8A">
        <w:trPr>
          <w:trHeight w:val="1560"/>
        </w:trPr>
        <w:tc>
          <w:tcPr>
            <w:tcW w:w="397" w:type="dxa"/>
            <w:gridSpan w:val="2"/>
            <w:tcBorders>
              <w:top w:val="nil"/>
              <w:left w:val="nil"/>
              <w:bottom w:val="nil"/>
              <w:right w:val="nil"/>
            </w:tcBorders>
            <w:shd w:val="clear" w:color="auto" w:fill="auto"/>
            <w:noWrap/>
            <w:vAlign w:val="center"/>
            <w:hideMark/>
          </w:tcPr>
          <w:p w14:paraId="5C7C486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6F2289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30B801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B3DF9C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SDM nebo OPS přehrávač standardu x86-64, min. konfigurace: </w:t>
            </w:r>
            <w:proofErr w:type="spellStart"/>
            <w:r w:rsidRPr="00F7462B">
              <w:rPr>
                <w:rFonts w:ascii="Arial CE" w:eastAsia="Times New Roman" w:hAnsi="Arial CE"/>
                <w:i/>
                <w:iCs/>
                <w:color w:val="969696"/>
                <w:sz w:val="14"/>
                <w:szCs w:val="14"/>
                <w:lang w:eastAsia="cs-CZ"/>
              </w:rPr>
              <w:t>šestijádrový</w:t>
            </w:r>
            <w:proofErr w:type="spellEnd"/>
            <w:r w:rsidRPr="00F7462B">
              <w:rPr>
                <w:rFonts w:ascii="Arial CE" w:eastAsia="Times New Roman" w:hAnsi="Arial CE"/>
                <w:i/>
                <w:iCs/>
                <w:color w:val="969696"/>
                <w:sz w:val="14"/>
                <w:szCs w:val="14"/>
                <w:lang w:eastAsia="cs-CZ"/>
              </w:rPr>
              <w:t xml:space="preserve"> procesor 2,5 GHz </w:t>
            </w:r>
            <w:proofErr w:type="spellStart"/>
            <w:r w:rsidRPr="00F7462B">
              <w:rPr>
                <w:rFonts w:ascii="Arial CE" w:eastAsia="Times New Roman" w:hAnsi="Arial CE"/>
                <w:i/>
                <w:iCs/>
                <w:color w:val="969696"/>
                <w:sz w:val="14"/>
                <w:szCs w:val="14"/>
                <w:lang w:eastAsia="cs-CZ"/>
              </w:rPr>
              <w:t>GHz</w:t>
            </w:r>
            <w:proofErr w:type="spellEnd"/>
            <w:r w:rsidRPr="00F7462B">
              <w:rPr>
                <w:rFonts w:ascii="Arial CE" w:eastAsia="Times New Roman" w:hAnsi="Arial CE"/>
                <w:i/>
                <w:iCs/>
                <w:color w:val="969696"/>
                <w:sz w:val="14"/>
                <w:szCs w:val="14"/>
                <w:lang w:eastAsia="cs-CZ"/>
              </w:rPr>
              <w:t xml:space="preserve">, 10 MB </w:t>
            </w:r>
            <w:proofErr w:type="spellStart"/>
            <w:r w:rsidRPr="00F7462B">
              <w:rPr>
                <w:rFonts w:ascii="Arial CE" w:eastAsia="Times New Roman" w:hAnsi="Arial CE"/>
                <w:i/>
                <w:iCs/>
                <w:color w:val="969696"/>
                <w:sz w:val="14"/>
                <w:szCs w:val="14"/>
                <w:lang w:eastAsia="cs-CZ"/>
              </w:rPr>
              <w:t>cache</w:t>
            </w:r>
            <w:proofErr w:type="spellEnd"/>
            <w:r w:rsidRPr="00F7462B">
              <w:rPr>
                <w:rFonts w:ascii="Arial CE" w:eastAsia="Times New Roman" w:hAnsi="Arial CE"/>
                <w:i/>
                <w:iCs/>
                <w:color w:val="969696"/>
                <w:sz w:val="14"/>
                <w:szCs w:val="14"/>
                <w:lang w:eastAsia="cs-CZ"/>
              </w:rPr>
              <w:t xml:space="preserve">, 16 GB RAM DDR4, 256 GB SSD M.2, Windows 10/11 </w:t>
            </w:r>
            <w:proofErr w:type="spellStart"/>
            <w:r w:rsidRPr="00F7462B">
              <w:rPr>
                <w:rFonts w:ascii="Arial CE" w:eastAsia="Times New Roman" w:hAnsi="Arial CE"/>
                <w:i/>
                <w:iCs/>
                <w:color w:val="969696"/>
                <w:sz w:val="14"/>
                <w:szCs w:val="14"/>
                <w:lang w:eastAsia="cs-CZ"/>
              </w:rPr>
              <w:t>IoT</w:t>
            </w:r>
            <w:proofErr w:type="spellEnd"/>
            <w:r w:rsidRPr="00F7462B">
              <w:rPr>
                <w:rFonts w:ascii="Arial CE" w:eastAsia="Times New Roman" w:hAnsi="Arial CE"/>
                <w:i/>
                <w:iCs/>
                <w:color w:val="969696"/>
                <w:sz w:val="14"/>
                <w:szCs w:val="14"/>
                <w:lang w:eastAsia="cs-CZ"/>
              </w:rPr>
              <w:t xml:space="preserve"> licence, HDMI 2.0 výstup, RJ-45, USB 3.0 (2x). PC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 xml:space="preserve">. Přehrávač musí být schopen přehrávat nekomprimovaný 4:4:4 obrazový AV obsah v kodeku </w:t>
            </w:r>
            <w:proofErr w:type="spellStart"/>
            <w:r w:rsidRPr="00F7462B">
              <w:rPr>
                <w:rFonts w:ascii="Arial CE" w:eastAsia="Times New Roman" w:hAnsi="Arial CE"/>
                <w:i/>
                <w:iCs/>
                <w:color w:val="969696"/>
                <w:sz w:val="14"/>
                <w:szCs w:val="14"/>
                <w:lang w:eastAsia="cs-CZ"/>
              </w:rPr>
              <w:t>HapQ</w:t>
            </w:r>
            <w:proofErr w:type="spellEnd"/>
            <w:r w:rsidRPr="00F7462B">
              <w:rPr>
                <w:rFonts w:ascii="Arial CE" w:eastAsia="Times New Roman" w:hAnsi="Arial CE"/>
                <w:i/>
                <w:iCs/>
                <w:color w:val="969696"/>
                <w:sz w:val="14"/>
                <w:szCs w:val="14"/>
                <w:lang w:eastAsia="cs-CZ"/>
              </w:rPr>
              <w:t xml:space="preserve"> v min. 50 FPS v nativním rozlišení daného projektoru, rychlost čtení SSD min. 3000 MB/s.</w:t>
            </w:r>
          </w:p>
        </w:tc>
        <w:tc>
          <w:tcPr>
            <w:tcW w:w="680" w:type="dxa"/>
            <w:gridSpan w:val="2"/>
            <w:tcBorders>
              <w:top w:val="nil"/>
              <w:left w:val="nil"/>
              <w:bottom w:val="nil"/>
              <w:right w:val="nil"/>
            </w:tcBorders>
            <w:shd w:val="clear" w:color="auto" w:fill="auto"/>
            <w:noWrap/>
            <w:vAlign w:val="center"/>
            <w:hideMark/>
          </w:tcPr>
          <w:p w14:paraId="73A31D3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3A447A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05DC3E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83281B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4A8084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F50E789"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EE0E41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49C67D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F491A4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PT_174.1, PT_174.2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282920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objektiv pro projektor PT_174.1, PT_174.2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627F34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5ACA62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B6E612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425 600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49230A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851 200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0761003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Panasonic ET-D3LEU101</w:t>
            </w:r>
          </w:p>
        </w:tc>
      </w:tr>
      <w:tr w:rsidR="00F7462B" w:rsidRPr="00F7462B" w14:paraId="1B107808"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4DCF522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58F84C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K</w:t>
            </w:r>
          </w:p>
        </w:tc>
        <w:tc>
          <w:tcPr>
            <w:tcW w:w="1553" w:type="dxa"/>
            <w:gridSpan w:val="2"/>
            <w:tcBorders>
              <w:top w:val="nil"/>
              <w:left w:val="nil"/>
              <w:bottom w:val="nil"/>
              <w:right w:val="nil"/>
            </w:tcBorders>
            <w:shd w:val="clear" w:color="auto" w:fill="auto"/>
            <w:noWrap/>
            <w:vAlign w:val="center"/>
            <w:hideMark/>
          </w:tcPr>
          <w:p w14:paraId="0DE57B45"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7B6C9A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Kompatibilní objektiv pro projektor pro umístění zařízení v expozici pro dosažení požadovaných projekčních vlastností, viz. geometrické požadavky ve výkresové části. Objektiv musí být nativně konstruovaný pro kresbu </w:t>
            </w:r>
            <w:proofErr w:type="gramStart"/>
            <w:r w:rsidRPr="00F7462B">
              <w:rPr>
                <w:rFonts w:ascii="Arial CE" w:eastAsia="Times New Roman" w:hAnsi="Arial CE"/>
                <w:i/>
                <w:iCs/>
                <w:color w:val="969696"/>
                <w:sz w:val="14"/>
                <w:szCs w:val="14"/>
                <w:lang w:eastAsia="cs-CZ"/>
              </w:rPr>
              <w:t>4K</w:t>
            </w:r>
            <w:proofErr w:type="gramEnd"/>
            <w:r w:rsidRPr="00F7462B">
              <w:rPr>
                <w:rFonts w:ascii="Arial CE" w:eastAsia="Times New Roman" w:hAnsi="Arial CE"/>
                <w:i/>
                <w:iCs/>
                <w:color w:val="969696"/>
                <w:sz w:val="14"/>
                <w:szCs w:val="14"/>
                <w:lang w:eastAsia="cs-CZ"/>
              </w:rPr>
              <w:t xml:space="preserve"> (WQUXGA) obrazu. Dovolená odchylka umístění +/- 25 cm.</w:t>
            </w:r>
          </w:p>
        </w:tc>
        <w:tc>
          <w:tcPr>
            <w:tcW w:w="680" w:type="dxa"/>
            <w:gridSpan w:val="2"/>
            <w:tcBorders>
              <w:top w:val="nil"/>
              <w:left w:val="nil"/>
              <w:bottom w:val="nil"/>
              <w:right w:val="nil"/>
            </w:tcBorders>
            <w:shd w:val="clear" w:color="auto" w:fill="auto"/>
            <w:noWrap/>
            <w:vAlign w:val="center"/>
            <w:hideMark/>
          </w:tcPr>
          <w:p w14:paraId="7A62DF5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3E1FC88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45BCEE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11D968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5723FF9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026564B"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1D9854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0DABB5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P</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2532FC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PT_174.1, PT_174.2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C5C163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Kompatibilní držák pro projektor PT_174.1, PT_174.2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3CE308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828630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06B5E3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18 500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20AC5B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37 000 Kč</w:t>
            </w:r>
          </w:p>
        </w:tc>
        <w:tc>
          <w:tcPr>
            <w:tcW w:w="2680" w:type="dxa"/>
            <w:gridSpan w:val="2"/>
            <w:tcBorders>
              <w:top w:val="nil"/>
              <w:left w:val="nil"/>
              <w:bottom w:val="single" w:sz="4" w:space="0" w:color="969696"/>
              <w:right w:val="single" w:sz="4" w:space="0" w:color="auto"/>
            </w:tcBorders>
            <w:shd w:val="clear" w:color="000000" w:fill="FFFF00"/>
            <w:noWrap/>
            <w:vAlign w:val="center"/>
            <w:hideMark/>
          </w:tcPr>
          <w:p w14:paraId="5250C87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Euromet</w:t>
            </w:r>
            <w:proofErr w:type="spellEnd"/>
            <w:r w:rsidRPr="00F7462B">
              <w:rPr>
                <w:rFonts w:ascii="Arial" w:eastAsia="Times New Roman" w:hAnsi="Arial" w:cs="Arial"/>
                <w:sz w:val="20"/>
                <w:szCs w:val="20"/>
                <w:lang w:eastAsia="cs-CZ"/>
              </w:rPr>
              <w:t xml:space="preserve"> Falkon</w:t>
            </w:r>
          </w:p>
        </w:tc>
      </w:tr>
      <w:tr w:rsidR="00F7462B" w:rsidRPr="00F7462B" w14:paraId="631E1FC6"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59C93A6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7D2ACB5"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K</w:t>
            </w:r>
          </w:p>
        </w:tc>
        <w:tc>
          <w:tcPr>
            <w:tcW w:w="1553" w:type="dxa"/>
            <w:gridSpan w:val="2"/>
            <w:tcBorders>
              <w:top w:val="nil"/>
              <w:left w:val="nil"/>
              <w:bottom w:val="nil"/>
              <w:right w:val="nil"/>
            </w:tcBorders>
            <w:shd w:val="clear" w:color="auto" w:fill="auto"/>
            <w:noWrap/>
            <w:vAlign w:val="center"/>
            <w:hideMark/>
          </w:tcPr>
          <w:p w14:paraId="0838667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6BF7403"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Kompatibilní držák pro projektor pro umístění zařízení v expozici pro dosažení požadovaných projekčních vlastností, viz. geometrické požadavky ve výkresové části. Min. nosnost držáku 45 kg. Možnost korekce naklopení v osách: osy X, Y, Z: min. ±8°, rotace: min. ±6°. Možnost instalace projektoru v různých orientacích, včetně na šířku, na výšku a na podlahu. Vč. potřebné atypické úpravy pro kotvení na strop / zeď.</w:t>
            </w:r>
          </w:p>
        </w:tc>
        <w:tc>
          <w:tcPr>
            <w:tcW w:w="680" w:type="dxa"/>
            <w:gridSpan w:val="2"/>
            <w:tcBorders>
              <w:top w:val="nil"/>
              <w:left w:val="nil"/>
              <w:bottom w:val="nil"/>
              <w:right w:val="nil"/>
            </w:tcBorders>
            <w:shd w:val="clear" w:color="auto" w:fill="auto"/>
            <w:noWrap/>
            <w:vAlign w:val="center"/>
            <w:hideMark/>
          </w:tcPr>
          <w:p w14:paraId="29D28B4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D36FEB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1D5672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single" w:sz="4" w:space="0" w:color="969696"/>
              <w:right w:val="nil"/>
            </w:tcBorders>
            <w:shd w:val="clear" w:color="auto" w:fill="auto"/>
            <w:noWrap/>
            <w:vAlign w:val="center"/>
            <w:hideMark/>
          </w:tcPr>
          <w:p w14:paraId="42E2118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75C6B51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B5F43B4"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5B5E8D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EB247E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P</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87CA9C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PT_174.1, PT_174.2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189265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projektor PT_174.1, PT_174.2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58F6C5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A3BC53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20A514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19 500 Kč</w:t>
            </w:r>
          </w:p>
        </w:tc>
        <w:tc>
          <w:tcPr>
            <w:tcW w:w="1720" w:type="dxa"/>
            <w:gridSpan w:val="2"/>
            <w:tcBorders>
              <w:top w:val="nil"/>
              <w:left w:val="nil"/>
              <w:bottom w:val="single" w:sz="4" w:space="0" w:color="969696"/>
              <w:right w:val="single" w:sz="4" w:space="0" w:color="969696"/>
            </w:tcBorders>
            <w:shd w:val="clear" w:color="auto" w:fill="auto"/>
            <w:noWrap/>
            <w:vAlign w:val="center"/>
            <w:hideMark/>
          </w:tcPr>
          <w:p w14:paraId="30DD713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39 000 Kč</w:t>
            </w:r>
          </w:p>
        </w:tc>
        <w:tc>
          <w:tcPr>
            <w:tcW w:w="2680" w:type="dxa"/>
            <w:gridSpan w:val="2"/>
            <w:tcBorders>
              <w:top w:val="nil"/>
              <w:left w:val="nil"/>
              <w:bottom w:val="single" w:sz="4" w:space="0" w:color="969696"/>
              <w:right w:val="single" w:sz="4" w:space="0" w:color="auto"/>
              <w:tr2bl w:val="single" w:sz="4" w:space="0" w:color="969696"/>
            </w:tcBorders>
            <w:shd w:val="clear" w:color="000000" w:fill="FFFF00"/>
            <w:noWrap/>
            <w:vAlign w:val="center"/>
            <w:hideMark/>
          </w:tcPr>
          <w:p w14:paraId="3A4CB24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8C25C9B"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00B50CF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3CBDFDAC"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K</w:t>
            </w:r>
          </w:p>
        </w:tc>
        <w:tc>
          <w:tcPr>
            <w:tcW w:w="1553" w:type="dxa"/>
            <w:gridSpan w:val="2"/>
            <w:tcBorders>
              <w:top w:val="nil"/>
              <w:left w:val="nil"/>
              <w:bottom w:val="nil"/>
              <w:right w:val="nil"/>
            </w:tcBorders>
            <w:shd w:val="clear" w:color="auto" w:fill="auto"/>
            <w:noWrap/>
            <w:vAlign w:val="center"/>
            <w:hideMark/>
          </w:tcPr>
          <w:p w14:paraId="5FB988F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BC7B2E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CAT7 a napájecí kabeláž 3x2,5 CYKY potřebných délek dle umístění </w:t>
            </w:r>
            <w:proofErr w:type="spellStart"/>
            <w:r w:rsidRPr="00F7462B">
              <w:rPr>
                <w:rFonts w:ascii="Arial CE" w:eastAsia="Times New Roman" w:hAnsi="Arial CE"/>
                <w:i/>
                <w:iCs/>
                <w:color w:val="969696"/>
                <w:sz w:val="14"/>
                <w:szCs w:val="14"/>
                <w:lang w:eastAsia="cs-CZ"/>
              </w:rPr>
              <w:t>RACKu</w:t>
            </w:r>
            <w:proofErr w:type="spellEnd"/>
            <w:r w:rsidRPr="00F7462B">
              <w:rPr>
                <w:rFonts w:ascii="Arial CE" w:eastAsia="Times New Roman" w:hAnsi="Arial CE"/>
                <w:i/>
                <w:iCs/>
                <w:color w:val="969696"/>
                <w:sz w:val="14"/>
                <w:szCs w:val="14"/>
                <w:lang w:eastAsia="cs-CZ"/>
              </w:rPr>
              <w:t xml:space="preserve"> na půdě (3.NP), vč. potřebného </w:t>
            </w:r>
            <w:proofErr w:type="spellStart"/>
            <w:r w:rsidRPr="00F7462B">
              <w:rPr>
                <w:rFonts w:ascii="Arial CE" w:eastAsia="Times New Roman" w:hAnsi="Arial CE"/>
                <w:i/>
                <w:iCs/>
                <w:color w:val="969696"/>
                <w:sz w:val="14"/>
                <w:szCs w:val="14"/>
                <w:lang w:eastAsia="cs-CZ"/>
              </w:rPr>
              <w:t>pojovacího</w:t>
            </w:r>
            <w:proofErr w:type="spellEnd"/>
            <w:r w:rsidRPr="00F7462B">
              <w:rPr>
                <w:rFonts w:ascii="Arial CE" w:eastAsia="Times New Roman" w:hAnsi="Arial CE"/>
                <w:i/>
                <w:iCs/>
                <w:color w:val="969696"/>
                <w:sz w:val="14"/>
                <w:szCs w:val="14"/>
                <w:lang w:eastAsia="cs-CZ"/>
              </w:rPr>
              <w:t xml:space="preserve"> materiálu (závitové tyče M10). Třída kabeláže: B2Ca.</w:t>
            </w:r>
          </w:p>
        </w:tc>
        <w:tc>
          <w:tcPr>
            <w:tcW w:w="680" w:type="dxa"/>
            <w:gridSpan w:val="2"/>
            <w:tcBorders>
              <w:top w:val="nil"/>
              <w:left w:val="nil"/>
              <w:bottom w:val="nil"/>
              <w:right w:val="nil"/>
            </w:tcBorders>
            <w:shd w:val="clear" w:color="auto" w:fill="auto"/>
            <w:noWrap/>
            <w:vAlign w:val="center"/>
            <w:hideMark/>
          </w:tcPr>
          <w:p w14:paraId="672860C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3167A8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0686A8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0CADDA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1A66D7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C6133E6"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36748C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C5FC30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0CA8B8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PT_174.1, PT_174.2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556E67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1D5820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6EA5C5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48,000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7E4B9D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CB93C5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67 200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594D0FB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DC8F8A0"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3810FCE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EC24D8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F2535A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188C44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Instalační práce </w:t>
            </w:r>
            <w:proofErr w:type="spellStart"/>
            <w:r w:rsidRPr="00F7462B">
              <w:rPr>
                <w:rFonts w:ascii="Arial CE" w:eastAsia="Times New Roman" w:hAnsi="Arial CE"/>
                <w:i/>
                <w:iCs/>
                <w:color w:val="969696"/>
                <w:sz w:val="14"/>
                <w:szCs w:val="14"/>
                <w:lang w:eastAsia="cs-CZ"/>
              </w:rPr>
              <w:t>projekorů</w:t>
            </w:r>
            <w:proofErr w:type="spellEnd"/>
            <w:r w:rsidRPr="00F7462B">
              <w:rPr>
                <w:rFonts w:ascii="Arial CE" w:eastAsia="Times New Roman" w:hAnsi="Arial CE"/>
                <w:i/>
                <w:iCs/>
                <w:color w:val="969696"/>
                <w:sz w:val="14"/>
                <w:szCs w:val="14"/>
                <w:lang w:eastAsia="cs-CZ"/>
              </w:rPr>
              <w:t xml:space="preserve"> PT_174.1, PT_174.2, vč. výchozího nastavení, barevná kalibrace.</w:t>
            </w:r>
          </w:p>
        </w:tc>
        <w:tc>
          <w:tcPr>
            <w:tcW w:w="680" w:type="dxa"/>
            <w:gridSpan w:val="2"/>
            <w:tcBorders>
              <w:top w:val="nil"/>
              <w:left w:val="nil"/>
              <w:bottom w:val="nil"/>
              <w:right w:val="nil"/>
            </w:tcBorders>
            <w:shd w:val="clear" w:color="auto" w:fill="auto"/>
            <w:noWrap/>
            <w:vAlign w:val="center"/>
            <w:hideMark/>
          </w:tcPr>
          <w:p w14:paraId="06DDB11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1DF205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7E8557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7228D7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39B098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E64446F"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1F6ECA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59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8E1133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DABE5D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69CA13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 15" displej</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1E2E6A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8B826D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BB684C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40FD5F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22 800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7E90A70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Beetronics</w:t>
            </w:r>
            <w:proofErr w:type="spellEnd"/>
            <w:r w:rsidRPr="00F7462B">
              <w:rPr>
                <w:rFonts w:ascii="Arial" w:eastAsia="Times New Roman" w:hAnsi="Arial" w:cs="Arial"/>
                <w:sz w:val="20"/>
                <w:szCs w:val="20"/>
                <w:lang w:eastAsia="cs-CZ"/>
              </w:rPr>
              <w:t xml:space="preserve"> 15HD7M</w:t>
            </w:r>
          </w:p>
        </w:tc>
      </w:tr>
      <w:tr w:rsidR="00F7462B" w:rsidRPr="00F7462B" w14:paraId="5714E0BA"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37A2131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5FC33F1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058E245"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4CED6DB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LCD 15,6" displej, plechové šasi, RAL9005, nedotykový, technologie zobrazení IPS, 16:9, FullHD, MTBF 50000 h, odezva max. 10 </w:t>
            </w:r>
            <w:proofErr w:type="spellStart"/>
            <w:r w:rsidRPr="00F7462B">
              <w:rPr>
                <w:rFonts w:ascii="Arial CE" w:eastAsia="Times New Roman" w:hAnsi="Arial CE"/>
                <w:i/>
                <w:iCs/>
                <w:color w:val="969696"/>
                <w:sz w:val="14"/>
                <w:szCs w:val="14"/>
                <w:lang w:eastAsia="cs-CZ"/>
              </w:rPr>
              <w:t>ms</w:t>
            </w:r>
            <w:proofErr w:type="spellEnd"/>
            <w:r w:rsidRPr="00F7462B">
              <w:rPr>
                <w:rFonts w:ascii="Arial CE" w:eastAsia="Times New Roman" w:hAnsi="Arial CE"/>
                <w:i/>
                <w:iCs/>
                <w:color w:val="969696"/>
                <w:sz w:val="14"/>
                <w:szCs w:val="14"/>
                <w:lang w:eastAsia="cs-CZ"/>
              </w:rPr>
              <w:t xml:space="preserve">, 350 cd/m2, kontrast 700:1, vstupy: HDMI, VGA, hmotnost max. 2.5 kg, napájení </w:t>
            </w:r>
            <w:proofErr w:type="spellStart"/>
            <w:r w:rsidRPr="00F7462B">
              <w:rPr>
                <w:rFonts w:ascii="Arial CE" w:eastAsia="Times New Roman" w:hAnsi="Arial CE"/>
                <w:i/>
                <w:iCs/>
                <w:color w:val="969696"/>
                <w:sz w:val="14"/>
                <w:szCs w:val="14"/>
                <w:lang w:eastAsia="cs-CZ"/>
              </w:rPr>
              <w:t>barrel</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9-33 VDC, max. spotřeba 12 W, navržen pro provoz 24/7.</w:t>
            </w:r>
          </w:p>
        </w:tc>
        <w:tc>
          <w:tcPr>
            <w:tcW w:w="680" w:type="dxa"/>
            <w:gridSpan w:val="2"/>
            <w:tcBorders>
              <w:top w:val="nil"/>
              <w:left w:val="nil"/>
              <w:bottom w:val="nil"/>
              <w:right w:val="nil"/>
            </w:tcBorders>
            <w:shd w:val="clear" w:color="auto" w:fill="auto"/>
            <w:noWrap/>
            <w:vAlign w:val="center"/>
            <w:hideMark/>
          </w:tcPr>
          <w:p w14:paraId="4B981BD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56FFC3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42AA06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25900B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B7C354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64C297C"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6FE1AA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D52809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11D0D7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29A164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Přehrávač pro 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C54597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AF7DC6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1CF368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10 200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56BD47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20 400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44C21FD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Brightsign</w:t>
            </w:r>
            <w:proofErr w:type="spellEnd"/>
            <w:r w:rsidRPr="00F7462B">
              <w:rPr>
                <w:rFonts w:ascii="Arial" w:eastAsia="Times New Roman" w:hAnsi="Arial" w:cs="Arial"/>
                <w:sz w:val="20"/>
                <w:szCs w:val="20"/>
                <w:lang w:eastAsia="cs-CZ"/>
              </w:rPr>
              <w:t xml:space="preserve"> LS425</w:t>
            </w:r>
          </w:p>
        </w:tc>
      </w:tr>
      <w:tr w:rsidR="00F7462B" w:rsidRPr="00F7462B" w14:paraId="63F11067" w14:textId="77777777" w:rsidTr="00686C8A">
        <w:trPr>
          <w:trHeight w:val="1365"/>
        </w:trPr>
        <w:tc>
          <w:tcPr>
            <w:tcW w:w="397" w:type="dxa"/>
            <w:gridSpan w:val="2"/>
            <w:tcBorders>
              <w:top w:val="nil"/>
              <w:left w:val="nil"/>
              <w:bottom w:val="nil"/>
              <w:right w:val="nil"/>
            </w:tcBorders>
            <w:shd w:val="clear" w:color="auto" w:fill="auto"/>
            <w:noWrap/>
            <w:vAlign w:val="center"/>
            <w:hideMark/>
          </w:tcPr>
          <w:p w14:paraId="12E0649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580004C"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A983EB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DAB144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Digital </w:t>
            </w:r>
            <w:proofErr w:type="spellStart"/>
            <w:r w:rsidRPr="00F7462B">
              <w:rPr>
                <w:rFonts w:ascii="Arial CE" w:eastAsia="Times New Roman" w:hAnsi="Arial CE"/>
                <w:i/>
                <w:iCs/>
                <w:color w:val="969696"/>
                <w:sz w:val="14"/>
                <w:szCs w:val="14"/>
                <w:lang w:eastAsia="cs-CZ"/>
              </w:rPr>
              <w:t>signage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player</w:t>
            </w:r>
            <w:proofErr w:type="spellEnd"/>
            <w:r w:rsidRPr="00F7462B">
              <w:rPr>
                <w:rFonts w:ascii="Arial CE" w:eastAsia="Times New Roman" w:hAnsi="Arial CE"/>
                <w:i/>
                <w:iCs/>
                <w:color w:val="969696"/>
                <w:sz w:val="14"/>
                <w:szCs w:val="14"/>
                <w:lang w:eastAsia="cs-CZ"/>
              </w:rPr>
              <w:t>, procesor ARM, 8 GB interní úložiště průmyslové (</w:t>
            </w:r>
            <w:proofErr w:type="spellStart"/>
            <w:r w:rsidRPr="00F7462B">
              <w:rPr>
                <w:rFonts w:ascii="Arial CE" w:eastAsia="Times New Roman" w:hAnsi="Arial CE"/>
                <w:i/>
                <w:iCs/>
                <w:color w:val="969696"/>
                <w:sz w:val="14"/>
                <w:szCs w:val="14"/>
                <w:lang w:eastAsia="cs-CZ"/>
              </w:rPr>
              <w:t>industrial</w:t>
            </w:r>
            <w:proofErr w:type="spellEnd"/>
            <w:r w:rsidRPr="00F7462B">
              <w:rPr>
                <w:rFonts w:ascii="Arial CE" w:eastAsia="Times New Roman" w:hAnsi="Arial CE"/>
                <w:i/>
                <w:iCs/>
                <w:color w:val="969696"/>
                <w:sz w:val="14"/>
                <w:szCs w:val="14"/>
                <w:lang w:eastAsia="cs-CZ"/>
              </w:rPr>
              <w:t xml:space="preserve">-grade) provedení vhodné pro nepřetržitý provoz v provozně náročném prostředí, slot pro microSD, výstup HDMI (až </w:t>
            </w:r>
            <w:proofErr w:type="gramStart"/>
            <w:r w:rsidRPr="00F7462B">
              <w:rPr>
                <w:rFonts w:ascii="Arial CE" w:eastAsia="Times New Roman" w:hAnsi="Arial CE"/>
                <w:i/>
                <w:iCs/>
                <w:color w:val="969696"/>
                <w:sz w:val="14"/>
                <w:szCs w:val="14"/>
                <w:lang w:eastAsia="cs-CZ"/>
              </w:rPr>
              <w:t>1080p</w:t>
            </w:r>
            <w:proofErr w:type="gramEnd"/>
            <w:r w:rsidRPr="00F7462B">
              <w:rPr>
                <w:rFonts w:ascii="Arial CE" w:eastAsia="Times New Roman" w:hAnsi="Arial CE"/>
                <w:i/>
                <w:iCs/>
                <w:color w:val="969696"/>
                <w:sz w:val="14"/>
                <w:szCs w:val="14"/>
                <w:lang w:eastAsia="cs-CZ"/>
              </w:rPr>
              <w:t xml:space="preserve">), podpora </w:t>
            </w:r>
            <w:proofErr w:type="spellStart"/>
            <w:r w:rsidRPr="00F7462B">
              <w:rPr>
                <w:rFonts w:ascii="Arial CE" w:eastAsia="Times New Roman" w:hAnsi="Arial CE"/>
                <w:i/>
                <w:iCs/>
                <w:color w:val="969696"/>
                <w:sz w:val="14"/>
                <w:szCs w:val="14"/>
                <w:lang w:eastAsia="cs-CZ"/>
              </w:rPr>
              <w:t>videokodeků</w:t>
            </w:r>
            <w:proofErr w:type="spellEnd"/>
            <w:r w:rsidRPr="00F7462B">
              <w:rPr>
                <w:rFonts w:ascii="Arial CE" w:eastAsia="Times New Roman" w:hAnsi="Arial CE"/>
                <w:i/>
                <w:iCs/>
                <w:color w:val="969696"/>
                <w:sz w:val="14"/>
                <w:szCs w:val="14"/>
                <w:lang w:eastAsia="cs-CZ"/>
              </w:rPr>
              <w:t xml:space="preserve"> h.265, h.264, 3,5 mm </w:t>
            </w:r>
            <w:proofErr w:type="spellStart"/>
            <w:r w:rsidRPr="00F7462B">
              <w:rPr>
                <w:rFonts w:ascii="Arial CE" w:eastAsia="Times New Roman" w:hAnsi="Arial CE"/>
                <w:i/>
                <w:iCs/>
                <w:color w:val="969696"/>
                <w:sz w:val="14"/>
                <w:szCs w:val="14"/>
                <w:lang w:eastAsia="cs-CZ"/>
              </w:rPr>
              <w:t>jack</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audiovýstup</w:t>
            </w:r>
            <w:proofErr w:type="spellEnd"/>
            <w:r w:rsidRPr="00F7462B">
              <w:rPr>
                <w:rFonts w:ascii="Arial CE" w:eastAsia="Times New Roman" w:hAnsi="Arial CE"/>
                <w:i/>
                <w:iCs/>
                <w:color w:val="969696"/>
                <w:sz w:val="14"/>
                <w:szCs w:val="14"/>
                <w:lang w:eastAsia="cs-CZ"/>
              </w:rPr>
              <w:t xml:space="preserve">, RJ-45 pro síťové připojení, možnost vzdálené správy a automatických aktualizací. Přehrávač musí být kompatibilní s řídícím systémem Národního muzea </w:t>
            </w:r>
            <w:proofErr w:type="spellStart"/>
            <w:r w:rsidRPr="00F7462B">
              <w:rPr>
                <w:rFonts w:ascii="Arial CE" w:eastAsia="Times New Roman" w:hAnsi="Arial CE"/>
                <w:i/>
                <w:iCs/>
                <w:color w:val="969696"/>
                <w:sz w:val="14"/>
                <w:szCs w:val="14"/>
                <w:lang w:eastAsia="cs-CZ"/>
              </w:rPr>
              <w:t>SignageOS</w:t>
            </w:r>
            <w:proofErr w:type="spellEnd"/>
            <w:r w:rsidRPr="00F7462B">
              <w:rPr>
                <w:rFonts w:ascii="Arial CE" w:eastAsia="Times New Roman" w:hAnsi="Arial CE"/>
                <w:i/>
                <w:iCs/>
                <w:color w:val="969696"/>
                <w:sz w:val="14"/>
                <w:szCs w:val="14"/>
                <w:lang w:eastAsia="cs-CZ"/>
              </w:rPr>
              <w:t>.</w:t>
            </w:r>
          </w:p>
        </w:tc>
        <w:tc>
          <w:tcPr>
            <w:tcW w:w="680" w:type="dxa"/>
            <w:gridSpan w:val="2"/>
            <w:tcBorders>
              <w:top w:val="nil"/>
              <w:left w:val="nil"/>
              <w:bottom w:val="nil"/>
              <w:right w:val="nil"/>
            </w:tcBorders>
            <w:shd w:val="clear" w:color="auto" w:fill="auto"/>
            <w:noWrap/>
            <w:vAlign w:val="center"/>
            <w:hideMark/>
          </w:tcPr>
          <w:p w14:paraId="4734BB4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D029A4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7E60BD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F61BDE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3BE3B2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47B941F"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20F1E5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90C41D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6473C4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5DF97A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PoE</w:t>
            </w:r>
            <w:proofErr w:type="spellEnd"/>
            <w:r w:rsidRPr="00F7462B">
              <w:rPr>
                <w:rFonts w:ascii="Arial CE" w:eastAsia="Times New Roman" w:hAnsi="Arial CE"/>
                <w:sz w:val="18"/>
                <w:szCs w:val="18"/>
                <w:lang w:eastAsia="cs-CZ"/>
              </w:rPr>
              <w:t xml:space="preserve"> </w:t>
            </w:r>
            <w:proofErr w:type="spellStart"/>
            <w:r w:rsidRPr="00F7462B">
              <w:rPr>
                <w:rFonts w:ascii="Arial CE" w:eastAsia="Times New Roman" w:hAnsi="Arial CE"/>
                <w:sz w:val="18"/>
                <w:szCs w:val="18"/>
                <w:lang w:eastAsia="cs-CZ"/>
              </w:rPr>
              <w:t>splitter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DCAB0A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3E894BE"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C9F2A3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1228CA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4 300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657B410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PLANET POE-</w:t>
            </w:r>
            <w:proofErr w:type="gramStart"/>
            <w:r w:rsidRPr="00F7462B">
              <w:rPr>
                <w:rFonts w:ascii="Arial" w:eastAsia="Times New Roman" w:hAnsi="Arial" w:cs="Arial"/>
                <w:sz w:val="20"/>
                <w:szCs w:val="20"/>
                <w:lang w:eastAsia="cs-CZ"/>
              </w:rPr>
              <w:t>171S</w:t>
            </w:r>
            <w:proofErr w:type="gramEnd"/>
          </w:p>
        </w:tc>
      </w:tr>
      <w:tr w:rsidR="00F7462B" w:rsidRPr="00F7462B" w14:paraId="2FE5A242" w14:textId="77777777" w:rsidTr="00686C8A">
        <w:trPr>
          <w:trHeight w:val="1170"/>
        </w:trPr>
        <w:tc>
          <w:tcPr>
            <w:tcW w:w="397" w:type="dxa"/>
            <w:gridSpan w:val="2"/>
            <w:tcBorders>
              <w:top w:val="nil"/>
              <w:left w:val="nil"/>
              <w:bottom w:val="nil"/>
              <w:right w:val="nil"/>
            </w:tcBorders>
            <w:shd w:val="clear" w:color="auto" w:fill="auto"/>
            <w:noWrap/>
            <w:vAlign w:val="center"/>
            <w:hideMark/>
          </w:tcPr>
          <w:p w14:paraId="53EE418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654B0D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A10BE9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F6C46D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Gigabitový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xml:space="preserve"> pro napájení po Ethernetovém kabelu. Část pro přímé napájení vzdálených zařízení (802.3at) do příkonu až </w:t>
            </w:r>
            <w:proofErr w:type="gramStart"/>
            <w:r w:rsidRPr="00F7462B">
              <w:rPr>
                <w:rFonts w:ascii="Arial CE" w:eastAsia="Times New Roman" w:hAnsi="Arial CE"/>
                <w:i/>
                <w:iCs/>
                <w:color w:val="969696"/>
                <w:sz w:val="14"/>
                <w:szCs w:val="14"/>
                <w:lang w:eastAsia="cs-CZ"/>
              </w:rPr>
              <w:t>60W</w:t>
            </w:r>
            <w:proofErr w:type="gramEnd"/>
            <w:r w:rsidRPr="00F7462B">
              <w:rPr>
                <w:rFonts w:ascii="Arial CE" w:eastAsia="Times New Roman" w:hAnsi="Arial CE"/>
                <w:i/>
                <w:iCs/>
                <w:color w:val="969696"/>
                <w:sz w:val="14"/>
                <w:szCs w:val="14"/>
                <w:lang w:eastAsia="cs-CZ"/>
              </w:rPr>
              <w:t>.</w:t>
            </w:r>
            <w:r w:rsidRPr="00F7462B">
              <w:rPr>
                <w:rFonts w:ascii="Arial CE" w:eastAsia="Times New Roman" w:hAnsi="Arial CE"/>
                <w:i/>
                <w:iCs/>
                <w:color w:val="969696"/>
                <w:sz w:val="14"/>
                <w:szCs w:val="14"/>
                <w:lang w:eastAsia="cs-CZ"/>
              </w:rPr>
              <w:br/>
              <w:t>Volitelné výstupní napětí 12/19/</w:t>
            </w:r>
            <w:proofErr w:type="gramStart"/>
            <w:r w:rsidRPr="00F7462B">
              <w:rPr>
                <w:rFonts w:ascii="Arial CE" w:eastAsia="Times New Roman" w:hAnsi="Arial CE"/>
                <w:i/>
                <w:iCs/>
                <w:color w:val="969696"/>
                <w:sz w:val="14"/>
                <w:szCs w:val="14"/>
                <w:lang w:eastAsia="cs-CZ"/>
              </w:rPr>
              <w:t>24V</w:t>
            </w:r>
            <w:proofErr w:type="gramEnd"/>
            <w:r w:rsidRPr="00F7462B">
              <w:rPr>
                <w:rFonts w:ascii="Arial CE" w:eastAsia="Times New Roman" w:hAnsi="Arial CE"/>
                <w:i/>
                <w:iCs/>
                <w:color w:val="969696"/>
                <w:sz w:val="14"/>
                <w:szCs w:val="14"/>
                <w:lang w:eastAsia="cs-CZ"/>
              </w:rPr>
              <w:t xml:space="preserve"> DC. Instalace desktop nebo do </w:t>
            </w:r>
            <w:proofErr w:type="spellStart"/>
            <w:r w:rsidRPr="00F7462B">
              <w:rPr>
                <w:rFonts w:ascii="Arial CE" w:eastAsia="Times New Roman" w:hAnsi="Arial CE"/>
                <w:i/>
                <w:iCs/>
                <w:color w:val="969696"/>
                <w:sz w:val="14"/>
                <w:szCs w:val="14"/>
                <w:lang w:eastAsia="cs-CZ"/>
              </w:rPr>
              <w:t>šasí</w:t>
            </w:r>
            <w:proofErr w:type="spellEnd"/>
            <w:r w:rsidRPr="00F7462B">
              <w:rPr>
                <w:rFonts w:ascii="Arial CE" w:eastAsia="Times New Roman" w:hAnsi="Arial CE"/>
                <w:i/>
                <w:iCs/>
                <w:color w:val="969696"/>
                <w:sz w:val="14"/>
                <w:szCs w:val="14"/>
                <w:lang w:eastAsia="cs-CZ"/>
              </w:rPr>
              <w:t xml:space="preserve">. Napájení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lze realizovat i na gigabitovém ethernetu, napájení se přenáší po všech vodičích UTP/FTP ethernet vedení, injektor podporuje IEEE 802.3 / 802.</w:t>
            </w:r>
            <w:proofErr w:type="gramStart"/>
            <w:r w:rsidRPr="00F7462B">
              <w:rPr>
                <w:rFonts w:ascii="Arial CE" w:eastAsia="Times New Roman" w:hAnsi="Arial CE"/>
                <w:i/>
                <w:iCs/>
                <w:color w:val="969696"/>
                <w:sz w:val="14"/>
                <w:szCs w:val="14"/>
                <w:lang w:eastAsia="cs-CZ"/>
              </w:rPr>
              <w:t>3u</w:t>
            </w:r>
            <w:proofErr w:type="gramEnd"/>
            <w:r w:rsidRPr="00F7462B">
              <w:rPr>
                <w:rFonts w:ascii="Arial CE" w:eastAsia="Times New Roman" w:hAnsi="Arial CE"/>
                <w:i/>
                <w:iCs/>
                <w:color w:val="969696"/>
                <w:sz w:val="14"/>
                <w:szCs w:val="14"/>
                <w:lang w:eastAsia="cs-CZ"/>
              </w:rPr>
              <w:t xml:space="preserve"> / 802.3ab, 10/100/1000Base-T.</w:t>
            </w:r>
          </w:p>
        </w:tc>
        <w:tc>
          <w:tcPr>
            <w:tcW w:w="680" w:type="dxa"/>
            <w:gridSpan w:val="2"/>
            <w:tcBorders>
              <w:top w:val="nil"/>
              <w:left w:val="nil"/>
              <w:bottom w:val="nil"/>
              <w:right w:val="nil"/>
            </w:tcBorders>
            <w:shd w:val="clear" w:color="auto" w:fill="auto"/>
            <w:noWrap/>
            <w:vAlign w:val="center"/>
            <w:hideMark/>
          </w:tcPr>
          <w:p w14:paraId="57E6E22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F7FAF0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706AF28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1E7852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9EC0E1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61C4B99"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78E9B4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4E738A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57513F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78AE40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HDMI2.0 </w:t>
            </w:r>
            <w:proofErr w:type="spellStart"/>
            <w:r w:rsidRPr="00F7462B">
              <w:rPr>
                <w:rFonts w:ascii="Arial CE" w:eastAsia="Times New Roman" w:hAnsi="Arial CE"/>
                <w:sz w:val="18"/>
                <w:szCs w:val="18"/>
                <w:lang w:eastAsia="cs-CZ"/>
              </w:rPr>
              <w:t>extender</w:t>
            </w:r>
            <w:proofErr w:type="spellEnd"/>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65A0A4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74A033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D6932C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2 150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7CD330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4 300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062AE19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Premiumcord</w:t>
            </w:r>
            <w:proofErr w:type="spellEnd"/>
            <w:r w:rsidRPr="00F7462B">
              <w:rPr>
                <w:rFonts w:ascii="Arial" w:eastAsia="Times New Roman" w:hAnsi="Arial" w:cs="Arial"/>
                <w:sz w:val="20"/>
                <w:szCs w:val="20"/>
                <w:lang w:eastAsia="cs-CZ"/>
              </w:rPr>
              <w:t xml:space="preserve"> KHEXT60-13</w:t>
            </w:r>
          </w:p>
        </w:tc>
      </w:tr>
      <w:tr w:rsidR="00F7462B" w:rsidRPr="00F7462B" w14:paraId="35E8BFB5" w14:textId="77777777" w:rsidTr="00686C8A">
        <w:trPr>
          <w:trHeight w:val="3510"/>
        </w:trPr>
        <w:tc>
          <w:tcPr>
            <w:tcW w:w="397" w:type="dxa"/>
            <w:gridSpan w:val="2"/>
            <w:tcBorders>
              <w:top w:val="nil"/>
              <w:left w:val="nil"/>
              <w:bottom w:val="nil"/>
              <w:right w:val="nil"/>
            </w:tcBorders>
            <w:shd w:val="clear" w:color="auto" w:fill="auto"/>
            <w:noWrap/>
            <w:vAlign w:val="center"/>
            <w:hideMark/>
          </w:tcPr>
          <w:p w14:paraId="768CF0D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800542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FA9334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922410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HDMI </w:t>
            </w:r>
            <w:proofErr w:type="spellStart"/>
            <w:r w:rsidRPr="00F7462B">
              <w:rPr>
                <w:rFonts w:ascii="Arial CE" w:eastAsia="Times New Roman" w:hAnsi="Arial CE"/>
                <w:i/>
                <w:iCs/>
                <w:color w:val="969696"/>
                <w:sz w:val="14"/>
                <w:szCs w:val="14"/>
                <w:lang w:eastAsia="cs-CZ"/>
              </w:rPr>
              <w:t>extender</w:t>
            </w:r>
            <w:proofErr w:type="spellEnd"/>
            <w:r w:rsidRPr="00F7462B">
              <w:rPr>
                <w:rFonts w:ascii="Arial CE" w:eastAsia="Times New Roman" w:hAnsi="Arial CE"/>
                <w:i/>
                <w:iCs/>
                <w:color w:val="969696"/>
                <w:sz w:val="14"/>
                <w:szCs w:val="14"/>
                <w:lang w:eastAsia="cs-CZ"/>
              </w:rPr>
              <w:t xml:space="preserve"> na 60m přes jeden kabel Cat6/6a/7</w:t>
            </w:r>
            <w:r w:rsidRPr="00F7462B">
              <w:rPr>
                <w:rFonts w:ascii="Arial CE" w:eastAsia="Times New Roman" w:hAnsi="Arial CE"/>
                <w:i/>
                <w:iCs/>
                <w:color w:val="969696"/>
                <w:sz w:val="14"/>
                <w:szCs w:val="14"/>
                <w:lang w:eastAsia="cs-CZ"/>
              </w:rPr>
              <w:br/>
              <w:t>Zařízení umožňuje po jednom kvalitním síťovém kabelu přenést špičkový obraz o vysokém rozlišení 4K@60Hz nebo FULL HD 1080p signál až na 60m.</w:t>
            </w:r>
            <w:r w:rsidRPr="00F7462B">
              <w:rPr>
                <w:rFonts w:ascii="Arial CE" w:eastAsia="Times New Roman" w:hAnsi="Arial CE"/>
                <w:i/>
                <w:iCs/>
                <w:color w:val="969696"/>
                <w:sz w:val="14"/>
                <w:szCs w:val="14"/>
                <w:lang w:eastAsia="cs-CZ"/>
              </w:rPr>
              <w:br/>
              <w:t>- Vstup: 1x HDMI vstup</w:t>
            </w:r>
            <w:r w:rsidRPr="00F7462B">
              <w:rPr>
                <w:rFonts w:ascii="Arial CE" w:eastAsia="Times New Roman" w:hAnsi="Arial CE"/>
                <w:i/>
                <w:iCs/>
                <w:color w:val="969696"/>
                <w:sz w:val="14"/>
                <w:szCs w:val="14"/>
                <w:lang w:eastAsia="cs-CZ"/>
              </w:rPr>
              <w:br/>
              <w:t>- Výstupy: 1x HDMI výstup</w:t>
            </w:r>
            <w:r w:rsidRPr="00F7462B">
              <w:rPr>
                <w:rFonts w:ascii="Arial CE" w:eastAsia="Times New Roman" w:hAnsi="Arial CE"/>
                <w:i/>
                <w:iCs/>
                <w:color w:val="969696"/>
                <w:sz w:val="14"/>
                <w:szCs w:val="14"/>
                <w:lang w:eastAsia="cs-CZ"/>
              </w:rPr>
              <w:br/>
              <w:t>- Podporuje rozlišení: 3840x2160@24/25/30/50/60Hz, 4096x2160@24/25Hz, 1280x960, 1280x800, 1280x768, 1680x1050, 1920x1200</w:t>
            </w:r>
            <w:r w:rsidRPr="00F7462B">
              <w:rPr>
                <w:rFonts w:ascii="Arial CE" w:eastAsia="Times New Roman" w:hAnsi="Arial CE"/>
                <w:i/>
                <w:iCs/>
                <w:color w:val="969696"/>
                <w:sz w:val="14"/>
                <w:szCs w:val="14"/>
                <w:lang w:eastAsia="cs-CZ"/>
              </w:rPr>
              <w:br/>
              <w:t xml:space="preserve">- 18 </w:t>
            </w:r>
            <w:proofErr w:type="spellStart"/>
            <w:r w:rsidRPr="00F7462B">
              <w:rPr>
                <w:rFonts w:ascii="Arial CE" w:eastAsia="Times New Roman" w:hAnsi="Arial CE"/>
                <w:i/>
                <w:iCs/>
                <w:color w:val="969696"/>
                <w:sz w:val="14"/>
                <w:szCs w:val="14"/>
                <w:lang w:eastAsia="cs-CZ"/>
              </w:rPr>
              <w:t>Gbps</w:t>
            </w:r>
            <w:proofErr w:type="spellEnd"/>
            <w:r w:rsidRPr="00F7462B">
              <w:rPr>
                <w:rFonts w:ascii="Arial CE" w:eastAsia="Times New Roman" w:hAnsi="Arial CE"/>
                <w:i/>
                <w:iCs/>
                <w:color w:val="969696"/>
                <w:sz w:val="14"/>
                <w:szCs w:val="14"/>
                <w:lang w:eastAsia="cs-CZ"/>
              </w:rPr>
              <w:t xml:space="preserve"> přenosová rychlost včetně podpory HDCP 2.2</w:t>
            </w:r>
            <w:r w:rsidRPr="00F7462B">
              <w:rPr>
                <w:rFonts w:ascii="Arial CE" w:eastAsia="Times New Roman" w:hAnsi="Arial CE"/>
                <w:i/>
                <w:iCs/>
                <w:color w:val="969696"/>
                <w:sz w:val="14"/>
                <w:szCs w:val="14"/>
                <w:lang w:eastAsia="cs-CZ"/>
              </w:rPr>
              <w:br/>
              <w:t>- 4K@60Hz ULTRA HD, YUV 4:4:4</w:t>
            </w:r>
            <w:r w:rsidRPr="00F7462B">
              <w:rPr>
                <w:rFonts w:ascii="Arial CE" w:eastAsia="Times New Roman" w:hAnsi="Arial CE"/>
                <w:i/>
                <w:iCs/>
                <w:color w:val="969696"/>
                <w:sz w:val="14"/>
                <w:szCs w:val="14"/>
                <w:lang w:eastAsia="cs-CZ"/>
              </w:rPr>
              <w:br/>
              <w:t>- Podporuje HDR10</w:t>
            </w:r>
            <w:r w:rsidRPr="00F7462B">
              <w:rPr>
                <w:rFonts w:ascii="Arial CE" w:eastAsia="Times New Roman" w:hAnsi="Arial CE"/>
                <w:i/>
                <w:iCs/>
                <w:color w:val="969696"/>
                <w:sz w:val="14"/>
                <w:szCs w:val="14"/>
                <w:lang w:eastAsia="cs-CZ"/>
              </w:rPr>
              <w:br/>
              <w:t xml:space="preserve">- Kompatibilní s HDMI 2.0 </w:t>
            </w:r>
            <w:proofErr w:type="spellStart"/>
            <w:r w:rsidRPr="00F7462B">
              <w:rPr>
                <w:rFonts w:ascii="Arial CE" w:eastAsia="Times New Roman" w:hAnsi="Arial CE"/>
                <w:i/>
                <w:iCs/>
                <w:color w:val="969696"/>
                <w:sz w:val="14"/>
                <w:szCs w:val="14"/>
                <w:lang w:eastAsia="cs-CZ"/>
              </w:rPr>
              <w:t>Deep</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color</w:t>
            </w:r>
            <w:proofErr w:type="spellEnd"/>
            <w:r w:rsidRPr="00F7462B">
              <w:rPr>
                <w:rFonts w:ascii="Arial CE" w:eastAsia="Times New Roman" w:hAnsi="Arial CE"/>
                <w:i/>
                <w:iCs/>
                <w:color w:val="969696"/>
                <w:sz w:val="14"/>
                <w:szCs w:val="14"/>
                <w:lang w:eastAsia="cs-CZ"/>
              </w:rPr>
              <w:t>, 4K, YUV 4:4:4</w:t>
            </w:r>
            <w:r w:rsidRPr="00F7462B">
              <w:rPr>
                <w:rFonts w:ascii="Arial CE" w:eastAsia="Times New Roman" w:hAnsi="Arial CE"/>
                <w:i/>
                <w:iCs/>
                <w:color w:val="969696"/>
                <w:sz w:val="14"/>
                <w:szCs w:val="14"/>
                <w:lang w:eastAsia="cs-CZ"/>
              </w:rPr>
              <w:br/>
              <w:t>- Podporuje maximální rozlišení 4K Ultra HD (60Hz), 4096 x 2160p</w:t>
            </w:r>
            <w:r w:rsidRPr="00F7462B">
              <w:rPr>
                <w:rFonts w:ascii="Arial CE" w:eastAsia="Times New Roman" w:hAnsi="Arial CE"/>
                <w:i/>
                <w:iCs/>
                <w:color w:val="969696"/>
                <w:sz w:val="14"/>
                <w:szCs w:val="14"/>
                <w:lang w:eastAsia="cs-CZ"/>
              </w:rPr>
              <w:br/>
              <w:t>- Podporuje HDCP 2.2</w:t>
            </w:r>
            <w:r w:rsidRPr="00F7462B">
              <w:rPr>
                <w:rFonts w:ascii="Arial CE" w:eastAsia="Times New Roman" w:hAnsi="Arial CE"/>
                <w:i/>
                <w:iCs/>
                <w:color w:val="969696"/>
                <w:sz w:val="14"/>
                <w:szCs w:val="14"/>
                <w:lang w:eastAsia="cs-CZ"/>
              </w:rPr>
              <w:br/>
              <w:t>- Maximální datový přenos:18Gbps</w:t>
            </w:r>
            <w:r w:rsidRPr="00F7462B">
              <w:rPr>
                <w:rFonts w:ascii="Arial CE" w:eastAsia="Times New Roman" w:hAnsi="Arial CE"/>
                <w:i/>
                <w:iCs/>
                <w:color w:val="969696"/>
                <w:sz w:val="14"/>
                <w:szCs w:val="14"/>
                <w:lang w:eastAsia="cs-CZ"/>
              </w:rPr>
              <w:br/>
              <w:t>- Maximální šířka pásma:600MHz</w:t>
            </w:r>
            <w:r w:rsidRPr="00F7462B">
              <w:rPr>
                <w:rFonts w:ascii="Arial CE" w:eastAsia="Times New Roman" w:hAnsi="Arial CE"/>
                <w:i/>
                <w:iCs/>
                <w:color w:val="969696"/>
                <w:sz w:val="14"/>
                <w:szCs w:val="14"/>
                <w:lang w:eastAsia="cs-CZ"/>
              </w:rPr>
              <w:br/>
              <w:t>- Napájení pouze u vysílací jednotky (TX), 5 VDC</w:t>
            </w:r>
          </w:p>
        </w:tc>
        <w:tc>
          <w:tcPr>
            <w:tcW w:w="680" w:type="dxa"/>
            <w:gridSpan w:val="2"/>
            <w:tcBorders>
              <w:top w:val="nil"/>
              <w:left w:val="nil"/>
              <w:bottom w:val="nil"/>
              <w:right w:val="nil"/>
            </w:tcBorders>
            <w:shd w:val="clear" w:color="auto" w:fill="auto"/>
            <w:noWrap/>
            <w:vAlign w:val="center"/>
            <w:hideMark/>
          </w:tcPr>
          <w:p w14:paraId="32268A62"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B97926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0D8CAE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7ED6E1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AA6391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F94FA0E" w14:textId="77777777" w:rsidTr="00686C8A">
        <w:trPr>
          <w:trHeight w:val="48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D0F5DD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190E2B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E55805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12A1E0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pro displeje 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7CE5C2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2B19F0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32DBF9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5 460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D1C79C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10 920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0878710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4CB1594"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61499CC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00FCF1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9886E8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2064F8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HDMI 2.0 kabeláž, datová CAT6.A a napájecí kabeláž 3x2,5 CYKY potřebných délek dle umístění technologického prostoru v expozici. Napájení displeje realizováno skrze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w:t>
            </w:r>
            <w:proofErr w:type="spellEnd"/>
            <w:r w:rsidRPr="00F7462B">
              <w:rPr>
                <w:rFonts w:ascii="Arial CE" w:eastAsia="Times New Roman" w:hAnsi="Arial CE"/>
                <w:i/>
                <w:iCs/>
                <w:color w:val="969696"/>
                <w:sz w:val="14"/>
                <w:szCs w:val="14"/>
                <w:lang w:eastAsia="cs-CZ"/>
              </w:rPr>
              <w:t>. Třída kabeláže: B2Ca.</w:t>
            </w:r>
          </w:p>
        </w:tc>
        <w:tc>
          <w:tcPr>
            <w:tcW w:w="680" w:type="dxa"/>
            <w:gridSpan w:val="2"/>
            <w:tcBorders>
              <w:top w:val="nil"/>
              <w:left w:val="nil"/>
              <w:bottom w:val="nil"/>
              <w:right w:val="nil"/>
            </w:tcBorders>
            <w:shd w:val="clear" w:color="auto" w:fill="auto"/>
            <w:noWrap/>
            <w:vAlign w:val="center"/>
            <w:hideMark/>
          </w:tcPr>
          <w:p w14:paraId="2726816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B3F3A9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13B6809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B70691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027B71D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BBE133E"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E07ABC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754E58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6EF7354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CC3C39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Držák pro atypickou instalaci LCD_</w:t>
            </w:r>
            <w:proofErr w:type="gramStart"/>
            <w:r w:rsidRPr="00F7462B">
              <w:rPr>
                <w:rFonts w:ascii="Arial CE" w:eastAsia="Times New Roman" w:hAnsi="Arial CE"/>
                <w:sz w:val="18"/>
                <w:szCs w:val="18"/>
                <w:lang w:eastAsia="cs-CZ"/>
              </w:rPr>
              <w:t>175A</w:t>
            </w:r>
            <w:proofErr w:type="gramEnd"/>
            <w:r w:rsidRPr="00F7462B">
              <w:rPr>
                <w:rFonts w:ascii="Arial CE" w:eastAsia="Times New Roman" w:hAnsi="Arial CE"/>
                <w:sz w:val="18"/>
                <w:szCs w:val="18"/>
                <w:lang w:eastAsia="cs-CZ"/>
              </w:rPr>
              <w:t>.1-4</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D32D61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24B00B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2679C0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3 650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BD9F58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7 300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3AC802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xml:space="preserve">atypický </w:t>
            </w:r>
            <w:proofErr w:type="gramStart"/>
            <w:r w:rsidRPr="00F7462B">
              <w:rPr>
                <w:rFonts w:ascii="Arial" w:eastAsia="Times New Roman" w:hAnsi="Arial" w:cs="Arial"/>
                <w:sz w:val="20"/>
                <w:szCs w:val="20"/>
                <w:lang w:eastAsia="cs-CZ"/>
              </w:rPr>
              <w:t>držák - výroba</w:t>
            </w:r>
            <w:proofErr w:type="gramEnd"/>
            <w:r w:rsidRPr="00F7462B">
              <w:rPr>
                <w:rFonts w:ascii="Arial" w:eastAsia="Times New Roman" w:hAnsi="Arial" w:cs="Arial"/>
                <w:sz w:val="20"/>
                <w:szCs w:val="20"/>
                <w:lang w:eastAsia="cs-CZ"/>
              </w:rPr>
              <w:t xml:space="preserve"> AVTG</w:t>
            </w:r>
          </w:p>
        </w:tc>
      </w:tr>
      <w:tr w:rsidR="00F7462B" w:rsidRPr="00F7462B" w14:paraId="41668E36"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35F503A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399ADC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9AC872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AC9D78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Atypický držák pro instalaci displeje v expozici, vč. umístění HDMI </w:t>
            </w:r>
            <w:proofErr w:type="spellStart"/>
            <w:r w:rsidRPr="00F7462B">
              <w:rPr>
                <w:rFonts w:ascii="Arial CE" w:eastAsia="Times New Roman" w:hAnsi="Arial CE"/>
                <w:i/>
                <w:iCs/>
                <w:color w:val="969696"/>
                <w:sz w:val="14"/>
                <w:szCs w:val="14"/>
                <w:lang w:eastAsia="cs-CZ"/>
              </w:rPr>
              <w:t>extenderu</w:t>
            </w:r>
            <w:proofErr w:type="spellEnd"/>
            <w:r w:rsidRPr="00F7462B">
              <w:rPr>
                <w:rFonts w:ascii="Arial CE" w:eastAsia="Times New Roman" w:hAnsi="Arial CE"/>
                <w:i/>
                <w:iCs/>
                <w:color w:val="969696"/>
                <w:sz w:val="14"/>
                <w:szCs w:val="14"/>
                <w:lang w:eastAsia="cs-CZ"/>
              </w:rPr>
              <w:t xml:space="preserve"> a </w:t>
            </w:r>
            <w:proofErr w:type="spellStart"/>
            <w:r w:rsidRPr="00F7462B">
              <w:rPr>
                <w:rFonts w:ascii="Arial CE" w:eastAsia="Times New Roman" w:hAnsi="Arial CE"/>
                <w:i/>
                <w:iCs/>
                <w:color w:val="969696"/>
                <w:sz w:val="14"/>
                <w:szCs w:val="14"/>
                <w:lang w:eastAsia="cs-CZ"/>
              </w:rPr>
              <w:t>PoE</w:t>
            </w:r>
            <w:proofErr w:type="spellEnd"/>
            <w:r w:rsidRPr="00F7462B">
              <w:rPr>
                <w:rFonts w:ascii="Arial CE" w:eastAsia="Times New Roman" w:hAnsi="Arial CE"/>
                <w:i/>
                <w:iCs/>
                <w:color w:val="969696"/>
                <w:sz w:val="14"/>
                <w:szCs w:val="14"/>
                <w:lang w:eastAsia="cs-CZ"/>
              </w:rPr>
              <w:t xml:space="preserve"> </w:t>
            </w:r>
            <w:proofErr w:type="spellStart"/>
            <w:r w:rsidRPr="00F7462B">
              <w:rPr>
                <w:rFonts w:ascii="Arial CE" w:eastAsia="Times New Roman" w:hAnsi="Arial CE"/>
                <w:i/>
                <w:iCs/>
                <w:color w:val="969696"/>
                <w:sz w:val="14"/>
                <w:szCs w:val="14"/>
                <w:lang w:eastAsia="cs-CZ"/>
              </w:rPr>
              <w:t>splitteru</w:t>
            </w:r>
            <w:proofErr w:type="spellEnd"/>
            <w:r w:rsidRPr="00F7462B">
              <w:rPr>
                <w:rFonts w:ascii="Arial CE" w:eastAsia="Times New Roman" w:hAnsi="Arial CE"/>
                <w:i/>
                <w:iCs/>
                <w:color w:val="969696"/>
                <w:sz w:val="14"/>
                <w:szCs w:val="14"/>
                <w:lang w:eastAsia="cs-CZ"/>
              </w:rPr>
              <w:t>, umístění a design nutno koordinovat se stavbou expozice NEX Lidé.</w:t>
            </w:r>
          </w:p>
        </w:tc>
        <w:tc>
          <w:tcPr>
            <w:tcW w:w="680" w:type="dxa"/>
            <w:gridSpan w:val="2"/>
            <w:tcBorders>
              <w:top w:val="nil"/>
              <w:left w:val="nil"/>
              <w:bottom w:val="nil"/>
              <w:right w:val="nil"/>
            </w:tcBorders>
            <w:shd w:val="clear" w:color="auto" w:fill="auto"/>
            <w:noWrap/>
            <w:vAlign w:val="center"/>
            <w:hideMark/>
          </w:tcPr>
          <w:p w14:paraId="6C5E599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AA0DAB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7F4647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45C01BE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5FB367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98FF204"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66A92F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lastRenderedPageBreak/>
              <w:t>65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196114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520FBE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LCD_</w:t>
            </w:r>
            <w:proofErr w:type="gramStart"/>
            <w:r w:rsidRPr="00F7462B">
              <w:rPr>
                <w:rFonts w:ascii="Arial CE" w:eastAsia="Times New Roman" w:hAnsi="Arial CE"/>
                <w:sz w:val="18"/>
                <w:szCs w:val="18"/>
                <w:lang w:eastAsia="cs-CZ"/>
              </w:rPr>
              <w:t>174A</w:t>
            </w:r>
            <w:proofErr w:type="gramEnd"/>
            <w:r w:rsidRPr="00F7462B">
              <w:rPr>
                <w:rFonts w:ascii="Arial CE" w:eastAsia="Times New Roman" w:hAnsi="Arial CE"/>
                <w:sz w:val="18"/>
                <w:szCs w:val="18"/>
                <w:lang w:eastAsia="cs-CZ"/>
              </w:rPr>
              <w:t>.1-2</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D6C881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7AE870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D7F87E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08DEA7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F686B2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14 000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53E3E9D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3F108EC" w14:textId="77777777" w:rsidTr="00686C8A">
        <w:trPr>
          <w:trHeight w:val="300"/>
        </w:trPr>
        <w:tc>
          <w:tcPr>
            <w:tcW w:w="397" w:type="dxa"/>
            <w:gridSpan w:val="2"/>
            <w:tcBorders>
              <w:top w:val="nil"/>
              <w:left w:val="nil"/>
              <w:bottom w:val="nil"/>
              <w:right w:val="nil"/>
            </w:tcBorders>
            <w:shd w:val="clear" w:color="auto" w:fill="auto"/>
            <w:noWrap/>
            <w:vAlign w:val="center"/>
            <w:hideMark/>
          </w:tcPr>
          <w:p w14:paraId="524473C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71A311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2DB42F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0A4A2E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Instalační práce LCD_</w:t>
            </w:r>
            <w:proofErr w:type="gramStart"/>
            <w:r w:rsidRPr="00F7462B">
              <w:rPr>
                <w:rFonts w:ascii="Arial CE" w:eastAsia="Times New Roman" w:hAnsi="Arial CE"/>
                <w:i/>
                <w:iCs/>
                <w:color w:val="969696"/>
                <w:sz w:val="14"/>
                <w:szCs w:val="14"/>
                <w:lang w:eastAsia="cs-CZ"/>
              </w:rPr>
              <w:t>174A</w:t>
            </w:r>
            <w:proofErr w:type="gramEnd"/>
            <w:r w:rsidRPr="00F7462B">
              <w:rPr>
                <w:rFonts w:ascii="Arial CE" w:eastAsia="Times New Roman" w:hAnsi="Arial CE"/>
                <w:i/>
                <w:iCs/>
                <w:color w:val="969696"/>
                <w:sz w:val="14"/>
                <w:szCs w:val="14"/>
                <w:lang w:eastAsia="cs-CZ"/>
              </w:rPr>
              <w:t>.1-2, vč. zapojení, výchozího nastavení.</w:t>
            </w:r>
          </w:p>
        </w:tc>
        <w:tc>
          <w:tcPr>
            <w:tcW w:w="680" w:type="dxa"/>
            <w:gridSpan w:val="2"/>
            <w:tcBorders>
              <w:top w:val="nil"/>
              <w:left w:val="nil"/>
              <w:bottom w:val="nil"/>
              <w:right w:val="nil"/>
            </w:tcBorders>
            <w:shd w:val="clear" w:color="auto" w:fill="auto"/>
            <w:noWrap/>
            <w:vAlign w:val="center"/>
            <w:hideMark/>
          </w:tcPr>
          <w:p w14:paraId="670A08A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6F9CF6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89542E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1349E7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AB103F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C541996" w14:textId="77777777" w:rsidTr="00686C8A">
        <w:trPr>
          <w:trHeight w:val="315"/>
        </w:trPr>
        <w:tc>
          <w:tcPr>
            <w:tcW w:w="397" w:type="dxa"/>
            <w:gridSpan w:val="2"/>
            <w:tcBorders>
              <w:top w:val="nil"/>
              <w:left w:val="nil"/>
              <w:bottom w:val="single" w:sz="4" w:space="0" w:color="969696"/>
              <w:right w:val="nil"/>
            </w:tcBorders>
            <w:shd w:val="clear" w:color="auto" w:fill="auto"/>
            <w:noWrap/>
            <w:vAlign w:val="center"/>
            <w:hideMark/>
          </w:tcPr>
          <w:p w14:paraId="70F00D7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514" w:type="dxa"/>
            <w:gridSpan w:val="2"/>
            <w:tcBorders>
              <w:top w:val="nil"/>
              <w:left w:val="nil"/>
              <w:bottom w:val="nil"/>
              <w:right w:val="nil"/>
            </w:tcBorders>
            <w:shd w:val="clear" w:color="auto" w:fill="auto"/>
            <w:noWrap/>
            <w:vAlign w:val="bottom"/>
            <w:hideMark/>
          </w:tcPr>
          <w:p w14:paraId="44407B5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
        </w:tc>
        <w:tc>
          <w:tcPr>
            <w:tcW w:w="1553" w:type="dxa"/>
            <w:gridSpan w:val="2"/>
            <w:tcBorders>
              <w:top w:val="nil"/>
              <w:left w:val="nil"/>
              <w:bottom w:val="nil"/>
              <w:right w:val="nil"/>
            </w:tcBorders>
            <w:shd w:val="clear" w:color="auto" w:fill="auto"/>
            <w:noWrap/>
            <w:vAlign w:val="bottom"/>
            <w:hideMark/>
          </w:tcPr>
          <w:p w14:paraId="78C9C4C0"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D6</w:t>
            </w:r>
          </w:p>
        </w:tc>
        <w:tc>
          <w:tcPr>
            <w:tcW w:w="4560" w:type="dxa"/>
            <w:gridSpan w:val="2"/>
            <w:tcBorders>
              <w:top w:val="nil"/>
              <w:left w:val="nil"/>
              <w:bottom w:val="nil"/>
              <w:right w:val="nil"/>
            </w:tcBorders>
            <w:shd w:val="clear" w:color="auto" w:fill="auto"/>
            <w:noWrap/>
            <w:vAlign w:val="bottom"/>
            <w:hideMark/>
          </w:tcPr>
          <w:p w14:paraId="6F8DE066"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Infrastruktura</w:t>
            </w:r>
          </w:p>
        </w:tc>
        <w:tc>
          <w:tcPr>
            <w:tcW w:w="680" w:type="dxa"/>
            <w:gridSpan w:val="2"/>
            <w:tcBorders>
              <w:top w:val="nil"/>
              <w:left w:val="nil"/>
              <w:bottom w:val="nil"/>
              <w:right w:val="nil"/>
            </w:tcBorders>
            <w:shd w:val="clear" w:color="auto" w:fill="auto"/>
            <w:noWrap/>
            <w:vAlign w:val="bottom"/>
            <w:hideMark/>
          </w:tcPr>
          <w:p w14:paraId="30E6A390"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1B1DA48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5B3E9BE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0BEEB460"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1 375 420 Kč</w:t>
            </w:r>
          </w:p>
        </w:tc>
        <w:tc>
          <w:tcPr>
            <w:tcW w:w="2680" w:type="dxa"/>
            <w:gridSpan w:val="2"/>
            <w:tcBorders>
              <w:top w:val="nil"/>
              <w:left w:val="nil"/>
              <w:bottom w:val="nil"/>
              <w:right w:val="single" w:sz="4" w:space="0" w:color="auto"/>
            </w:tcBorders>
            <w:shd w:val="clear" w:color="auto" w:fill="auto"/>
            <w:noWrap/>
            <w:vAlign w:val="center"/>
            <w:hideMark/>
          </w:tcPr>
          <w:p w14:paraId="5F8A6BB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FBBDF7E" w14:textId="77777777" w:rsidTr="00686C8A">
        <w:trPr>
          <w:trHeight w:val="300"/>
        </w:trPr>
        <w:tc>
          <w:tcPr>
            <w:tcW w:w="397"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216666D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084D7D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3585B3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RACK</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FB05B91"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Rackový stojan 16 RU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BB5BCE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1D44C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BE49C7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34 500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C52C1E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69 000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1DE61B8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Schrack</w:t>
            </w:r>
            <w:proofErr w:type="spellEnd"/>
            <w:r w:rsidRPr="00F7462B">
              <w:rPr>
                <w:rFonts w:ascii="Arial" w:eastAsia="Times New Roman" w:hAnsi="Arial" w:cs="Arial"/>
                <w:sz w:val="20"/>
                <w:szCs w:val="20"/>
                <w:lang w:eastAsia="cs-CZ"/>
              </w:rPr>
              <w:t xml:space="preserve"> DT166080</w:t>
            </w:r>
          </w:p>
        </w:tc>
      </w:tr>
      <w:tr w:rsidR="00F7462B" w:rsidRPr="00F7462B" w14:paraId="59A01B5B" w14:textId="77777777" w:rsidTr="00686C8A">
        <w:trPr>
          <w:trHeight w:val="3420"/>
        </w:trPr>
        <w:tc>
          <w:tcPr>
            <w:tcW w:w="397" w:type="dxa"/>
            <w:gridSpan w:val="2"/>
            <w:tcBorders>
              <w:top w:val="nil"/>
              <w:left w:val="nil"/>
              <w:bottom w:val="nil"/>
              <w:right w:val="nil"/>
            </w:tcBorders>
            <w:shd w:val="clear" w:color="auto" w:fill="auto"/>
            <w:noWrap/>
            <w:vAlign w:val="center"/>
            <w:hideMark/>
          </w:tcPr>
          <w:p w14:paraId="0579B48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90E502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252647E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48A1514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19" stojanový rozvaděč 16U 600 x </w:t>
            </w:r>
            <w:proofErr w:type="gramStart"/>
            <w:r w:rsidRPr="00F7462B">
              <w:rPr>
                <w:rFonts w:ascii="Arial CE" w:eastAsia="Times New Roman" w:hAnsi="Arial CE"/>
                <w:i/>
                <w:iCs/>
                <w:color w:val="969696"/>
                <w:sz w:val="14"/>
                <w:szCs w:val="14"/>
                <w:lang w:eastAsia="cs-CZ"/>
              </w:rPr>
              <w:t>800mm</w:t>
            </w:r>
            <w:proofErr w:type="gramEnd"/>
            <w:r w:rsidRPr="00F7462B">
              <w:rPr>
                <w:rFonts w:ascii="Arial CE" w:eastAsia="Times New Roman" w:hAnsi="Arial CE"/>
                <w:i/>
                <w:iCs/>
                <w:color w:val="969696"/>
                <w:sz w:val="14"/>
                <w:szCs w:val="14"/>
                <w:lang w:eastAsia="cs-CZ"/>
              </w:rPr>
              <w:t>.</w:t>
            </w:r>
            <w:r w:rsidRPr="00F7462B">
              <w:rPr>
                <w:rFonts w:ascii="Arial CE" w:eastAsia="Times New Roman" w:hAnsi="Arial CE"/>
                <w:i/>
                <w:iCs/>
                <w:color w:val="969696"/>
                <w:sz w:val="14"/>
                <w:szCs w:val="14"/>
                <w:lang w:eastAsia="cs-CZ"/>
              </w:rPr>
              <w:br/>
              <w:t>•Vč. systému chlazení, termostatu, horních a spodních kabelových kartáčů.</w:t>
            </w:r>
            <w:r w:rsidRPr="00F7462B">
              <w:rPr>
                <w:rFonts w:ascii="Arial CE" w:eastAsia="Times New Roman" w:hAnsi="Arial CE"/>
                <w:i/>
                <w:iCs/>
                <w:color w:val="969696"/>
                <w:sz w:val="14"/>
                <w:szCs w:val="14"/>
                <w:lang w:eastAsia="cs-CZ"/>
              </w:rPr>
              <w:br/>
              <w:t>Maximální zatížení při rovnoměrné zátěži: 800 kg.</w:t>
            </w:r>
            <w:r w:rsidRPr="00F7462B">
              <w:rPr>
                <w:rFonts w:ascii="Arial CE" w:eastAsia="Times New Roman" w:hAnsi="Arial CE"/>
                <w:i/>
                <w:iCs/>
                <w:color w:val="969696"/>
                <w:sz w:val="14"/>
                <w:szCs w:val="14"/>
                <w:lang w:eastAsia="cs-CZ"/>
              </w:rPr>
              <w:br/>
              <w:t>•Krytí: IP20.</w:t>
            </w:r>
            <w:r w:rsidRPr="00F7462B">
              <w:rPr>
                <w:rFonts w:ascii="Arial CE" w:eastAsia="Times New Roman" w:hAnsi="Arial CE"/>
                <w:i/>
                <w:iCs/>
                <w:color w:val="969696"/>
                <w:sz w:val="14"/>
                <w:szCs w:val="14"/>
                <w:lang w:eastAsia="cs-CZ"/>
              </w:rPr>
              <w:br/>
              <w:t xml:space="preserve">•Dveře: přední skleněné dveře s </w:t>
            </w:r>
            <w:proofErr w:type="spellStart"/>
            <w:r w:rsidRPr="00F7462B">
              <w:rPr>
                <w:rFonts w:ascii="Arial CE" w:eastAsia="Times New Roman" w:hAnsi="Arial CE"/>
                <w:i/>
                <w:iCs/>
                <w:color w:val="969696"/>
                <w:sz w:val="14"/>
                <w:szCs w:val="14"/>
                <w:lang w:eastAsia="cs-CZ"/>
              </w:rPr>
              <w:t>tvrzenám</w:t>
            </w:r>
            <w:proofErr w:type="spellEnd"/>
            <w:r w:rsidRPr="00F7462B">
              <w:rPr>
                <w:rFonts w:ascii="Arial CE" w:eastAsia="Times New Roman" w:hAnsi="Arial CE"/>
                <w:i/>
                <w:iCs/>
                <w:color w:val="969696"/>
                <w:sz w:val="14"/>
                <w:szCs w:val="14"/>
                <w:lang w:eastAsia="cs-CZ"/>
              </w:rPr>
              <w:t xml:space="preserve"> bezpečnostním sklem (4 mm), včetně zámku. Instalace pantů na pravé straně rozvaděče. Bezproblémová instalace pantů na levou stranu skříně. Úhel otevírání dveří: 180 stupňů. Možnost instalace </w:t>
            </w:r>
            <w:proofErr w:type="spellStart"/>
            <w:r w:rsidRPr="00F7462B">
              <w:rPr>
                <w:rFonts w:ascii="Arial CE" w:eastAsia="Times New Roman" w:hAnsi="Arial CE"/>
                <w:i/>
                <w:iCs/>
                <w:color w:val="969696"/>
                <w:sz w:val="14"/>
                <w:szCs w:val="14"/>
                <w:lang w:eastAsia="cs-CZ"/>
              </w:rPr>
              <w:t>polocylindrické</w:t>
            </w:r>
            <w:proofErr w:type="spellEnd"/>
            <w:r w:rsidRPr="00F7462B">
              <w:rPr>
                <w:rFonts w:ascii="Arial CE" w:eastAsia="Times New Roman" w:hAnsi="Arial CE"/>
                <w:i/>
                <w:iCs/>
                <w:color w:val="969696"/>
                <w:sz w:val="14"/>
                <w:szCs w:val="14"/>
                <w:lang w:eastAsia="cs-CZ"/>
              </w:rPr>
              <w:t xml:space="preserve"> vložky.</w:t>
            </w:r>
            <w:r w:rsidRPr="00F7462B">
              <w:rPr>
                <w:rFonts w:ascii="Arial CE" w:eastAsia="Times New Roman" w:hAnsi="Arial CE"/>
                <w:i/>
                <w:iCs/>
                <w:color w:val="969696"/>
                <w:sz w:val="14"/>
                <w:szCs w:val="14"/>
                <w:lang w:eastAsia="cs-CZ"/>
              </w:rPr>
              <w:br/>
              <w:t>•Nosné ližiny: 19" provedení, 2 páry, hloubkově nastavitelné (označené pozice).</w:t>
            </w:r>
            <w:r w:rsidRPr="00F7462B">
              <w:rPr>
                <w:rFonts w:ascii="Arial CE" w:eastAsia="Times New Roman" w:hAnsi="Arial CE"/>
                <w:i/>
                <w:iCs/>
                <w:color w:val="969696"/>
                <w:sz w:val="14"/>
                <w:szCs w:val="14"/>
                <w:lang w:eastAsia="cs-CZ"/>
              </w:rPr>
              <w:br/>
              <w:t>•Kabelové vstupy: střešní prostor, dno rozvaděče.</w:t>
            </w:r>
            <w:r w:rsidRPr="00F7462B">
              <w:rPr>
                <w:rFonts w:ascii="Arial CE" w:eastAsia="Times New Roman" w:hAnsi="Arial CE"/>
                <w:i/>
                <w:iCs/>
                <w:color w:val="969696"/>
                <w:sz w:val="14"/>
                <w:szCs w:val="14"/>
                <w:lang w:eastAsia="cs-CZ"/>
              </w:rPr>
              <w:br/>
              <w:t>•Normy a standardy: ČSN EN 62208 ed.2, ČSN EN 61587-1 ed.4, ČSN EN 60335-1 ed.3, ČSN EN 55032 ed.2.</w:t>
            </w:r>
            <w:r w:rsidRPr="00F7462B">
              <w:rPr>
                <w:rFonts w:ascii="Arial CE" w:eastAsia="Times New Roman" w:hAnsi="Arial CE"/>
                <w:i/>
                <w:iCs/>
                <w:color w:val="969696"/>
                <w:sz w:val="14"/>
                <w:szCs w:val="14"/>
                <w:lang w:eastAsia="cs-CZ"/>
              </w:rPr>
              <w:br/>
              <w:t>•1x8x zásuvka PDU, vč. přívodu napájení silnoproud, třída silové a datové kabeláže B2Ca.</w:t>
            </w:r>
          </w:p>
        </w:tc>
        <w:tc>
          <w:tcPr>
            <w:tcW w:w="680" w:type="dxa"/>
            <w:gridSpan w:val="2"/>
            <w:tcBorders>
              <w:top w:val="nil"/>
              <w:left w:val="nil"/>
              <w:bottom w:val="nil"/>
              <w:right w:val="nil"/>
            </w:tcBorders>
            <w:shd w:val="clear" w:color="auto" w:fill="auto"/>
            <w:noWrap/>
            <w:vAlign w:val="center"/>
            <w:hideMark/>
          </w:tcPr>
          <w:p w14:paraId="6FB8850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4D56FF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B35E0C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CFDF28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754E5858" w14:textId="77777777" w:rsidR="00F7462B" w:rsidRPr="00F7462B" w:rsidRDefault="00F7462B" w:rsidP="00F7462B">
            <w:pPr>
              <w:suppressAutoHyphens w:val="0"/>
              <w:spacing w:after="0" w:line="240" w:lineRule="auto"/>
              <w:rPr>
                <w:rFonts w:ascii="Arial CE" w:eastAsia="Times New Roman" w:hAnsi="Arial CE"/>
                <w:color w:val="003366"/>
                <w:sz w:val="16"/>
                <w:szCs w:val="16"/>
                <w:lang w:eastAsia="cs-CZ"/>
              </w:rPr>
            </w:pPr>
            <w:r w:rsidRPr="00F7462B">
              <w:rPr>
                <w:rFonts w:ascii="Arial CE" w:eastAsia="Times New Roman" w:hAnsi="Arial CE"/>
                <w:color w:val="003366"/>
                <w:sz w:val="16"/>
                <w:szCs w:val="16"/>
                <w:lang w:eastAsia="cs-CZ"/>
              </w:rPr>
              <w:t> </w:t>
            </w:r>
          </w:p>
        </w:tc>
      </w:tr>
      <w:tr w:rsidR="00F7462B" w:rsidRPr="00F7462B" w14:paraId="5A686EAE"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E4667C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E07D81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DFAD1F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RACK</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A54B24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Drobný instalační materiál do AV racku</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E47988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BB2FA8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C4239E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26 800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3B42E7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26 800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3267FD2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C3B1098"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736AE00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622409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B13DF9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4760A7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Drobný instalační a spotřební materiál. Police 19" x3, CAT6a patch panel, 24 pozic, patch propojovací kabely CAT6a.</w:t>
            </w:r>
          </w:p>
        </w:tc>
        <w:tc>
          <w:tcPr>
            <w:tcW w:w="680" w:type="dxa"/>
            <w:gridSpan w:val="2"/>
            <w:tcBorders>
              <w:top w:val="nil"/>
              <w:left w:val="nil"/>
              <w:bottom w:val="nil"/>
              <w:right w:val="nil"/>
            </w:tcBorders>
            <w:shd w:val="clear" w:color="auto" w:fill="auto"/>
            <w:noWrap/>
            <w:vAlign w:val="center"/>
            <w:hideMark/>
          </w:tcPr>
          <w:p w14:paraId="4F7D145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C81E03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D826D1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F9F515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E01202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AD4ED31"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0F8794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7524FF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BD2C47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AMP</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FC9091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Ozvučovací centrála </w:t>
            </w:r>
            <w:proofErr w:type="spellStart"/>
            <w:r w:rsidRPr="00F7462B">
              <w:rPr>
                <w:rFonts w:ascii="Arial CE" w:eastAsia="Times New Roman" w:hAnsi="Arial CE"/>
                <w:sz w:val="18"/>
                <w:szCs w:val="18"/>
                <w:lang w:eastAsia="cs-CZ"/>
              </w:rPr>
              <w:t>audiořetězce</w:t>
            </w:r>
            <w:proofErr w:type="spellEnd"/>
            <w:r w:rsidRPr="00F7462B">
              <w:rPr>
                <w:rFonts w:ascii="Arial CE" w:eastAsia="Times New Roman" w:hAnsi="Arial CE"/>
                <w:sz w:val="18"/>
                <w:szCs w:val="18"/>
                <w:lang w:eastAsia="cs-CZ"/>
              </w:rPr>
              <w:t xml:space="preserve"> s DSP</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E6E7FB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0273AF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C0E16A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465 000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389024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465 000 Kč</w:t>
            </w:r>
          </w:p>
        </w:tc>
        <w:tc>
          <w:tcPr>
            <w:tcW w:w="2680" w:type="dxa"/>
            <w:gridSpan w:val="2"/>
            <w:tcBorders>
              <w:top w:val="single" w:sz="4" w:space="0" w:color="969696"/>
              <w:left w:val="nil"/>
              <w:bottom w:val="single" w:sz="4" w:space="0" w:color="969696"/>
              <w:right w:val="single" w:sz="4" w:space="0" w:color="auto"/>
            </w:tcBorders>
            <w:shd w:val="clear" w:color="000000" w:fill="FFFF00"/>
            <w:noWrap/>
            <w:vAlign w:val="center"/>
            <w:hideMark/>
          </w:tcPr>
          <w:p w14:paraId="2A293B4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L-</w:t>
            </w:r>
            <w:proofErr w:type="spellStart"/>
            <w:r w:rsidRPr="00F7462B">
              <w:rPr>
                <w:rFonts w:ascii="Arial" w:eastAsia="Times New Roman" w:hAnsi="Arial" w:cs="Arial"/>
                <w:sz w:val="20"/>
                <w:szCs w:val="20"/>
                <w:lang w:eastAsia="cs-CZ"/>
              </w:rPr>
              <w:t>Acoustics</w:t>
            </w:r>
            <w:proofErr w:type="spellEnd"/>
            <w:r w:rsidRPr="00F7462B">
              <w:rPr>
                <w:rFonts w:ascii="Arial" w:eastAsia="Times New Roman" w:hAnsi="Arial" w:cs="Arial"/>
                <w:sz w:val="20"/>
                <w:szCs w:val="20"/>
                <w:lang w:eastAsia="cs-CZ"/>
              </w:rPr>
              <w:t xml:space="preserve"> LA7.16i</w:t>
            </w:r>
          </w:p>
        </w:tc>
      </w:tr>
      <w:tr w:rsidR="00F7462B" w:rsidRPr="00F7462B" w14:paraId="2165430D" w14:textId="77777777" w:rsidTr="00686C8A">
        <w:trPr>
          <w:trHeight w:val="2010"/>
        </w:trPr>
        <w:tc>
          <w:tcPr>
            <w:tcW w:w="397" w:type="dxa"/>
            <w:gridSpan w:val="2"/>
            <w:tcBorders>
              <w:top w:val="nil"/>
              <w:left w:val="nil"/>
              <w:bottom w:val="nil"/>
              <w:right w:val="nil"/>
            </w:tcBorders>
            <w:shd w:val="clear" w:color="auto" w:fill="auto"/>
            <w:noWrap/>
            <w:vAlign w:val="center"/>
            <w:hideMark/>
          </w:tcPr>
          <w:p w14:paraId="259C19B7"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0933BB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B66210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80E3C6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Zesilovací systém ve třídě D pro napájení reproduktorů, minimální počet kanálů 12, technické parametry jednoho kanálu:  </w:t>
            </w:r>
            <w:r w:rsidRPr="00F7462B">
              <w:rPr>
                <w:rFonts w:ascii="Arial CE" w:eastAsia="Times New Roman" w:hAnsi="Arial CE"/>
                <w:i/>
                <w:iCs/>
                <w:color w:val="969696"/>
                <w:sz w:val="14"/>
                <w:szCs w:val="14"/>
                <w:lang w:eastAsia="cs-CZ"/>
              </w:rPr>
              <w:br/>
              <w:t>výstupní výkon (1 kHz, THD &lt; 1%) 1100W při 4 ohmech</w:t>
            </w:r>
            <w:r w:rsidRPr="00F7462B">
              <w:rPr>
                <w:rFonts w:ascii="Arial CE" w:eastAsia="Times New Roman" w:hAnsi="Arial CE"/>
                <w:i/>
                <w:iCs/>
                <w:color w:val="969696"/>
                <w:sz w:val="14"/>
                <w:szCs w:val="14"/>
                <w:lang w:eastAsia="cs-CZ"/>
              </w:rPr>
              <w:br/>
              <w:t>frekvenční rozsah: nejméně 20 Hz - 20 kHz (+/- 0,05 dB)</w:t>
            </w:r>
            <w:r w:rsidRPr="00F7462B">
              <w:rPr>
                <w:rFonts w:ascii="Arial CE" w:eastAsia="Times New Roman" w:hAnsi="Arial CE"/>
                <w:i/>
                <w:iCs/>
                <w:color w:val="969696"/>
                <w:sz w:val="14"/>
                <w:szCs w:val="14"/>
                <w:lang w:eastAsia="cs-CZ"/>
              </w:rPr>
              <w:br/>
              <w:t xml:space="preserve">dynamický rozsah výstupu: &gt; 119 </w:t>
            </w:r>
            <w:proofErr w:type="spellStart"/>
            <w:r w:rsidRPr="00F7462B">
              <w:rPr>
                <w:rFonts w:ascii="Arial CE" w:eastAsia="Times New Roman" w:hAnsi="Arial CE"/>
                <w:i/>
                <w:iCs/>
                <w:color w:val="969696"/>
                <w:sz w:val="14"/>
                <w:szCs w:val="14"/>
                <w:lang w:eastAsia="cs-CZ"/>
              </w:rPr>
              <w:t>dBA</w:t>
            </w:r>
            <w:proofErr w:type="spellEnd"/>
            <w:r w:rsidRPr="00F7462B">
              <w:rPr>
                <w:rFonts w:ascii="Arial CE" w:eastAsia="Times New Roman" w:hAnsi="Arial CE"/>
                <w:i/>
                <w:iCs/>
                <w:color w:val="969696"/>
                <w:sz w:val="14"/>
                <w:szCs w:val="14"/>
                <w:lang w:eastAsia="cs-CZ"/>
              </w:rPr>
              <w:br/>
              <w:t>přeslechy mezi kanály &gt; 65 dB (1 kHz, 8 ohmů, 60 W)</w:t>
            </w:r>
            <w:r w:rsidRPr="00F7462B">
              <w:rPr>
                <w:rFonts w:ascii="Arial CE" w:eastAsia="Times New Roman" w:hAnsi="Arial CE"/>
                <w:i/>
                <w:iCs/>
                <w:color w:val="969696"/>
                <w:sz w:val="14"/>
                <w:szCs w:val="14"/>
                <w:lang w:eastAsia="cs-CZ"/>
              </w:rPr>
              <w:br/>
              <w:t>Parametry vnitřního DSP:</w:t>
            </w:r>
            <w:r w:rsidRPr="00F7462B">
              <w:rPr>
                <w:rFonts w:ascii="Arial CE" w:eastAsia="Times New Roman" w:hAnsi="Arial CE"/>
                <w:i/>
                <w:iCs/>
                <w:color w:val="969696"/>
                <w:sz w:val="14"/>
                <w:szCs w:val="14"/>
                <w:lang w:eastAsia="cs-CZ"/>
              </w:rPr>
              <w:br/>
              <w:t xml:space="preserve">zpoždění výstupu 0 až 1000 </w:t>
            </w:r>
            <w:proofErr w:type="spellStart"/>
            <w:r w:rsidRPr="00F7462B">
              <w:rPr>
                <w:rFonts w:ascii="Arial CE" w:eastAsia="Times New Roman" w:hAnsi="Arial CE"/>
                <w:i/>
                <w:iCs/>
                <w:color w:val="969696"/>
                <w:sz w:val="14"/>
                <w:szCs w:val="14"/>
                <w:lang w:eastAsia="cs-CZ"/>
              </w:rPr>
              <w:t>ms</w:t>
            </w:r>
            <w:proofErr w:type="spellEnd"/>
            <w:r w:rsidRPr="00F7462B">
              <w:rPr>
                <w:rFonts w:ascii="Arial CE" w:eastAsia="Times New Roman" w:hAnsi="Arial CE"/>
                <w:i/>
                <w:iCs/>
                <w:color w:val="969696"/>
                <w:sz w:val="14"/>
                <w:szCs w:val="14"/>
                <w:lang w:eastAsia="cs-CZ"/>
              </w:rPr>
              <w:t>, filtry s lineární fází, kompatibilní předvolby pro použité reprosoustavy</w:t>
            </w:r>
            <w:r w:rsidRPr="00F7462B">
              <w:rPr>
                <w:rFonts w:ascii="Arial CE" w:eastAsia="Times New Roman" w:hAnsi="Arial CE"/>
                <w:i/>
                <w:iCs/>
                <w:color w:val="969696"/>
                <w:sz w:val="14"/>
                <w:szCs w:val="14"/>
                <w:lang w:eastAsia="cs-CZ"/>
              </w:rPr>
              <w:br/>
              <w:t>Konektivita a vstupní formáty signálů: AES67 nebo AVB, AES/EBU</w:t>
            </w:r>
          </w:p>
        </w:tc>
        <w:tc>
          <w:tcPr>
            <w:tcW w:w="680" w:type="dxa"/>
            <w:gridSpan w:val="2"/>
            <w:tcBorders>
              <w:top w:val="nil"/>
              <w:left w:val="nil"/>
              <w:bottom w:val="nil"/>
              <w:right w:val="nil"/>
            </w:tcBorders>
            <w:shd w:val="clear" w:color="auto" w:fill="auto"/>
            <w:noWrap/>
            <w:vAlign w:val="center"/>
            <w:hideMark/>
          </w:tcPr>
          <w:p w14:paraId="552FDEA2"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87CD51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8072D24"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65BA5D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4F68BF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996FE5A" w14:textId="77777777" w:rsidTr="00686C8A">
        <w:trPr>
          <w:trHeight w:val="765"/>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4CA10E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69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6F75D30"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ABECA2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AMP</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45E6AE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Audio IP formátový konvertor</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6538CC6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058DC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31C5A9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65 800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1CC2A2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65 800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079BEB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Auvitran</w:t>
            </w:r>
            <w:proofErr w:type="spellEnd"/>
            <w:r w:rsidRPr="00F7462B">
              <w:rPr>
                <w:rFonts w:ascii="Arial" w:eastAsia="Times New Roman" w:hAnsi="Arial" w:cs="Arial"/>
                <w:sz w:val="20"/>
                <w:szCs w:val="20"/>
                <w:lang w:eastAsia="cs-CZ"/>
              </w:rPr>
              <w:t xml:space="preserve"> </w:t>
            </w:r>
            <w:proofErr w:type="spellStart"/>
            <w:r w:rsidRPr="00F7462B">
              <w:rPr>
                <w:rFonts w:ascii="Arial" w:eastAsia="Times New Roman" w:hAnsi="Arial" w:cs="Arial"/>
                <w:sz w:val="20"/>
                <w:szCs w:val="20"/>
                <w:lang w:eastAsia="cs-CZ"/>
              </w:rPr>
              <w:t>ToolBox</w:t>
            </w:r>
            <w:proofErr w:type="spellEnd"/>
            <w:r w:rsidRPr="00F7462B">
              <w:rPr>
                <w:rFonts w:ascii="Arial" w:eastAsia="Times New Roman" w:hAnsi="Arial" w:cs="Arial"/>
                <w:sz w:val="20"/>
                <w:szCs w:val="20"/>
                <w:lang w:eastAsia="cs-CZ"/>
              </w:rPr>
              <w:t xml:space="preserve"> AVBx3/</w:t>
            </w:r>
            <w:proofErr w:type="spellStart"/>
            <w:r w:rsidRPr="00F7462B">
              <w:rPr>
                <w:rFonts w:ascii="Arial" w:eastAsia="Times New Roman" w:hAnsi="Arial" w:cs="Arial"/>
                <w:sz w:val="20"/>
                <w:szCs w:val="20"/>
                <w:lang w:eastAsia="cs-CZ"/>
              </w:rPr>
              <w:t>ISM+r</w:t>
            </w:r>
            <w:proofErr w:type="spellEnd"/>
            <w:r w:rsidRPr="00F7462B">
              <w:rPr>
                <w:rFonts w:ascii="Arial" w:eastAsia="Times New Roman" w:hAnsi="Arial" w:cs="Arial"/>
                <w:sz w:val="20"/>
                <w:szCs w:val="20"/>
                <w:lang w:eastAsia="cs-CZ"/>
              </w:rPr>
              <w:t xml:space="preserve"> + AxC-DANTEv2 + </w:t>
            </w:r>
            <w:proofErr w:type="spellStart"/>
            <w:r w:rsidRPr="00F7462B">
              <w:rPr>
                <w:rFonts w:ascii="Arial" w:eastAsia="Times New Roman" w:hAnsi="Arial" w:cs="Arial"/>
                <w:sz w:val="20"/>
                <w:szCs w:val="20"/>
                <w:lang w:eastAsia="cs-CZ"/>
              </w:rPr>
              <w:t>AxC</w:t>
            </w:r>
            <w:proofErr w:type="spellEnd"/>
            <w:r w:rsidRPr="00F7462B">
              <w:rPr>
                <w:rFonts w:ascii="Arial" w:eastAsia="Times New Roman" w:hAnsi="Arial" w:cs="Arial"/>
                <w:sz w:val="20"/>
                <w:szCs w:val="20"/>
                <w:lang w:eastAsia="cs-CZ"/>
              </w:rPr>
              <w:t>-AVB</w:t>
            </w:r>
          </w:p>
        </w:tc>
      </w:tr>
      <w:tr w:rsidR="00F7462B" w:rsidRPr="00F7462B" w14:paraId="340C31FC"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70A8842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BE3CF7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D9B2B0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4CF604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Formátový konvertor:</w:t>
            </w:r>
            <w:r w:rsidRPr="00F7462B">
              <w:rPr>
                <w:rFonts w:ascii="Arial CE" w:eastAsia="Times New Roman" w:hAnsi="Arial CE"/>
                <w:i/>
                <w:iCs/>
                <w:color w:val="969696"/>
                <w:sz w:val="14"/>
                <w:szCs w:val="14"/>
                <w:lang w:eastAsia="cs-CZ"/>
              </w:rPr>
              <w:br/>
              <w:t xml:space="preserve">• Převod z AES67 a DANTE (64x64) do AVB (32x32), min. 3x RJ-45, formát 1U, </w:t>
            </w:r>
            <w:proofErr w:type="spellStart"/>
            <w:r w:rsidRPr="00F7462B">
              <w:rPr>
                <w:rFonts w:ascii="Arial CE" w:eastAsia="Times New Roman" w:hAnsi="Arial CE"/>
                <w:i/>
                <w:iCs/>
                <w:color w:val="969696"/>
                <w:sz w:val="14"/>
                <w:szCs w:val="14"/>
                <w:lang w:eastAsia="cs-CZ"/>
              </w:rPr>
              <w:t>rack</w:t>
            </w:r>
            <w:proofErr w:type="spellEnd"/>
            <w:r w:rsidRPr="00F7462B">
              <w:rPr>
                <w:rFonts w:ascii="Arial CE" w:eastAsia="Times New Roman" w:hAnsi="Arial CE"/>
                <w:i/>
                <w:iCs/>
                <w:color w:val="969696"/>
                <w:sz w:val="14"/>
                <w:szCs w:val="14"/>
                <w:lang w:eastAsia="cs-CZ"/>
              </w:rPr>
              <w:t xml:space="preserve"> 19".</w:t>
            </w:r>
            <w:r w:rsidRPr="00F7462B">
              <w:rPr>
                <w:rFonts w:ascii="Arial CE" w:eastAsia="Times New Roman" w:hAnsi="Arial CE"/>
                <w:i/>
                <w:iCs/>
                <w:color w:val="969696"/>
                <w:sz w:val="14"/>
                <w:szCs w:val="14"/>
                <w:lang w:eastAsia="cs-CZ"/>
              </w:rPr>
              <w:br/>
              <w:t>• Externí redundantní napájecí zdroj.</w:t>
            </w:r>
          </w:p>
        </w:tc>
        <w:tc>
          <w:tcPr>
            <w:tcW w:w="680" w:type="dxa"/>
            <w:gridSpan w:val="2"/>
            <w:tcBorders>
              <w:top w:val="nil"/>
              <w:left w:val="nil"/>
              <w:bottom w:val="nil"/>
              <w:right w:val="nil"/>
            </w:tcBorders>
            <w:shd w:val="clear" w:color="auto" w:fill="auto"/>
            <w:noWrap/>
            <w:vAlign w:val="center"/>
            <w:hideMark/>
          </w:tcPr>
          <w:p w14:paraId="22AC388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400DB7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FEF86C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5313068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BEED27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6DFBAC2"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2E670D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D835E8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63CDBE3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AMP</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706990B"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materiál pro ozvučení a kabeláž</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32A382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bm</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5B80A8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420,000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077B96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251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C107A4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105 420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F2FC68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roofErr w:type="spellStart"/>
            <w:r w:rsidRPr="00F7462B">
              <w:rPr>
                <w:rFonts w:ascii="Arial" w:eastAsia="Times New Roman" w:hAnsi="Arial" w:cs="Arial"/>
                <w:sz w:val="20"/>
                <w:szCs w:val="20"/>
                <w:lang w:eastAsia="cs-CZ"/>
              </w:rPr>
              <w:t>Klotz</w:t>
            </w:r>
            <w:proofErr w:type="spellEnd"/>
            <w:r w:rsidRPr="00F7462B">
              <w:rPr>
                <w:rFonts w:ascii="Arial" w:eastAsia="Times New Roman" w:hAnsi="Arial" w:cs="Arial"/>
                <w:sz w:val="20"/>
                <w:szCs w:val="20"/>
                <w:lang w:eastAsia="cs-CZ"/>
              </w:rPr>
              <w:t xml:space="preserve"> SCH2025-D</w:t>
            </w:r>
          </w:p>
        </w:tc>
      </w:tr>
      <w:tr w:rsidR="00F7462B" w:rsidRPr="00F7462B" w14:paraId="4040DD9A"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200C5A5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4F2F92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84DFBF4"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72C799D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audio slaboproudá kabeláž vhodně zvolená dle max. 1/10 ohmické zátěže, provedení </w:t>
            </w:r>
            <w:proofErr w:type="gramStart"/>
            <w:r w:rsidRPr="00F7462B">
              <w:rPr>
                <w:rFonts w:ascii="Arial CE" w:eastAsia="Times New Roman" w:hAnsi="Arial CE"/>
                <w:i/>
                <w:iCs/>
                <w:color w:val="969696"/>
                <w:sz w:val="14"/>
                <w:szCs w:val="14"/>
                <w:lang w:eastAsia="cs-CZ"/>
              </w:rPr>
              <w:t xml:space="preserve">FRNC,  </w:t>
            </w:r>
            <w:proofErr w:type="spellStart"/>
            <w:r w:rsidRPr="00F7462B">
              <w:rPr>
                <w:rFonts w:ascii="Arial CE" w:eastAsia="Times New Roman" w:hAnsi="Arial CE"/>
                <w:i/>
                <w:iCs/>
                <w:color w:val="969696"/>
                <w:sz w:val="14"/>
                <w:szCs w:val="14"/>
                <w:lang w:eastAsia="cs-CZ"/>
              </w:rPr>
              <w:t>Dca</w:t>
            </w:r>
            <w:proofErr w:type="spellEnd"/>
            <w:proofErr w:type="gramEnd"/>
            <w:r w:rsidRPr="00F7462B">
              <w:rPr>
                <w:rFonts w:ascii="Arial CE" w:eastAsia="Times New Roman" w:hAnsi="Arial CE"/>
                <w:i/>
                <w:iCs/>
                <w:color w:val="969696"/>
                <w:sz w:val="14"/>
                <w:szCs w:val="14"/>
                <w:lang w:eastAsia="cs-CZ"/>
              </w:rPr>
              <w:t xml:space="preserve"> - s2, d2, a1, potřebných délek dle umístění technologického prostoru ve 3.NP. Zapojení reproduktorů v rámci projekčního plátna: paralelně, max. 4 ks/ kanál. Celkem cca. 420 m. Cena vč. ukládky kabelu.</w:t>
            </w:r>
          </w:p>
        </w:tc>
        <w:tc>
          <w:tcPr>
            <w:tcW w:w="680" w:type="dxa"/>
            <w:gridSpan w:val="2"/>
            <w:tcBorders>
              <w:top w:val="nil"/>
              <w:left w:val="nil"/>
              <w:bottom w:val="nil"/>
              <w:right w:val="nil"/>
            </w:tcBorders>
            <w:shd w:val="clear" w:color="auto" w:fill="auto"/>
            <w:noWrap/>
            <w:vAlign w:val="center"/>
            <w:hideMark/>
          </w:tcPr>
          <w:p w14:paraId="6E6634B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200EEF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58DCC3F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85697B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1D07688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C23DD9C"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382346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52092D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DADB93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POWER</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CA64F0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Silová kabeláž</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3332FBF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bm</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5F9EC1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320,000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1FE2ACE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105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611155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33 600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86D174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CXKH-R-J 3x2,5</w:t>
            </w:r>
          </w:p>
        </w:tc>
      </w:tr>
      <w:tr w:rsidR="00F7462B" w:rsidRPr="00F7462B" w14:paraId="1A9DFACD"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46F96E1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A00EF3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0E7390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1828B2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Drobný instalační materiál, silnoproudá kabeláž 3x2,5 mm2, CXKH-R-J B2CAS1D0 3x2,5, potřebných délek dle umístění technologického prostoru ve 3.NP. Zapojení projektorů max. 2 ks/16 A přívod. Celkem cca. 320 m. Cena vč. ukládky kabelu.</w:t>
            </w:r>
          </w:p>
        </w:tc>
        <w:tc>
          <w:tcPr>
            <w:tcW w:w="680" w:type="dxa"/>
            <w:gridSpan w:val="2"/>
            <w:tcBorders>
              <w:top w:val="nil"/>
              <w:left w:val="nil"/>
              <w:bottom w:val="nil"/>
              <w:right w:val="nil"/>
            </w:tcBorders>
            <w:shd w:val="clear" w:color="auto" w:fill="auto"/>
            <w:noWrap/>
            <w:vAlign w:val="center"/>
            <w:hideMark/>
          </w:tcPr>
          <w:p w14:paraId="0821C61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2BA2A0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AEBAF5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0EB3704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14E7C5D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4DDADAB" w14:textId="77777777" w:rsidTr="00686C8A">
        <w:trPr>
          <w:trHeight w:val="51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9AB47F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AF423A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309D00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DATA</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A7EACA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Datová kabeláž</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8B181A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bm</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CC769A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640,000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92D669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65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DC6764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41 600 Kč</w:t>
            </w:r>
          </w:p>
        </w:tc>
        <w:tc>
          <w:tcPr>
            <w:tcW w:w="2680" w:type="dxa"/>
            <w:gridSpan w:val="2"/>
            <w:tcBorders>
              <w:top w:val="nil"/>
              <w:left w:val="nil"/>
              <w:bottom w:val="single" w:sz="4" w:space="0" w:color="969696"/>
              <w:right w:val="single" w:sz="4" w:space="0" w:color="auto"/>
            </w:tcBorders>
            <w:shd w:val="clear" w:color="000000" w:fill="FFFF00"/>
            <w:vAlign w:val="center"/>
            <w:hideMark/>
          </w:tcPr>
          <w:p w14:paraId="21B4EC6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Kabel S/FTP Cat.7 1000MHz AWG23/1 LS0H B2Ca</w:t>
            </w:r>
          </w:p>
        </w:tc>
      </w:tr>
      <w:tr w:rsidR="00F7462B" w:rsidRPr="00F7462B" w14:paraId="19DA2107"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375C3DD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8BCDD8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08AA8DB"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27CB13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Drobný instalační materiál, datová kabeláž CAT.7, B2Ca, potřebných délek dle umístění technologického prostoru ve 3.NP. Zakončení datových kabelů na patch panelu RACK.</w:t>
            </w:r>
          </w:p>
        </w:tc>
        <w:tc>
          <w:tcPr>
            <w:tcW w:w="680" w:type="dxa"/>
            <w:gridSpan w:val="2"/>
            <w:tcBorders>
              <w:top w:val="nil"/>
              <w:left w:val="nil"/>
              <w:bottom w:val="nil"/>
              <w:right w:val="nil"/>
            </w:tcBorders>
            <w:shd w:val="clear" w:color="auto" w:fill="auto"/>
            <w:noWrap/>
            <w:vAlign w:val="center"/>
            <w:hideMark/>
          </w:tcPr>
          <w:p w14:paraId="14A7C57B"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34FB72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43156B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3D8694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704B752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B8A37D0" w14:textId="77777777" w:rsidTr="00686C8A">
        <w:trPr>
          <w:trHeight w:val="51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31C48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04CAD8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8AB03D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AMP</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63C0290C"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Analog x DANTE převodník</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5DF3A38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ks</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6D62B2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5,000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4142ED6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6 450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F999D7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32 250 Kč</w:t>
            </w:r>
          </w:p>
        </w:tc>
        <w:tc>
          <w:tcPr>
            <w:tcW w:w="2680" w:type="dxa"/>
            <w:gridSpan w:val="2"/>
            <w:tcBorders>
              <w:top w:val="nil"/>
              <w:left w:val="nil"/>
              <w:bottom w:val="single" w:sz="4" w:space="0" w:color="969696"/>
              <w:right w:val="single" w:sz="4" w:space="0" w:color="auto"/>
            </w:tcBorders>
            <w:shd w:val="clear" w:color="000000" w:fill="FFFF00"/>
            <w:vAlign w:val="center"/>
            <w:hideMark/>
          </w:tcPr>
          <w:p w14:paraId="033BE34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Dante AVIO Analog Input Adapter 2x0</w:t>
            </w:r>
          </w:p>
        </w:tc>
      </w:tr>
      <w:tr w:rsidR="00F7462B" w:rsidRPr="00F7462B" w14:paraId="02FADF3E" w14:textId="77777777" w:rsidTr="00686C8A">
        <w:trPr>
          <w:trHeight w:val="975"/>
        </w:trPr>
        <w:tc>
          <w:tcPr>
            <w:tcW w:w="397" w:type="dxa"/>
            <w:gridSpan w:val="2"/>
            <w:tcBorders>
              <w:top w:val="nil"/>
              <w:left w:val="nil"/>
              <w:bottom w:val="nil"/>
              <w:right w:val="nil"/>
            </w:tcBorders>
            <w:shd w:val="clear" w:color="auto" w:fill="auto"/>
            <w:noWrap/>
            <w:vAlign w:val="center"/>
            <w:hideMark/>
          </w:tcPr>
          <w:p w14:paraId="708C026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645F49A"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4C58C1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99C278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Převádí analogové audio linkové signály a dodává je do sítě Dante</w:t>
            </w:r>
            <w:r w:rsidRPr="00F7462B">
              <w:rPr>
                <w:rFonts w:ascii="Arial CE" w:eastAsia="Times New Roman" w:hAnsi="Arial CE"/>
                <w:i/>
                <w:iCs/>
                <w:color w:val="969696"/>
                <w:sz w:val="14"/>
                <w:szCs w:val="14"/>
                <w:lang w:eastAsia="cs-CZ"/>
              </w:rPr>
              <w:br/>
              <w:t>96 kHz / 24 bit.</w:t>
            </w:r>
            <w:r w:rsidRPr="00F7462B">
              <w:rPr>
                <w:rFonts w:ascii="Arial CE" w:eastAsia="Times New Roman" w:hAnsi="Arial CE"/>
                <w:i/>
                <w:iCs/>
                <w:color w:val="969696"/>
                <w:sz w:val="14"/>
                <w:szCs w:val="14"/>
                <w:lang w:eastAsia="cs-CZ"/>
              </w:rPr>
              <w:br/>
              <w:t>Plně funkční rozhraní DANTE.</w:t>
            </w:r>
            <w:r w:rsidRPr="00F7462B">
              <w:rPr>
                <w:rFonts w:ascii="Arial CE" w:eastAsia="Times New Roman" w:hAnsi="Arial CE"/>
                <w:i/>
                <w:iCs/>
                <w:color w:val="969696"/>
                <w:sz w:val="14"/>
                <w:szCs w:val="14"/>
                <w:lang w:eastAsia="cs-CZ"/>
              </w:rPr>
              <w:br/>
              <w:t xml:space="preserve">Nastavitelné úrovně signálu: +24 </w:t>
            </w:r>
            <w:proofErr w:type="spellStart"/>
            <w:r w:rsidRPr="00F7462B">
              <w:rPr>
                <w:rFonts w:ascii="Arial CE" w:eastAsia="Times New Roman" w:hAnsi="Arial CE"/>
                <w:i/>
                <w:iCs/>
                <w:color w:val="969696"/>
                <w:sz w:val="14"/>
                <w:szCs w:val="14"/>
                <w:lang w:eastAsia="cs-CZ"/>
              </w:rPr>
              <w:t>dBu</w:t>
            </w:r>
            <w:proofErr w:type="spellEnd"/>
            <w:r w:rsidRPr="00F7462B">
              <w:rPr>
                <w:rFonts w:ascii="Arial CE" w:eastAsia="Times New Roman" w:hAnsi="Arial CE"/>
                <w:i/>
                <w:iCs/>
                <w:color w:val="969696"/>
                <w:sz w:val="14"/>
                <w:szCs w:val="14"/>
                <w:lang w:eastAsia="cs-CZ"/>
              </w:rPr>
              <w:t xml:space="preserve"> / +4 </w:t>
            </w:r>
            <w:proofErr w:type="spellStart"/>
            <w:r w:rsidRPr="00F7462B">
              <w:rPr>
                <w:rFonts w:ascii="Arial CE" w:eastAsia="Times New Roman" w:hAnsi="Arial CE"/>
                <w:i/>
                <w:iCs/>
                <w:color w:val="969696"/>
                <w:sz w:val="14"/>
                <w:szCs w:val="14"/>
                <w:lang w:eastAsia="cs-CZ"/>
              </w:rPr>
              <w:t>dBu</w:t>
            </w:r>
            <w:proofErr w:type="spellEnd"/>
            <w:r w:rsidRPr="00F7462B">
              <w:rPr>
                <w:rFonts w:ascii="Arial CE" w:eastAsia="Times New Roman" w:hAnsi="Arial CE"/>
                <w:i/>
                <w:iCs/>
                <w:color w:val="969696"/>
                <w:sz w:val="14"/>
                <w:szCs w:val="14"/>
                <w:lang w:eastAsia="cs-CZ"/>
              </w:rPr>
              <w:t xml:space="preserve"> / 0 </w:t>
            </w:r>
            <w:proofErr w:type="spellStart"/>
            <w:r w:rsidRPr="00F7462B">
              <w:rPr>
                <w:rFonts w:ascii="Arial CE" w:eastAsia="Times New Roman" w:hAnsi="Arial CE"/>
                <w:i/>
                <w:iCs/>
                <w:color w:val="969696"/>
                <w:sz w:val="14"/>
                <w:szCs w:val="14"/>
                <w:lang w:eastAsia="cs-CZ"/>
              </w:rPr>
              <w:t>dBu</w:t>
            </w:r>
            <w:proofErr w:type="spellEnd"/>
            <w:r w:rsidRPr="00F7462B">
              <w:rPr>
                <w:rFonts w:ascii="Arial CE" w:eastAsia="Times New Roman" w:hAnsi="Arial CE"/>
                <w:i/>
                <w:iCs/>
                <w:color w:val="969696"/>
                <w:sz w:val="14"/>
                <w:szCs w:val="14"/>
                <w:lang w:eastAsia="cs-CZ"/>
              </w:rPr>
              <w:t xml:space="preserve"> / 0 </w:t>
            </w:r>
            <w:proofErr w:type="spellStart"/>
            <w:r w:rsidRPr="00F7462B">
              <w:rPr>
                <w:rFonts w:ascii="Arial CE" w:eastAsia="Times New Roman" w:hAnsi="Arial CE"/>
                <w:i/>
                <w:iCs/>
                <w:color w:val="969696"/>
                <w:sz w:val="14"/>
                <w:szCs w:val="14"/>
                <w:lang w:eastAsia="cs-CZ"/>
              </w:rPr>
              <w:t>dBV</w:t>
            </w:r>
            <w:proofErr w:type="spellEnd"/>
            <w:r w:rsidRPr="00F7462B">
              <w:rPr>
                <w:rFonts w:ascii="Arial CE" w:eastAsia="Times New Roman" w:hAnsi="Arial CE"/>
                <w:i/>
                <w:iCs/>
                <w:color w:val="969696"/>
                <w:sz w:val="14"/>
                <w:szCs w:val="14"/>
                <w:lang w:eastAsia="cs-CZ"/>
              </w:rPr>
              <w:t xml:space="preserve"> / -10 </w:t>
            </w:r>
            <w:proofErr w:type="spellStart"/>
            <w:r w:rsidRPr="00F7462B">
              <w:rPr>
                <w:rFonts w:ascii="Arial CE" w:eastAsia="Times New Roman" w:hAnsi="Arial CE"/>
                <w:i/>
                <w:iCs/>
                <w:color w:val="969696"/>
                <w:sz w:val="14"/>
                <w:szCs w:val="14"/>
                <w:lang w:eastAsia="cs-CZ"/>
              </w:rPr>
              <w:t>dBV</w:t>
            </w:r>
            <w:proofErr w:type="spellEnd"/>
            <w:r w:rsidRPr="00F7462B">
              <w:rPr>
                <w:rFonts w:ascii="Arial CE" w:eastAsia="Times New Roman" w:hAnsi="Arial CE"/>
                <w:i/>
                <w:iCs/>
                <w:color w:val="969696"/>
                <w:sz w:val="14"/>
                <w:szCs w:val="14"/>
                <w:lang w:eastAsia="cs-CZ"/>
              </w:rPr>
              <w:t xml:space="preserve"> (přes ovladač Dante).</w:t>
            </w:r>
          </w:p>
        </w:tc>
        <w:tc>
          <w:tcPr>
            <w:tcW w:w="680" w:type="dxa"/>
            <w:gridSpan w:val="2"/>
            <w:tcBorders>
              <w:top w:val="nil"/>
              <w:left w:val="nil"/>
              <w:bottom w:val="nil"/>
              <w:right w:val="nil"/>
            </w:tcBorders>
            <w:shd w:val="clear" w:color="auto" w:fill="auto"/>
            <w:noWrap/>
            <w:vAlign w:val="center"/>
            <w:hideMark/>
          </w:tcPr>
          <w:p w14:paraId="66A4F8F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1F14D1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12842C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single" w:sz="4" w:space="0" w:color="969696"/>
              <w:right w:val="nil"/>
            </w:tcBorders>
            <w:shd w:val="clear" w:color="auto" w:fill="auto"/>
            <w:noWrap/>
            <w:vAlign w:val="center"/>
            <w:hideMark/>
          </w:tcPr>
          <w:p w14:paraId="0095AB3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08D5892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5DCFD4C"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D52F85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30E8999"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7FC173D7"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ZLAB</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3B860753"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žlab 100x50</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FD3DDA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bm</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DEC56F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240,000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0ED049A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195 Kč</w:t>
            </w:r>
          </w:p>
        </w:tc>
        <w:tc>
          <w:tcPr>
            <w:tcW w:w="1720" w:type="dxa"/>
            <w:gridSpan w:val="2"/>
            <w:tcBorders>
              <w:top w:val="nil"/>
              <w:left w:val="nil"/>
              <w:bottom w:val="single" w:sz="4" w:space="0" w:color="969696"/>
              <w:right w:val="single" w:sz="4" w:space="0" w:color="969696"/>
            </w:tcBorders>
            <w:shd w:val="clear" w:color="auto" w:fill="auto"/>
            <w:noWrap/>
            <w:vAlign w:val="center"/>
            <w:hideMark/>
          </w:tcPr>
          <w:p w14:paraId="67A52C14"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46 800 Kč</w:t>
            </w:r>
          </w:p>
        </w:tc>
        <w:tc>
          <w:tcPr>
            <w:tcW w:w="2680" w:type="dxa"/>
            <w:gridSpan w:val="2"/>
            <w:tcBorders>
              <w:top w:val="nil"/>
              <w:left w:val="nil"/>
              <w:bottom w:val="single" w:sz="4" w:space="0" w:color="969696"/>
              <w:right w:val="single" w:sz="4" w:space="0" w:color="auto"/>
            </w:tcBorders>
            <w:shd w:val="clear" w:color="000000" w:fill="FFFF00"/>
            <w:vAlign w:val="center"/>
            <w:hideMark/>
          </w:tcPr>
          <w:p w14:paraId="4698FAD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Merkur 2 /ARK-211120/</w:t>
            </w:r>
          </w:p>
        </w:tc>
      </w:tr>
      <w:tr w:rsidR="00F7462B" w:rsidRPr="00F7462B" w14:paraId="5969EF1A"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39EE46F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0525636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663089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04D35BD"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Drátěný kabelový žlab 100/50, vč. kotvících prostředků. Pro uložení datové/slaboproudé kabeláže ve 3. NP. Efektivní průřez žlabu </w:t>
            </w:r>
            <w:proofErr w:type="spellStart"/>
            <w:r w:rsidRPr="00F7462B">
              <w:rPr>
                <w:rFonts w:ascii="Arial CE" w:eastAsia="Times New Roman" w:hAnsi="Arial CE"/>
                <w:i/>
                <w:iCs/>
                <w:color w:val="969696"/>
                <w:sz w:val="14"/>
                <w:szCs w:val="14"/>
                <w:lang w:eastAsia="cs-CZ"/>
              </w:rPr>
              <w:t>Sef</w:t>
            </w:r>
            <w:proofErr w:type="spellEnd"/>
            <w:r w:rsidRPr="00F7462B">
              <w:rPr>
                <w:rFonts w:ascii="Arial CE" w:eastAsia="Times New Roman" w:hAnsi="Arial CE"/>
                <w:i/>
                <w:iCs/>
                <w:color w:val="969696"/>
                <w:sz w:val="14"/>
                <w:szCs w:val="14"/>
                <w:lang w:eastAsia="cs-CZ"/>
              </w:rPr>
              <w:t xml:space="preserve"> = 2900 mm2. Povrchová úprava: galvanické zinkování.</w:t>
            </w:r>
          </w:p>
        </w:tc>
        <w:tc>
          <w:tcPr>
            <w:tcW w:w="680" w:type="dxa"/>
            <w:gridSpan w:val="2"/>
            <w:tcBorders>
              <w:top w:val="nil"/>
              <w:left w:val="nil"/>
              <w:bottom w:val="nil"/>
              <w:right w:val="nil"/>
            </w:tcBorders>
            <w:shd w:val="clear" w:color="auto" w:fill="auto"/>
            <w:noWrap/>
            <w:vAlign w:val="center"/>
            <w:hideMark/>
          </w:tcPr>
          <w:p w14:paraId="4D1365EE"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C3A463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2A53F6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87EBA9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30CA3BE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088993F3"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006A9E3"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75</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AB0437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471898C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ZLAB</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15A8CEE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žlab 50x50</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8161C8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bm</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351521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110,000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1C81207"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165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3687B2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18 150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7A4A1EB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Merkur 2 /ARK-211110/</w:t>
            </w:r>
          </w:p>
        </w:tc>
      </w:tr>
      <w:tr w:rsidR="00F7462B" w:rsidRPr="00F7462B" w14:paraId="0349ED2B"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20FD84C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38DAB1C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8E3456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1EA9B6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Drátěný kabelový žlab 50/50, vč. kotvících prostředků. Pro uložení datové/slaboproudé kabeláže ve 3. NP. Efektivní průřez žlabu </w:t>
            </w:r>
            <w:proofErr w:type="spellStart"/>
            <w:r w:rsidRPr="00F7462B">
              <w:rPr>
                <w:rFonts w:ascii="Arial CE" w:eastAsia="Times New Roman" w:hAnsi="Arial CE"/>
                <w:i/>
                <w:iCs/>
                <w:color w:val="969696"/>
                <w:sz w:val="14"/>
                <w:szCs w:val="14"/>
                <w:lang w:eastAsia="cs-CZ"/>
              </w:rPr>
              <w:t>Sef</w:t>
            </w:r>
            <w:proofErr w:type="spellEnd"/>
            <w:r w:rsidRPr="00F7462B">
              <w:rPr>
                <w:rFonts w:ascii="Arial CE" w:eastAsia="Times New Roman" w:hAnsi="Arial CE"/>
                <w:i/>
                <w:iCs/>
                <w:color w:val="969696"/>
                <w:sz w:val="14"/>
                <w:szCs w:val="14"/>
                <w:lang w:eastAsia="cs-CZ"/>
              </w:rPr>
              <w:t xml:space="preserve"> = 1320 mm2. Povrchová úprava: galvanické zinkování.</w:t>
            </w:r>
          </w:p>
        </w:tc>
        <w:tc>
          <w:tcPr>
            <w:tcW w:w="680" w:type="dxa"/>
            <w:gridSpan w:val="2"/>
            <w:tcBorders>
              <w:top w:val="nil"/>
              <w:left w:val="nil"/>
              <w:bottom w:val="nil"/>
              <w:right w:val="nil"/>
            </w:tcBorders>
            <w:shd w:val="clear" w:color="auto" w:fill="auto"/>
            <w:noWrap/>
            <w:vAlign w:val="center"/>
            <w:hideMark/>
          </w:tcPr>
          <w:p w14:paraId="2057574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1BB97A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4B6E619"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7A6188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5A08163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8E60662" w14:textId="77777777" w:rsidTr="00686C8A">
        <w:trPr>
          <w:trHeight w:val="51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61C374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76</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381828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5A79367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ZLAB</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772AEFEE"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materiál pro silové/slaboproudé rozvody</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5437DF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94433F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588B40C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32 500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1412A9F"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32 500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6C0CFA2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CAT6</w:t>
            </w:r>
            <w:proofErr w:type="gramStart"/>
            <w:r w:rsidRPr="00F7462B">
              <w:rPr>
                <w:rFonts w:ascii="Arial" w:eastAsia="Times New Roman" w:hAnsi="Arial" w:cs="Arial"/>
                <w:sz w:val="20"/>
                <w:szCs w:val="20"/>
                <w:lang w:eastAsia="cs-CZ"/>
              </w:rPr>
              <w:t>a ,</w:t>
            </w:r>
            <w:proofErr w:type="gramEnd"/>
            <w:r w:rsidRPr="00F7462B">
              <w:rPr>
                <w:rFonts w:ascii="Arial" w:eastAsia="Times New Roman" w:hAnsi="Arial" w:cs="Arial"/>
                <w:sz w:val="20"/>
                <w:szCs w:val="20"/>
                <w:lang w:eastAsia="cs-CZ"/>
              </w:rPr>
              <w:t xml:space="preserve"> ABL </w:t>
            </w:r>
            <w:proofErr w:type="spellStart"/>
            <w:r w:rsidRPr="00F7462B">
              <w:rPr>
                <w:rFonts w:ascii="Arial" w:eastAsia="Times New Roman" w:hAnsi="Arial" w:cs="Arial"/>
                <w:sz w:val="20"/>
                <w:szCs w:val="20"/>
                <w:lang w:eastAsia="cs-CZ"/>
              </w:rPr>
              <w:t>sursum</w:t>
            </w:r>
            <w:proofErr w:type="spellEnd"/>
            <w:r w:rsidRPr="00F7462B">
              <w:rPr>
                <w:rFonts w:ascii="Arial" w:eastAsia="Times New Roman" w:hAnsi="Arial" w:cs="Arial"/>
                <w:sz w:val="20"/>
                <w:szCs w:val="20"/>
                <w:lang w:eastAsia="cs-CZ"/>
              </w:rPr>
              <w:t xml:space="preserve"> vidlice/zásuvky</w:t>
            </w:r>
          </w:p>
        </w:tc>
      </w:tr>
      <w:tr w:rsidR="00F7462B" w:rsidRPr="00F7462B" w14:paraId="032118E6"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3B8FB172"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12974612"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5067EA58"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3D960896"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Drobný instalační materiál silnoproudu, slaboproudu, resp. datové </w:t>
            </w:r>
            <w:proofErr w:type="gramStart"/>
            <w:r w:rsidRPr="00F7462B">
              <w:rPr>
                <w:rFonts w:ascii="Arial CE" w:eastAsia="Times New Roman" w:hAnsi="Arial CE"/>
                <w:i/>
                <w:iCs/>
                <w:color w:val="969696"/>
                <w:sz w:val="14"/>
                <w:szCs w:val="14"/>
                <w:lang w:eastAsia="cs-CZ"/>
              </w:rPr>
              <w:t>sítě - koncovky</w:t>
            </w:r>
            <w:proofErr w:type="gramEnd"/>
            <w:r w:rsidRPr="00F7462B">
              <w:rPr>
                <w:rFonts w:ascii="Arial CE" w:eastAsia="Times New Roman" w:hAnsi="Arial CE"/>
                <w:i/>
                <w:iCs/>
                <w:color w:val="969696"/>
                <w:sz w:val="14"/>
                <w:szCs w:val="14"/>
                <w:lang w:eastAsia="cs-CZ"/>
              </w:rPr>
              <w:t xml:space="preserve">, vidlice, </w:t>
            </w:r>
            <w:proofErr w:type="gramStart"/>
            <w:r w:rsidRPr="00F7462B">
              <w:rPr>
                <w:rFonts w:ascii="Arial CE" w:eastAsia="Times New Roman" w:hAnsi="Arial CE"/>
                <w:i/>
                <w:iCs/>
                <w:color w:val="969696"/>
                <w:sz w:val="14"/>
                <w:szCs w:val="14"/>
                <w:lang w:eastAsia="cs-CZ"/>
              </w:rPr>
              <w:t>lišty,</w:t>
            </w:r>
            <w:proofErr w:type="gramEnd"/>
            <w:r w:rsidRPr="00F7462B">
              <w:rPr>
                <w:rFonts w:ascii="Arial CE" w:eastAsia="Times New Roman" w:hAnsi="Arial CE"/>
                <w:i/>
                <w:iCs/>
                <w:color w:val="969696"/>
                <w:sz w:val="14"/>
                <w:szCs w:val="14"/>
                <w:lang w:eastAsia="cs-CZ"/>
              </w:rPr>
              <w:t xml:space="preserve"> atp.</w:t>
            </w:r>
          </w:p>
        </w:tc>
        <w:tc>
          <w:tcPr>
            <w:tcW w:w="680" w:type="dxa"/>
            <w:gridSpan w:val="2"/>
            <w:tcBorders>
              <w:top w:val="nil"/>
              <w:left w:val="nil"/>
              <w:bottom w:val="nil"/>
              <w:right w:val="nil"/>
            </w:tcBorders>
            <w:shd w:val="clear" w:color="auto" w:fill="auto"/>
            <w:noWrap/>
            <w:vAlign w:val="center"/>
            <w:hideMark/>
          </w:tcPr>
          <w:p w14:paraId="3FD43B6F"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4BF8DC1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520B5E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2F00ED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E75AAA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B4CBE80"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7C4DAA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77</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6048A1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37317968"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RH1NP3</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000B4C59"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Silový rozváděč</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C7CA35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proofErr w:type="spellStart"/>
            <w:r w:rsidRPr="00F7462B">
              <w:rPr>
                <w:rFonts w:ascii="Arial CE" w:eastAsia="Times New Roman" w:hAnsi="Arial CE"/>
                <w:sz w:val="18"/>
                <w:szCs w:val="18"/>
                <w:lang w:eastAsia="cs-CZ"/>
              </w:rPr>
              <w:t>kpl</w:t>
            </w:r>
            <w:proofErr w:type="spellEnd"/>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492EC23"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379F6A5"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74 500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8F8026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74 500 Kč</w:t>
            </w:r>
          </w:p>
        </w:tc>
        <w:tc>
          <w:tcPr>
            <w:tcW w:w="2680" w:type="dxa"/>
            <w:gridSpan w:val="2"/>
            <w:tcBorders>
              <w:top w:val="single" w:sz="4" w:space="0" w:color="969696"/>
              <w:left w:val="nil"/>
              <w:bottom w:val="single" w:sz="4" w:space="0" w:color="969696"/>
              <w:right w:val="single" w:sz="4" w:space="0" w:color="auto"/>
            </w:tcBorders>
            <w:shd w:val="clear" w:color="000000" w:fill="FFFF00"/>
            <w:vAlign w:val="center"/>
            <w:hideMark/>
          </w:tcPr>
          <w:p w14:paraId="4D817AB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02F4BBA" w14:textId="77777777" w:rsidTr="00686C8A">
        <w:trPr>
          <w:trHeight w:val="1380"/>
        </w:trPr>
        <w:tc>
          <w:tcPr>
            <w:tcW w:w="397" w:type="dxa"/>
            <w:gridSpan w:val="2"/>
            <w:tcBorders>
              <w:top w:val="nil"/>
              <w:left w:val="nil"/>
              <w:bottom w:val="nil"/>
              <w:right w:val="nil"/>
            </w:tcBorders>
            <w:shd w:val="clear" w:color="auto" w:fill="auto"/>
            <w:noWrap/>
            <w:vAlign w:val="center"/>
            <w:hideMark/>
          </w:tcPr>
          <w:p w14:paraId="4A352B69"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4CF3F2C"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DB767A1"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100F7404"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Silový rozváděč, přívod CXKH-R-J B2CAS1D0 5x6 z 4R2.3, odvody na jednotlivé koncové prvky (projektory, celkem 7 ks okruhů </w:t>
            </w:r>
            <w:proofErr w:type="gramStart"/>
            <w:r w:rsidRPr="00F7462B">
              <w:rPr>
                <w:rFonts w:ascii="Arial CE" w:eastAsia="Times New Roman" w:hAnsi="Arial CE"/>
                <w:i/>
                <w:iCs/>
                <w:color w:val="969696"/>
                <w:sz w:val="14"/>
                <w:szCs w:val="14"/>
                <w:lang w:eastAsia="cs-CZ"/>
              </w:rPr>
              <w:t>16A</w:t>
            </w:r>
            <w:proofErr w:type="gramEnd"/>
            <w:r w:rsidRPr="00F7462B">
              <w:rPr>
                <w:rFonts w:ascii="Arial CE" w:eastAsia="Times New Roman" w:hAnsi="Arial CE"/>
                <w:i/>
                <w:iCs/>
                <w:color w:val="969696"/>
                <w:sz w:val="14"/>
                <w:szCs w:val="14"/>
                <w:lang w:eastAsia="cs-CZ"/>
              </w:rPr>
              <w:t>/B, vč. jištění, hlavního vypínače 3f, revize, podružného instalačního materiálu). Rozváděč bude umístěn ve spodní sekci 19" hlavního racku RACK (jednoho z vybraných, další RACK bude podružně napájen z hlavního RACK). Cena vč. přívodního kabelu, trasa cca. 20 m.</w:t>
            </w:r>
          </w:p>
        </w:tc>
        <w:tc>
          <w:tcPr>
            <w:tcW w:w="680" w:type="dxa"/>
            <w:gridSpan w:val="2"/>
            <w:tcBorders>
              <w:top w:val="nil"/>
              <w:left w:val="nil"/>
              <w:bottom w:val="nil"/>
              <w:right w:val="nil"/>
            </w:tcBorders>
            <w:shd w:val="clear" w:color="auto" w:fill="auto"/>
            <w:noWrap/>
            <w:vAlign w:val="center"/>
            <w:hideMark/>
          </w:tcPr>
          <w:p w14:paraId="3BE27FD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B4F326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84D3DFC"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64FB89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2B69AD6F"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1757E34"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178CE3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78</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28C4EA1"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BB13BE0"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952C6FF"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Instalační práce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07A8F2D4"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hod</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778641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260,000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0A3AAB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1D99796"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364 000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13990C31"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6EA8639"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43778FE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5CD8198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69587256"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012737B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Instalační práce silnoproudu / slaboproudu ve 3. NP vč. potřebných přípomocí.</w:t>
            </w:r>
          </w:p>
        </w:tc>
        <w:tc>
          <w:tcPr>
            <w:tcW w:w="680" w:type="dxa"/>
            <w:gridSpan w:val="2"/>
            <w:tcBorders>
              <w:top w:val="nil"/>
              <w:left w:val="nil"/>
              <w:bottom w:val="nil"/>
              <w:right w:val="nil"/>
            </w:tcBorders>
            <w:shd w:val="clear" w:color="auto" w:fill="auto"/>
            <w:noWrap/>
            <w:vAlign w:val="center"/>
            <w:hideMark/>
          </w:tcPr>
          <w:p w14:paraId="58914597"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5827911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00F5FF7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85739F8"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bottom"/>
            <w:hideMark/>
          </w:tcPr>
          <w:p w14:paraId="4557DDF3" w14:textId="77777777" w:rsidR="00F7462B" w:rsidRPr="00F7462B" w:rsidRDefault="00F7462B" w:rsidP="00F7462B">
            <w:pPr>
              <w:suppressAutoHyphens w:val="0"/>
              <w:spacing w:after="0" w:line="240" w:lineRule="auto"/>
              <w:rPr>
                <w:rFonts w:ascii="Arial CE" w:eastAsia="Times New Roman" w:hAnsi="Arial CE"/>
                <w:color w:val="003366"/>
                <w:sz w:val="16"/>
                <w:szCs w:val="16"/>
                <w:lang w:eastAsia="cs-CZ"/>
              </w:rPr>
            </w:pPr>
            <w:r w:rsidRPr="00F7462B">
              <w:rPr>
                <w:rFonts w:ascii="Arial CE" w:eastAsia="Times New Roman" w:hAnsi="Arial CE"/>
                <w:color w:val="003366"/>
                <w:sz w:val="16"/>
                <w:szCs w:val="16"/>
                <w:lang w:eastAsia="cs-CZ"/>
              </w:rPr>
              <w:t> </w:t>
            </w:r>
          </w:p>
        </w:tc>
      </w:tr>
      <w:tr w:rsidR="00F7462B" w:rsidRPr="00F7462B" w14:paraId="124B16A8" w14:textId="77777777" w:rsidTr="00686C8A">
        <w:trPr>
          <w:trHeight w:val="315"/>
        </w:trPr>
        <w:tc>
          <w:tcPr>
            <w:tcW w:w="397" w:type="dxa"/>
            <w:gridSpan w:val="2"/>
            <w:tcBorders>
              <w:top w:val="nil"/>
              <w:left w:val="nil"/>
              <w:bottom w:val="single" w:sz="4" w:space="0" w:color="969696"/>
              <w:right w:val="nil"/>
            </w:tcBorders>
            <w:shd w:val="clear" w:color="auto" w:fill="auto"/>
            <w:noWrap/>
            <w:vAlign w:val="center"/>
            <w:hideMark/>
          </w:tcPr>
          <w:p w14:paraId="7E2C1577"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514" w:type="dxa"/>
            <w:gridSpan w:val="2"/>
            <w:tcBorders>
              <w:top w:val="nil"/>
              <w:left w:val="nil"/>
              <w:bottom w:val="nil"/>
              <w:right w:val="nil"/>
            </w:tcBorders>
            <w:shd w:val="clear" w:color="auto" w:fill="auto"/>
            <w:noWrap/>
            <w:vAlign w:val="bottom"/>
            <w:hideMark/>
          </w:tcPr>
          <w:p w14:paraId="7C40717C" w14:textId="77777777" w:rsidR="00F7462B" w:rsidRPr="00F7462B" w:rsidRDefault="00F7462B" w:rsidP="00F7462B">
            <w:pPr>
              <w:suppressAutoHyphens w:val="0"/>
              <w:spacing w:after="0" w:line="240" w:lineRule="auto"/>
              <w:rPr>
                <w:rFonts w:ascii="Arial CE" w:eastAsia="Times New Roman" w:hAnsi="Arial CE"/>
                <w:color w:val="003366"/>
                <w:sz w:val="16"/>
                <w:szCs w:val="16"/>
                <w:lang w:eastAsia="cs-CZ"/>
              </w:rPr>
            </w:pPr>
            <w:r w:rsidRPr="00F7462B">
              <w:rPr>
                <w:rFonts w:ascii="Arial CE" w:eastAsia="Times New Roman" w:hAnsi="Arial CE"/>
                <w:color w:val="003366"/>
                <w:sz w:val="16"/>
                <w:szCs w:val="16"/>
                <w:lang w:eastAsia="cs-CZ"/>
              </w:rPr>
              <w:t>D</w:t>
            </w:r>
          </w:p>
        </w:tc>
        <w:tc>
          <w:tcPr>
            <w:tcW w:w="1553" w:type="dxa"/>
            <w:gridSpan w:val="2"/>
            <w:tcBorders>
              <w:top w:val="nil"/>
              <w:left w:val="nil"/>
              <w:bottom w:val="nil"/>
              <w:right w:val="nil"/>
            </w:tcBorders>
            <w:shd w:val="clear" w:color="auto" w:fill="auto"/>
            <w:noWrap/>
            <w:vAlign w:val="bottom"/>
            <w:hideMark/>
          </w:tcPr>
          <w:p w14:paraId="4F4E9A9B"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D7</w:t>
            </w:r>
          </w:p>
        </w:tc>
        <w:tc>
          <w:tcPr>
            <w:tcW w:w="4560" w:type="dxa"/>
            <w:gridSpan w:val="2"/>
            <w:tcBorders>
              <w:top w:val="nil"/>
              <w:left w:val="nil"/>
              <w:bottom w:val="nil"/>
              <w:right w:val="nil"/>
            </w:tcBorders>
            <w:shd w:val="clear" w:color="auto" w:fill="auto"/>
            <w:noWrap/>
            <w:vAlign w:val="bottom"/>
            <w:hideMark/>
          </w:tcPr>
          <w:p w14:paraId="158E1031"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Ostatní</w:t>
            </w:r>
          </w:p>
        </w:tc>
        <w:tc>
          <w:tcPr>
            <w:tcW w:w="680" w:type="dxa"/>
            <w:gridSpan w:val="2"/>
            <w:tcBorders>
              <w:top w:val="nil"/>
              <w:left w:val="nil"/>
              <w:bottom w:val="nil"/>
              <w:right w:val="nil"/>
            </w:tcBorders>
            <w:shd w:val="clear" w:color="auto" w:fill="auto"/>
            <w:noWrap/>
            <w:vAlign w:val="bottom"/>
            <w:hideMark/>
          </w:tcPr>
          <w:p w14:paraId="060FE027" w14:textId="77777777" w:rsidR="00F7462B" w:rsidRPr="00F7462B" w:rsidRDefault="00F7462B" w:rsidP="00F7462B">
            <w:pPr>
              <w:suppressAutoHyphens w:val="0"/>
              <w:spacing w:after="0" w:line="240" w:lineRule="auto"/>
              <w:rPr>
                <w:rFonts w:ascii="Arial CE" w:eastAsia="Times New Roman" w:hAnsi="Arial CE"/>
                <w:color w:val="003366"/>
                <w:sz w:val="24"/>
                <w:szCs w:val="24"/>
                <w:lang w:eastAsia="cs-CZ"/>
              </w:rPr>
            </w:pPr>
          </w:p>
        </w:tc>
        <w:tc>
          <w:tcPr>
            <w:tcW w:w="1260" w:type="dxa"/>
            <w:gridSpan w:val="2"/>
            <w:tcBorders>
              <w:top w:val="nil"/>
              <w:left w:val="nil"/>
              <w:bottom w:val="nil"/>
              <w:right w:val="nil"/>
            </w:tcBorders>
            <w:shd w:val="clear" w:color="auto" w:fill="auto"/>
            <w:noWrap/>
            <w:vAlign w:val="bottom"/>
            <w:hideMark/>
          </w:tcPr>
          <w:p w14:paraId="2A16DC0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bottom"/>
            <w:hideMark/>
          </w:tcPr>
          <w:p w14:paraId="4A050583"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bottom"/>
            <w:hideMark/>
          </w:tcPr>
          <w:p w14:paraId="3DB1592B" w14:textId="77777777" w:rsidR="00F7462B" w:rsidRPr="00F7462B" w:rsidRDefault="00F7462B" w:rsidP="00F7462B">
            <w:pPr>
              <w:suppressAutoHyphens w:val="0"/>
              <w:spacing w:after="0" w:line="240" w:lineRule="auto"/>
              <w:jc w:val="right"/>
              <w:rPr>
                <w:rFonts w:ascii="Arial CE" w:eastAsia="Times New Roman" w:hAnsi="Arial CE"/>
                <w:color w:val="003366"/>
                <w:sz w:val="24"/>
                <w:szCs w:val="24"/>
                <w:lang w:eastAsia="cs-CZ"/>
              </w:rPr>
            </w:pPr>
            <w:r w:rsidRPr="00F7462B">
              <w:rPr>
                <w:rFonts w:ascii="Arial CE" w:eastAsia="Times New Roman" w:hAnsi="Arial CE"/>
                <w:color w:val="003366"/>
                <w:sz w:val="24"/>
                <w:szCs w:val="24"/>
                <w:lang w:eastAsia="cs-CZ"/>
              </w:rPr>
              <w:t>531 000 Kč</w:t>
            </w:r>
          </w:p>
        </w:tc>
        <w:tc>
          <w:tcPr>
            <w:tcW w:w="2680" w:type="dxa"/>
            <w:gridSpan w:val="2"/>
            <w:tcBorders>
              <w:top w:val="nil"/>
              <w:left w:val="nil"/>
              <w:bottom w:val="single" w:sz="4" w:space="0" w:color="969696"/>
              <w:right w:val="single" w:sz="4" w:space="0" w:color="auto"/>
            </w:tcBorders>
            <w:shd w:val="clear" w:color="auto" w:fill="auto"/>
            <w:noWrap/>
            <w:vAlign w:val="center"/>
            <w:hideMark/>
          </w:tcPr>
          <w:p w14:paraId="57B693A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ED03506" w14:textId="77777777" w:rsidTr="00686C8A">
        <w:trPr>
          <w:trHeight w:val="300"/>
        </w:trPr>
        <w:tc>
          <w:tcPr>
            <w:tcW w:w="397" w:type="dxa"/>
            <w:gridSpan w:val="2"/>
            <w:tcBorders>
              <w:top w:val="nil"/>
              <w:left w:val="single" w:sz="4" w:space="0" w:color="969696"/>
              <w:bottom w:val="single" w:sz="4" w:space="0" w:color="969696"/>
              <w:right w:val="single" w:sz="4" w:space="0" w:color="969696"/>
            </w:tcBorders>
            <w:shd w:val="clear" w:color="auto" w:fill="auto"/>
            <w:noWrap/>
            <w:vAlign w:val="center"/>
            <w:hideMark/>
          </w:tcPr>
          <w:p w14:paraId="65B0EC38" w14:textId="77777777" w:rsidR="00F7462B" w:rsidRPr="00F7462B" w:rsidRDefault="00F7462B" w:rsidP="00F7462B">
            <w:pPr>
              <w:suppressAutoHyphens w:val="0"/>
              <w:spacing w:after="0" w:line="240" w:lineRule="auto"/>
              <w:jc w:val="center"/>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79</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62FB3B" w14:textId="77777777" w:rsidR="00F7462B" w:rsidRPr="00F7462B" w:rsidRDefault="00F7462B" w:rsidP="00F7462B">
            <w:pPr>
              <w:suppressAutoHyphens w:val="0"/>
              <w:spacing w:after="0" w:line="240" w:lineRule="auto"/>
              <w:jc w:val="center"/>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34CECF0" w14:textId="77777777" w:rsidR="00F7462B" w:rsidRPr="00F7462B" w:rsidRDefault="00F7462B" w:rsidP="00F7462B">
            <w:pPr>
              <w:suppressAutoHyphens w:val="0"/>
              <w:spacing w:after="0" w:line="240" w:lineRule="auto"/>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FIRE</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92A793F" w14:textId="77777777" w:rsidR="00F7462B" w:rsidRPr="00F7462B" w:rsidRDefault="00F7462B" w:rsidP="00F7462B">
            <w:pPr>
              <w:suppressAutoHyphens w:val="0"/>
              <w:spacing w:after="0" w:line="240" w:lineRule="auto"/>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Protipožární ucpávky</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4D7A395B" w14:textId="77777777" w:rsidR="00F7462B" w:rsidRPr="00F7462B" w:rsidRDefault="00F7462B" w:rsidP="00F7462B">
            <w:pPr>
              <w:suppressAutoHyphens w:val="0"/>
              <w:spacing w:after="0" w:line="240" w:lineRule="auto"/>
              <w:jc w:val="center"/>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4F73F3C" w14:textId="77777777" w:rsidR="00F7462B" w:rsidRPr="00F7462B" w:rsidRDefault="00F7462B" w:rsidP="00F7462B">
            <w:pPr>
              <w:suppressAutoHyphens w:val="0"/>
              <w:spacing w:after="0" w:line="240" w:lineRule="auto"/>
              <w:jc w:val="right"/>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17,000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7C41BF3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1512901" w14:textId="77777777" w:rsidR="00F7462B" w:rsidRPr="00F7462B" w:rsidRDefault="00F7462B" w:rsidP="00F7462B">
            <w:pPr>
              <w:suppressAutoHyphens w:val="0"/>
              <w:spacing w:after="0" w:line="240" w:lineRule="auto"/>
              <w:jc w:val="right"/>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0 Kč</w:t>
            </w:r>
          </w:p>
        </w:tc>
        <w:tc>
          <w:tcPr>
            <w:tcW w:w="2680" w:type="dxa"/>
            <w:gridSpan w:val="2"/>
            <w:tcBorders>
              <w:top w:val="nil"/>
              <w:left w:val="nil"/>
              <w:bottom w:val="single" w:sz="4" w:space="0" w:color="969696"/>
              <w:right w:val="single" w:sz="4" w:space="0" w:color="auto"/>
            </w:tcBorders>
            <w:shd w:val="clear" w:color="000000" w:fill="FFFF00"/>
            <w:vAlign w:val="center"/>
            <w:hideMark/>
          </w:tcPr>
          <w:p w14:paraId="219EA94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54A649B0" w14:textId="77777777" w:rsidTr="00686C8A">
        <w:trPr>
          <w:trHeight w:val="540"/>
        </w:trPr>
        <w:tc>
          <w:tcPr>
            <w:tcW w:w="397" w:type="dxa"/>
            <w:gridSpan w:val="2"/>
            <w:tcBorders>
              <w:top w:val="nil"/>
              <w:left w:val="nil"/>
              <w:bottom w:val="nil"/>
              <w:right w:val="nil"/>
            </w:tcBorders>
            <w:shd w:val="clear" w:color="auto" w:fill="auto"/>
            <w:noWrap/>
            <w:vAlign w:val="center"/>
            <w:hideMark/>
          </w:tcPr>
          <w:p w14:paraId="748F09AC"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E72EF97" w14:textId="77777777" w:rsidR="00F7462B" w:rsidRPr="00F7462B" w:rsidRDefault="00F7462B" w:rsidP="00F7462B">
            <w:pPr>
              <w:suppressAutoHyphens w:val="0"/>
              <w:spacing w:after="0" w:line="240" w:lineRule="auto"/>
              <w:rPr>
                <w:rFonts w:ascii="Calibri Light" w:eastAsia="Times New Roman" w:hAnsi="Calibri Light" w:cs="Calibri Light"/>
                <w:color w:val="969696"/>
                <w:sz w:val="14"/>
                <w:szCs w:val="14"/>
                <w:lang w:eastAsia="cs-CZ"/>
              </w:rPr>
            </w:pPr>
            <w:r w:rsidRPr="00F7462B">
              <w:rPr>
                <w:rFonts w:ascii="Calibri Light" w:eastAsia="Times New Roman" w:hAnsi="Calibri Light" w:cs="Calibri Light"/>
                <w:strik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0A5E411C" w14:textId="77777777" w:rsidR="00F7462B" w:rsidRPr="00F7462B" w:rsidRDefault="00F7462B" w:rsidP="00F7462B">
            <w:pPr>
              <w:suppressAutoHyphens w:val="0"/>
              <w:spacing w:after="0" w:line="240" w:lineRule="auto"/>
              <w:rPr>
                <w:rFonts w:ascii="Calibri Light" w:eastAsia="Times New Roman" w:hAnsi="Calibri Light" w:cs="Calibri Light"/>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CF48D10" w14:textId="77777777" w:rsidR="00F7462B" w:rsidRPr="00F7462B" w:rsidRDefault="00F7462B" w:rsidP="00F7462B">
            <w:pPr>
              <w:suppressAutoHyphens w:val="0"/>
              <w:spacing w:after="0" w:line="240" w:lineRule="auto"/>
              <w:rPr>
                <w:rFonts w:ascii="Calibri Light" w:eastAsia="Times New Roman" w:hAnsi="Calibri Light" w:cs="Calibri Light"/>
                <w:i/>
                <w:iCs/>
                <w:color w:val="969696"/>
                <w:sz w:val="14"/>
                <w:szCs w:val="14"/>
                <w:lang w:eastAsia="cs-CZ"/>
              </w:rPr>
            </w:pPr>
            <w:proofErr w:type="spellStart"/>
            <w:r w:rsidRPr="00F7462B">
              <w:rPr>
                <w:rFonts w:ascii="Calibri Light" w:eastAsia="Times New Roman" w:hAnsi="Calibri Light" w:cs="Calibri Light"/>
                <w:i/>
                <w:iCs/>
                <w:strike/>
                <w:color w:val="969696"/>
                <w:sz w:val="14"/>
                <w:szCs w:val="14"/>
                <w:lang w:eastAsia="cs-CZ"/>
              </w:rPr>
              <w:t>Protipožádní</w:t>
            </w:r>
            <w:proofErr w:type="spellEnd"/>
            <w:r w:rsidRPr="00F7462B">
              <w:rPr>
                <w:rFonts w:ascii="Calibri Light" w:eastAsia="Times New Roman" w:hAnsi="Calibri Light" w:cs="Calibri Light"/>
                <w:i/>
                <w:iCs/>
                <w:strike/>
                <w:color w:val="969696"/>
                <w:sz w:val="14"/>
                <w:szCs w:val="14"/>
                <w:lang w:eastAsia="cs-CZ"/>
              </w:rPr>
              <w:t xml:space="preserve"> ucpávky dle požadavku PBŘ při tvorbě prostupů mezi 2.NP a 3.NP. Zpěňující tmel na bázi vody a bez obsahu silikonu pro požární těsnění elektrických prostupů, vč. certifikátu a štítku.</w:t>
            </w:r>
          </w:p>
        </w:tc>
        <w:tc>
          <w:tcPr>
            <w:tcW w:w="680" w:type="dxa"/>
            <w:gridSpan w:val="2"/>
            <w:tcBorders>
              <w:top w:val="nil"/>
              <w:left w:val="nil"/>
              <w:bottom w:val="nil"/>
              <w:right w:val="nil"/>
            </w:tcBorders>
            <w:shd w:val="clear" w:color="auto" w:fill="auto"/>
            <w:noWrap/>
            <w:vAlign w:val="center"/>
            <w:hideMark/>
          </w:tcPr>
          <w:p w14:paraId="2CD47A00" w14:textId="77777777" w:rsidR="00F7462B" w:rsidRPr="00F7462B" w:rsidRDefault="00F7462B" w:rsidP="00F7462B">
            <w:pPr>
              <w:suppressAutoHyphens w:val="0"/>
              <w:spacing w:after="0" w:line="240" w:lineRule="auto"/>
              <w:rPr>
                <w:rFonts w:ascii="Calibri Light" w:eastAsia="Times New Roman" w:hAnsi="Calibri Light" w:cs="Calibri Light"/>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6E592E02"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E47050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3598B29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single" w:sz="4" w:space="0" w:color="969696"/>
              <w:bottom w:val="single" w:sz="4" w:space="0" w:color="969696"/>
              <w:right w:val="single" w:sz="4" w:space="0" w:color="auto"/>
            </w:tcBorders>
            <w:shd w:val="clear" w:color="auto" w:fill="auto"/>
            <w:noWrap/>
            <w:vAlign w:val="center"/>
            <w:hideMark/>
          </w:tcPr>
          <w:p w14:paraId="3E0804A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ACC53A5"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A65BD6E" w14:textId="77777777" w:rsidR="00F7462B" w:rsidRPr="00F7462B" w:rsidRDefault="00F7462B" w:rsidP="00F7462B">
            <w:pPr>
              <w:suppressAutoHyphens w:val="0"/>
              <w:spacing w:after="0" w:line="240" w:lineRule="auto"/>
              <w:jc w:val="center"/>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80</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C20EC4A" w14:textId="77777777" w:rsidR="00F7462B" w:rsidRPr="00F7462B" w:rsidRDefault="00F7462B" w:rsidP="00F7462B">
            <w:pPr>
              <w:suppressAutoHyphens w:val="0"/>
              <w:spacing w:after="0" w:line="240" w:lineRule="auto"/>
              <w:jc w:val="center"/>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615D017" w14:textId="77777777" w:rsidR="00F7462B" w:rsidRPr="00F7462B" w:rsidRDefault="00F7462B" w:rsidP="00F7462B">
            <w:pPr>
              <w:suppressAutoHyphens w:val="0"/>
              <w:spacing w:after="0" w:line="240" w:lineRule="auto"/>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FIRE</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DDCC9E9" w14:textId="77777777" w:rsidR="00F7462B" w:rsidRPr="00F7462B" w:rsidRDefault="00F7462B" w:rsidP="00F7462B">
            <w:pPr>
              <w:suppressAutoHyphens w:val="0"/>
              <w:spacing w:after="0" w:line="240" w:lineRule="auto"/>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Vrtání prostupů skrz historický strop mezi 2.NP - 3. NP</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A3ADB63" w14:textId="77777777" w:rsidR="00F7462B" w:rsidRPr="00F7462B" w:rsidRDefault="00F7462B" w:rsidP="00F7462B">
            <w:pPr>
              <w:suppressAutoHyphens w:val="0"/>
              <w:spacing w:after="0" w:line="240" w:lineRule="auto"/>
              <w:jc w:val="center"/>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3EFF6CCF" w14:textId="77777777" w:rsidR="00F7462B" w:rsidRPr="00F7462B" w:rsidRDefault="00F7462B" w:rsidP="00F7462B">
            <w:pPr>
              <w:suppressAutoHyphens w:val="0"/>
              <w:spacing w:after="0" w:line="240" w:lineRule="auto"/>
              <w:jc w:val="right"/>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17,000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67FE272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C31CB5B" w14:textId="77777777" w:rsidR="00F7462B" w:rsidRPr="00F7462B" w:rsidRDefault="00F7462B" w:rsidP="00F7462B">
            <w:pPr>
              <w:suppressAutoHyphens w:val="0"/>
              <w:spacing w:after="0" w:line="240" w:lineRule="auto"/>
              <w:jc w:val="right"/>
              <w:rPr>
                <w:rFonts w:ascii="Calibri Light" w:eastAsia="Times New Roman" w:hAnsi="Calibri Light" w:cs="Calibri Light"/>
                <w:sz w:val="18"/>
                <w:szCs w:val="18"/>
                <w:lang w:eastAsia="cs-CZ"/>
              </w:rPr>
            </w:pPr>
            <w:r w:rsidRPr="00F7462B">
              <w:rPr>
                <w:rFonts w:ascii="Calibri Light" w:eastAsia="Times New Roman" w:hAnsi="Calibri Light" w:cs="Calibri Light"/>
                <w:strike/>
                <w:sz w:val="18"/>
                <w:szCs w:val="18"/>
                <w:lang w:eastAsia="cs-CZ"/>
              </w:rPr>
              <w:t>0 Kč</w:t>
            </w:r>
          </w:p>
        </w:tc>
        <w:tc>
          <w:tcPr>
            <w:tcW w:w="2680" w:type="dxa"/>
            <w:gridSpan w:val="2"/>
            <w:tcBorders>
              <w:top w:val="nil"/>
              <w:left w:val="nil"/>
              <w:bottom w:val="single" w:sz="4" w:space="0" w:color="969696"/>
              <w:right w:val="single" w:sz="4" w:space="0" w:color="auto"/>
              <w:tr2bl w:val="single" w:sz="4" w:space="0" w:color="969696"/>
            </w:tcBorders>
            <w:shd w:val="clear" w:color="000000" w:fill="FFFF00"/>
            <w:noWrap/>
            <w:vAlign w:val="center"/>
            <w:hideMark/>
          </w:tcPr>
          <w:p w14:paraId="3D532C03"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0FC453A" w14:textId="77777777" w:rsidTr="00686C8A">
        <w:trPr>
          <w:trHeight w:val="720"/>
        </w:trPr>
        <w:tc>
          <w:tcPr>
            <w:tcW w:w="397" w:type="dxa"/>
            <w:gridSpan w:val="2"/>
            <w:tcBorders>
              <w:top w:val="nil"/>
              <w:left w:val="nil"/>
              <w:bottom w:val="nil"/>
              <w:right w:val="nil"/>
            </w:tcBorders>
            <w:shd w:val="clear" w:color="auto" w:fill="auto"/>
            <w:noWrap/>
            <w:vAlign w:val="center"/>
            <w:hideMark/>
          </w:tcPr>
          <w:p w14:paraId="4BB1B1A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7AF8AC1A" w14:textId="77777777" w:rsidR="00F7462B" w:rsidRPr="00F7462B" w:rsidRDefault="00F7462B" w:rsidP="00F7462B">
            <w:pPr>
              <w:suppressAutoHyphens w:val="0"/>
              <w:spacing w:after="0" w:line="240" w:lineRule="auto"/>
              <w:rPr>
                <w:rFonts w:ascii="Calibri Light" w:eastAsia="Times New Roman" w:hAnsi="Calibri Light" w:cs="Calibri Light"/>
                <w:color w:val="969696"/>
                <w:sz w:val="14"/>
                <w:szCs w:val="14"/>
                <w:lang w:eastAsia="cs-CZ"/>
              </w:rPr>
            </w:pPr>
            <w:r w:rsidRPr="00F7462B">
              <w:rPr>
                <w:rFonts w:ascii="Calibri Light" w:eastAsia="Times New Roman" w:hAnsi="Calibri Light" w:cs="Calibri Light"/>
                <w:strik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0EF653F" w14:textId="77777777" w:rsidR="00F7462B" w:rsidRPr="00F7462B" w:rsidRDefault="00F7462B" w:rsidP="00F7462B">
            <w:pPr>
              <w:suppressAutoHyphens w:val="0"/>
              <w:spacing w:after="0" w:line="240" w:lineRule="auto"/>
              <w:rPr>
                <w:rFonts w:ascii="Calibri Light" w:eastAsia="Times New Roman" w:hAnsi="Calibri Light" w:cs="Calibri Light"/>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B0BE8D7" w14:textId="77777777" w:rsidR="00F7462B" w:rsidRPr="00F7462B" w:rsidRDefault="00F7462B" w:rsidP="00F7462B">
            <w:pPr>
              <w:suppressAutoHyphens w:val="0"/>
              <w:spacing w:after="0" w:line="240" w:lineRule="auto"/>
              <w:rPr>
                <w:rFonts w:ascii="Calibri Light" w:eastAsia="Times New Roman" w:hAnsi="Calibri Light" w:cs="Calibri Light"/>
                <w:i/>
                <w:iCs/>
                <w:color w:val="969696"/>
                <w:sz w:val="14"/>
                <w:szCs w:val="14"/>
                <w:lang w:eastAsia="cs-CZ"/>
              </w:rPr>
            </w:pPr>
            <w:r w:rsidRPr="00F7462B">
              <w:rPr>
                <w:rFonts w:ascii="Calibri Light" w:eastAsia="Times New Roman" w:hAnsi="Calibri Light" w:cs="Calibri Light"/>
                <w:i/>
                <w:iCs/>
                <w:strike/>
                <w:color w:val="969696"/>
                <w:sz w:val="14"/>
                <w:szCs w:val="14"/>
                <w:lang w:eastAsia="cs-CZ"/>
              </w:rPr>
              <w:t>Vrtání prostupů pro kabelové trasy dle požadavků Zadavatele. Hloubka vrtání cca. 900 mm, průměr díry 25 mm, vč. zednického/restaurátorského zapravení. Počet děr dle zvoleného konstrukčního zpracování Dodavatele. Bude předloženo ve VTD ke schválení.</w:t>
            </w:r>
          </w:p>
        </w:tc>
        <w:tc>
          <w:tcPr>
            <w:tcW w:w="680" w:type="dxa"/>
            <w:gridSpan w:val="2"/>
            <w:tcBorders>
              <w:top w:val="nil"/>
              <w:left w:val="nil"/>
              <w:bottom w:val="nil"/>
              <w:right w:val="nil"/>
            </w:tcBorders>
            <w:shd w:val="clear" w:color="auto" w:fill="auto"/>
            <w:noWrap/>
            <w:vAlign w:val="center"/>
            <w:hideMark/>
          </w:tcPr>
          <w:p w14:paraId="42F080D5" w14:textId="77777777" w:rsidR="00F7462B" w:rsidRPr="00F7462B" w:rsidRDefault="00F7462B" w:rsidP="00F7462B">
            <w:pPr>
              <w:suppressAutoHyphens w:val="0"/>
              <w:spacing w:after="0" w:line="240" w:lineRule="auto"/>
              <w:rPr>
                <w:rFonts w:ascii="Calibri Light" w:eastAsia="Times New Roman" w:hAnsi="Calibri Light" w:cs="Calibri Light"/>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1F8B479E"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D4742E1"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1DD7A57"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single" w:sz="4" w:space="0" w:color="969696"/>
              <w:bottom w:val="single" w:sz="4" w:space="0" w:color="969696"/>
              <w:right w:val="single" w:sz="4" w:space="0" w:color="auto"/>
            </w:tcBorders>
            <w:shd w:val="clear" w:color="auto" w:fill="auto"/>
            <w:noWrap/>
            <w:vAlign w:val="center"/>
            <w:hideMark/>
          </w:tcPr>
          <w:p w14:paraId="58AB5C2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72945BDA"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8F886DB"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81</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15A4FA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60AEC08A"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AVT</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2B1D462D"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Předání zakázky, zaškolení uživatele</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1D19F03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0721F701"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D0DA69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120 000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FBD0F20"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120 000 Kč</w:t>
            </w:r>
          </w:p>
        </w:tc>
        <w:tc>
          <w:tcPr>
            <w:tcW w:w="2680" w:type="dxa"/>
            <w:gridSpan w:val="2"/>
            <w:tcBorders>
              <w:top w:val="nil"/>
              <w:left w:val="nil"/>
              <w:bottom w:val="single" w:sz="4" w:space="0" w:color="969696"/>
              <w:right w:val="single" w:sz="4" w:space="0" w:color="auto"/>
              <w:tr2bl w:val="single" w:sz="4" w:space="0" w:color="969696"/>
            </w:tcBorders>
            <w:shd w:val="clear" w:color="000000" w:fill="FFFF00"/>
            <w:noWrap/>
            <w:vAlign w:val="center"/>
            <w:hideMark/>
          </w:tcPr>
          <w:p w14:paraId="22FA2CC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7349688"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4094B5AD"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40A94E0"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4FE25D9"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4FED2D1"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Předání celé zakázky vč. zaškolení uživatele ohledně provozu a údržby jednotlivých zařízení, předání všech potřebných dokumentů a technických listů, návodů.</w:t>
            </w:r>
          </w:p>
        </w:tc>
        <w:tc>
          <w:tcPr>
            <w:tcW w:w="680" w:type="dxa"/>
            <w:gridSpan w:val="2"/>
            <w:tcBorders>
              <w:top w:val="nil"/>
              <w:left w:val="nil"/>
              <w:bottom w:val="nil"/>
              <w:right w:val="nil"/>
            </w:tcBorders>
            <w:shd w:val="clear" w:color="auto" w:fill="auto"/>
            <w:noWrap/>
            <w:vAlign w:val="center"/>
            <w:hideMark/>
          </w:tcPr>
          <w:p w14:paraId="1EEA85BA"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618F65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26AED27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BCD639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single" w:sz="4" w:space="0" w:color="969696"/>
              <w:bottom w:val="single" w:sz="4" w:space="0" w:color="969696"/>
              <w:right w:val="single" w:sz="4" w:space="0" w:color="auto"/>
            </w:tcBorders>
            <w:shd w:val="clear" w:color="auto" w:fill="auto"/>
            <w:noWrap/>
            <w:vAlign w:val="center"/>
            <w:hideMark/>
          </w:tcPr>
          <w:p w14:paraId="3173815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9B17C41"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77FA948"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82</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778E331A"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254B67B4"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AVT</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8D6369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 xml:space="preserve">Programování AV techniky expozice </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CF8FC4C"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6F3C75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3133961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200 000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3110A3B"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200 000 Kč</w:t>
            </w:r>
          </w:p>
        </w:tc>
        <w:tc>
          <w:tcPr>
            <w:tcW w:w="2680" w:type="dxa"/>
            <w:gridSpan w:val="2"/>
            <w:tcBorders>
              <w:top w:val="nil"/>
              <w:left w:val="nil"/>
              <w:bottom w:val="single" w:sz="4" w:space="0" w:color="969696"/>
              <w:right w:val="single" w:sz="4" w:space="0" w:color="auto"/>
              <w:tr2bl w:val="single" w:sz="4" w:space="0" w:color="969696"/>
            </w:tcBorders>
            <w:shd w:val="clear" w:color="000000" w:fill="FFFF00"/>
            <w:noWrap/>
            <w:vAlign w:val="center"/>
            <w:hideMark/>
          </w:tcPr>
          <w:p w14:paraId="5FC23D2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2D4A7CC8" w14:textId="77777777" w:rsidTr="00686C8A">
        <w:trPr>
          <w:trHeight w:val="780"/>
        </w:trPr>
        <w:tc>
          <w:tcPr>
            <w:tcW w:w="397" w:type="dxa"/>
            <w:gridSpan w:val="2"/>
            <w:tcBorders>
              <w:top w:val="nil"/>
              <w:left w:val="nil"/>
              <w:bottom w:val="nil"/>
              <w:right w:val="nil"/>
            </w:tcBorders>
            <w:shd w:val="clear" w:color="auto" w:fill="auto"/>
            <w:noWrap/>
            <w:vAlign w:val="center"/>
            <w:hideMark/>
          </w:tcPr>
          <w:p w14:paraId="68F89716"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23C92027"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75E346FD"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2B275B69"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Výchozí nastavení a programování jednotlivých AV </w:t>
            </w:r>
            <w:proofErr w:type="gramStart"/>
            <w:r w:rsidRPr="00F7462B">
              <w:rPr>
                <w:rFonts w:ascii="Arial CE" w:eastAsia="Times New Roman" w:hAnsi="Arial CE"/>
                <w:i/>
                <w:iCs/>
                <w:color w:val="969696"/>
                <w:sz w:val="14"/>
                <w:szCs w:val="14"/>
                <w:lang w:eastAsia="cs-CZ"/>
              </w:rPr>
              <w:t>prvků - projektorů</w:t>
            </w:r>
            <w:proofErr w:type="gramEnd"/>
            <w:r w:rsidRPr="00F7462B">
              <w:rPr>
                <w:rFonts w:ascii="Arial CE" w:eastAsia="Times New Roman" w:hAnsi="Arial CE"/>
                <w:i/>
                <w:iCs/>
                <w:color w:val="969696"/>
                <w:sz w:val="14"/>
                <w:szCs w:val="14"/>
                <w:lang w:eastAsia="cs-CZ"/>
              </w:rPr>
              <w:t xml:space="preserve">, displejů, zesilovačů. Konfigurace v součinnosti s IT oddělení Zadavatele. Zajištění synchronizace audio a video (&lt;10 </w:t>
            </w:r>
            <w:proofErr w:type="spellStart"/>
            <w:r w:rsidRPr="00F7462B">
              <w:rPr>
                <w:rFonts w:ascii="Arial CE" w:eastAsia="Times New Roman" w:hAnsi="Arial CE"/>
                <w:i/>
                <w:iCs/>
                <w:color w:val="969696"/>
                <w:sz w:val="14"/>
                <w:szCs w:val="14"/>
                <w:lang w:eastAsia="cs-CZ"/>
              </w:rPr>
              <w:t>ms</w:t>
            </w:r>
            <w:proofErr w:type="spellEnd"/>
            <w:r w:rsidRPr="00F7462B">
              <w:rPr>
                <w:rFonts w:ascii="Arial CE" w:eastAsia="Times New Roman" w:hAnsi="Arial CE"/>
                <w:i/>
                <w:iCs/>
                <w:color w:val="969696"/>
                <w:sz w:val="14"/>
                <w:szCs w:val="14"/>
                <w:lang w:eastAsia="cs-CZ"/>
              </w:rPr>
              <w:t>) jednotlivých velkých projekcí.</w:t>
            </w:r>
          </w:p>
        </w:tc>
        <w:tc>
          <w:tcPr>
            <w:tcW w:w="680" w:type="dxa"/>
            <w:gridSpan w:val="2"/>
            <w:tcBorders>
              <w:top w:val="nil"/>
              <w:left w:val="nil"/>
              <w:bottom w:val="nil"/>
              <w:right w:val="nil"/>
            </w:tcBorders>
            <w:shd w:val="clear" w:color="auto" w:fill="auto"/>
            <w:noWrap/>
            <w:vAlign w:val="center"/>
            <w:hideMark/>
          </w:tcPr>
          <w:p w14:paraId="1FEA9C98"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068637B5"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6613CEFA"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20F83DD0"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6E682B1A"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3A9BC61F"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DA1D3B5"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83</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443926E"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0F55715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DOK</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5BE9AEE2"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Výrobně Technická Dokumentace (VTD)</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2EE6E83F"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B68920D"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5B7DC68"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75 400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98F59F9"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75 400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2B7B7748"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61C5C6B6" w14:textId="77777777" w:rsidTr="00686C8A">
        <w:trPr>
          <w:trHeight w:val="390"/>
        </w:trPr>
        <w:tc>
          <w:tcPr>
            <w:tcW w:w="397" w:type="dxa"/>
            <w:gridSpan w:val="2"/>
            <w:tcBorders>
              <w:top w:val="nil"/>
              <w:left w:val="nil"/>
              <w:bottom w:val="nil"/>
              <w:right w:val="nil"/>
            </w:tcBorders>
            <w:shd w:val="clear" w:color="auto" w:fill="auto"/>
            <w:noWrap/>
            <w:vAlign w:val="center"/>
            <w:hideMark/>
          </w:tcPr>
          <w:p w14:paraId="050C5940"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45C8926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3AA4CB4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5F16A76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 xml:space="preserve">Výrobně Technická Dokumentace </w:t>
            </w:r>
            <w:proofErr w:type="spellStart"/>
            <w:r w:rsidRPr="00F7462B">
              <w:rPr>
                <w:rFonts w:ascii="Arial CE" w:eastAsia="Times New Roman" w:hAnsi="Arial CE"/>
                <w:i/>
                <w:iCs/>
                <w:color w:val="969696"/>
                <w:sz w:val="14"/>
                <w:szCs w:val="14"/>
                <w:lang w:eastAsia="cs-CZ"/>
              </w:rPr>
              <w:t>dokumentace</w:t>
            </w:r>
            <w:proofErr w:type="spellEnd"/>
            <w:r w:rsidRPr="00F7462B">
              <w:rPr>
                <w:rFonts w:ascii="Arial CE" w:eastAsia="Times New Roman" w:hAnsi="Arial CE"/>
                <w:i/>
                <w:iCs/>
                <w:color w:val="969696"/>
                <w:sz w:val="14"/>
                <w:szCs w:val="14"/>
                <w:lang w:eastAsia="cs-CZ"/>
              </w:rPr>
              <w:t xml:space="preserve"> pro </w:t>
            </w:r>
            <w:proofErr w:type="spellStart"/>
            <w:r w:rsidRPr="00F7462B">
              <w:rPr>
                <w:rFonts w:ascii="Arial CE" w:eastAsia="Times New Roman" w:hAnsi="Arial CE"/>
                <w:i/>
                <w:iCs/>
                <w:color w:val="969696"/>
                <w:sz w:val="14"/>
                <w:szCs w:val="14"/>
                <w:lang w:eastAsia="cs-CZ"/>
              </w:rPr>
              <w:t>zavěšešní</w:t>
            </w:r>
            <w:proofErr w:type="spellEnd"/>
            <w:r w:rsidRPr="00F7462B">
              <w:rPr>
                <w:rFonts w:ascii="Arial CE" w:eastAsia="Times New Roman" w:hAnsi="Arial CE"/>
                <w:i/>
                <w:iCs/>
                <w:color w:val="969696"/>
                <w:sz w:val="14"/>
                <w:szCs w:val="14"/>
                <w:lang w:eastAsia="cs-CZ"/>
              </w:rPr>
              <w:t xml:space="preserve"> projektorů a konstrukci projekčních pláten.</w:t>
            </w:r>
          </w:p>
        </w:tc>
        <w:tc>
          <w:tcPr>
            <w:tcW w:w="680" w:type="dxa"/>
            <w:gridSpan w:val="2"/>
            <w:tcBorders>
              <w:top w:val="nil"/>
              <w:left w:val="nil"/>
              <w:bottom w:val="nil"/>
              <w:right w:val="nil"/>
            </w:tcBorders>
            <w:shd w:val="clear" w:color="auto" w:fill="auto"/>
            <w:noWrap/>
            <w:vAlign w:val="center"/>
            <w:hideMark/>
          </w:tcPr>
          <w:p w14:paraId="031FE625"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79CCCBD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40B5E6D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1D663CFF"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63EC984"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173E5E8D" w14:textId="77777777" w:rsidTr="00686C8A">
        <w:trPr>
          <w:trHeight w:val="300"/>
        </w:trPr>
        <w:tc>
          <w:tcPr>
            <w:tcW w:w="397"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B651466"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84</w:t>
            </w:r>
          </w:p>
        </w:tc>
        <w:tc>
          <w:tcPr>
            <w:tcW w:w="514"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FCC768D"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K</w:t>
            </w:r>
          </w:p>
        </w:tc>
        <w:tc>
          <w:tcPr>
            <w:tcW w:w="1553" w:type="dxa"/>
            <w:gridSpan w:val="2"/>
            <w:tcBorders>
              <w:top w:val="single" w:sz="4" w:space="0" w:color="969696"/>
              <w:left w:val="nil"/>
              <w:bottom w:val="single" w:sz="4" w:space="0" w:color="969696"/>
              <w:right w:val="single" w:sz="4" w:space="0" w:color="969696"/>
            </w:tcBorders>
            <w:shd w:val="clear" w:color="auto" w:fill="auto"/>
            <w:vAlign w:val="center"/>
            <w:hideMark/>
          </w:tcPr>
          <w:p w14:paraId="11ECF5D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DOK</w:t>
            </w:r>
          </w:p>
        </w:tc>
        <w:tc>
          <w:tcPr>
            <w:tcW w:w="4560" w:type="dxa"/>
            <w:gridSpan w:val="2"/>
            <w:tcBorders>
              <w:top w:val="single" w:sz="4" w:space="0" w:color="969696"/>
              <w:left w:val="nil"/>
              <w:bottom w:val="single" w:sz="4" w:space="0" w:color="969696"/>
              <w:right w:val="single" w:sz="4" w:space="0" w:color="969696"/>
            </w:tcBorders>
            <w:shd w:val="clear" w:color="auto" w:fill="auto"/>
            <w:vAlign w:val="center"/>
            <w:hideMark/>
          </w:tcPr>
          <w:p w14:paraId="4A9FDAE6" w14:textId="77777777" w:rsidR="00F7462B" w:rsidRPr="00F7462B" w:rsidRDefault="00F7462B" w:rsidP="00F7462B">
            <w:pPr>
              <w:suppressAutoHyphens w:val="0"/>
              <w:spacing w:after="0" w:line="240" w:lineRule="auto"/>
              <w:rPr>
                <w:rFonts w:ascii="Arial CE" w:eastAsia="Times New Roman" w:hAnsi="Arial CE"/>
                <w:sz w:val="18"/>
                <w:szCs w:val="18"/>
                <w:lang w:eastAsia="cs-CZ"/>
              </w:rPr>
            </w:pPr>
            <w:r w:rsidRPr="00F7462B">
              <w:rPr>
                <w:rFonts w:ascii="Arial CE" w:eastAsia="Times New Roman" w:hAnsi="Arial CE"/>
                <w:sz w:val="18"/>
                <w:szCs w:val="18"/>
                <w:lang w:eastAsia="cs-CZ"/>
              </w:rPr>
              <w:t>Dokumentace Skutečného Provedení Stavby (DSPS)</w:t>
            </w:r>
          </w:p>
        </w:tc>
        <w:tc>
          <w:tcPr>
            <w:tcW w:w="680" w:type="dxa"/>
            <w:gridSpan w:val="2"/>
            <w:tcBorders>
              <w:top w:val="single" w:sz="4" w:space="0" w:color="969696"/>
              <w:left w:val="nil"/>
              <w:bottom w:val="single" w:sz="4" w:space="0" w:color="969696"/>
              <w:right w:val="single" w:sz="4" w:space="0" w:color="969696"/>
            </w:tcBorders>
            <w:shd w:val="clear" w:color="auto" w:fill="auto"/>
            <w:vAlign w:val="center"/>
            <w:hideMark/>
          </w:tcPr>
          <w:p w14:paraId="719D8052" w14:textId="77777777" w:rsidR="00F7462B" w:rsidRPr="00F7462B" w:rsidRDefault="00F7462B" w:rsidP="00F7462B">
            <w:pPr>
              <w:suppressAutoHyphens w:val="0"/>
              <w:spacing w:after="0" w:line="240" w:lineRule="auto"/>
              <w:jc w:val="center"/>
              <w:rPr>
                <w:rFonts w:ascii="Arial CE" w:eastAsia="Times New Roman" w:hAnsi="Arial CE"/>
                <w:sz w:val="18"/>
                <w:szCs w:val="18"/>
                <w:lang w:eastAsia="cs-CZ"/>
              </w:rPr>
            </w:pPr>
            <w:r w:rsidRPr="00F7462B">
              <w:rPr>
                <w:rFonts w:ascii="Arial CE" w:eastAsia="Times New Roman" w:hAnsi="Arial CE"/>
                <w:sz w:val="18"/>
                <w:szCs w:val="18"/>
                <w:lang w:eastAsia="cs-CZ"/>
              </w:rPr>
              <w:t>set</w:t>
            </w:r>
          </w:p>
        </w:tc>
        <w:tc>
          <w:tcPr>
            <w:tcW w:w="126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4250B0AA"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1,000</w:t>
            </w:r>
          </w:p>
        </w:tc>
        <w:tc>
          <w:tcPr>
            <w:tcW w:w="1140" w:type="dxa"/>
            <w:gridSpan w:val="2"/>
            <w:tcBorders>
              <w:top w:val="single" w:sz="4" w:space="0" w:color="969696"/>
              <w:left w:val="nil"/>
              <w:bottom w:val="single" w:sz="4" w:space="0" w:color="969696"/>
              <w:right w:val="single" w:sz="4" w:space="0" w:color="969696"/>
            </w:tcBorders>
            <w:shd w:val="clear" w:color="000000" w:fill="FFFFCC"/>
            <w:noWrap/>
            <w:vAlign w:val="center"/>
            <w:hideMark/>
          </w:tcPr>
          <w:p w14:paraId="2C9652BC"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135 600 Kč</w:t>
            </w:r>
          </w:p>
        </w:tc>
        <w:tc>
          <w:tcPr>
            <w:tcW w:w="172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1DF0BC22" w14:textId="77777777" w:rsidR="00F7462B" w:rsidRPr="00F7462B" w:rsidRDefault="00F7462B" w:rsidP="00F7462B">
            <w:pPr>
              <w:suppressAutoHyphens w:val="0"/>
              <w:spacing w:after="0" w:line="240" w:lineRule="auto"/>
              <w:jc w:val="right"/>
              <w:rPr>
                <w:rFonts w:ascii="Arial CE" w:eastAsia="Times New Roman" w:hAnsi="Arial CE"/>
                <w:sz w:val="18"/>
                <w:szCs w:val="18"/>
                <w:lang w:eastAsia="cs-CZ"/>
              </w:rPr>
            </w:pPr>
            <w:r w:rsidRPr="00F7462B">
              <w:rPr>
                <w:rFonts w:ascii="Arial CE" w:eastAsia="Times New Roman" w:hAnsi="Arial CE"/>
                <w:sz w:val="18"/>
                <w:szCs w:val="18"/>
                <w:lang w:eastAsia="cs-CZ"/>
              </w:rPr>
              <w:t>135 600 Kč</w:t>
            </w:r>
          </w:p>
        </w:tc>
        <w:tc>
          <w:tcPr>
            <w:tcW w:w="2680" w:type="dxa"/>
            <w:gridSpan w:val="2"/>
            <w:tcBorders>
              <w:top w:val="single" w:sz="4" w:space="0" w:color="969696"/>
              <w:left w:val="nil"/>
              <w:bottom w:val="single" w:sz="4" w:space="0" w:color="969696"/>
              <w:right w:val="single" w:sz="4" w:space="0" w:color="auto"/>
              <w:tr2bl w:val="single" w:sz="4" w:space="0" w:color="969696"/>
            </w:tcBorders>
            <w:shd w:val="clear" w:color="000000" w:fill="FFFF00"/>
            <w:noWrap/>
            <w:vAlign w:val="center"/>
            <w:hideMark/>
          </w:tcPr>
          <w:p w14:paraId="376E22EB"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r w:rsidR="00F7462B" w:rsidRPr="00F7462B" w14:paraId="449CC061" w14:textId="77777777" w:rsidTr="00686C8A">
        <w:trPr>
          <w:trHeight w:val="585"/>
        </w:trPr>
        <w:tc>
          <w:tcPr>
            <w:tcW w:w="397" w:type="dxa"/>
            <w:gridSpan w:val="2"/>
            <w:tcBorders>
              <w:top w:val="nil"/>
              <w:left w:val="nil"/>
              <w:bottom w:val="nil"/>
              <w:right w:val="nil"/>
            </w:tcBorders>
            <w:shd w:val="clear" w:color="auto" w:fill="auto"/>
            <w:noWrap/>
            <w:vAlign w:val="center"/>
            <w:hideMark/>
          </w:tcPr>
          <w:p w14:paraId="4EBDFE25"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p>
        </w:tc>
        <w:tc>
          <w:tcPr>
            <w:tcW w:w="514" w:type="dxa"/>
            <w:gridSpan w:val="2"/>
            <w:tcBorders>
              <w:top w:val="nil"/>
              <w:left w:val="nil"/>
              <w:bottom w:val="nil"/>
              <w:right w:val="nil"/>
            </w:tcBorders>
            <w:shd w:val="clear" w:color="auto" w:fill="auto"/>
            <w:noWrap/>
            <w:vAlign w:val="center"/>
            <w:hideMark/>
          </w:tcPr>
          <w:p w14:paraId="69CBB0BF"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r w:rsidRPr="00F7462B">
              <w:rPr>
                <w:rFonts w:ascii="Arial CE" w:eastAsia="Times New Roman" w:hAnsi="Arial CE"/>
                <w:color w:val="969696"/>
                <w:sz w:val="14"/>
                <w:szCs w:val="14"/>
                <w:lang w:eastAsia="cs-CZ"/>
              </w:rPr>
              <w:t>P</w:t>
            </w:r>
          </w:p>
        </w:tc>
        <w:tc>
          <w:tcPr>
            <w:tcW w:w="1553" w:type="dxa"/>
            <w:gridSpan w:val="2"/>
            <w:tcBorders>
              <w:top w:val="nil"/>
              <w:left w:val="nil"/>
              <w:bottom w:val="nil"/>
              <w:right w:val="nil"/>
            </w:tcBorders>
            <w:shd w:val="clear" w:color="auto" w:fill="auto"/>
            <w:noWrap/>
            <w:vAlign w:val="center"/>
            <w:hideMark/>
          </w:tcPr>
          <w:p w14:paraId="46489163" w14:textId="77777777" w:rsidR="00F7462B" w:rsidRPr="00F7462B" w:rsidRDefault="00F7462B" w:rsidP="00F7462B">
            <w:pPr>
              <w:suppressAutoHyphens w:val="0"/>
              <w:spacing w:after="0" w:line="240" w:lineRule="auto"/>
              <w:rPr>
                <w:rFonts w:ascii="Arial CE" w:eastAsia="Times New Roman" w:hAnsi="Arial CE"/>
                <w:color w:val="969696"/>
                <w:sz w:val="14"/>
                <w:szCs w:val="14"/>
                <w:lang w:eastAsia="cs-CZ"/>
              </w:rPr>
            </w:pPr>
          </w:p>
        </w:tc>
        <w:tc>
          <w:tcPr>
            <w:tcW w:w="4560" w:type="dxa"/>
            <w:gridSpan w:val="2"/>
            <w:tcBorders>
              <w:top w:val="nil"/>
              <w:left w:val="nil"/>
              <w:bottom w:val="nil"/>
              <w:right w:val="nil"/>
            </w:tcBorders>
            <w:shd w:val="clear" w:color="auto" w:fill="auto"/>
            <w:vAlign w:val="center"/>
            <w:hideMark/>
          </w:tcPr>
          <w:p w14:paraId="68FE626C"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r w:rsidRPr="00F7462B">
              <w:rPr>
                <w:rFonts w:ascii="Arial CE" w:eastAsia="Times New Roman" w:hAnsi="Arial CE"/>
                <w:i/>
                <w:iCs/>
                <w:color w:val="969696"/>
                <w:sz w:val="14"/>
                <w:szCs w:val="14"/>
                <w:lang w:eastAsia="cs-CZ"/>
              </w:rPr>
              <w:t>Dokumentace skutečného provedení stavby vč. funkčních schémat zapojení, seznamu zařízení, jejich výchozích konfigurací, IP konfigurace. Předání v digitální podobě, *.</w:t>
            </w:r>
            <w:proofErr w:type="spellStart"/>
            <w:r w:rsidRPr="00F7462B">
              <w:rPr>
                <w:rFonts w:ascii="Arial CE" w:eastAsia="Times New Roman" w:hAnsi="Arial CE"/>
                <w:i/>
                <w:iCs/>
                <w:color w:val="969696"/>
                <w:sz w:val="14"/>
                <w:szCs w:val="14"/>
                <w:lang w:eastAsia="cs-CZ"/>
              </w:rPr>
              <w:t>dwg</w:t>
            </w:r>
            <w:proofErr w:type="spellEnd"/>
            <w:r w:rsidRPr="00F7462B">
              <w:rPr>
                <w:rFonts w:ascii="Arial CE" w:eastAsia="Times New Roman" w:hAnsi="Arial CE"/>
                <w:i/>
                <w:iCs/>
                <w:color w:val="969696"/>
                <w:sz w:val="14"/>
                <w:szCs w:val="14"/>
                <w:lang w:eastAsia="cs-CZ"/>
              </w:rPr>
              <w:t xml:space="preserve"> nebo *.</w:t>
            </w:r>
            <w:proofErr w:type="spellStart"/>
            <w:r w:rsidRPr="00F7462B">
              <w:rPr>
                <w:rFonts w:ascii="Arial CE" w:eastAsia="Times New Roman" w:hAnsi="Arial CE"/>
                <w:i/>
                <w:iCs/>
                <w:color w:val="969696"/>
                <w:sz w:val="14"/>
                <w:szCs w:val="14"/>
                <w:lang w:eastAsia="cs-CZ"/>
              </w:rPr>
              <w:t>pdf</w:t>
            </w:r>
            <w:proofErr w:type="spellEnd"/>
            <w:r w:rsidRPr="00F7462B">
              <w:rPr>
                <w:rFonts w:ascii="Arial CE" w:eastAsia="Times New Roman" w:hAnsi="Arial CE"/>
                <w:i/>
                <w:iCs/>
                <w:color w:val="969696"/>
                <w:sz w:val="14"/>
                <w:szCs w:val="14"/>
                <w:lang w:eastAsia="cs-CZ"/>
              </w:rPr>
              <w:t>.</w:t>
            </w:r>
          </w:p>
        </w:tc>
        <w:tc>
          <w:tcPr>
            <w:tcW w:w="680" w:type="dxa"/>
            <w:gridSpan w:val="2"/>
            <w:tcBorders>
              <w:top w:val="nil"/>
              <w:left w:val="nil"/>
              <w:bottom w:val="nil"/>
              <w:right w:val="nil"/>
            </w:tcBorders>
            <w:shd w:val="clear" w:color="auto" w:fill="auto"/>
            <w:noWrap/>
            <w:vAlign w:val="center"/>
            <w:hideMark/>
          </w:tcPr>
          <w:p w14:paraId="0212B2D0" w14:textId="77777777" w:rsidR="00F7462B" w:rsidRPr="00F7462B" w:rsidRDefault="00F7462B" w:rsidP="00F7462B">
            <w:pPr>
              <w:suppressAutoHyphens w:val="0"/>
              <w:spacing w:after="0" w:line="240" w:lineRule="auto"/>
              <w:rPr>
                <w:rFonts w:ascii="Arial CE" w:eastAsia="Times New Roman" w:hAnsi="Arial CE"/>
                <w:i/>
                <w:iCs/>
                <w:color w:val="969696"/>
                <w:sz w:val="14"/>
                <w:szCs w:val="14"/>
                <w:lang w:eastAsia="cs-CZ"/>
              </w:rPr>
            </w:pPr>
          </w:p>
        </w:tc>
        <w:tc>
          <w:tcPr>
            <w:tcW w:w="1260" w:type="dxa"/>
            <w:gridSpan w:val="2"/>
            <w:tcBorders>
              <w:top w:val="nil"/>
              <w:left w:val="nil"/>
              <w:bottom w:val="nil"/>
              <w:right w:val="nil"/>
            </w:tcBorders>
            <w:shd w:val="clear" w:color="auto" w:fill="auto"/>
            <w:noWrap/>
            <w:vAlign w:val="center"/>
            <w:hideMark/>
          </w:tcPr>
          <w:p w14:paraId="2262866B"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140" w:type="dxa"/>
            <w:gridSpan w:val="2"/>
            <w:tcBorders>
              <w:top w:val="nil"/>
              <w:left w:val="nil"/>
              <w:bottom w:val="nil"/>
              <w:right w:val="nil"/>
            </w:tcBorders>
            <w:shd w:val="clear" w:color="auto" w:fill="auto"/>
            <w:noWrap/>
            <w:vAlign w:val="center"/>
            <w:hideMark/>
          </w:tcPr>
          <w:p w14:paraId="38CB7AD6"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1720" w:type="dxa"/>
            <w:gridSpan w:val="2"/>
            <w:tcBorders>
              <w:top w:val="nil"/>
              <w:left w:val="nil"/>
              <w:bottom w:val="nil"/>
              <w:right w:val="nil"/>
            </w:tcBorders>
            <w:shd w:val="clear" w:color="auto" w:fill="auto"/>
            <w:noWrap/>
            <w:vAlign w:val="center"/>
            <w:hideMark/>
          </w:tcPr>
          <w:p w14:paraId="7134248D" w14:textId="77777777" w:rsidR="00F7462B" w:rsidRPr="00F7462B" w:rsidRDefault="00F7462B" w:rsidP="00F7462B">
            <w:pPr>
              <w:suppressAutoHyphens w:val="0"/>
              <w:spacing w:after="0" w:line="240" w:lineRule="auto"/>
              <w:rPr>
                <w:rFonts w:ascii="Times New Roman" w:eastAsia="Times New Roman" w:hAnsi="Times New Roman" w:cs="Times New Roman"/>
                <w:sz w:val="20"/>
                <w:szCs w:val="20"/>
                <w:lang w:eastAsia="cs-CZ"/>
              </w:rPr>
            </w:pPr>
          </w:p>
        </w:tc>
        <w:tc>
          <w:tcPr>
            <w:tcW w:w="2680" w:type="dxa"/>
            <w:gridSpan w:val="2"/>
            <w:tcBorders>
              <w:top w:val="nil"/>
              <w:left w:val="nil"/>
              <w:bottom w:val="nil"/>
              <w:right w:val="single" w:sz="4" w:space="0" w:color="auto"/>
            </w:tcBorders>
            <w:shd w:val="clear" w:color="auto" w:fill="auto"/>
            <w:noWrap/>
            <w:vAlign w:val="center"/>
            <w:hideMark/>
          </w:tcPr>
          <w:p w14:paraId="786B39FE" w14:textId="77777777" w:rsidR="00F7462B" w:rsidRPr="00F7462B" w:rsidRDefault="00F7462B" w:rsidP="00F7462B">
            <w:pPr>
              <w:suppressAutoHyphens w:val="0"/>
              <w:spacing w:after="0" w:line="240" w:lineRule="auto"/>
              <w:rPr>
                <w:rFonts w:ascii="Arial" w:eastAsia="Times New Roman" w:hAnsi="Arial" w:cs="Arial"/>
                <w:sz w:val="20"/>
                <w:szCs w:val="20"/>
                <w:lang w:eastAsia="cs-CZ"/>
              </w:rPr>
            </w:pPr>
            <w:r w:rsidRPr="00F7462B">
              <w:rPr>
                <w:rFonts w:ascii="Arial" w:eastAsia="Times New Roman" w:hAnsi="Arial" w:cs="Arial"/>
                <w:sz w:val="20"/>
                <w:szCs w:val="20"/>
                <w:lang w:eastAsia="cs-CZ"/>
              </w:rPr>
              <w:t> </w:t>
            </w:r>
          </w:p>
        </w:tc>
      </w:tr>
    </w:tbl>
    <w:p w14:paraId="66D7CC95" w14:textId="77777777" w:rsidR="000355D5" w:rsidRPr="00685C75" w:rsidRDefault="000355D5" w:rsidP="008740D7">
      <w:pPr>
        <w:rPr>
          <w:rFonts w:ascii="Tahoma" w:hAnsi="Tahoma" w:cs="Tahoma"/>
        </w:rPr>
      </w:pPr>
    </w:p>
    <w:sectPr w:rsidR="000355D5" w:rsidRPr="00685C75" w:rsidSect="00B8134B">
      <w:pgSz w:w="16820" w:h="11900" w:orient="landscape"/>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B98D" w14:textId="77777777" w:rsidR="006B354C" w:rsidRDefault="006B354C" w:rsidP="0051413A">
      <w:pPr>
        <w:spacing w:after="0" w:line="240" w:lineRule="auto"/>
      </w:pPr>
      <w:r>
        <w:separator/>
      </w:r>
    </w:p>
  </w:endnote>
  <w:endnote w:type="continuationSeparator" w:id="0">
    <w:p w14:paraId="0687D943" w14:textId="77777777" w:rsidR="006B354C" w:rsidRDefault="006B354C" w:rsidP="0051413A">
      <w:pPr>
        <w:spacing w:after="0" w:line="240" w:lineRule="auto"/>
      </w:pPr>
      <w:r>
        <w:continuationSeparator/>
      </w:r>
    </w:p>
  </w:endnote>
  <w:endnote w:type="continuationNotice" w:id="1">
    <w:p w14:paraId="26582238" w14:textId="77777777" w:rsidR="006B354C" w:rsidRDefault="006B3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EEW">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4796A" w14:textId="77777777" w:rsidR="009D56FE" w:rsidRDefault="006F41F8" w:rsidP="009E27AA">
    <w:pPr>
      <w:pStyle w:val="Zpat"/>
      <w:jc w:val="center"/>
    </w:pPr>
    <w:r>
      <w:rPr>
        <w:noProof/>
      </w:rPr>
      <w:fldChar w:fldCharType="begin"/>
    </w:r>
    <w:r w:rsidR="009D56FE">
      <w:rPr>
        <w:noProof/>
      </w:rPr>
      <w:instrText>PAGE</w:instrText>
    </w:r>
    <w:r>
      <w:rPr>
        <w:noProof/>
      </w:rPr>
      <w:fldChar w:fldCharType="separate"/>
    </w:r>
    <w:r w:rsidR="000963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4EFF" w14:textId="77777777" w:rsidR="006B354C" w:rsidRDefault="006B354C" w:rsidP="0051413A">
      <w:pPr>
        <w:spacing w:after="0" w:line="240" w:lineRule="auto"/>
      </w:pPr>
      <w:r>
        <w:separator/>
      </w:r>
    </w:p>
  </w:footnote>
  <w:footnote w:type="continuationSeparator" w:id="0">
    <w:p w14:paraId="313359D3" w14:textId="77777777" w:rsidR="006B354C" w:rsidRDefault="006B354C" w:rsidP="0051413A">
      <w:pPr>
        <w:spacing w:after="0" w:line="240" w:lineRule="auto"/>
      </w:pPr>
      <w:r>
        <w:continuationSeparator/>
      </w:r>
    </w:p>
  </w:footnote>
  <w:footnote w:type="continuationNotice" w:id="1">
    <w:p w14:paraId="03096460" w14:textId="77777777" w:rsidR="006B354C" w:rsidRDefault="006B3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4DDE" w14:textId="3C3366A7" w:rsidR="009C747B" w:rsidRDefault="00D00F28" w:rsidP="00FC11BA">
    <w:pPr>
      <w:pStyle w:val="Tlotextu"/>
      <w:spacing w:after="120"/>
      <w:jc w:val="right"/>
    </w:pPr>
    <w:r w:rsidRPr="00716D8F">
      <w:rPr>
        <w:rFonts w:ascii="Tahoma" w:hAnsi="Tahoma" w:cs="Tahoma"/>
        <w:bCs/>
        <w:sz w:val="20"/>
        <w:lang w:val="cs-CZ"/>
      </w:rPr>
      <w:t xml:space="preserve">č. j.: </w:t>
    </w:r>
    <w:r w:rsidR="00FC11BA" w:rsidRPr="00FC11BA">
      <w:rPr>
        <w:rFonts w:ascii="Tahoma" w:hAnsi="Tahoma" w:cs="Tahoma"/>
        <w:bCs/>
        <w:sz w:val="20"/>
        <w:lang w:val="cs-CZ"/>
      </w:rPr>
      <w:t>2025/348/NM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71A9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02F0A"/>
    <w:multiLevelType w:val="hybridMultilevel"/>
    <w:tmpl w:val="979CAE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A5D64"/>
    <w:multiLevelType w:val="multilevel"/>
    <w:tmpl w:val="B5AC1678"/>
    <w:lvl w:ilvl="0">
      <w:start w:val="1"/>
      <w:numFmt w:val="lowerLetter"/>
      <w:lvlText w:val="%1)"/>
      <w:lvlJc w:val="left"/>
      <w:pPr>
        <w:ind w:left="1440" w:hanging="360"/>
      </w:pPr>
      <w:rPr>
        <w:rFonts w:hint="default"/>
      </w:rPr>
    </w:lvl>
    <w:lvl w:ilvl="1">
      <w:start w:val="1"/>
      <w:numFmt w:val="decimal"/>
      <w:lvlText w:val="%1.%2"/>
      <w:lvlJc w:val="left"/>
      <w:pPr>
        <w:ind w:left="2520" w:hanging="720"/>
      </w:pPr>
      <w:rPr>
        <w:rFonts w:eastAsia="Tahoma" w:hint="default"/>
      </w:rPr>
    </w:lvl>
    <w:lvl w:ilvl="2">
      <w:start w:val="1"/>
      <w:numFmt w:val="decimal"/>
      <w:lvlText w:val="%1.%2.%3"/>
      <w:lvlJc w:val="left"/>
      <w:pPr>
        <w:ind w:left="3240" w:hanging="720"/>
      </w:pPr>
      <w:rPr>
        <w:rFonts w:eastAsia="Tahoma" w:hint="default"/>
      </w:rPr>
    </w:lvl>
    <w:lvl w:ilvl="3">
      <w:start w:val="1"/>
      <w:numFmt w:val="decimal"/>
      <w:lvlText w:val="%1.%2.%3.%4"/>
      <w:lvlJc w:val="left"/>
      <w:pPr>
        <w:ind w:left="4320" w:hanging="1080"/>
      </w:pPr>
      <w:rPr>
        <w:rFonts w:eastAsia="Tahoma" w:hint="default"/>
      </w:rPr>
    </w:lvl>
    <w:lvl w:ilvl="4">
      <w:start w:val="1"/>
      <w:numFmt w:val="decimal"/>
      <w:lvlText w:val="%1.%2.%3.%4.%5"/>
      <w:lvlJc w:val="left"/>
      <w:pPr>
        <w:ind w:left="5040" w:hanging="1080"/>
      </w:pPr>
      <w:rPr>
        <w:rFonts w:eastAsia="Tahoma" w:hint="default"/>
      </w:rPr>
    </w:lvl>
    <w:lvl w:ilvl="5">
      <w:start w:val="1"/>
      <w:numFmt w:val="decimal"/>
      <w:lvlText w:val="%1.%2.%3.%4.%5.%6"/>
      <w:lvlJc w:val="left"/>
      <w:pPr>
        <w:ind w:left="6120" w:hanging="1440"/>
      </w:pPr>
      <w:rPr>
        <w:rFonts w:eastAsia="Tahoma" w:hint="default"/>
      </w:rPr>
    </w:lvl>
    <w:lvl w:ilvl="6">
      <w:start w:val="1"/>
      <w:numFmt w:val="decimal"/>
      <w:lvlText w:val="%1.%2.%3.%4.%5.%6.%7"/>
      <w:lvlJc w:val="left"/>
      <w:pPr>
        <w:ind w:left="7200" w:hanging="1800"/>
      </w:pPr>
      <w:rPr>
        <w:rFonts w:eastAsia="Tahoma" w:hint="default"/>
      </w:rPr>
    </w:lvl>
    <w:lvl w:ilvl="7">
      <w:start w:val="1"/>
      <w:numFmt w:val="decimal"/>
      <w:lvlText w:val="%1.%2.%3.%4.%5.%6.%7.%8"/>
      <w:lvlJc w:val="left"/>
      <w:pPr>
        <w:ind w:left="7920" w:hanging="1800"/>
      </w:pPr>
      <w:rPr>
        <w:rFonts w:eastAsia="Tahoma" w:hint="default"/>
      </w:rPr>
    </w:lvl>
    <w:lvl w:ilvl="8">
      <w:start w:val="1"/>
      <w:numFmt w:val="decimal"/>
      <w:lvlText w:val="%1.%2.%3.%4.%5.%6.%7.%8.%9"/>
      <w:lvlJc w:val="left"/>
      <w:pPr>
        <w:ind w:left="9000" w:hanging="2160"/>
      </w:pPr>
      <w:rPr>
        <w:rFonts w:eastAsia="Tahoma" w:hint="default"/>
      </w:rPr>
    </w:lvl>
  </w:abstractNum>
  <w:abstractNum w:abstractNumId="3" w15:restartNumberingAfterBreak="0">
    <w:nsid w:val="04893218"/>
    <w:multiLevelType w:val="multilevel"/>
    <w:tmpl w:val="05F014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BC97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EF2457"/>
    <w:multiLevelType w:val="multilevel"/>
    <w:tmpl w:val="5928AFA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9E88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7D3DBE"/>
    <w:multiLevelType w:val="multilevel"/>
    <w:tmpl w:val="0405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 w15:restartNumberingAfterBreak="0">
    <w:nsid w:val="0D46626F"/>
    <w:multiLevelType w:val="multilevel"/>
    <w:tmpl w:val="903CD03A"/>
    <w:lvl w:ilvl="0">
      <w:start w:val="1"/>
      <w:numFmt w:val="lowerLetter"/>
      <w:lvlText w:val="%1)"/>
      <w:lvlJc w:val="left"/>
      <w:pPr>
        <w:ind w:left="1028" w:hanging="360"/>
      </w:pPr>
    </w:lvl>
    <w:lvl w:ilvl="1">
      <w:start w:val="1"/>
      <w:numFmt w:val="lowerLetter"/>
      <w:lvlText w:val="%2."/>
      <w:lvlJc w:val="left"/>
      <w:pPr>
        <w:ind w:left="1682" w:hanging="360"/>
      </w:pPr>
    </w:lvl>
    <w:lvl w:ilvl="2">
      <w:start w:val="1"/>
      <w:numFmt w:val="lowerRoman"/>
      <w:lvlText w:val="%3."/>
      <w:lvlJc w:val="right"/>
      <w:pPr>
        <w:ind w:left="2402" w:hanging="180"/>
      </w:pPr>
    </w:lvl>
    <w:lvl w:ilvl="3">
      <w:start w:val="1"/>
      <w:numFmt w:val="decimal"/>
      <w:lvlText w:val="%4."/>
      <w:lvlJc w:val="left"/>
      <w:pPr>
        <w:ind w:left="3122" w:hanging="360"/>
      </w:pPr>
    </w:lvl>
    <w:lvl w:ilvl="4">
      <w:start w:val="1"/>
      <w:numFmt w:val="lowerLetter"/>
      <w:lvlText w:val="%5."/>
      <w:lvlJc w:val="left"/>
      <w:pPr>
        <w:ind w:left="3842" w:hanging="360"/>
      </w:pPr>
    </w:lvl>
    <w:lvl w:ilvl="5">
      <w:start w:val="1"/>
      <w:numFmt w:val="lowerRoman"/>
      <w:lvlText w:val="%6."/>
      <w:lvlJc w:val="right"/>
      <w:pPr>
        <w:ind w:left="4562" w:hanging="180"/>
      </w:pPr>
    </w:lvl>
    <w:lvl w:ilvl="6">
      <w:start w:val="1"/>
      <w:numFmt w:val="decimal"/>
      <w:lvlText w:val="%7."/>
      <w:lvlJc w:val="left"/>
      <w:pPr>
        <w:ind w:left="5282" w:hanging="360"/>
      </w:pPr>
    </w:lvl>
    <w:lvl w:ilvl="7">
      <w:start w:val="1"/>
      <w:numFmt w:val="lowerLetter"/>
      <w:lvlText w:val="%8."/>
      <w:lvlJc w:val="left"/>
      <w:pPr>
        <w:ind w:left="6002" w:hanging="360"/>
      </w:pPr>
    </w:lvl>
    <w:lvl w:ilvl="8">
      <w:start w:val="1"/>
      <w:numFmt w:val="lowerRoman"/>
      <w:lvlText w:val="%9."/>
      <w:lvlJc w:val="right"/>
      <w:pPr>
        <w:ind w:left="6722" w:hanging="180"/>
      </w:pPr>
    </w:lvl>
  </w:abstractNum>
  <w:abstractNum w:abstractNumId="9" w15:restartNumberingAfterBreak="0">
    <w:nsid w:val="0E3F282B"/>
    <w:multiLevelType w:val="multilevel"/>
    <w:tmpl w:val="4FFAA42E"/>
    <w:lvl w:ilvl="0">
      <w:start w:val="1"/>
      <w:numFmt w:val="lowerLetter"/>
      <w:pStyle w:val="Nadpis3"/>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4F1C79"/>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907BC5"/>
    <w:multiLevelType w:val="hybridMultilevel"/>
    <w:tmpl w:val="015C9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AB1CB2"/>
    <w:multiLevelType w:val="multilevel"/>
    <w:tmpl w:val="BE8C76A6"/>
    <w:lvl w:ilvl="0">
      <w:start w:val="2"/>
      <w:numFmt w:val="decimal"/>
      <w:lvlText w:val="%1"/>
      <w:lvlJc w:val="left"/>
      <w:pPr>
        <w:ind w:left="360" w:hanging="360"/>
      </w:pPr>
      <w:rPr>
        <w:rFonts w:eastAsia="Tahoma" w:hint="default"/>
      </w:rPr>
    </w:lvl>
    <w:lvl w:ilvl="1">
      <w:start w:val="1"/>
      <w:numFmt w:val="decimal"/>
      <w:lvlText w:val="%1.%2"/>
      <w:lvlJc w:val="left"/>
      <w:pPr>
        <w:ind w:left="1440" w:hanging="720"/>
      </w:pPr>
      <w:rPr>
        <w:rFonts w:eastAsia="Tahoma" w:hint="default"/>
      </w:rPr>
    </w:lvl>
    <w:lvl w:ilvl="2">
      <w:start w:val="1"/>
      <w:numFmt w:val="decimal"/>
      <w:lvlText w:val="%1.%2.%3"/>
      <w:lvlJc w:val="left"/>
      <w:pPr>
        <w:ind w:left="2160" w:hanging="720"/>
      </w:pPr>
      <w:rPr>
        <w:rFonts w:eastAsia="Tahoma" w:hint="default"/>
      </w:rPr>
    </w:lvl>
    <w:lvl w:ilvl="3">
      <w:start w:val="1"/>
      <w:numFmt w:val="decimal"/>
      <w:lvlText w:val="%1.%2.%3.%4"/>
      <w:lvlJc w:val="left"/>
      <w:pPr>
        <w:ind w:left="3240" w:hanging="1080"/>
      </w:pPr>
      <w:rPr>
        <w:rFonts w:eastAsia="Tahoma" w:hint="default"/>
      </w:rPr>
    </w:lvl>
    <w:lvl w:ilvl="4">
      <w:start w:val="1"/>
      <w:numFmt w:val="decimal"/>
      <w:lvlText w:val="%1.%2.%3.%4.%5"/>
      <w:lvlJc w:val="left"/>
      <w:pPr>
        <w:ind w:left="3960" w:hanging="1080"/>
      </w:pPr>
      <w:rPr>
        <w:rFonts w:eastAsia="Tahoma" w:hint="default"/>
      </w:rPr>
    </w:lvl>
    <w:lvl w:ilvl="5">
      <w:start w:val="1"/>
      <w:numFmt w:val="decimal"/>
      <w:lvlText w:val="%1.%2.%3.%4.%5.%6"/>
      <w:lvlJc w:val="left"/>
      <w:pPr>
        <w:ind w:left="5040" w:hanging="1440"/>
      </w:pPr>
      <w:rPr>
        <w:rFonts w:eastAsia="Tahoma" w:hint="default"/>
      </w:rPr>
    </w:lvl>
    <w:lvl w:ilvl="6">
      <w:start w:val="1"/>
      <w:numFmt w:val="decimal"/>
      <w:lvlText w:val="%1.%2.%3.%4.%5.%6.%7"/>
      <w:lvlJc w:val="left"/>
      <w:pPr>
        <w:ind w:left="6120" w:hanging="1800"/>
      </w:pPr>
      <w:rPr>
        <w:rFonts w:eastAsia="Tahoma" w:hint="default"/>
      </w:rPr>
    </w:lvl>
    <w:lvl w:ilvl="7">
      <w:start w:val="1"/>
      <w:numFmt w:val="decimal"/>
      <w:lvlText w:val="%1.%2.%3.%4.%5.%6.%7.%8"/>
      <w:lvlJc w:val="left"/>
      <w:pPr>
        <w:ind w:left="6840" w:hanging="1800"/>
      </w:pPr>
      <w:rPr>
        <w:rFonts w:eastAsia="Tahoma" w:hint="default"/>
      </w:rPr>
    </w:lvl>
    <w:lvl w:ilvl="8">
      <w:start w:val="1"/>
      <w:numFmt w:val="decimal"/>
      <w:lvlText w:val="%1.%2.%3.%4.%5.%6.%7.%8.%9"/>
      <w:lvlJc w:val="left"/>
      <w:pPr>
        <w:ind w:left="7920" w:hanging="2160"/>
      </w:pPr>
      <w:rPr>
        <w:rFonts w:eastAsia="Tahoma" w:hint="default"/>
      </w:rPr>
    </w:lvl>
  </w:abstractNum>
  <w:abstractNum w:abstractNumId="13" w15:restartNumberingAfterBreak="0">
    <w:nsid w:val="191F0248"/>
    <w:multiLevelType w:val="hybridMultilevel"/>
    <w:tmpl w:val="73645A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892435"/>
    <w:multiLevelType w:val="multilevel"/>
    <w:tmpl w:val="69DE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5006B0"/>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164940"/>
    <w:multiLevelType w:val="multilevel"/>
    <w:tmpl w:val="BE8C76A6"/>
    <w:lvl w:ilvl="0">
      <w:start w:val="2"/>
      <w:numFmt w:val="decimal"/>
      <w:lvlText w:val="%1"/>
      <w:lvlJc w:val="left"/>
      <w:pPr>
        <w:ind w:left="360" w:hanging="360"/>
      </w:pPr>
      <w:rPr>
        <w:rFonts w:eastAsia="Tahoma" w:hint="default"/>
      </w:rPr>
    </w:lvl>
    <w:lvl w:ilvl="1">
      <w:start w:val="1"/>
      <w:numFmt w:val="decimal"/>
      <w:lvlText w:val="%1.%2"/>
      <w:lvlJc w:val="left"/>
      <w:pPr>
        <w:ind w:left="1440" w:hanging="720"/>
      </w:pPr>
      <w:rPr>
        <w:rFonts w:eastAsia="Tahoma" w:hint="default"/>
      </w:rPr>
    </w:lvl>
    <w:lvl w:ilvl="2">
      <w:start w:val="1"/>
      <w:numFmt w:val="decimal"/>
      <w:lvlText w:val="%1.%2.%3"/>
      <w:lvlJc w:val="left"/>
      <w:pPr>
        <w:ind w:left="2160" w:hanging="720"/>
      </w:pPr>
      <w:rPr>
        <w:rFonts w:eastAsia="Tahoma" w:hint="default"/>
      </w:rPr>
    </w:lvl>
    <w:lvl w:ilvl="3">
      <w:start w:val="1"/>
      <w:numFmt w:val="decimal"/>
      <w:lvlText w:val="%1.%2.%3.%4"/>
      <w:lvlJc w:val="left"/>
      <w:pPr>
        <w:ind w:left="3240" w:hanging="1080"/>
      </w:pPr>
      <w:rPr>
        <w:rFonts w:eastAsia="Tahoma" w:hint="default"/>
      </w:rPr>
    </w:lvl>
    <w:lvl w:ilvl="4">
      <w:start w:val="1"/>
      <w:numFmt w:val="decimal"/>
      <w:lvlText w:val="%1.%2.%3.%4.%5"/>
      <w:lvlJc w:val="left"/>
      <w:pPr>
        <w:ind w:left="3960" w:hanging="1080"/>
      </w:pPr>
      <w:rPr>
        <w:rFonts w:eastAsia="Tahoma" w:hint="default"/>
      </w:rPr>
    </w:lvl>
    <w:lvl w:ilvl="5">
      <w:start w:val="1"/>
      <w:numFmt w:val="decimal"/>
      <w:lvlText w:val="%1.%2.%3.%4.%5.%6"/>
      <w:lvlJc w:val="left"/>
      <w:pPr>
        <w:ind w:left="5040" w:hanging="1440"/>
      </w:pPr>
      <w:rPr>
        <w:rFonts w:eastAsia="Tahoma" w:hint="default"/>
      </w:rPr>
    </w:lvl>
    <w:lvl w:ilvl="6">
      <w:start w:val="1"/>
      <w:numFmt w:val="decimal"/>
      <w:lvlText w:val="%1.%2.%3.%4.%5.%6.%7"/>
      <w:lvlJc w:val="left"/>
      <w:pPr>
        <w:ind w:left="6120" w:hanging="1800"/>
      </w:pPr>
      <w:rPr>
        <w:rFonts w:eastAsia="Tahoma" w:hint="default"/>
      </w:rPr>
    </w:lvl>
    <w:lvl w:ilvl="7">
      <w:start w:val="1"/>
      <w:numFmt w:val="decimal"/>
      <w:lvlText w:val="%1.%2.%3.%4.%5.%6.%7.%8"/>
      <w:lvlJc w:val="left"/>
      <w:pPr>
        <w:ind w:left="6840" w:hanging="1800"/>
      </w:pPr>
      <w:rPr>
        <w:rFonts w:eastAsia="Tahoma" w:hint="default"/>
      </w:rPr>
    </w:lvl>
    <w:lvl w:ilvl="8">
      <w:start w:val="1"/>
      <w:numFmt w:val="decimal"/>
      <w:lvlText w:val="%1.%2.%3.%4.%5.%6.%7.%8.%9"/>
      <w:lvlJc w:val="left"/>
      <w:pPr>
        <w:ind w:left="7920" w:hanging="2160"/>
      </w:pPr>
      <w:rPr>
        <w:rFonts w:eastAsia="Tahoma" w:hint="default"/>
      </w:rPr>
    </w:lvl>
  </w:abstractNum>
  <w:abstractNum w:abstractNumId="17" w15:restartNumberingAfterBreak="0">
    <w:nsid w:val="264016FA"/>
    <w:multiLevelType w:val="multilevel"/>
    <w:tmpl w:val="4C20DDE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15411E"/>
    <w:multiLevelType w:val="multilevel"/>
    <w:tmpl w:val="C680B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8F58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EA462B"/>
    <w:multiLevelType w:val="multilevel"/>
    <w:tmpl w:val="518CBF44"/>
    <w:lvl w:ilvl="0">
      <w:start w:val="1"/>
      <w:numFmt w:val="lowerLetter"/>
      <w:lvlText w:val="%1)"/>
      <w:lvlJc w:val="left"/>
      <w:pPr>
        <w:ind w:left="785" w:hanging="360"/>
      </w:p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21" w15:restartNumberingAfterBreak="0">
    <w:nsid w:val="31F82644"/>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46A16EF"/>
    <w:multiLevelType w:val="multilevel"/>
    <w:tmpl w:val="5CA0F704"/>
    <w:lvl w:ilvl="0">
      <w:start w:val="1"/>
      <w:numFmt w:val="lowerLetter"/>
      <w:lvlText w:val="%1)"/>
      <w:lvlJc w:val="left"/>
      <w:pPr>
        <w:ind w:left="1440" w:hanging="360"/>
      </w:pPr>
      <w:rPr>
        <w:rFonts w:hint="default"/>
      </w:rPr>
    </w:lvl>
    <w:lvl w:ilvl="1">
      <w:start w:val="1"/>
      <w:numFmt w:val="decimal"/>
      <w:lvlText w:val="%1.%2"/>
      <w:lvlJc w:val="left"/>
      <w:pPr>
        <w:ind w:left="2520" w:hanging="720"/>
      </w:pPr>
      <w:rPr>
        <w:rFonts w:eastAsia="Tahoma" w:hint="default"/>
      </w:rPr>
    </w:lvl>
    <w:lvl w:ilvl="2">
      <w:start w:val="1"/>
      <w:numFmt w:val="decimal"/>
      <w:lvlText w:val="%1.%2.%3"/>
      <w:lvlJc w:val="left"/>
      <w:pPr>
        <w:ind w:left="3240" w:hanging="720"/>
      </w:pPr>
      <w:rPr>
        <w:rFonts w:eastAsia="Tahoma" w:hint="default"/>
      </w:rPr>
    </w:lvl>
    <w:lvl w:ilvl="3">
      <w:start w:val="1"/>
      <w:numFmt w:val="decimal"/>
      <w:lvlText w:val="%1.%2.%3.%4"/>
      <w:lvlJc w:val="left"/>
      <w:pPr>
        <w:ind w:left="4320" w:hanging="1080"/>
      </w:pPr>
      <w:rPr>
        <w:rFonts w:eastAsia="Tahoma" w:hint="default"/>
      </w:rPr>
    </w:lvl>
    <w:lvl w:ilvl="4">
      <w:start w:val="1"/>
      <w:numFmt w:val="decimal"/>
      <w:lvlText w:val="%1.%2.%3.%4.%5"/>
      <w:lvlJc w:val="left"/>
      <w:pPr>
        <w:ind w:left="5040" w:hanging="1080"/>
      </w:pPr>
      <w:rPr>
        <w:rFonts w:eastAsia="Tahoma" w:hint="default"/>
      </w:rPr>
    </w:lvl>
    <w:lvl w:ilvl="5">
      <w:start w:val="1"/>
      <w:numFmt w:val="decimal"/>
      <w:lvlText w:val="%1.%2.%3.%4.%5.%6"/>
      <w:lvlJc w:val="left"/>
      <w:pPr>
        <w:ind w:left="6120" w:hanging="1440"/>
      </w:pPr>
      <w:rPr>
        <w:rFonts w:eastAsia="Tahoma" w:hint="default"/>
      </w:rPr>
    </w:lvl>
    <w:lvl w:ilvl="6">
      <w:start w:val="1"/>
      <w:numFmt w:val="decimal"/>
      <w:lvlText w:val="%1.%2.%3.%4.%5.%6.%7"/>
      <w:lvlJc w:val="left"/>
      <w:pPr>
        <w:ind w:left="7200" w:hanging="1800"/>
      </w:pPr>
      <w:rPr>
        <w:rFonts w:eastAsia="Tahoma" w:hint="default"/>
      </w:rPr>
    </w:lvl>
    <w:lvl w:ilvl="7">
      <w:start w:val="1"/>
      <w:numFmt w:val="decimal"/>
      <w:lvlText w:val="%1.%2.%3.%4.%5.%6.%7.%8"/>
      <w:lvlJc w:val="left"/>
      <w:pPr>
        <w:ind w:left="7920" w:hanging="1800"/>
      </w:pPr>
      <w:rPr>
        <w:rFonts w:eastAsia="Tahoma" w:hint="default"/>
      </w:rPr>
    </w:lvl>
    <w:lvl w:ilvl="8">
      <w:start w:val="1"/>
      <w:numFmt w:val="decimal"/>
      <w:lvlText w:val="%1.%2.%3.%4.%5.%6.%7.%8.%9"/>
      <w:lvlJc w:val="left"/>
      <w:pPr>
        <w:ind w:left="9000" w:hanging="2160"/>
      </w:pPr>
      <w:rPr>
        <w:rFonts w:eastAsia="Tahoma" w:hint="default"/>
      </w:rPr>
    </w:lvl>
  </w:abstractNum>
  <w:abstractNum w:abstractNumId="23" w15:restartNumberingAfterBreak="0">
    <w:nsid w:val="36E35255"/>
    <w:multiLevelType w:val="multilevel"/>
    <w:tmpl w:val="F2F8D7A0"/>
    <w:lvl w:ilvl="0">
      <w:start w:val="1"/>
      <w:numFmt w:val="lowerLetter"/>
      <w:lvlText w:val="%1)"/>
      <w:lvlJc w:val="left"/>
      <w:pPr>
        <w:ind w:left="1440" w:hanging="360"/>
      </w:pPr>
      <w:rPr>
        <w:rFonts w:hint="default"/>
      </w:rPr>
    </w:lvl>
    <w:lvl w:ilvl="1">
      <w:start w:val="1"/>
      <w:numFmt w:val="decimal"/>
      <w:lvlText w:val="%1.%2"/>
      <w:lvlJc w:val="left"/>
      <w:pPr>
        <w:ind w:left="2520" w:hanging="720"/>
      </w:pPr>
      <w:rPr>
        <w:rFonts w:eastAsia="Tahoma" w:hint="default"/>
      </w:rPr>
    </w:lvl>
    <w:lvl w:ilvl="2">
      <w:start w:val="1"/>
      <w:numFmt w:val="decimal"/>
      <w:lvlText w:val="%1.%2.%3"/>
      <w:lvlJc w:val="left"/>
      <w:pPr>
        <w:ind w:left="3240" w:hanging="720"/>
      </w:pPr>
      <w:rPr>
        <w:rFonts w:eastAsia="Tahoma" w:hint="default"/>
      </w:rPr>
    </w:lvl>
    <w:lvl w:ilvl="3">
      <w:start w:val="1"/>
      <w:numFmt w:val="decimal"/>
      <w:lvlText w:val="%1.%2.%3.%4"/>
      <w:lvlJc w:val="left"/>
      <w:pPr>
        <w:ind w:left="4320" w:hanging="1080"/>
      </w:pPr>
      <w:rPr>
        <w:rFonts w:eastAsia="Tahoma" w:hint="default"/>
      </w:rPr>
    </w:lvl>
    <w:lvl w:ilvl="4">
      <w:start w:val="1"/>
      <w:numFmt w:val="decimal"/>
      <w:lvlText w:val="%1.%2.%3.%4.%5"/>
      <w:lvlJc w:val="left"/>
      <w:pPr>
        <w:ind w:left="5040" w:hanging="1080"/>
      </w:pPr>
      <w:rPr>
        <w:rFonts w:eastAsia="Tahoma" w:hint="default"/>
      </w:rPr>
    </w:lvl>
    <w:lvl w:ilvl="5">
      <w:start w:val="1"/>
      <w:numFmt w:val="decimal"/>
      <w:lvlText w:val="%1.%2.%3.%4.%5.%6"/>
      <w:lvlJc w:val="left"/>
      <w:pPr>
        <w:ind w:left="6120" w:hanging="1440"/>
      </w:pPr>
      <w:rPr>
        <w:rFonts w:eastAsia="Tahoma" w:hint="default"/>
      </w:rPr>
    </w:lvl>
    <w:lvl w:ilvl="6">
      <w:start w:val="1"/>
      <w:numFmt w:val="decimal"/>
      <w:lvlText w:val="%1.%2.%3.%4.%5.%6.%7"/>
      <w:lvlJc w:val="left"/>
      <w:pPr>
        <w:ind w:left="7200" w:hanging="1800"/>
      </w:pPr>
      <w:rPr>
        <w:rFonts w:eastAsia="Tahoma" w:hint="default"/>
      </w:rPr>
    </w:lvl>
    <w:lvl w:ilvl="7">
      <w:start w:val="1"/>
      <w:numFmt w:val="decimal"/>
      <w:lvlText w:val="%1.%2.%3.%4.%5.%6.%7.%8"/>
      <w:lvlJc w:val="left"/>
      <w:pPr>
        <w:ind w:left="7920" w:hanging="1800"/>
      </w:pPr>
      <w:rPr>
        <w:rFonts w:eastAsia="Tahoma" w:hint="default"/>
      </w:rPr>
    </w:lvl>
    <w:lvl w:ilvl="8">
      <w:start w:val="1"/>
      <w:numFmt w:val="decimal"/>
      <w:lvlText w:val="%1.%2.%3.%4.%5.%6.%7.%8.%9"/>
      <w:lvlJc w:val="left"/>
      <w:pPr>
        <w:ind w:left="9000" w:hanging="2160"/>
      </w:pPr>
      <w:rPr>
        <w:rFonts w:eastAsia="Tahoma" w:hint="default"/>
      </w:rPr>
    </w:lvl>
  </w:abstractNum>
  <w:abstractNum w:abstractNumId="24" w15:restartNumberingAfterBreak="0">
    <w:nsid w:val="39FF38DF"/>
    <w:multiLevelType w:val="hybridMultilevel"/>
    <w:tmpl w:val="0D20D2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232C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EF74B6"/>
    <w:multiLevelType w:val="multilevel"/>
    <w:tmpl w:val="7EE4697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7F0A44"/>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08641E"/>
    <w:multiLevelType w:val="multilevel"/>
    <w:tmpl w:val="58F87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7D6C18"/>
    <w:multiLevelType w:val="multilevel"/>
    <w:tmpl w:val="4B8A6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B7AAAF"/>
    <w:multiLevelType w:val="hybridMultilevel"/>
    <w:tmpl w:val="17F6B69E"/>
    <w:lvl w:ilvl="0" w:tplc="491E8B50">
      <w:start w:val="1"/>
      <w:numFmt w:val="bullet"/>
      <w:lvlText w:val=""/>
      <w:lvlJc w:val="left"/>
      <w:pPr>
        <w:ind w:left="1080" w:hanging="360"/>
      </w:pPr>
      <w:rPr>
        <w:rFonts w:ascii="Symbol" w:hAnsi="Symbol" w:hint="default"/>
      </w:rPr>
    </w:lvl>
    <w:lvl w:ilvl="1" w:tplc="188C1144">
      <w:start w:val="1"/>
      <w:numFmt w:val="bullet"/>
      <w:lvlText w:val="o"/>
      <w:lvlJc w:val="left"/>
      <w:pPr>
        <w:ind w:left="1800" w:hanging="360"/>
      </w:pPr>
      <w:rPr>
        <w:rFonts w:ascii="Courier New" w:hAnsi="Courier New" w:hint="default"/>
      </w:rPr>
    </w:lvl>
    <w:lvl w:ilvl="2" w:tplc="E3641F64">
      <w:start w:val="1"/>
      <w:numFmt w:val="bullet"/>
      <w:lvlText w:val=""/>
      <w:lvlJc w:val="left"/>
      <w:pPr>
        <w:ind w:left="2520" w:hanging="360"/>
      </w:pPr>
      <w:rPr>
        <w:rFonts w:ascii="Wingdings" w:hAnsi="Wingdings" w:hint="default"/>
      </w:rPr>
    </w:lvl>
    <w:lvl w:ilvl="3" w:tplc="9B660DDC">
      <w:start w:val="1"/>
      <w:numFmt w:val="bullet"/>
      <w:lvlText w:val=""/>
      <w:lvlJc w:val="left"/>
      <w:pPr>
        <w:ind w:left="3240" w:hanging="360"/>
      </w:pPr>
      <w:rPr>
        <w:rFonts w:ascii="Symbol" w:hAnsi="Symbol" w:hint="default"/>
      </w:rPr>
    </w:lvl>
    <w:lvl w:ilvl="4" w:tplc="27A8DC3A">
      <w:start w:val="1"/>
      <w:numFmt w:val="bullet"/>
      <w:lvlText w:val="o"/>
      <w:lvlJc w:val="left"/>
      <w:pPr>
        <w:ind w:left="3960" w:hanging="360"/>
      </w:pPr>
      <w:rPr>
        <w:rFonts w:ascii="Courier New" w:hAnsi="Courier New" w:hint="default"/>
      </w:rPr>
    </w:lvl>
    <w:lvl w:ilvl="5" w:tplc="422A9D40">
      <w:start w:val="1"/>
      <w:numFmt w:val="bullet"/>
      <w:lvlText w:val=""/>
      <w:lvlJc w:val="left"/>
      <w:pPr>
        <w:ind w:left="4680" w:hanging="360"/>
      </w:pPr>
      <w:rPr>
        <w:rFonts w:ascii="Wingdings" w:hAnsi="Wingdings" w:hint="default"/>
      </w:rPr>
    </w:lvl>
    <w:lvl w:ilvl="6" w:tplc="2D72BA72">
      <w:start w:val="1"/>
      <w:numFmt w:val="bullet"/>
      <w:lvlText w:val=""/>
      <w:lvlJc w:val="left"/>
      <w:pPr>
        <w:ind w:left="5400" w:hanging="360"/>
      </w:pPr>
      <w:rPr>
        <w:rFonts w:ascii="Symbol" w:hAnsi="Symbol" w:hint="default"/>
      </w:rPr>
    </w:lvl>
    <w:lvl w:ilvl="7" w:tplc="44FABA68">
      <w:start w:val="1"/>
      <w:numFmt w:val="bullet"/>
      <w:lvlText w:val="o"/>
      <w:lvlJc w:val="left"/>
      <w:pPr>
        <w:ind w:left="6120" w:hanging="360"/>
      </w:pPr>
      <w:rPr>
        <w:rFonts w:ascii="Courier New" w:hAnsi="Courier New" w:hint="default"/>
      </w:rPr>
    </w:lvl>
    <w:lvl w:ilvl="8" w:tplc="DA10559E">
      <w:start w:val="1"/>
      <w:numFmt w:val="bullet"/>
      <w:lvlText w:val=""/>
      <w:lvlJc w:val="left"/>
      <w:pPr>
        <w:ind w:left="6840" w:hanging="360"/>
      </w:pPr>
      <w:rPr>
        <w:rFonts w:ascii="Wingdings" w:hAnsi="Wingdings" w:hint="default"/>
      </w:rPr>
    </w:lvl>
  </w:abstractNum>
  <w:abstractNum w:abstractNumId="31" w15:restartNumberingAfterBreak="0">
    <w:nsid w:val="4AF6084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7AF8"/>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1C6CD7"/>
    <w:multiLevelType w:val="multilevel"/>
    <w:tmpl w:val="AB882AD8"/>
    <w:lvl w:ilvl="0">
      <w:start w:val="1"/>
      <w:numFmt w:val="decimal"/>
      <w:lvlText w:val="%1."/>
      <w:lvlJc w:val="left"/>
      <w:pPr>
        <w:ind w:left="390" w:hanging="390"/>
      </w:pPr>
      <w:rPr>
        <w:b/>
        <w:sz w:val="19"/>
      </w:rPr>
    </w:lvl>
    <w:lvl w:ilvl="1">
      <w:start w:val="1"/>
      <w:numFmt w:val="decimal"/>
      <w:lvlText w:val="%1.%2)"/>
      <w:lvlJc w:val="left"/>
      <w:pPr>
        <w:ind w:left="720" w:hanging="720"/>
      </w:pPr>
      <w:rPr>
        <w:b/>
        <w:sz w:val="19"/>
      </w:rPr>
    </w:lvl>
    <w:lvl w:ilvl="2">
      <w:start w:val="1"/>
      <w:numFmt w:val="decimal"/>
      <w:lvlText w:val="%1.%2.%3."/>
      <w:lvlJc w:val="left"/>
      <w:pPr>
        <w:ind w:left="720" w:hanging="720"/>
      </w:pPr>
      <w:rPr>
        <w:b/>
        <w:sz w:val="19"/>
      </w:rPr>
    </w:lvl>
    <w:lvl w:ilvl="3">
      <w:start w:val="1"/>
      <w:numFmt w:val="decimal"/>
      <w:lvlText w:val="%1.%2.%3.%4."/>
      <w:lvlJc w:val="left"/>
      <w:pPr>
        <w:ind w:left="1080" w:hanging="1080"/>
      </w:pPr>
      <w:rPr>
        <w:b/>
        <w:sz w:val="19"/>
      </w:rPr>
    </w:lvl>
    <w:lvl w:ilvl="4">
      <w:start w:val="1"/>
      <w:numFmt w:val="decimal"/>
      <w:lvlText w:val="%1.%2.%3.%4.%5."/>
      <w:lvlJc w:val="left"/>
      <w:pPr>
        <w:ind w:left="1080" w:hanging="1080"/>
      </w:pPr>
      <w:rPr>
        <w:b/>
        <w:sz w:val="19"/>
      </w:rPr>
    </w:lvl>
    <w:lvl w:ilvl="5">
      <w:start w:val="1"/>
      <w:numFmt w:val="decimal"/>
      <w:lvlText w:val="%1.%2.%3.%4.%5.%6."/>
      <w:lvlJc w:val="left"/>
      <w:pPr>
        <w:ind w:left="1440" w:hanging="1440"/>
      </w:pPr>
      <w:rPr>
        <w:b/>
        <w:sz w:val="19"/>
      </w:rPr>
    </w:lvl>
    <w:lvl w:ilvl="6">
      <w:start w:val="1"/>
      <w:numFmt w:val="decimal"/>
      <w:lvlText w:val="%1.%2.%3.%4.%5.%6.%7."/>
      <w:lvlJc w:val="left"/>
      <w:pPr>
        <w:ind w:left="1800" w:hanging="1800"/>
      </w:pPr>
      <w:rPr>
        <w:b/>
        <w:sz w:val="19"/>
      </w:rPr>
    </w:lvl>
    <w:lvl w:ilvl="7">
      <w:start w:val="1"/>
      <w:numFmt w:val="decimal"/>
      <w:lvlText w:val="%1.%2.%3.%4.%5.%6.%7.%8."/>
      <w:lvlJc w:val="left"/>
      <w:pPr>
        <w:ind w:left="1800" w:hanging="1800"/>
      </w:pPr>
      <w:rPr>
        <w:b/>
        <w:sz w:val="19"/>
      </w:rPr>
    </w:lvl>
    <w:lvl w:ilvl="8">
      <w:start w:val="1"/>
      <w:numFmt w:val="decimal"/>
      <w:lvlText w:val="%1.%2.%3.%4.%5.%6.%7.%8.%9."/>
      <w:lvlJc w:val="left"/>
      <w:pPr>
        <w:ind w:left="2160" w:hanging="2160"/>
      </w:pPr>
      <w:rPr>
        <w:b/>
        <w:sz w:val="19"/>
      </w:rPr>
    </w:lvl>
  </w:abstractNum>
  <w:abstractNum w:abstractNumId="34" w15:restartNumberingAfterBreak="0">
    <w:nsid w:val="61235226"/>
    <w:multiLevelType w:val="multilevel"/>
    <w:tmpl w:val="DB888542"/>
    <w:lvl w:ilvl="0">
      <w:start w:val="1"/>
      <w:numFmt w:val="lowerLetter"/>
      <w:lvlText w:val="%1)"/>
      <w:lvlJc w:val="left"/>
      <w:pPr>
        <w:ind w:left="1028" w:hanging="360"/>
      </w:pPr>
    </w:lvl>
    <w:lvl w:ilvl="1">
      <w:start w:val="1"/>
      <w:numFmt w:val="bullet"/>
      <w:lvlText w:val=""/>
      <w:lvlJc w:val="left"/>
      <w:pPr>
        <w:ind w:left="1682" w:hanging="360"/>
      </w:pPr>
      <w:rPr>
        <w:rFonts w:ascii="Symbol" w:hAnsi="Symbol" w:hint="default"/>
      </w:rPr>
    </w:lvl>
    <w:lvl w:ilvl="2">
      <w:start w:val="1"/>
      <w:numFmt w:val="lowerRoman"/>
      <w:lvlText w:val="%3."/>
      <w:lvlJc w:val="right"/>
      <w:pPr>
        <w:ind w:left="2402" w:hanging="180"/>
      </w:pPr>
    </w:lvl>
    <w:lvl w:ilvl="3">
      <w:start w:val="1"/>
      <w:numFmt w:val="decimal"/>
      <w:lvlText w:val="%4."/>
      <w:lvlJc w:val="left"/>
      <w:pPr>
        <w:ind w:left="3122" w:hanging="360"/>
      </w:pPr>
    </w:lvl>
    <w:lvl w:ilvl="4">
      <w:start w:val="1"/>
      <w:numFmt w:val="lowerLetter"/>
      <w:lvlText w:val="%5."/>
      <w:lvlJc w:val="left"/>
      <w:pPr>
        <w:ind w:left="3842" w:hanging="360"/>
      </w:pPr>
    </w:lvl>
    <w:lvl w:ilvl="5">
      <w:start w:val="1"/>
      <w:numFmt w:val="lowerRoman"/>
      <w:lvlText w:val="%6."/>
      <w:lvlJc w:val="right"/>
      <w:pPr>
        <w:ind w:left="4562" w:hanging="180"/>
      </w:pPr>
    </w:lvl>
    <w:lvl w:ilvl="6">
      <w:start w:val="1"/>
      <w:numFmt w:val="decimal"/>
      <w:lvlText w:val="%7."/>
      <w:lvlJc w:val="left"/>
      <w:pPr>
        <w:ind w:left="5282" w:hanging="360"/>
      </w:pPr>
    </w:lvl>
    <w:lvl w:ilvl="7">
      <w:start w:val="1"/>
      <w:numFmt w:val="lowerLetter"/>
      <w:lvlText w:val="%8."/>
      <w:lvlJc w:val="left"/>
      <w:pPr>
        <w:ind w:left="6002" w:hanging="360"/>
      </w:pPr>
    </w:lvl>
    <w:lvl w:ilvl="8">
      <w:start w:val="1"/>
      <w:numFmt w:val="lowerRoman"/>
      <w:lvlText w:val="%9."/>
      <w:lvlJc w:val="right"/>
      <w:pPr>
        <w:ind w:left="6722" w:hanging="180"/>
      </w:pPr>
    </w:lvl>
  </w:abstractNum>
  <w:abstractNum w:abstractNumId="35" w15:restartNumberingAfterBreak="0">
    <w:nsid w:val="62DA14D7"/>
    <w:multiLevelType w:val="hybridMultilevel"/>
    <w:tmpl w:val="460242CE"/>
    <w:lvl w:ilvl="0" w:tplc="3134223C">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FB139C"/>
    <w:multiLevelType w:val="hybridMultilevel"/>
    <w:tmpl w:val="FE081E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2591BED"/>
    <w:multiLevelType w:val="multilevel"/>
    <w:tmpl w:val="25582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9107B1"/>
    <w:multiLevelType w:val="hybridMultilevel"/>
    <w:tmpl w:val="8D30F0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7C2A22"/>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9E4478"/>
    <w:multiLevelType w:val="hybridMultilevel"/>
    <w:tmpl w:val="EBBE6CC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1" w15:restartNumberingAfterBreak="0">
    <w:nsid w:val="781932F6"/>
    <w:multiLevelType w:val="multilevel"/>
    <w:tmpl w:val="92788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D5392B"/>
    <w:multiLevelType w:val="hybridMultilevel"/>
    <w:tmpl w:val="11BCC786"/>
    <w:lvl w:ilvl="0" w:tplc="040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D421B41"/>
    <w:multiLevelType w:val="multilevel"/>
    <w:tmpl w:val="9ACAD426"/>
    <w:lvl w:ilvl="0">
      <w:start w:val="1"/>
      <w:numFmt w:val="bullet"/>
      <w:lvlText w:val="●"/>
      <w:lvlJc w:val="left"/>
      <w:pPr>
        <w:ind w:left="1179" w:hanging="360"/>
      </w:pPr>
      <w:rPr>
        <w:rFonts w:ascii="Noto Sans Symbols" w:hAnsi="Noto Sans Symbols" w:hint="default"/>
        <w:sz w:val="20"/>
        <w:szCs w:val="20"/>
      </w:rPr>
    </w:lvl>
    <w:lvl w:ilvl="1">
      <w:start w:val="1"/>
      <w:numFmt w:val="bullet"/>
      <w:lvlText w:val="o"/>
      <w:lvlJc w:val="left"/>
      <w:pPr>
        <w:ind w:left="1899" w:hanging="360"/>
      </w:pPr>
      <w:rPr>
        <w:rFonts w:ascii="Courier New" w:eastAsia="Courier New" w:hAnsi="Courier New" w:cs="Courier New"/>
      </w:rPr>
    </w:lvl>
    <w:lvl w:ilvl="2">
      <w:start w:val="1"/>
      <w:numFmt w:val="bullet"/>
      <w:lvlText w:val="▪"/>
      <w:lvlJc w:val="left"/>
      <w:pPr>
        <w:ind w:left="2619" w:hanging="360"/>
      </w:pPr>
      <w:rPr>
        <w:rFonts w:ascii="Noto Sans Symbols" w:eastAsia="Noto Sans Symbols" w:hAnsi="Noto Sans Symbols" w:cs="Noto Sans Symbols"/>
      </w:rPr>
    </w:lvl>
    <w:lvl w:ilvl="3">
      <w:start w:val="1"/>
      <w:numFmt w:val="bullet"/>
      <w:lvlText w:val="●"/>
      <w:lvlJc w:val="left"/>
      <w:pPr>
        <w:ind w:left="3339" w:hanging="360"/>
      </w:pPr>
      <w:rPr>
        <w:rFonts w:ascii="Noto Sans Symbols" w:eastAsia="Noto Sans Symbols" w:hAnsi="Noto Sans Symbols" w:cs="Noto Sans Symbols"/>
      </w:rPr>
    </w:lvl>
    <w:lvl w:ilvl="4">
      <w:start w:val="1"/>
      <w:numFmt w:val="bullet"/>
      <w:lvlText w:val="o"/>
      <w:lvlJc w:val="left"/>
      <w:pPr>
        <w:ind w:left="4059" w:hanging="360"/>
      </w:pPr>
      <w:rPr>
        <w:rFonts w:ascii="Courier New" w:eastAsia="Courier New" w:hAnsi="Courier New" w:cs="Courier New"/>
      </w:rPr>
    </w:lvl>
    <w:lvl w:ilvl="5">
      <w:start w:val="1"/>
      <w:numFmt w:val="bullet"/>
      <w:lvlText w:val="▪"/>
      <w:lvlJc w:val="left"/>
      <w:pPr>
        <w:ind w:left="4779" w:hanging="360"/>
      </w:pPr>
      <w:rPr>
        <w:rFonts w:ascii="Noto Sans Symbols" w:eastAsia="Noto Sans Symbols" w:hAnsi="Noto Sans Symbols" w:cs="Noto Sans Symbols"/>
      </w:rPr>
    </w:lvl>
    <w:lvl w:ilvl="6">
      <w:start w:val="1"/>
      <w:numFmt w:val="bullet"/>
      <w:lvlText w:val="●"/>
      <w:lvlJc w:val="left"/>
      <w:pPr>
        <w:ind w:left="5499" w:hanging="360"/>
      </w:pPr>
      <w:rPr>
        <w:rFonts w:ascii="Noto Sans Symbols" w:eastAsia="Noto Sans Symbols" w:hAnsi="Noto Sans Symbols" w:cs="Noto Sans Symbols"/>
      </w:rPr>
    </w:lvl>
    <w:lvl w:ilvl="7">
      <w:start w:val="1"/>
      <w:numFmt w:val="bullet"/>
      <w:lvlText w:val="o"/>
      <w:lvlJc w:val="left"/>
      <w:pPr>
        <w:ind w:left="6219" w:hanging="360"/>
      </w:pPr>
      <w:rPr>
        <w:rFonts w:ascii="Courier New" w:eastAsia="Courier New" w:hAnsi="Courier New" w:cs="Courier New"/>
      </w:rPr>
    </w:lvl>
    <w:lvl w:ilvl="8">
      <w:start w:val="1"/>
      <w:numFmt w:val="bullet"/>
      <w:lvlText w:val="▪"/>
      <w:lvlJc w:val="left"/>
      <w:pPr>
        <w:ind w:left="6939" w:hanging="360"/>
      </w:pPr>
      <w:rPr>
        <w:rFonts w:ascii="Noto Sans Symbols" w:eastAsia="Noto Sans Symbols" w:hAnsi="Noto Sans Symbols" w:cs="Noto Sans Symbols"/>
      </w:rPr>
    </w:lvl>
  </w:abstractNum>
  <w:abstractNum w:abstractNumId="44" w15:restartNumberingAfterBreak="0">
    <w:nsid w:val="7FC2056F"/>
    <w:multiLevelType w:val="multilevel"/>
    <w:tmpl w:val="4D80B012"/>
    <w:lvl w:ilvl="0">
      <w:start w:val="1"/>
      <w:numFmt w:val="upperRoman"/>
      <w:lvlText w:val="%1."/>
      <w:lvlJc w:val="right"/>
      <w:pPr>
        <w:ind w:left="5180" w:hanging="360"/>
      </w:pPr>
      <w:rPr>
        <w:rFonts w:ascii="Tahoma" w:hAnsi="Tahoma" w:cs="Tahom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1006760">
    <w:abstractNumId w:val="44"/>
  </w:num>
  <w:num w:numId="2" w16cid:durableId="1969702327">
    <w:abstractNumId w:val="41"/>
  </w:num>
  <w:num w:numId="3" w16cid:durableId="1428506001">
    <w:abstractNumId w:val="37"/>
  </w:num>
  <w:num w:numId="4" w16cid:durableId="1471243717">
    <w:abstractNumId w:val="21"/>
  </w:num>
  <w:num w:numId="5" w16cid:durableId="728310130">
    <w:abstractNumId w:val="17"/>
  </w:num>
  <w:num w:numId="6" w16cid:durableId="38828132">
    <w:abstractNumId w:val="10"/>
  </w:num>
  <w:num w:numId="7" w16cid:durableId="187378508">
    <w:abstractNumId w:val="18"/>
  </w:num>
  <w:num w:numId="8" w16cid:durableId="877014689">
    <w:abstractNumId w:val="14"/>
  </w:num>
  <w:num w:numId="9" w16cid:durableId="1846509102">
    <w:abstractNumId w:val="28"/>
  </w:num>
  <w:num w:numId="10" w16cid:durableId="746348162">
    <w:abstractNumId w:val="33"/>
  </w:num>
  <w:num w:numId="11" w16cid:durableId="220139648">
    <w:abstractNumId w:val="9"/>
  </w:num>
  <w:num w:numId="12" w16cid:durableId="2129273045">
    <w:abstractNumId w:val="31"/>
  </w:num>
  <w:num w:numId="13" w16cid:durableId="864754535">
    <w:abstractNumId w:val="3"/>
  </w:num>
  <w:num w:numId="14" w16cid:durableId="444037513">
    <w:abstractNumId w:val="29"/>
  </w:num>
  <w:num w:numId="15" w16cid:durableId="1177429008">
    <w:abstractNumId w:val="5"/>
  </w:num>
  <w:num w:numId="16" w16cid:durableId="780952160">
    <w:abstractNumId w:val="26"/>
  </w:num>
  <w:num w:numId="17" w16cid:durableId="1593659145">
    <w:abstractNumId w:val="39"/>
  </w:num>
  <w:num w:numId="18" w16cid:durableId="313753080">
    <w:abstractNumId w:val="32"/>
  </w:num>
  <w:num w:numId="19" w16cid:durableId="875580913">
    <w:abstractNumId w:val="27"/>
  </w:num>
  <w:num w:numId="20" w16cid:durableId="1270091684">
    <w:abstractNumId w:val="15"/>
  </w:num>
  <w:num w:numId="21" w16cid:durableId="704907253">
    <w:abstractNumId w:val="8"/>
  </w:num>
  <w:num w:numId="22" w16cid:durableId="828516971">
    <w:abstractNumId w:val="11"/>
  </w:num>
  <w:num w:numId="23" w16cid:durableId="1051616185">
    <w:abstractNumId w:val="38"/>
  </w:num>
  <w:num w:numId="24" w16cid:durableId="484276005">
    <w:abstractNumId w:val="13"/>
  </w:num>
  <w:num w:numId="25" w16cid:durableId="1153765076">
    <w:abstractNumId w:val="1"/>
  </w:num>
  <w:num w:numId="26" w16cid:durableId="436562457">
    <w:abstractNumId w:val="30"/>
  </w:num>
  <w:num w:numId="27" w16cid:durableId="674840731">
    <w:abstractNumId w:val="43"/>
  </w:num>
  <w:num w:numId="28" w16cid:durableId="603004286">
    <w:abstractNumId w:val="20"/>
  </w:num>
  <w:num w:numId="29" w16cid:durableId="1685548232">
    <w:abstractNumId w:val="7"/>
  </w:num>
  <w:num w:numId="30" w16cid:durableId="1975325801">
    <w:abstractNumId w:val="19"/>
  </w:num>
  <w:num w:numId="31" w16cid:durableId="510950608">
    <w:abstractNumId w:val="16"/>
  </w:num>
  <w:num w:numId="32" w16cid:durableId="1718819564">
    <w:abstractNumId w:val="40"/>
  </w:num>
  <w:num w:numId="33" w16cid:durableId="685714922">
    <w:abstractNumId w:val="12"/>
  </w:num>
  <w:num w:numId="34" w16cid:durableId="76292293">
    <w:abstractNumId w:val="2"/>
  </w:num>
  <w:num w:numId="35" w16cid:durableId="2103911120">
    <w:abstractNumId w:val="22"/>
  </w:num>
  <w:num w:numId="36" w16cid:durableId="1110667638">
    <w:abstractNumId w:val="23"/>
  </w:num>
  <w:num w:numId="37" w16cid:durableId="1084766474">
    <w:abstractNumId w:val="34"/>
  </w:num>
  <w:num w:numId="38" w16cid:durableId="1975673107">
    <w:abstractNumId w:val="9"/>
  </w:num>
  <w:num w:numId="39" w16cid:durableId="853301292">
    <w:abstractNumId w:val="35"/>
  </w:num>
  <w:num w:numId="40" w16cid:durableId="542907144">
    <w:abstractNumId w:val="24"/>
  </w:num>
  <w:num w:numId="41" w16cid:durableId="1259944952">
    <w:abstractNumId w:val="36"/>
  </w:num>
  <w:num w:numId="42" w16cid:durableId="1890650138">
    <w:abstractNumId w:val="42"/>
  </w:num>
  <w:num w:numId="43" w16cid:durableId="1737821750">
    <w:abstractNumId w:val="4"/>
  </w:num>
  <w:num w:numId="44" w16cid:durableId="1462722777">
    <w:abstractNumId w:val="25"/>
  </w:num>
  <w:num w:numId="45" w16cid:durableId="1051461716">
    <w:abstractNumId w:val="0"/>
  </w:num>
  <w:num w:numId="46" w16cid:durableId="74345205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B1"/>
    <w:rsid w:val="00000843"/>
    <w:rsid w:val="000013BA"/>
    <w:rsid w:val="00001983"/>
    <w:rsid w:val="00002142"/>
    <w:rsid w:val="000112C8"/>
    <w:rsid w:val="00011D5C"/>
    <w:rsid w:val="0001293A"/>
    <w:rsid w:val="00014B03"/>
    <w:rsid w:val="000204C0"/>
    <w:rsid w:val="000236EA"/>
    <w:rsid w:val="000300FA"/>
    <w:rsid w:val="000312F4"/>
    <w:rsid w:val="00034195"/>
    <w:rsid w:val="0003479A"/>
    <w:rsid w:val="000353D8"/>
    <w:rsid w:val="000355D5"/>
    <w:rsid w:val="000375D5"/>
    <w:rsid w:val="0004051B"/>
    <w:rsid w:val="00040EB2"/>
    <w:rsid w:val="00042C90"/>
    <w:rsid w:val="000452BF"/>
    <w:rsid w:val="000467D0"/>
    <w:rsid w:val="00046E8E"/>
    <w:rsid w:val="000523C8"/>
    <w:rsid w:val="00055DF6"/>
    <w:rsid w:val="00063018"/>
    <w:rsid w:val="00064465"/>
    <w:rsid w:val="0007124E"/>
    <w:rsid w:val="00075C92"/>
    <w:rsid w:val="000808CC"/>
    <w:rsid w:val="00081BEB"/>
    <w:rsid w:val="00083CED"/>
    <w:rsid w:val="000855E3"/>
    <w:rsid w:val="000858B2"/>
    <w:rsid w:val="00086373"/>
    <w:rsid w:val="00087671"/>
    <w:rsid w:val="000963E9"/>
    <w:rsid w:val="000A4638"/>
    <w:rsid w:val="000A5D3E"/>
    <w:rsid w:val="000A782B"/>
    <w:rsid w:val="000A796C"/>
    <w:rsid w:val="000B045D"/>
    <w:rsid w:val="000B2433"/>
    <w:rsid w:val="000B597C"/>
    <w:rsid w:val="000B725A"/>
    <w:rsid w:val="000C2249"/>
    <w:rsid w:val="000D0756"/>
    <w:rsid w:val="000D20DC"/>
    <w:rsid w:val="000D5EA3"/>
    <w:rsid w:val="000E0AC7"/>
    <w:rsid w:val="000E1811"/>
    <w:rsid w:val="000E1C47"/>
    <w:rsid w:val="000E1DD3"/>
    <w:rsid w:val="000E4038"/>
    <w:rsid w:val="000E74A9"/>
    <w:rsid w:val="000E7AFD"/>
    <w:rsid w:val="000F12EE"/>
    <w:rsid w:val="000F2DB4"/>
    <w:rsid w:val="00100D5D"/>
    <w:rsid w:val="00101659"/>
    <w:rsid w:val="00101F7B"/>
    <w:rsid w:val="00106824"/>
    <w:rsid w:val="00116E51"/>
    <w:rsid w:val="001209EB"/>
    <w:rsid w:val="00120C42"/>
    <w:rsid w:val="00123C06"/>
    <w:rsid w:val="001241C4"/>
    <w:rsid w:val="00125D6A"/>
    <w:rsid w:val="0012703F"/>
    <w:rsid w:val="001278C4"/>
    <w:rsid w:val="001304B2"/>
    <w:rsid w:val="0013080F"/>
    <w:rsid w:val="00137F72"/>
    <w:rsid w:val="001419D4"/>
    <w:rsid w:val="00144D3F"/>
    <w:rsid w:val="00145BE8"/>
    <w:rsid w:val="001461D3"/>
    <w:rsid w:val="00150768"/>
    <w:rsid w:val="001509B4"/>
    <w:rsid w:val="001526F0"/>
    <w:rsid w:val="0015342B"/>
    <w:rsid w:val="00163A5E"/>
    <w:rsid w:val="001646DF"/>
    <w:rsid w:val="00165257"/>
    <w:rsid w:val="001655DC"/>
    <w:rsid w:val="001668BA"/>
    <w:rsid w:val="00166A74"/>
    <w:rsid w:val="00171F66"/>
    <w:rsid w:val="00175C9E"/>
    <w:rsid w:val="00181306"/>
    <w:rsid w:val="00181FB3"/>
    <w:rsid w:val="00182DFB"/>
    <w:rsid w:val="00193F6A"/>
    <w:rsid w:val="001A63AE"/>
    <w:rsid w:val="001A7BDA"/>
    <w:rsid w:val="001B4B85"/>
    <w:rsid w:val="001B4F44"/>
    <w:rsid w:val="001B76CD"/>
    <w:rsid w:val="001B779C"/>
    <w:rsid w:val="001C222F"/>
    <w:rsid w:val="001D6254"/>
    <w:rsid w:val="001D7968"/>
    <w:rsid w:val="001E1E98"/>
    <w:rsid w:val="001E21A4"/>
    <w:rsid w:val="001E3B2C"/>
    <w:rsid w:val="001E6ECE"/>
    <w:rsid w:val="001F4912"/>
    <w:rsid w:val="001F641F"/>
    <w:rsid w:val="001F645D"/>
    <w:rsid w:val="001F6FB1"/>
    <w:rsid w:val="00204973"/>
    <w:rsid w:val="00204AA9"/>
    <w:rsid w:val="00205184"/>
    <w:rsid w:val="00205BAC"/>
    <w:rsid w:val="002064C6"/>
    <w:rsid w:val="002069E6"/>
    <w:rsid w:val="00211E70"/>
    <w:rsid w:val="00212EEA"/>
    <w:rsid w:val="002143EE"/>
    <w:rsid w:val="00215372"/>
    <w:rsid w:val="002176E8"/>
    <w:rsid w:val="0022235E"/>
    <w:rsid w:val="002223E9"/>
    <w:rsid w:val="00227303"/>
    <w:rsid w:val="002319E2"/>
    <w:rsid w:val="00237606"/>
    <w:rsid w:val="00241FE1"/>
    <w:rsid w:val="002440DB"/>
    <w:rsid w:val="002446E0"/>
    <w:rsid w:val="00250EB9"/>
    <w:rsid w:val="00253F67"/>
    <w:rsid w:val="002573FC"/>
    <w:rsid w:val="0026084E"/>
    <w:rsid w:val="002612FA"/>
    <w:rsid w:val="00263A91"/>
    <w:rsid w:val="00263D1F"/>
    <w:rsid w:val="002640F2"/>
    <w:rsid w:val="00264F95"/>
    <w:rsid w:val="0027105E"/>
    <w:rsid w:val="00271D64"/>
    <w:rsid w:val="00274208"/>
    <w:rsid w:val="00282ADF"/>
    <w:rsid w:val="00284A1C"/>
    <w:rsid w:val="0028637D"/>
    <w:rsid w:val="002906EB"/>
    <w:rsid w:val="0029492D"/>
    <w:rsid w:val="002974E7"/>
    <w:rsid w:val="00297C36"/>
    <w:rsid w:val="002A2E39"/>
    <w:rsid w:val="002A68B1"/>
    <w:rsid w:val="002B61B3"/>
    <w:rsid w:val="002B6B08"/>
    <w:rsid w:val="002C100E"/>
    <w:rsid w:val="002C2B4A"/>
    <w:rsid w:val="002C2E91"/>
    <w:rsid w:val="002C3C51"/>
    <w:rsid w:val="002C7C08"/>
    <w:rsid w:val="002D0B32"/>
    <w:rsid w:val="002D0B73"/>
    <w:rsid w:val="002D0D34"/>
    <w:rsid w:val="002D1BA0"/>
    <w:rsid w:val="002D276C"/>
    <w:rsid w:val="002D6B90"/>
    <w:rsid w:val="002E0291"/>
    <w:rsid w:val="002E408D"/>
    <w:rsid w:val="002F020E"/>
    <w:rsid w:val="002F6D04"/>
    <w:rsid w:val="002F7403"/>
    <w:rsid w:val="003018C8"/>
    <w:rsid w:val="00307E4C"/>
    <w:rsid w:val="00314677"/>
    <w:rsid w:val="00315579"/>
    <w:rsid w:val="00321402"/>
    <w:rsid w:val="00321E66"/>
    <w:rsid w:val="00322C64"/>
    <w:rsid w:val="0032719E"/>
    <w:rsid w:val="0032777E"/>
    <w:rsid w:val="00330A69"/>
    <w:rsid w:val="00341468"/>
    <w:rsid w:val="0035208D"/>
    <w:rsid w:val="00353A9B"/>
    <w:rsid w:val="00354AD6"/>
    <w:rsid w:val="00360919"/>
    <w:rsid w:val="003629ED"/>
    <w:rsid w:val="003639C1"/>
    <w:rsid w:val="0036412A"/>
    <w:rsid w:val="00364DF8"/>
    <w:rsid w:val="0036641D"/>
    <w:rsid w:val="00374926"/>
    <w:rsid w:val="00383F99"/>
    <w:rsid w:val="00384148"/>
    <w:rsid w:val="00386A4E"/>
    <w:rsid w:val="003878C8"/>
    <w:rsid w:val="0039161E"/>
    <w:rsid w:val="003A3EEE"/>
    <w:rsid w:val="003A5211"/>
    <w:rsid w:val="003A58A3"/>
    <w:rsid w:val="003A796D"/>
    <w:rsid w:val="003A7CB5"/>
    <w:rsid w:val="003B5CD1"/>
    <w:rsid w:val="003C184E"/>
    <w:rsid w:val="003C5B10"/>
    <w:rsid w:val="003C61B8"/>
    <w:rsid w:val="003D4031"/>
    <w:rsid w:val="003D5363"/>
    <w:rsid w:val="003E0FBE"/>
    <w:rsid w:val="003E33D4"/>
    <w:rsid w:val="003E3E02"/>
    <w:rsid w:val="003E5D1B"/>
    <w:rsid w:val="003E624E"/>
    <w:rsid w:val="003F2200"/>
    <w:rsid w:val="003F54D7"/>
    <w:rsid w:val="003F5F33"/>
    <w:rsid w:val="003F69FC"/>
    <w:rsid w:val="00401344"/>
    <w:rsid w:val="004018DA"/>
    <w:rsid w:val="00402892"/>
    <w:rsid w:val="00410E26"/>
    <w:rsid w:val="004174AA"/>
    <w:rsid w:val="004223F9"/>
    <w:rsid w:val="004238C0"/>
    <w:rsid w:val="00423DBD"/>
    <w:rsid w:val="0042640B"/>
    <w:rsid w:val="00426536"/>
    <w:rsid w:val="00427A33"/>
    <w:rsid w:val="00431193"/>
    <w:rsid w:val="00433786"/>
    <w:rsid w:val="00435BF7"/>
    <w:rsid w:val="00437B90"/>
    <w:rsid w:val="0044230F"/>
    <w:rsid w:val="004477B9"/>
    <w:rsid w:val="004507EA"/>
    <w:rsid w:val="00455A34"/>
    <w:rsid w:val="0046466F"/>
    <w:rsid w:val="004653FA"/>
    <w:rsid w:val="004720F1"/>
    <w:rsid w:val="00473649"/>
    <w:rsid w:val="00484226"/>
    <w:rsid w:val="004854D1"/>
    <w:rsid w:val="004856CC"/>
    <w:rsid w:val="00490E38"/>
    <w:rsid w:val="00492521"/>
    <w:rsid w:val="0049786D"/>
    <w:rsid w:val="004A05AF"/>
    <w:rsid w:val="004A2446"/>
    <w:rsid w:val="004A3B0F"/>
    <w:rsid w:val="004A4EBF"/>
    <w:rsid w:val="004A4F52"/>
    <w:rsid w:val="004A5B03"/>
    <w:rsid w:val="004A5E18"/>
    <w:rsid w:val="004A7948"/>
    <w:rsid w:val="004B7362"/>
    <w:rsid w:val="004C0F6F"/>
    <w:rsid w:val="004C2E31"/>
    <w:rsid w:val="004D0A0D"/>
    <w:rsid w:val="004D0E5C"/>
    <w:rsid w:val="004D40BB"/>
    <w:rsid w:val="004D4DA9"/>
    <w:rsid w:val="004D5811"/>
    <w:rsid w:val="004D6134"/>
    <w:rsid w:val="004D6D26"/>
    <w:rsid w:val="004E087D"/>
    <w:rsid w:val="004E2986"/>
    <w:rsid w:val="004F1BD1"/>
    <w:rsid w:val="004F6E18"/>
    <w:rsid w:val="004F7150"/>
    <w:rsid w:val="005009A2"/>
    <w:rsid w:val="00500CF2"/>
    <w:rsid w:val="00506544"/>
    <w:rsid w:val="0051413A"/>
    <w:rsid w:val="00515464"/>
    <w:rsid w:val="00517F31"/>
    <w:rsid w:val="00524F6B"/>
    <w:rsid w:val="00525B6E"/>
    <w:rsid w:val="00526C3E"/>
    <w:rsid w:val="00526F80"/>
    <w:rsid w:val="00530A78"/>
    <w:rsid w:val="0053395E"/>
    <w:rsid w:val="00535C0A"/>
    <w:rsid w:val="00540ADB"/>
    <w:rsid w:val="00547438"/>
    <w:rsid w:val="00550A05"/>
    <w:rsid w:val="005523AB"/>
    <w:rsid w:val="0056022A"/>
    <w:rsid w:val="00565F71"/>
    <w:rsid w:val="0056631A"/>
    <w:rsid w:val="00571A35"/>
    <w:rsid w:val="00575681"/>
    <w:rsid w:val="00577D2C"/>
    <w:rsid w:val="00581688"/>
    <w:rsid w:val="00582C35"/>
    <w:rsid w:val="00582F0C"/>
    <w:rsid w:val="00583A51"/>
    <w:rsid w:val="00584003"/>
    <w:rsid w:val="00586832"/>
    <w:rsid w:val="00587FC0"/>
    <w:rsid w:val="00593C46"/>
    <w:rsid w:val="00593CA8"/>
    <w:rsid w:val="00595C6F"/>
    <w:rsid w:val="0059698B"/>
    <w:rsid w:val="005A23BC"/>
    <w:rsid w:val="005A7CC9"/>
    <w:rsid w:val="005A7D01"/>
    <w:rsid w:val="005B513C"/>
    <w:rsid w:val="005D00CE"/>
    <w:rsid w:val="005D10F3"/>
    <w:rsid w:val="005D120E"/>
    <w:rsid w:val="005D6131"/>
    <w:rsid w:val="005E5C9F"/>
    <w:rsid w:val="005F051B"/>
    <w:rsid w:val="005F3F6F"/>
    <w:rsid w:val="005F546F"/>
    <w:rsid w:val="006011B9"/>
    <w:rsid w:val="006012B1"/>
    <w:rsid w:val="00604840"/>
    <w:rsid w:val="00605A0A"/>
    <w:rsid w:val="0060635E"/>
    <w:rsid w:val="00607E7F"/>
    <w:rsid w:val="0061285E"/>
    <w:rsid w:val="00620F13"/>
    <w:rsid w:val="00625621"/>
    <w:rsid w:val="00627203"/>
    <w:rsid w:val="00630CA4"/>
    <w:rsid w:val="006320F3"/>
    <w:rsid w:val="006361A3"/>
    <w:rsid w:val="006412D7"/>
    <w:rsid w:val="00643763"/>
    <w:rsid w:val="00646550"/>
    <w:rsid w:val="00647ACE"/>
    <w:rsid w:val="00647D43"/>
    <w:rsid w:val="006505D1"/>
    <w:rsid w:val="006532FD"/>
    <w:rsid w:val="00656548"/>
    <w:rsid w:val="00656BAB"/>
    <w:rsid w:val="00662225"/>
    <w:rsid w:val="006628F0"/>
    <w:rsid w:val="006649B3"/>
    <w:rsid w:val="006653D7"/>
    <w:rsid w:val="00670EEC"/>
    <w:rsid w:val="006726DA"/>
    <w:rsid w:val="00673871"/>
    <w:rsid w:val="0067416B"/>
    <w:rsid w:val="00674D72"/>
    <w:rsid w:val="00675C3D"/>
    <w:rsid w:val="00682E1F"/>
    <w:rsid w:val="00685C75"/>
    <w:rsid w:val="00686C8A"/>
    <w:rsid w:val="006912E8"/>
    <w:rsid w:val="00692F56"/>
    <w:rsid w:val="006971F6"/>
    <w:rsid w:val="006A2993"/>
    <w:rsid w:val="006A2A31"/>
    <w:rsid w:val="006A3B9D"/>
    <w:rsid w:val="006A4D60"/>
    <w:rsid w:val="006A6666"/>
    <w:rsid w:val="006B32FB"/>
    <w:rsid w:val="006B354C"/>
    <w:rsid w:val="006B4793"/>
    <w:rsid w:val="006B5281"/>
    <w:rsid w:val="006C131B"/>
    <w:rsid w:val="006C1883"/>
    <w:rsid w:val="006C27BE"/>
    <w:rsid w:val="006D3080"/>
    <w:rsid w:val="006D5AB8"/>
    <w:rsid w:val="006D65A9"/>
    <w:rsid w:val="006E169F"/>
    <w:rsid w:val="006F0C56"/>
    <w:rsid w:val="006F1B25"/>
    <w:rsid w:val="006F1DED"/>
    <w:rsid w:val="006F41F8"/>
    <w:rsid w:val="006F6C78"/>
    <w:rsid w:val="007029D6"/>
    <w:rsid w:val="00703B3A"/>
    <w:rsid w:val="00704D62"/>
    <w:rsid w:val="007051AC"/>
    <w:rsid w:val="007078D8"/>
    <w:rsid w:val="00715525"/>
    <w:rsid w:val="00716A14"/>
    <w:rsid w:val="00716E60"/>
    <w:rsid w:val="007172D9"/>
    <w:rsid w:val="0072139E"/>
    <w:rsid w:val="007244CF"/>
    <w:rsid w:val="00724CB2"/>
    <w:rsid w:val="007256FB"/>
    <w:rsid w:val="00726547"/>
    <w:rsid w:val="00732326"/>
    <w:rsid w:val="007414D6"/>
    <w:rsid w:val="00747268"/>
    <w:rsid w:val="00747E5B"/>
    <w:rsid w:val="0075243E"/>
    <w:rsid w:val="00752AD3"/>
    <w:rsid w:val="0075362B"/>
    <w:rsid w:val="00753E0A"/>
    <w:rsid w:val="00774668"/>
    <w:rsid w:val="00777802"/>
    <w:rsid w:val="00781051"/>
    <w:rsid w:val="0078142E"/>
    <w:rsid w:val="00782755"/>
    <w:rsid w:val="00783618"/>
    <w:rsid w:val="0078764A"/>
    <w:rsid w:val="007906E3"/>
    <w:rsid w:val="0079094E"/>
    <w:rsid w:val="00790AE5"/>
    <w:rsid w:val="007929A0"/>
    <w:rsid w:val="00794E3F"/>
    <w:rsid w:val="0079674C"/>
    <w:rsid w:val="0079783D"/>
    <w:rsid w:val="007A2134"/>
    <w:rsid w:val="007A373C"/>
    <w:rsid w:val="007A53DE"/>
    <w:rsid w:val="007A7CAF"/>
    <w:rsid w:val="007C3993"/>
    <w:rsid w:val="007C3A86"/>
    <w:rsid w:val="007C71FB"/>
    <w:rsid w:val="007D17B8"/>
    <w:rsid w:val="007D50C4"/>
    <w:rsid w:val="007D730C"/>
    <w:rsid w:val="007D76B2"/>
    <w:rsid w:val="007D7789"/>
    <w:rsid w:val="007E5EBA"/>
    <w:rsid w:val="007E6DFD"/>
    <w:rsid w:val="007E7801"/>
    <w:rsid w:val="007E7C5F"/>
    <w:rsid w:val="007F0D69"/>
    <w:rsid w:val="007F6E7A"/>
    <w:rsid w:val="00800FBE"/>
    <w:rsid w:val="00804AB2"/>
    <w:rsid w:val="00804B33"/>
    <w:rsid w:val="008067CB"/>
    <w:rsid w:val="00807F6C"/>
    <w:rsid w:val="008144BA"/>
    <w:rsid w:val="008157D5"/>
    <w:rsid w:val="00822816"/>
    <w:rsid w:val="00824BE7"/>
    <w:rsid w:val="00825A2D"/>
    <w:rsid w:val="00825E96"/>
    <w:rsid w:val="00826E5B"/>
    <w:rsid w:val="00830715"/>
    <w:rsid w:val="00835320"/>
    <w:rsid w:val="0083642F"/>
    <w:rsid w:val="00836CED"/>
    <w:rsid w:val="008376A1"/>
    <w:rsid w:val="00843ACF"/>
    <w:rsid w:val="00846C79"/>
    <w:rsid w:val="00852DB1"/>
    <w:rsid w:val="00853470"/>
    <w:rsid w:val="008573DF"/>
    <w:rsid w:val="00861B63"/>
    <w:rsid w:val="00863602"/>
    <w:rsid w:val="008658FB"/>
    <w:rsid w:val="008665ED"/>
    <w:rsid w:val="00870937"/>
    <w:rsid w:val="008740D7"/>
    <w:rsid w:val="008816D4"/>
    <w:rsid w:val="00881F65"/>
    <w:rsid w:val="008831C8"/>
    <w:rsid w:val="0088409F"/>
    <w:rsid w:val="00886168"/>
    <w:rsid w:val="00891753"/>
    <w:rsid w:val="00894035"/>
    <w:rsid w:val="0089599A"/>
    <w:rsid w:val="008973C3"/>
    <w:rsid w:val="008A0650"/>
    <w:rsid w:val="008A0D4E"/>
    <w:rsid w:val="008A1C15"/>
    <w:rsid w:val="008A38A2"/>
    <w:rsid w:val="008A53D5"/>
    <w:rsid w:val="008A5AF0"/>
    <w:rsid w:val="008B1AC9"/>
    <w:rsid w:val="008B1E6F"/>
    <w:rsid w:val="008B20BB"/>
    <w:rsid w:val="008B2FC1"/>
    <w:rsid w:val="008B5BE5"/>
    <w:rsid w:val="008B65E9"/>
    <w:rsid w:val="008B79CB"/>
    <w:rsid w:val="008C13B1"/>
    <w:rsid w:val="008C1984"/>
    <w:rsid w:val="008C441E"/>
    <w:rsid w:val="008D29F3"/>
    <w:rsid w:val="008D75FC"/>
    <w:rsid w:val="008D7B4C"/>
    <w:rsid w:val="008F1755"/>
    <w:rsid w:val="008F1B28"/>
    <w:rsid w:val="008F637E"/>
    <w:rsid w:val="008F6BFE"/>
    <w:rsid w:val="00903CD8"/>
    <w:rsid w:val="00911214"/>
    <w:rsid w:val="0091145D"/>
    <w:rsid w:val="00913529"/>
    <w:rsid w:val="009145E9"/>
    <w:rsid w:val="00923BAD"/>
    <w:rsid w:val="0093070E"/>
    <w:rsid w:val="009309A8"/>
    <w:rsid w:val="00932A2F"/>
    <w:rsid w:val="00932A33"/>
    <w:rsid w:val="00941496"/>
    <w:rsid w:val="009423EF"/>
    <w:rsid w:val="0094247B"/>
    <w:rsid w:val="009435B4"/>
    <w:rsid w:val="00944C89"/>
    <w:rsid w:val="00950C5F"/>
    <w:rsid w:val="00951BEE"/>
    <w:rsid w:val="009560C3"/>
    <w:rsid w:val="00957249"/>
    <w:rsid w:val="00960EDD"/>
    <w:rsid w:val="00963DA6"/>
    <w:rsid w:val="00966A06"/>
    <w:rsid w:val="009709BA"/>
    <w:rsid w:val="00973D0B"/>
    <w:rsid w:val="00975049"/>
    <w:rsid w:val="009764D1"/>
    <w:rsid w:val="00977371"/>
    <w:rsid w:val="009779B0"/>
    <w:rsid w:val="00977A1F"/>
    <w:rsid w:val="009817DA"/>
    <w:rsid w:val="00982B65"/>
    <w:rsid w:val="009836DD"/>
    <w:rsid w:val="0098634C"/>
    <w:rsid w:val="009867CC"/>
    <w:rsid w:val="00987D1A"/>
    <w:rsid w:val="009931A6"/>
    <w:rsid w:val="00996970"/>
    <w:rsid w:val="00997A5C"/>
    <w:rsid w:val="009A0B6A"/>
    <w:rsid w:val="009A1ACE"/>
    <w:rsid w:val="009B17FB"/>
    <w:rsid w:val="009B5D95"/>
    <w:rsid w:val="009B64BF"/>
    <w:rsid w:val="009B66F6"/>
    <w:rsid w:val="009C1892"/>
    <w:rsid w:val="009C282B"/>
    <w:rsid w:val="009C3451"/>
    <w:rsid w:val="009C747B"/>
    <w:rsid w:val="009D4459"/>
    <w:rsid w:val="009D56FE"/>
    <w:rsid w:val="009D644B"/>
    <w:rsid w:val="009E19FD"/>
    <w:rsid w:val="009E27AA"/>
    <w:rsid w:val="009E53DF"/>
    <w:rsid w:val="009E600E"/>
    <w:rsid w:val="009E7655"/>
    <w:rsid w:val="009E7BDA"/>
    <w:rsid w:val="009F19EF"/>
    <w:rsid w:val="009F3E6C"/>
    <w:rsid w:val="009F6BEC"/>
    <w:rsid w:val="009F7B01"/>
    <w:rsid w:val="00A02274"/>
    <w:rsid w:val="00A022D8"/>
    <w:rsid w:val="00A05954"/>
    <w:rsid w:val="00A05E24"/>
    <w:rsid w:val="00A06ABC"/>
    <w:rsid w:val="00A06D2E"/>
    <w:rsid w:val="00A1143C"/>
    <w:rsid w:val="00A14197"/>
    <w:rsid w:val="00A22A0B"/>
    <w:rsid w:val="00A23BFF"/>
    <w:rsid w:val="00A24C38"/>
    <w:rsid w:val="00A26330"/>
    <w:rsid w:val="00A265C7"/>
    <w:rsid w:val="00A26DC9"/>
    <w:rsid w:val="00A34025"/>
    <w:rsid w:val="00A352BB"/>
    <w:rsid w:val="00A37537"/>
    <w:rsid w:val="00A41F68"/>
    <w:rsid w:val="00A44FD1"/>
    <w:rsid w:val="00A50F06"/>
    <w:rsid w:val="00A51965"/>
    <w:rsid w:val="00A52109"/>
    <w:rsid w:val="00A52FF0"/>
    <w:rsid w:val="00A56142"/>
    <w:rsid w:val="00A567CF"/>
    <w:rsid w:val="00A5742F"/>
    <w:rsid w:val="00A60474"/>
    <w:rsid w:val="00A61412"/>
    <w:rsid w:val="00A617D8"/>
    <w:rsid w:val="00A751AD"/>
    <w:rsid w:val="00A755C9"/>
    <w:rsid w:val="00A80C03"/>
    <w:rsid w:val="00A90CFA"/>
    <w:rsid w:val="00A920CD"/>
    <w:rsid w:val="00A93756"/>
    <w:rsid w:val="00A940DC"/>
    <w:rsid w:val="00A9786A"/>
    <w:rsid w:val="00AA4F4F"/>
    <w:rsid w:val="00AA4F85"/>
    <w:rsid w:val="00AB3DFE"/>
    <w:rsid w:val="00AC2293"/>
    <w:rsid w:val="00AC327F"/>
    <w:rsid w:val="00AC72EF"/>
    <w:rsid w:val="00AD4370"/>
    <w:rsid w:val="00AD51B1"/>
    <w:rsid w:val="00AE0EAA"/>
    <w:rsid w:val="00AE11AF"/>
    <w:rsid w:val="00AE2223"/>
    <w:rsid w:val="00AE63E1"/>
    <w:rsid w:val="00AE67FB"/>
    <w:rsid w:val="00AF2F84"/>
    <w:rsid w:val="00AF5729"/>
    <w:rsid w:val="00B02287"/>
    <w:rsid w:val="00B03E5A"/>
    <w:rsid w:val="00B06820"/>
    <w:rsid w:val="00B0708D"/>
    <w:rsid w:val="00B174F6"/>
    <w:rsid w:val="00B17D90"/>
    <w:rsid w:val="00B20DE0"/>
    <w:rsid w:val="00B21E35"/>
    <w:rsid w:val="00B23050"/>
    <w:rsid w:val="00B257FD"/>
    <w:rsid w:val="00B2611E"/>
    <w:rsid w:val="00B33D7C"/>
    <w:rsid w:val="00B37261"/>
    <w:rsid w:val="00B40962"/>
    <w:rsid w:val="00B42727"/>
    <w:rsid w:val="00B427AD"/>
    <w:rsid w:val="00B45919"/>
    <w:rsid w:val="00B47B97"/>
    <w:rsid w:val="00B51983"/>
    <w:rsid w:val="00B520C6"/>
    <w:rsid w:val="00B52412"/>
    <w:rsid w:val="00B67401"/>
    <w:rsid w:val="00B676F3"/>
    <w:rsid w:val="00B71B23"/>
    <w:rsid w:val="00B71F2D"/>
    <w:rsid w:val="00B7256F"/>
    <w:rsid w:val="00B73FF1"/>
    <w:rsid w:val="00B75EEF"/>
    <w:rsid w:val="00B80590"/>
    <w:rsid w:val="00B8134B"/>
    <w:rsid w:val="00B837BE"/>
    <w:rsid w:val="00B840B5"/>
    <w:rsid w:val="00B86981"/>
    <w:rsid w:val="00B90062"/>
    <w:rsid w:val="00B91D90"/>
    <w:rsid w:val="00B9297C"/>
    <w:rsid w:val="00B93180"/>
    <w:rsid w:val="00B9320F"/>
    <w:rsid w:val="00B9370B"/>
    <w:rsid w:val="00B97255"/>
    <w:rsid w:val="00BB3229"/>
    <w:rsid w:val="00BB3593"/>
    <w:rsid w:val="00BB3780"/>
    <w:rsid w:val="00BB3781"/>
    <w:rsid w:val="00BB5B3C"/>
    <w:rsid w:val="00BB65B3"/>
    <w:rsid w:val="00BB7726"/>
    <w:rsid w:val="00BC12D8"/>
    <w:rsid w:val="00BC4200"/>
    <w:rsid w:val="00BC5DE7"/>
    <w:rsid w:val="00BC6123"/>
    <w:rsid w:val="00BC637E"/>
    <w:rsid w:val="00BD25A2"/>
    <w:rsid w:val="00BD26BE"/>
    <w:rsid w:val="00BD75DA"/>
    <w:rsid w:val="00BF165C"/>
    <w:rsid w:val="00BF345E"/>
    <w:rsid w:val="00BF3C2E"/>
    <w:rsid w:val="00BF3D64"/>
    <w:rsid w:val="00BF6696"/>
    <w:rsid w:val="00BF791E"/>
    <w:rsid w:val="00C04E16"/>
    <w:rsid w:val="00C05018"/>
    <w:rsid w:val="00C06DA3"/>
    <w:rsid w:val="00C15A6C"/>
    <w:rsid w:val="00C17967"/>
    <w:rsid w:val="00C21EBC"/>
    <w:rsid w:val="00C25D85"/>
    <w:rsid w:val="00C27130"/>
    <w:rsid w:val="00C30458"/>
    <w:rsid w:val="00C3160C"/>
    <w:rsid w:val="00C33D11"/>
    <w:rsid w:val="00C44ECD"/>
    <w:rsid w:val="00C47764"/>
    <w:rsid w:val="00C54D20"/>
    <w:rsid w:val="00C54D35"/>
    <w:rsid w:val="00C54DB7"/>
    <w:rsid w:val="00C54F06"/>
    <w:rsid w:val="00C62DED"/>
    <w:rsid w:val="00C63554"/>
    <w:rsid w:val="00C67C1A"/>
    <w:rsid w:val="00C740FF"/>
    <w:rsid w:val="00C81F57"/>
    <w:rsid w:val="00C82DB2"/>
    <w:rsid w:val="00C83250"/>
    <w:rsid w:val="00C90960"/>
    <w:rsid w:val="00C91B4D"/>
    <w:rsid w:val="00C93DAE"/>
    <w:rsid w:val="00C9411F"/>
    <w:rsid w:val="00C9627C"/>
    <w:rsid w:val="00CB3EB2"/>
    <w:rsid w:val="00CB42F9"/>
    <w:rsid w:val="00CB4352"/>
    <w:rsid w:val="00CC1C77"/>
    <w:rsid w:val="00CC5BD0"/>
    <w:rsid w:val="00CD18F3"/>
    <w:rsid w:val="00CD37E9"/>
    <w:rsid w:val="00CD702B"/>
    <w:rsid w:val="00CD7581"/>
    <w:rsid w:val="00CD78A9"/>
    <w:rsid w:val="00CE0786"/>
    <w:rsid w:val="00CE4CFE"/>
    <w:rsid w:val="00CE664B"/>
    <w:rsid w:val="00CE6927"/>
    <w:rsid w:val="00D00F28"/>
    <w:rsid w:val="00D03621"/>
    <w:rsid w:val="00D0688D"/>
    <w:rsid w:val="00D11D65"/>
    <w:rsid w:val="00D14693"/>
    <w:rsid w:val="00D1628E"/>
    <w:rsid w:val="00D174B8"/>
    <w:rsid w:val="00D223D2"/>
    <w:rsid w:val="00D26304"/>
    <w:rsid w:val="00D27539"/>
    <w:rsid w:val="00D32BE9"/>
    <w:rsid w:val="00D3426C"/>
    <w:rsid w:val="00D36F25"/>
    <w:rsid w:val="00D41D4A"/>
    <w:rsid w:val="00D42E06"/>
    <w:rsid w:val="00D43D74"/>
    <w:rsid w:val="00D50749"/>
    <w:rsid w:val="00D53C4A"/>
    <w:rsid w:val="00D5564F"/>
    <w:rsid w:val="00D55C67"/>
    <w:rsid w:val="00D6076F"/>
    <w:rsid w:val="00D6205D"/>
    <w:rsid w:val="00D62B2F"/>
    <w:rsid w:val="00D63665"/>
    <w:rsid w:val="00D76969"/>
    <w:rsid w:val="00D777F2"/>
    <w:rsid w:val="00D8242C"/>
    <w:rsid w:val="00D82767"/>
    <w:rsid w:val="00D82FAD"/>
    <w:rsid w:val="00D90AD2"/>
    <w:rsid w:val="00D91A2B"/>
    <w:rsid w:val="00D92B2F"/>
    <w:rsid w:val="00D92C36"/>
    <w:rsid w:val="00D953A5"/>
    <w:rsid w:val="00D95B0B"/>
    <w:rsid w:val="00DA0A33"/>
    <w:rsid w:val="00DA1E82"/>
    <w:rsid w:val="00DA2E1A"/>
    <w:rsid w:val="00DA4752"/>
    <w:rsid w:val="00DA5E0A"/>
    <w:rsid w:val="00DA5E64"/>
    <w:rsid w:val="00DA7C80"/>
    <w:rsid w:val="00DC0250"/>
    <w:rsid w:val="00DC671C"/>
    <w:rsid w:val="00DC6965"/>
    <w:rsid w:val="00DC6AD6"/>
    <w:rsid w:val="00DD1445"/>
    <w:rsid w:val="00DD444F"/>
    <w:rsid w:val="00DD4739"/>
    <w:rsid w:val="00DE07EA"/>
    <w:rsid w:val="00DE1DAA"/>
    <w:rsid w:val="00DE5ABA"/>
    <w:rsid w:val="00DF2755"/>
    <w:rsid w:val="00E002F5"/>
    <w:rsid w:val="00E07464"/>
    <w:rsid w:val="00E11378"/>
    <w:rsid w:val="00E16B3A"/>
    <w:rsid w:val="00E16F6F"/>
    <w:rsid w:val="00E22F8C"/>
    <w:rsid w:val="00E26B66"/>
    <w:rsid w:val="00E30EA3"/>
    <w:rsid w:val="00E32755"/>
    <w:rsid w:val="00E329F5"/>
    <w:rsid w:val="00E33295"/>
    <w:rsid w:val="00E34DA1"/>
    <w:rsid w:val="00E37196"/>
    <w:rsid w:val="00E40197"/>
    <w:rsid w:val="00E41C68"/>
    <w:rsid w:val="00E50BCD"/>
    <w:rsid w:val="00E53003"/>
    <w:rsid w:val="00E54DAD"/>
    <w:rsid w:val="00E5569D"/>
    <w:rsid w:val="00E573BC"/>
    <w:rsid w:val="00E62DE2"/>
    <w:rsid w:val="00E64FA0"/>
    <w:rsid w:val="00E67115"/>
    <w:rsid w:val="00E70E94"/>
    <w:rsid w:val="00E7141D"/>
    <w:rsid w:val="00E726A1"/>
    <w:rsid w:val="00E72C5B"/>
    <w:rsid w:val="00E82166"/>
    <w:rsid w:val="00E84737"/>
    <w:rsid w:val="00E85856"/>
    <w:rsid w:val="00E9478E"/>
    <w:rsid w:val="00E9496F"/>
    <w:rsid w:val="00E95FF6"/>
    <w:rsid w:val="00EA5EF4"/>
    <w:rsid w:val="00EA70C3"/>
    <w:rsid w:val="00EA7486"/>
    <w:rsid w:val="00EB29E1"/>
    <w:rsid w:val="00EB2BA9"/>
    <w:rsid w:val="00EB2F10"/>
    <w:rsid w:val="00EB56F2"/>
    <w:rsid w:val="00EC3477"/>
    <w:rsid w:val="00EC5EE3"/>
    <w:rsid w:val="00ED1257"/>
    <w:rsid w:val="00ED38EA"/>
    <w:rsid w:val="00ED4F76"/>
    <w:rsid w:val="00ED6C12"/>
    <w:rsid w:val="00EE3173"/>
    <w:rsid w:val="00EE4404"/>
    <w:rsid w:val="00EF16B9"/>
    <w:rsid w:val="00EF3708"/>
    <w:rsid w:val="00EF5B13"/>
    <w:rsid w:val="00EF5B7D"/>
    <w:rsid w:val="00EF6043"/>
    <w:rsid w:val="00F021A1"/>
    <w:rsid w:val="00F060C7"/>
    <w:rsid w:val="00F06705"/>
    <w:rsid w:val="00F1543B"/>
    <w:rsid w:val="00F30209"/>
    <w:rsid w:val="00F343BC"/>
    <w:rsid w:val="00F364F7"/>
    <w:rsid w:val="00F36EDB"/>
    <w:rsid w:val="00F37871"/>
    <w:rsid w:val="00F417E3"/>
    <w:rsid w:val="00F446F4"/>
    <w:rsid w:val="00F50895"/>
    <w:rsid w:val="00F520EC"/>
    <w:rsid w:val="00F54973"/>
    <w:rsid w:val="00F57AD1"/>
    <w:rsid w:val="00F60360"/>
    <w:rsid w:val="00F630A4"/>
    <w:rsid w:val="00F64D8F"/>
    <w:rsid w:val="00F67EF5"/>
    <w:rsid w:val="00F729AB"/>
    <w:rsid w:val="00F739EB"/>
    <w:rsid w:val="00F7462B"/>
    <w:rsid w:val="00F80083"/>
    <w:rsid w:val="00F8158A"/>
    <w:rsid w:val="00F81BBD"/>
    <w:rsid w:val="00F96332"/>
    <w:rsid w:val="00FA3A32"/>
    <w:rsid w:val="00FB00F4"/>
    <w:rsid w:val="00FB2851"/>
    <w:rsid w:val="00FB6F2E"/>
    <w:rsid w:val="00FC065E"/>
    <w:rsid w:val="00FC0FD9"/>
    <w:rsid w:val="00FC11BA"/>
    <w:rsid w:val="00FC614F"/>
    <w:rsid w:val="00FD001D"/>
    <w:rsid w:val="00FD1D33"/>
    <w:rsid w:val="00FD3DC2"/>
    <w:rsid w:val="00FD4DAF"/>
    <w:rsid w:val="00FD7B15"/>
    <w:rsid w:val="00FE071C"/>
    <w:rsid w:val="00FE2661"/>
    <w:rsid w:val="00FF6B02"/>
    <w:rsid w:val="00FF6F35"/>
    <w:rsid w:val="00FF7476"/>
    <w:rsid w:val="048D9145"/>
    <w:rsid w:val="1AFECDB8"/>
    <w:rsid w:val="1D2CB850"/>
    <w:rsid w:val="1D388B8D"/>
    <w:rsid w:val="22A2F57D"/>
    <w:rsid w:val="256B37D9"/>
    <w:rsid w:val="305DC2C1"/>
    <w:rsid w:val="332D5912"/>
    <w:rsid w:val="39A25213"/>
    <w:rsid w:val="404257DD"/>
    <w:rsid w:val="4F6272FD"/>
    <w:rsid w:val="50CD4362"/>
    <w:rsid w:val="5334EFD2"/>
    <w:rsid w:val="55D5F3E9"/>
    <w:rsid w:val="60279E31"/>
    <w:rsid w:val="60588A4C"/>
    <w:rsid w:val="61BD0B52"/>
    <w:rsid w:val="62DF21B6"/>
    <w:rsid w:val="7004BB33"/>
    <w:rsid w:val="7B21D199"/>
    <w:rsid w:val="7E2060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247B"/>
  <w15:docId w15:val="{B0005FAB-7EB8-46D5-9F0E-485EB35F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3B1"/>
    <w:pPr>
      <w:suppressAutoHyphens/>
      <w:spacing w:after="160" w:line="259" w:lineRule="auto"/>
    </w:pPr>
    <w:rPr>
      <w:rFonts w:ascii="Calibri" w:eastAsia="SimSun" w:hAnsi="Calibri" w:cs="Calibri"/>
      <w:lang w:val="cs-CZ"/>
    </w:rPr>
  </w:style>
  <w:style w:type="paragraph" w:styleId="Nadpis1">
    <w:name w:val="heading 1"/>
    <w:basedOn w:val="Normln"/>
    <w:next w:val="Normln"/>
    <w:link w:val="Nadpis1Char"/>
    <w:uiPriority w:val="9"/>
    <w:qFormat/>
    <w:rsid w:val="00526F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link w:val="Nadpis3Char"/>
    <w:uiPriority w:val="9"/>
    <w:unhideWhenUsed/>
    <w:qFormat/>
    <w:rsid w:val="008C13B1"/>
    <w:pPr>
      <w:numPr>
        <w:numId w:val="11"/>
      </w:numPr>
      <w:spacing w:before="80" w:after="80" w:line="312" w:lineRule="auto"/>
      <w:jc w:val="both"/>
      <w:outlineLvl w:val="2"/>
    </w:pPr>
    <w:rPr>
      <w:sz w:val="21"/>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C13B1"/>
    <w:rPr>
      <w:rFonts w:ascii="Calibri" w:eastAsia="SimSun" w:hAnsi="Calibri" w:cs="Calibri"/>
      <w:sz w:val="21"/>
      <w:szCs w:val="28"/>
      <w:lang w:val="cs-CZ"/>
    </w:rPr>
  </w:style>
  <w:style w:type="character" w:customStyle="1" w:styleId="ZkladntextChar">
    <w:name w:val="Základní text Char"/>
    <w:basedOn w:val="Standardnpsmoodstavce"/>
    <w:link w:val="Tlotextu"/>
    <w:rsid w:val="008C13B1"/>
    <w:rPr>
      <w:rFonts w:ascii="TimesEEW" w:eastAsia="Times New Roman" w:hAnsi="TimesEEW" w:cs="Times New Roman"/>
      <w:color w:val="000000"/>
      <w:sz w:val="24"/>
      <w:szCs w:val="20"/>
      <w:lang w:eastAsia="cs-CZ"/>
    </w:rPr>
  </w:style>
  <w:style w:type="character" w:styleId="Odkaznakoment">
    <w:name w:val="annotation reference"/>
    <w:basedOn w:val="Standardnpsmoodstavce"/>
    <w:uiPriority w:val="99"/>
    <w:unhideWhenUsed/>
    <w:rsid w:val="008C13B1"/>
    <w:rPr>
      <w:sz w:val="16"/>
      <w:szCs w:val="16"/>
    </w:rPr>
  </w:style>
  <w:style w:type="character" w:customStyle="1" w:styleId="TextkomenteChar">
    <w:name w:val="Text komentáře Char"/>
    <w:basedOn w:val="Standardnpsmoodstavce"/>
    <w:link w:val="Textkomente"/>
    <w:uiPriority w:val="99"/>
    <w:rsid w:val="00B9370B"/>
    <w:rPr>
      <w:sz w:val="20"/>
      <w:szCs w:val="20"/>
      <w:lang w:val="cs-CZ"/>
    </w:rPr>
  </w:style>
  <w:style w:type="character" w:customStyle="1" w:styleId="ZpatChar">
    <w:name w:val="Zápatí Char"/>
    <w:basedOn w:val="Standardnpsmoodstavce"/>
    <w:link w:val="Zpat"/>
    <w:uiPriority w:val="99"/>
    <w:rsid w:val="008C13B1"/>
    <w:rPr>
      <w:rFonts w:ascii="Calibri" w:eastAsia="SimSun" w:hAnsi="Calibri" w:cs="Calibri"/>
      <w:lang w:val="cs-CZ"/>
    </w:rPr>
  </w:style>
  <w:style w:type="character" w:customStyle="1" w:styleId="OdstavecseseznamemChar">
    <w:name w:val="Odstavec se seznamem Char"/>
    <w:aliases w:val="Bullet Number Char,A-Odrážky1 Char,Smlouva-Odst. Char,Conclusion de partie Char"/>
    <w:link w:val="Odstavecseseznamem"/>
    <w:uiPriority w:val="34"/>
    <w:rsid w:val="008C13B1"/>
    <w:rPr>
      <w:sz w:val="21"/>
      <w:szCs w:val="21"/>
    </w:rPr>
  </w:style>
  <w:style w:type="character" w:customStyle="1" w:styleId="dn">
    <w:name w:val="Žádný"/>
    <w:rsid w:val="008C13B1"/>
  </w:style>
  <w:style w:type="paragraph" w:customStyle="1" w:styleId="Tlotextu">
    <w:name w:val="Tělo textu"/>
    <w:basedOn w:val="Normln"/>
    <w:link w:val="ZkladntextChar"/>
    <w:rsid w:val="008C13B1"/>
    <w:pPr>
      <w:widowControl w:val="0"/>
      <w:spacing w:after="0" w:line="240" w:lineRule="auto"/>
    </w:pPr>
    <w:rPr>
      <w:rFonts w:ascii="TimesEEW" w:eastAsia="Times New Roman" w:hAnsi="TimesEEW" w:cs="Times New Roman"/>
      <w:color w:val="000000"/>
      <w:sz w:val="24"/>
      <w:szCs w:val="20"/>
      <w:lang w:val="en-GB" w:eastAsia="cs-CZ"/>
    </w:rPr>
  </w:style>
  <w:style w:type="paragraph" w:styleId="Odstavecseseznamem">
    <w:name w:val="List Paragraph"/>
    <w:aliases w:val="Bullet Number,A-Odrážky1,Smlouva-Odst.,Conclusion de partie"/>
    <w:basedOn w:val="Normln"/>
    <w:link w:val="OdstavecseseznamemChar"/>
    <w:uiPriority w:val="34"/>
    <w:qFormat/>
    <w:rsid w:val="008C13B1"/>
    <w:pPr>
      <w:spacing w:line="312" w:lineRule="auto"/>
      <w:ind w:left="720"/>
      <w:contextualSpacing/>
      <w:jc w:val="both"/>
    </w:pPr>
    <w:rPr>
      <w:rFonts w:asciiTheme="minorHAnsi" w:eastAsiaTheme="minorHAnsi" w:hAnsiTheme="minorHAnsi" w:cstheme="minorBidi"/>
      <w:sz w:val="21"/>
      <w:szCs w:val="21"/>
      <w:lang w:val="en-GB"/>
    </w:rPr>
  </w:style>
  <w:style w:type="paragraph" w:customStyle="1" w:styleId="Default">
    <w:name w:val="Default"/>
    <w:rsid w:val="008C13B1"/>
    <w:pPr>
      <w:suppressAutoHyphens/>
      <w:spacing w:after="0" w:line="240" w:lineRule="auto"/>
    </w:pPr>
    <w:rPr>
      <w:rFonts w:ascii="Garamond" w:eastAsia="SimSun" w:hAnsi="Garamond" w:cs="Garamond"/>
      <w:color w:val="000000"/>
      <w:sz w:val="24"/>
      <w:szCs w:val="24"/>
      <w:lang w:val="cs-CZ"/>
    </w:rPr>
  </w:style>
  <w:style w:type="paragraph" w:styleId="Textkomente">
    <w:name w:val="annotation text"/>
    <w:basedOn w:val="Normln"/>
    <w:link w:val="TextkomenteChar"/>
    <w:uiPriority w:val="99"/>
    <w:unhideWhenUsed/>
    <w:rsid w:val="00B9370B"/>
    <w:pPr>
      <w:spacing w:line="240" w:lineRule="auto"/>
    </w:pPr>
    <w:rPr>
      <w:rFonts w:asciiTheme="minorHAnsi" w:eastAsiaTheme="minorHAnsi" w:hAnsiTheme="minorHAnsi" w:cstheme="minorBidi"/>
      <w:sz w:val="20"/>
      <w:szCs w:val="20"/>
    </w:rPr>
  </w:style>
  <w:style w:type="character" w:customStyle="1" w:styleId="TextkomenteChar1">
    <w:name w:val="Text komentáře Char1"/>
    <w:basedOn w:val="Standardnpsmoodstavce"/>
    <w:uiPriority w:val="99"/>
    <w:semiHidden/>
    <w:rsid w:val="008C13B1"/>
    <w:rPr>
      <w:rFonts w:ascii="Calibri" w:eastAsia="SimSun" w:hAnsi="Calibri" w:cs="Calibri"/>
      <w:sz w:val="20"/>
      <w:szCs w:val="20"/>
      <w:lang w:val="cs-CZ"/>
    </w:rPr>
  </w:style>
  <w:style w:type="paragraph" w:styleId="Zpat">
    <w:name w:val="footer"/>
    <w:basedOn w:val="Normln"/>
    <w:link w:val="ZpatChar"/>
    <w:unhideWhenUsed/>
    <w:rsid w:val="008C13B1"/>
    <w:pPr>
      <w:tabs>
        <w:tab w:val="center" w:pos="4536"/>
        <w:tab w:val="right" w:pos="9072"/>
      </w:tabs>
      <w:spacing w:after="0" w:line="240" w:lineRule="auto"/>
    </w:pPr>
  </w:style>
  <w:style w:type="character" w:customStyle="1" w:styleId="ZpatChar1">
    <w:name w:val="Zápatí Char1"/>
    <w:basedOn w:val="Standardnpsmoodstavce"/>
    <w:uiPriority w:val="99"/>
    <w:semiHidden/>
    <w:rsid w:val="008C13B1"/>
    <w:rPr>
      <w:rFonts w:ascii="Calibri" w:eastAsia="SimSun" w:hAnsi="Calibri" w:cs="Calibri"/>
      <w:lang w:val="cs-CZ"/>
    </w:rPr>
  </w:style>
  <w:style w:type="paragraph" w:customStyle="1" w:styleId="ListParagraph1">
    <w:name w:val="List Paragraph1"/>
    <w:basedOn w:val="Normln"/>
    <w:rsid w:val="008C13B1"/>
    <w:pPr>
      <w:spacing w:after="0" w:line="276" w:lineRule="auto"/>
      <w:ind w:left="720" w:hanging="391"/>
    </w:pPr>
    <w:rPr>
      <w:rFonts w:eastAsia="Calibri" w:cs="Tahoma"/>
      <w:color w:val="00000A"/>
      <w:lang w:eastAsia="ar-SA"/>
    </w:rPr>
  </w:style>
  <w:style w:type="table" w:styleId="Mkatabulky">
    <w:name w:val="Table Grid"/>
    <w:basedOn w:val="Normlntabulka"/>
    <w:uiPriority w:val="39"/>
    <w:rsid w:val="008C13B1"/>
    <w:pPr>
      <w:spacing w:after="0" w:line="240" w:lineRule="auto"/>
    </w:pPr>
    <w:rPr>
      <w:rFonts w:ascii="Calibri" w:eastAsiaTheme="minorEastAsia" w:hAnsi="Calibri" w:cs="Calibri"/>
      <w:sz w:val="21"/>
      <w:szCs w:val="21"/>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1"/>
    <w:rsid w:val="008C13B1"/>
    <w:rPr>
      <w:shd w:val="clear" w:color="auto" w:fill="FFFFFF"/>
    </w:rPr>
  </w:style>
  <w:style w:type="paragraph" w:customStyle="1" w:styleId="Zkladntext21">
    <w:name w:val="Základní text (2)1"/>
    <w:basedOn w:val="Normln"/>
    <w:link w:val="Zkladntext2"/>
    <w:rsid w:val="008C13B1"/>
    <w:pPr>
      <w:widowControl w:val="0"/>
      <w:shd w:val="clear" w:color="auto" w:fill="FFFFFF"/>
      <w:suppressAutoHyphens w:val="0"/>
      <w:spacing w:after="0" w:line="274" w:lineRule="exact"/>
      <w:ind w:hanging="720"/>
      <w:jc w:val="both"/>
    </w:pPr>
    <w:rPr>
      <w:rFonts w:asciiTheme="minorHAnsi" w:eastAsiaTheme="minorHAnsi" w:hAnsiTheme="minorHAnsi" w:cstheme="minorBidi"/>
      <w:lang w:val="en-GB"/>
    </w:rPr>
  </w:style>
  <w:style w:type="paragraph" w:styleId="Zkladntext">
    <w:name w:val="Body Text"/>
    <w:basedOn w:val="Normln"/>
    <w:link w:val="ZkladntextChar1"/>
    <w:rsid w:val="008C13B1"/>
    <w:pPr>
      <w:widowControl w:val="0"/>
      <w:suppressAutoHyphens w:val="0"/>
      <w:spacing w:after="0" w:line="240" w:lineRule="auto"/>
    </w:pPr>
    <w:rPr>
      <w:rFonts w:ascii="TimesEEW" w:eastAsia="Times New Roman" w:hAnsi="TimesEEW" w:cs="Times New Roman"/>
      <w:color w:val="000000"/>
      <w:sz w:val="24"/>
      <w:szCs w:val="20"/>
      <w:lang w:eastAsia="cs-CZ"/>
    </w:rPr>
  </w:style>
  <w:style w:type="character" w:customStyle="1" w:styleId="ZkladntextChar1">
    <w:name w:val="Základní text Char1"/>
    <w:basedOn w:val="Standardnpsmoodstavce"/>
    <w:link w:val="Zkladntext"/>
    <w:rsid w:val="008C13B1"/>
    <w:rPr>
      <w:rFonts w:ascii="TimesEEW" w:eastAsia="Times New Roman" w:hAnsi="TimesEEW" w:cs="Times New Roman"/>
      <w:color w:val="000000"/>
      <w:sz w:val="24"/>
      <w:szCs w:val="20"/>
      <w:lang w:val="cs-CZ" w:eastAsia="cs-CZ"/>
    </w:rPr>
  </w:style>
  <w:style w:type="paragraph" w:styleId="Textbubliny">
    <w:name w:val="Balloon Text"/>
    <w:basedOn w:val="Normln"/>
    <w:link w:val="TextbublinyChar"/>
    <w:uiPriority w:val="99"/>
    <w:semiHidden/>
    <w:unhideWhenUsed/>
    <w:rsid w:val="008C13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13B1"/>
    <w:rPr>
      <w:rFonts w:ascii="Tahoma" w:eastAsia="SimSun" w:hAnsi="Tahoma" w:cs="Tahoma"/>
      <w:sz w:val="16"/>
      <w:szCs w:val="16"/>
      <w:lang w:val="cs-CZ"/>
    </w:rPr>
  </w:style>
  <w:style w:type="paragraph" w:styleId="Zkladntext20">
    <w:name w:val="Body Text 2"/>
    <w:basedOn w:val="Normln"/>
    <w:link w:val="Zkladntext2Char"/>
    <w:uiPriority w:val="99"/>
    <w:semiHidden/>
    <w:unhideWhenUsed/>
    <w:rsid w:val="000E1C47"/>
    <w:pPr>
      <w:spacing w:after="120" w:line="480" w:lineRule="auto"/>
    </w:pPr>
  </w:style>
  <w:style w:type="character" w:customStyle="1" w:styleId="Zkladntext2Char">
    <w:name w:val="Základní text 2 Char"/>
    <w:basedOn w:val="Standardnpsmoodstavce"/>
    <w:link w:val="Zkladntext20"/>
    <w:uiPriority w:val="99"/>
    <w:semiHidden/>
    <w:rsid w:val="000E1C47"/>
    <w:rPr>
      <w:rFonts w:ascii="Calibri" w:eastAsia="SimSun" w:hAnsi="Calibri" w:cs="Calibri"/>
      <w:lang w:val="cs-CZ"/>
    </w:rPr>
  </w:style>
  <w:style w:type="paragraph" w:styleId="Zkladntextodsazen2">
    <w:name w:val="Body Text Indent 2"/>
    <w:basedOn w:val="Normln"/>
    <w:link w:val="Zkladntextodsazen2Char"/>
    <w:uiPriority w:val="99"/>
    <w:semiHidden/>
    <w:unhideWhenUsed/>
    <w:rsid w:val="00DA475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A4752"/>
    <w:rPr>
      <w:rFonts w:ascii="Calibri" w:eastAsia="SimSun" w:hAnsi="Calibri" w:cs="Calibri"/>
      <w:lang w:val="cs-CZ"/>
    </w:rPr>
  </w:style>
  <w:style w:type="paragraph" w:customStyle="1" w:styleId="Znaka1">
    <w:name w:val="Značka 1"/>
    <w:rsid w:val="00386A4E"/>
    <w:pPr>
      <w:widowControl w:val="0"/>
      <w:spacing w:after="0" w:line="240" w:lineRule="auto"/>
      <w:ind w:left="576"/>
    </w:pPr>
    <w:rPr>
      <w:rFonts w:ascii="Times New Roman" w:eastAsia="Times New Roman" w:hAnsi="Times New Roman" w:cs="Times New Roman"/>
      <w:color w:val="000000"/>
      <w:sz w:val="24"/>
      <w:szCs w:val="20"/>
      <w:lang w:val="cs-CZ" w:eastAsia="cs-CZ"/>
    </w:rPr>
  </w:style>
  <w:style w:type="paragraph" w:styleId="Pedmtkomente">
    <w:name w:val="annotation subject"/>
    <w:basedOn w:val="Textkomente"/>
    <w:next w:val="Textkomente"/>
    <w:link w:val="PedmtkomenteChar"/>
    <w:uiPriority w:val="99"/>
    <w:semiHidden/>
    <w:unhideWhenUsed/>
    <w:rsid w:val="00046E8E"/>
    <w:rPr>
      <w:rFonts w:ascii="Calibri" w:eastAsia="SimSun" w:hAnsi="Calibri" w:cs="Calibri"/>
      <w:b/>
      <w:bCs/>
    </w:rPr>
  </w:style>
  <w:style w:type="character" w:customStyle="1" w:styleId="PedmtkomenteChar">
    <w:name w:val="Předmět komentáře Char"/>
    <w:basedOn w:val="TextkomenteChar"/>
    <w:link w:val="Pedmtkomente"/>
    <w:uiPriority w:val="99"/>
    <w:semiHidden/>
    <w:rsid w:val="00046E8E"/>
    <w:rPr>
      <w:rFonts w:ascii="Calibri" w:eastAsia="SimSun" w:hAnsi="Calibri" w:cs="Calibri"/>
      <w:b/>
      <w:bCs/>
      <w:sz w:val="20"/>
      <w:szCs w:val="20"/>
      <w:lang w:val="cs-CZ"/>
    </w:rPr>
  </w:style>
  <w:style w:type="character" w:customStyle="1" w:styleId="Nadpis1Char">
    <w:name w:val="Nadpis 1 Char"/>
    <w:basedOn w:val="Standardnpsmoodstavce"/>
    <w:link w:val="Nadpis1"/>
    <w:uiPriority w:val="9"/>
    <w:rsid w:val="00526F80"/>
    <w:rPr>
      <w:rFonts w:asciiTheme="majorHAnsi" w:eastAsiaTheme="majorEastAsia" w:hAnsiTheme="majorHAnsi" w:cstheme="majorBidi"/>
      <w:color w:val="365F91" w:themeColor="accent1" w:themeShade="BF"/>
      <w:sz w:val="32"/>
      <w:szCs w:val="32"/>
      <w:lang w:val="cs-CZ"/>
    </w:rPr>
  </w:style>
  <w:style w:type="paragraph" w:styleId="Zhlav">
    <w:name w:val="header"/>
    <w:basedOn w:val="Normln"/>
    <w:link w:val="ZhlavChar"/>
    <w:uiPriority w:val="99"/>
    <w:unhideWhenUsed/>
    <w:rsid w:val="009C74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747B"/>
    <w:rPr>
      <w:rFonts w:ascii="Calibri" w:eastAsia="SimSun" w:hAnsi="Calibri" w:cs="Calibri"/>
      <w:lang w:val="cs-CZ"/>
    </w:rPr>
  </w:style>
  <w:style w:type="paragraph" w:styleId="Bezmezer">
    <w:name w:val="No Spacing"/>
    <w:uiPriority w:val="1"/>
    <w:qFormat/>
    <w:rsid w:val="00685C75"/>
    <w:pPr>
      <w:suppressAutoHyphens/>
      <w:spacing w:after="0" w:line="240" w:lineRule="auto"/>
    </w:pPr>
    <w:rPr>
      <w:rFonts w:ascii="Calibri" w:eastAsia="SimSun" w:hAnsi="Calibri" w:cs="Calibri"/>
      <w:lang w:val="cs-CZ"/>
    </w:rPr>
  </w:style>
  <w:style w:type="paragraph" w:styleId="Revize">
    <w:name w:val="Revision"/>
    <w:hidden/>
    <w:uiPriority w:val="99"/>
    <w:semiHidden/>
    <w:rsid w:val="00781051"/>
    <w:pPr>
      <w:spacing w:after="0" w:line="240" w:lineRule="auto"/>
    </w:pPr>
    <w:rPr>
      <w:rFonts w:ascii="Calibri" w:eastAsia="SimSun" w:hAnsi="Calibri" w:cs="Calibri"/>
      <w:lang w:val="cs-CZ"/>
    </w:rPr>
  </w:style>
  <w:style w:type="character" w:styleId="Hypertextovodkaz">
    <w:name w:val="Hyperlink"/>
    <w:basedOn w:val="Standardnpsmoodstavce"/>
    <w:uiPriority w:val="99"/>
    <w:unhideWhenUsed/>
    <w:rsid w:val="00FE071C"/>
    <w:rPr>
      <w:color w:val="0000FF"/>
      <w:u w:val="single"/>
    </w:rPr>
  </w:style>
  <w:style w:type="character" w:styleId="Nevyeenzmnka">
    <w:name w:val="Unresolved Mention"/>
    <w:basedOn w:val="Standardnpsmoodstavce"/>
    <w:uiPriority w:val="99"/>
    <w:semiHidden/>
    <w:unhideWhenUsed/>
    <w:rsid w:val="00181FB3"/>
    <w:rPr>
      <w:color w:val="605E5C"/>
      <w:shd w:val="clear" w:color="auto" w:fill="E1DFDD"/>
    </w:rPr>
  </w:style>
  <w:style w:type="character" w:styleId="Sledovanodkaz">
    <w:name w:val="FollowedHyperlink"/>
    <w:basedOn w:val="Standardnpsmoodstavce"/>
    <w:uiPriority w:val="99"/>
    <w:semiHidden/>
    <w:unhideWhenUsed/>
    <w:rsid w:val="00F7462B"/>
    <w:rPr>
      <w:color w:val="954F72"/>
      <w:u w:val="single"/>
    </w:rPr>
  </w:style>
  <w:style w:type="paragraph" w:customStyle="1" w:styleId="msonormal0">
    <w:name w:val="msonormal"/>
    <w:basedOn w:val="Normln"/>
    <w:rsid w:val="00F7462B"/>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4">
    <w:name w:val="xl64"/>
    <w:basedOn w:val="Normln"/>
    <w:rsid w:val="00F7462B"/>
    <w:pPr>
      <w:suppressAutoHyphens w:val="0"/>
      <w:spacing w:before="100" w:beforeAutospacing="1" w:after="100" w:afterAutospacing="1" w:line="240" w:lineRule="auto"/>
    </w:pPr>
    <w:rPr>
      <w:rFonts w:ascii="Arial" w:eastAsia="Times New Roman" w:hAnsi="Arial" w:cs="Arial"/>
      <w:sz w:val="20"/>
      <w:szCs w:val="20"/>
      <w:lang w:eastAsia="cs-CZ"/>
    </w:rPr>
  </w:style>
  <w:style w:type="paragraph" w:customStyle="1" w:styleId="xl65">
    <w:name w:val="xl65"/>
    <w:basedOn w:val="Normln"/>
    <w:rsid w:val="00F7462B"/>
    <w:pP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66">
    <w:name w:val="xl66"/>
    <w:basedOn w:val="Normln"/>
    <w:rsid w:val="00F7462B"/>
    <w:pPr>
      <w:pBdr>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67">
    <w:name w:val="xl67"/>
    <w:basedOn w:val="Normln"/>
    <w:rsid w:val="00F7462B"/>
    <w:pPr>
      <w:suppressAutoHyphens w:val="0"/>
      <w:spacing w:before="100" w:beforeAutospacing="1" w:after="100" w:afterAutospacing="1" w:line="240" w:lineRule="auto"/>
    </w:pPr>
    <w:rPr>
      <w:rFonts w:ascii="Arial CE" w:eastAsia="Times New Roman" w:hAnsi="Arial CE" w:cs="Times New Roman"/>
      <w:color w:val="003366"/>
      <w:sz w:val="16"/>
      <w:szCs w:val="16"/>
      <w:lang w:eastAsia="cs-CZ"/>
    </w:rPr>
  </w:style>
  <w:style w:type="paragraph" w:customStyle="1" w:styleId="xl68">
    <w:name w:val="xl68"/>
    <w:basedOn w:val="Normln"/>
    <w:rsid w:val="00F7462B"/>
    <w:pPr>
      <w:pBdr>
        <w:right w:val="single" w:sz="4" w:space="0" w:color="auto"/>
      </w:pBdr>
      <w:suppressAutoHyphens w:val="0"/>
      <w:spacing w:before="100" w:beforeAutospacing="1" w:after="100" w:afterAutospacing="1" w:line="240" w:lineRule="auto"/>
    </w:pPr>
    <w:rPr>
      <w:rFonts w:ascii="Arial CE" w:eastAsia="Times New Roman" w:hAnsi="Arial CE" w:cs="Times New Roman"/>
      <w:color w:val="003366"/>
      <w:sz w:val="16"/>
      <w:szCs w:val="16"/>
      <w:lang w:eastAsia="cs-CZ"/>
    </w:rPr>
  </w:style>
  <w:style w:type="paragraph" w:customStyle="1" w:styleId="xl69">
    <w:name w:val="xl69"/>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70">
    <w:name w:val="xl70"/>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71">
    <w:name w:val="xl71"/>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72">
    <w:name w:val="xl72"/>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73">
    <w:name w:val="xl73"/>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74">
    <w:name w:val="xl74"/>
    <w:basedOn w:val="Normln"/>
    <w:rsid w:val="00F7462B"/>
    <w:pPr>
      <w:pBdr>
        <w:top w:val="single" w:sz="4" w:space="0" w:color="969696"/>
        <w:left w:val="single" w:sz="4" w:space="0" w:color="969696"/>
        <w:bottom w:val="single" w:sz="4" w:space="0" w:color="969696"/>
        <w:right w:val="single" w:sz="4" w:space="0" w:color="auto"/>
      </w:pBdr>
      <w:shd w:val="clear" w:color="000000" w:fill="FFFF00"/>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5">
    <w:name w:val="xl75"/>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i/>
      <w:iCs/>
      <w:color w:val="969696"/>
      <w:sz w:val="14"/>
      <w:szCs w:val="14"/>
      <w:lang w:eastAsia="cs-CZ"/>
    </w:rPr>
  </w:style>
  <w:style w:type="paragraph" w:customStyle="1" w:styleId="xl76">
    <w:name w:val="xl76"/>
    <w:basedOn w:val="Normln"/>
    <w:rsid w:val="00F7462B"/>
    <w:pPr>
      <w:pBdr>
        <w:top w:val="single" w:sz="4" w:space="0" w:color="969696"/>
        <w:left w:val="single" w:sz="4" w:space="0" w:color="969696"/>
        <w:bottom w:val="single" w:sz="4" w:space="0" w:color="969696"/>
        <w:right w:val="single" w:sz="4" w:space="0" w:color="auto"/>
      </w:pBdr>
      <w:shd w:val="clear" w:color="000000" w:fill="FFFF00"/>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7">
    <w:name w:val="xl77"/>
    <w:basedOn w:val="Normln"/>
    <w:rsid w:val="00F7462B"/>
    <w:pPr>
      <w:pBdr>
        <w:top w:val="single" w:sz="4" w:space="0" w:color="969696"/>
        <w:left w:val="single" w:sz="4" w:space="0" w:color="969696"/>
        <w:bottom w:val="single" w:sz="4" w:space="0" w:color="969696"/>
        <w:right w:val="single" w:sz="4" w:space="0" w:color="auto"/>
      </w:pBdr>
      <w:shd w:val="clear" w:color="000000" w:fill="FFFF00"/>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8">
    <w:name w:val="xl78"/>
    <w:basedOn w:val="Normln"/>
    <w:rsid w:val="00F7462B"/>
    <w:pPr>
      <w:suppressAutoHyphens w:val="0"/>
      <w:spacing w:before="100" w:beforeAutospacing="1" w:after="100" w:afterAutospacing="1" w:line="240" w:lineRule="auto"/>
    </w:pPr>
    <w:rPr>
      <w:rFonts w:ascii="Arial CE" w:eastAsia="Times New Roman" w:hAnsi="Arial CE" w:cs="Times New Roman"/>
      <w:b/>
      <w:bCs/>
      <w:color w:val="960000"/>
      <w:sz w:val="24"/>
      <w:szCs w:val="24"/>
      <w:lang w:eastAsia="cs-CZ"/>
    </w:rPr>
  </w:style>
  <w:style w:type="paragraph" w:customStyle="1" w:styleId="xl79">
    <w:name w:val="xl79"/>
    <w:basedOn w:val="Normln"/>
    <w:rsid w:val="00F7462B"/>
    <w:pPr>
      <w:pBdr>
        <w:top w:val="single" w:sz="4" w:space="0" w:color="969696"/>
        <w:left w:val="single" w:sz="4" w:space="0" w:color="969696"/>
        <w:bottom w:val="single" w:sz="4" w:space="0" w:color="969696"/>
        <w:right w:val="single" w:sz="4" w:space="0" w:color="969696"/>
      </w:pBdr>
      <w:shd w:val="clear" w:color="000000" w:fill="FFFFCC"/>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80">
    <w:name w:val="xl80"/>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81">
    <w:name w:val="xl81"/>
    <w:basedOn w:val="Normln"/>
    <w:rsid w:val="00F7462B"/>
    <w:pPr>
      <w:pBdr>
        <w:bottom w:val="single" w:sz="4" w:space="0" w:color="969696"/>
      </w:pBdr>
      <w:suppressAutoHyphens w:val="0"/>
      <w:spacing w:before="100" w:beforeAutospacing="1" w:after="100" w:afterAutospacing="1" w:line="240" w:lineRule="auto"/>
    </w:pPr>
    <w:rPr>
      <w:rFonts w:ascii="Arial CE" w:eastAsia="Times New Roman" w:hAnsi="Arial CE" w:cs="Times New Roman"/>
      <w:color w:val="003366"/>
      <w:sz w:val="16"/>
      <w:szCs w:val="16"/>
      <w:lang w:eastAsia="cs-CZ"/>
    </w:rPr>
  </w:style>
  <w:style w:type="paragraph" w:customStyle="1" w:styleId="xl82">
    <w:name w:val="xl82"/>
    <w:basedOn w:val="Normln"/>
    <w:rsid w:val="00F7462B"/>
    <w:pPr>
      <w:pBdr>
        <w:bottom w:val="single" w:sz="4" w:space="0" w:color="969696"/>
      </w:pBdr>
      <w:suppressAutoHyphens w:val="0"/>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83">
    <w:name w:val="xl83"/>
    <w:basedOn w:val="Normln"/>
    <w:rsid w:val="00F7462B"/>
    <w:pPr>
      <w:pBdr>
        <w:top w:val="single" w:sz="4" w:space="0" w:color="auto"/>
        <w:left w:val="single" w:sz="4" w:space="0" w:color="auto"/>
        <w:bottom w:val="single" w:sz="4" w:space="0" w:color="auto"/>
        <w:right w:val="single" w:sz="4" w:space="0" w:color="auto"/>
      </w:pBdr>
      <w:shd w:val="clear" w:color="000000" w:fill="D2D2D2"/>
      <w:suppressAutoHyphens w:val="0"/>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84">
    <w:name w:val="xl84"/>
    <w:basedOn w:val="Normln"/>
    <w:rsid w:val="00F7462B"/>
    <w:pPr>
      <w:pBdr>
        <w:top w:val="single" w:sz="4" w:space="0" w:color="969696"/>
        <w:left w:val="single" w:sz="4" w:space="0" w:color="969696"/>
        <w:bottom w:val="single" w:sz="4" w:space="0" w:color="969696"/>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5">
    <w:name w:val="xl85"/>
    <w:basedOn w:val="Normln"/>
    <w:rsid w:val="00F7462B"/>
    <w:pPr>
      <w:pBdr>
        <w:top w:val="single" w:sz="4" w:space="0" w:color="969696"/>
        <w:bottom w:val="single" w:sz="4" w:space="0" w:color="969696"/>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6">
    <w:name w:val="xl86"/>
    <w:basedOn w:val="Normln"/>
    <w:rsid w:val="00F7462B"/>
    <w:pPr>
      <w:pBdr>
        <w:top w:val="single" w:sz="4" w:space="0" w:color="969696"/>
        <w:bottom w:val="single" w:sz="4" w:space="0" w:color="969696"/>
      </w:pBd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7">
    <w:name w:val="xl87"/>
    <w:basedOn w:val="Normln"/>
    <w:rsid w:val="00F7462B"/>
    <w:pPr>
      <w:pBdr>
        <w:top w:val="single" w:sz="4" w:space="0" w:color="969696"/>
        <w:right w:val="single" w:sz="4" w:space="0" w:color="auto"/>
      </w:pBdr>
      <w:suppressAutoHyphens w:val="0"/>
      <w:spacing w:before="100" w:beforeAutospacing="1" w:after="100" w:afterAutospacing="1" w:line="240" w:lineRule="auto"/>
    </w:pPr>
    <w:rPr>
      <w:rFonts w:ascii="Arial CE" w:eastAsia="Times New Roman" w:hAnsi="Arial CE" w:cs="Times New Roman"/>
      <w:color w:val="003366"/>
      <w:sz w:val="16"/>
      <w:szCs w:val="16"/>
      <w:lang w:eastAsia="cs-CZ"/>
    </w:rPr>
  </w:style>
  <w:style w:type="paragraph" w:customStyle="1" w:styleId="xl88">
    <w:name w:val="xl88"/>
    <w:basedOn w:val="Normln"/>
    <w:rsid w:val="00F7462B"/>
    <w:pPr>
      <w:pBdr>
        <w:bottom w:val="single" w:sz="4" w:space="0" w:color="969696"/>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89">
    <w:name w:val="xl89"/>
    <w:basedOn w:val="Normln"/>
    <w:rsid w:val="00F7462B"/>
    <w:pPr>
      <w:pBdr>
        <w:top w:val="single" w:sz="4" w:space="0" w:color="auto"/>
        <w:left w:val="single" w:sz="4" w:space="0" w:color="auto"/>
        <w:bottom w:val="single" w:sz="4" w:space="0" w:color="auto"/>
        <w:right w:val="single" w:sz="4" w:space="0" w:color="auto"/>
      </w:pBdr>
      <w:shd w:val="clear" w:color="000000" w:fill="D2D2D2"/>
      <w:suppressAutoHyphens w:val="0"/>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90">
    <w:name w:val="xl90"/>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b/>
      <w:bCs/>
      <w:color w:val="960000"/>
      <w:sz w:val="24"/>
      <w:szCs w:val="24"/>
      <w:lang w:eastAsia="cs-CZ"/>
    </w:rPr>
  </w:style>
  <w:style w:type="paragraph" w:customStyle="1" w:styleId="xl91">
    <w:name w:val="xl91"/>
    <w:basedOn w:val="Normln"/>
    <w:rsid w:val="00F7462B"/>
    <w:pP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2">
    <w:name w:val="xl92"/>
    <w:basedOn w:val="Normln"/>
    <w:rsid w:val="00F7462B"/>
    <w:pPr>
      <w:suppressAutoHyphens w:val="0"/>
      <w:spacing w:before="100" w:beforeAutospacing="1" w:after="100" w:afterAutospacing="1" w:line="240" w:lineRule="auto"/>
    </w:pPr>
    <w:rPr>
      <w:rFonts w:ascii="Arial CE" w:eastAsia="Times New Roman" w:hAnsi="Arial CE" w:cs="Times New Roman"/>
      <w:color w:val="003366"/>
      <w:sz w:val="16"/>
      <w:szCs w:val="16"/>
      <w:lang w:eastAsia="cs-CZ"/>
    </w:rPr>
  </w:style>
  <w:style w:type="paragraph" w:customStyle="1" w:styleId="xl93">
    <w:name w:val="xl93"/>
    <w:basedOn w:val="Normln"/>
    <w:rsid w:val="00F7462B"/>
    <w:pPr>
      <w:suppressAutoHyphens w:val="0"/>
      <w:spacing w:before="100" w:beforeAutospacing="1" w:after="100" w:afterAutospacing="1" w:line="240" w:lineRule="auto"/>
    </w:pPr>
    <w:rPr>
      <w:rFonts w:ascii="Arial CE" w:eastAsia="Times New Roman" w:hAnsi="Arial CE" w:cs="Times New Roman"/>
      <w:color w:val="003366"/>
      <w:sz w:val="24"/>
      <w:szCs w:val="24"/>
      <w:lang w:eastAsia="cs-CZ"/>
    </w:rPr>
  </w:style>
  <w:style w:type="paragraph" w:customStyle="1" w:styleId="xl94">
    <w:name w:val="xl94"/>
    <w:basedOn w:val="Normln"/>
    <w:rsid w:val="00F7462B"/>
    <w:pPr>
      <w:suppressAutoHyphens w:val="0"/>
      <w:spacing w:before="100" w:beforeAutospacing="1" w:after="100" w:afterAutospacing="1" w:line="240" w:lineRule="auto"/>
    </w:pPr>
    <w:rPr>
      <w:rFonts w:ascii="Arial CE" w:eastAsia="Times New Roman" w:hAnsi="Arial CE" w:cs="Times New Roman"/>
      <w:color w:val="003366"/>
      <w:sz w:val="16"/>
      <w:szCs w:val="16"/>
      <w:lang w:eastAsia="cs-CZ"/>
    </w:rPr>
  </w:style>
  <w:style w:type="paragraph" w:customStyle="1" w:styleId="xl95">
    <w:name w:val="xl95"/>
    <w:basedOn w:val="Normln"/>
    <w:rsid w:val="00F7462B"/>
    <w:pPr>
      <w:suppressAutoHyphens w:val="0"/>
      <w:spacing w:before="100" w:beforeAutospacing="1" w:after="100" w:afterAutospacing="1" w:line="240" w:lineRule="auto"/>
    </w:pPr>
    <w:rPr>
      <w:rFonts w:ascii="Arial CE" w:eastAsia="Times New Roman" w:hAnsi="Arial CE" w:cs="Times New Roman"/>
      <w:color w:val="003366"/>
      <w:sz w:val="24"/>
      <w:szCs w:val="24"/>
      <w:lang w:eastAsia="cs-CZ"/>
    </w:rPr>
  </w:style>
  <w:style w:type="paragraph" w:customStyle="1" w:styleId="xl96">
    <w:name w:val="xl96"/>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color w:val="969696"/>
      <w:sz w:val="14"/>
      <w:szCs w:val="14"/>
      <w:lang w:eastAsia="cs-CZ"/>
    </w:rPr>
  </w:style>
  <w:style w:type="paragraph" w:customStyle="1" w:styleId="xl97">
    <w:name w:val="xl97"/>
    <w:basedOn w:val="Normln"/>
    <w:rsid w:val="00F7462B"/>
    <w:pPr>
      <w:suppressAutoHyphens w:val="0"/>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98">
    <w:name w:val="xl98"/>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99">
    <w:name w:val="xl99"/>
    <w:basedOn w:val="Normln"/>
    <w:rsid w:val="00F7462B"/>
    <w:pPr>
      <w:suppressAutoHyphens w:val="0"/>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100">
    <w:name w:val="xl100"/>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101">
    <w:name w:val="xl101"/>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102">
    <w:name w:val="xl102"/>
    <w:basedOn w:val="Normln"/>
    <w:rsid w:val="00F7462B"/>
    <w:pPr>
      <w:suppressAutoHyphens w:val="0"/>
      <w:spacing w:before="100" w:beforeAutospacing="1" w:after="100" w:afterAutospacing="1" w:line="240" w:lineRule="auto"/>
      <w:textAlignment w:val="center"/>
    </w:pPr>
    <w:rPr>
      <w:rFonts w:ascii="Arial CE" w:eastAsia="Times New Roman" w:hAnsi="Arial CE" w:cs="Times New Roman"/>
      <w:sz w:val="18"/>
      <w:szCs w:val="18"/>
      <w:lang w:eastAsia="cs-CZ"/>
    </w:rPr>
  </w:style>
  <w:style w:type="paragraph" w:customStyle="1" w:styleId="xl103">
    <w:name w:val="xl103"/>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cs-CZ"/>
    </w:rPr>
  </w:style>
  <w:style w:type="paragraph" w:customStyle="1" w:styleId="xl104">
    <w:name w:val="xl104"/>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cs-CZ"/>
    </w:rPr>
  </w:style>
  <w:style w:type="paragraph" w:customStyle="1" w:styleId="xl105">
    <w:name w:val="xl105"/>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cs-CZ"/>
    </w:rPr>
  </w:style>
  <w:style w:type="paragraph" w:customStyle="1" w:styleId="xl106">
    <w:name w:val="xl106"/>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textAlignment w:val="center"/>
    </w:pPr>
    <w:rPr>
      <w:rFonts w:ascii="Calibri Light" w:eastAsia="Times New Roman" w:hAnsi="Calibri Light" w:cs="Calibri Light"/>
      <w:sz w:val="18"/>
      <w:szCs w:val="18"/>
      <w:lang w:eastAsia="cs-CZ"/>
    </w:rPr>
  </w:style>
  <w:style w:type="paragraph" w:customStyle="1" w:styleId="xl107">
    <w:name w:val="xl107"/>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cs-CZ"/>
    </w:rPr>
  </w:style>
  <w:style w:type="paragraph" w:customStyle="1" w:styleId="xl108">
    <w:name w:val="xl108"/>
    <w:basedOn w:val="Normln"/>
    <w:rsid w:val="00F7462B"/>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textAlignment w:val="center"/>
    </w:pPr>
    <w:rPr>
      <w:rFonts w:ascii="Calibri Light" w:eastAsia="Times New Roman" w:hAnsi="Calibri Light" w:cs="Calibri Light"/>
      <w:sz w:val="18"/>
      <w:szCs w:val="18"/>
      <w:lang w:eastAsia="cs-CZ"/>
    </w:rPr>
  </w:style>
  <w:style w:type="paragraph" w:customStyle="1" w:styleId="xl109">
    <w:name w:val="xl109"/>
    <w:basedOn w:val="Normln"/>
    <w:rsid w:val="00F7462B"/>
    <w:pPr>
      <w:suppressAutoHyphens w:val="0"/>
      <w:spacing w:before="100" w:beforeAutospacing="1" w:after="100" w:afterAutospacing="1" w:line="240" w:lineRule="auto"/>
      <w:textAlignment w:val="center"/>
    </w:pPr>
    <w:rPr>
      <w:rFonts w:ascii="Calibri Light" w:eastAsia="Times New Roman" w:hAnsi="Calibri Light" w:cs="Calibri Light"/>
      <w:sz w:val="20"/>
      <w:szCs w:val="20"/>
      <w:lang w:eastAsia="cs-CZ"/>
    </w:rPr>
  </w:style>
  <w:style w:type="paragraph" w:customStyle="1" w:styleId="xl110">
    <w:name w:val="xl110"/>
    <w:basedOn w:val="Normln"/>
    <w:rsid w:val="00F7462B"/>
    <w:pPr>
      <w:suppressAutoHyphens w:val="0"/>
      <w:spacing w:before="100" w:beforeAutospacing="1" w:after="100" w:afterAutospacing="1" w:line="240" w:lineRule="auto"/>
      <w:textAlignment w:val="center"/>
    </w:pPr>
    <w:rPr>
      <w:rFonts w:ascii="Calibri Light" w:eastAsia="Times New Roman" w:hAnsi="Calibri Light" w:cs="Calibri Light"/>
      <w:color w:val="969696"/>
      <w:sz w:val="14"/>
      <w:szCs w:val="14"/>
      <w:lang w:eastAsia="cs-CZ"/>
    </w:rPr>
  </w:style>
  <w:style w:type="paragraph" w:customStyle="1" w:styleId="xl111">
    <w:name w:val="xl111"/>
    <w:basedOn w:val="Normln"/>
    <w:rsid w:val="00F7462B"/>
    <w:pPr>
      <w:suppressAutoHyphens w:val="0"/>
      <w:spacing w:before="100" w:beforeAutospacing="1" w:after="100" w:afterAutospacing="1" w:line="240" w:lineRule="auto"/>
      <w:textAlignment w:val="center"/>
    </w:pPr>
    <w:rPr>
      <w:rFonts w:ascii="Calibri Light" w:eastAsia="Times New Roman" w:hAnsi="Calibri Light" w:cs="Calibri Light"/>
      <w:i/>
      <w:iCs/>
      <w:color w:val="969696"/>
      <w:sz w:val="14"/>
      <w:szCs w:val="14"/>
      <w:lang w:eastAsia="cs-CZ"/>
    </w:rPr>
  </w:style>
  <w:style w:type="paragraph" w:customStyle="1" w:styleId="xl112">
    <w:name w:val="xl112"/>
    <w:basedOn w:val="Normln"/>
    <w:rsid w:val="00F7462B"/>
    <w:pPr>
      <w:suppressAutoHyphens w:val="0"/>
      <w:spacing w:before="100" w:beforeAutospacing="1" w:after="100" w:afterAutospacing="1" w:line="240" w:lineRule="auto"/>
      <w:textAlignment w:val="center"/>
    </w:pPr>
    <w:rPr>
      <w:rFonts w:ascii="Calibri Light" w:eastAsia="Times New Roman" w:hAnsi="Calibri Light" w:cs="Calibri Light"/>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0373">
      <w:bodyDiv w:val="1"/>
      <w:marLeft w:val="0"/>
      <w:marRight w:val="0"/>
      <w:marTop w:val="0"/>
      <w:marBottom w:val="0"/>
      <w:divBdr>
        <w:top w:val="none" w:sz="0" w:space="0" w:color="auto"/>
        <w:left w:val="none" w:sz="0" w:space="0" w:color="auto"/>
        <w:bottom w:val="none" w:sz="0" w:space="0" w:color="auto"/>
        <w:right w:val="none" w:sz="0" w:space="0" w:color="auto"/>
      </w:divBdr>
    </w:div>
    <w:div w:id="558826569">
      <w:bodyDiv w:val="1"/>
      <w:marLeft w:val="0"/>
      <w:marRight w:val="0"/>
      <w:marTop w:val="0"/>
      <w:marBottom w:val="0"/>
      <w:divBdr>
        <w:top w:val="none" w:sz="0" w:space="0" w:color="auto"/>
        <w:left w:val="none" w:sz="0" w:space="0" w:color="auto"/>
        <w:bottom w:val="none" w:sz="0" w:space="0" w:color="auto"/>
        <w:right w:val="none" w:sz="0" w:space="0" w:color="auto"/>
      </w:divBdr>
      <w:divsChild>
        <w:div w:id="1253515474">
          <w:marLeft w:val="0"/>
          <w:marRight w:val="0"/>
          <w:marTop w:val="0"/>
          <w:marBottom w:val="0"/>
          <w:divBdr>
            <w:top w:val="none" w:sz="0" w:space="0" w:color="auto"/>
            <w:left w:val="none" w:sz="0" w:space="0" w:color="auto"/>
            <w:bottom w:val="none" w:sz="0" w:space="0" w:color="auto"/>
            <w:right w:val="none" w:sz="0" w:space="0" w:color="auto"/>
          </w:divBdr>
          <w:divsChild>
            <w:div w:id="7796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9515">
      <w:bodyDiv w:val="1"/>
      <w:marLeft w:val="0"/>
      <w:marRight w:val="0"/>
      <w:marTop w:val="0"/>
      <w:marBottom w:val="0"/>
      <w:divBdr>
        <w:top w:val="none" w:sz="0" w:space="0" w:color="auto"/>
        <w:left w:val="none" w:sz="0" w:space="0" w:color="auto"/>
        <w:bottom w:val="none" w:sz="0" w:space="0" w:color="auto"/>
        <w:right w:val="none" w:sz="0" w:space="0" w:color="auto"/>
      </w:divBdr>
    </w:div>
    <w:div w:id="1361467485">
      <w:bodyDiv w:val="1"/>
      <w:marLeft w:val="0"/>
      <w:marRight w:val="0"/>
      <w:marTop w:val="0"/>
      <w:marBottom w:val="0"/>
      <w:divBdr>
        <w:top w:val="none" w:sz="0" w:space="0" w:color="auto"/>
        <w:left w:val="none" w:sz="0" w:space="0" w:color="auto"/>
        <w:bottom w:val="none" w:sz="0" w:space="0" w:color="auto"/>
        <w:right w:val="none" w:sz="0" w:space="0" w:color="auto"/>
      </w:divBdr>
    </w:div>
    <w:div w:id="1366059268">
      <w:bodyDiv w:val="1"/>
      <w:marLeft w:val="0"/>
      <w:marRight w:val="0"/>
      <w:marTop w:val="0"/>
      <w:marBottom w:val="0"/>
      <w:divBdr>
        <w:top w:val="none" w:sz="0" w:space="0" w:color="auto"/>
        <w:left w:val="none" w:sz="0" w:space="0" w:color="auto"/>
        <w:bottom w:val="none" w:sz="0" w:space="0" w:color="auto"/>
        <w:right w:val="none" w:sz="0" w:space="0" w:color="auto"/>
      </w:divBdr>
    </w:div>
    <w:div w:id="1941722190">
      <w:bodyDiv w:val="1"/>
      <w:marLeft w:val="0"/>
      <w:marRight w:val="0"/>
      <w:marTop w:val="0"/>
      <w:marBottom w:val="0"/>
      <w:divBdr>
        <w:top w:val="none" w:sz="0" w:space="0" w:color="auto"/>
        <w:left w:val="none" w:sz="0" w:space="0" w:color="auto"/>
        <w:bottom w:val="none" w:sz="0" w:space="0" w:color="auto"/>
        <w:right w:val="none" w:sz="0" w:space="0" w:color="auto"/>
      </w:divBdr>
    </w:div>
    <w:div w:id="1955018937">
      <w:bodyDiv w:val="1"/>
      <w:marLeft w:val="0"/>
      <w:marRight w:val="0"/>
      <w:marTop w:val="0"/>
      <w:marBottom w:val="0"/>
      <w:divBdr>
        <w:top w:val="none" w:sz="0" w:space="0" w:color="auto"/>
        <w:left w:val="none" w:sz="0" w:space="0" w:color="auto"/>
        <w:bottom w:val="none" w:sz="0" w:space="0" w:color="auto"/>
        <w:right w:val="none" w:sz="0" w:space="0" w:color="auto"/>
      </w:divBdr>
    </w:div>
    <w:div w:id="2010255832">
      <w:bodyDiv w:val="1"/>
      <w:marLeft w:val="0"/>
      <w:marRight w:val="0"/>
      <w:marTop w:val="0"/>
      <w:marBottom w:val="0"/>
      <w:divBdr>
        <w:top w:val="none" w:sz="0" w:space="0" w:color="auto"/>
        <w:left w:val="none" w:sz="0" w:space="0" w:color="auto"/>
        <w:bottom w:val="none" w:sz="0" w:space="0" w:color="auto"/>
        <w:right w:val="none" w:sz="0" w:space="0" w:color="auto"/>
      </w:divBdr>
      <w:divsChild>
        <w:div w:id="81429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3978653a6ce745d148aae1fea5a4393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39971ee6b4f4d349cfb6817344dacf2f"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c2619c0-302d-488f-a520-32c140bae916}"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B4F7C-25E2-4379-AC84-3A6E7EE3E4B0}">
  <ds:schemaRefs>
    <ds:schemaRef ds:uri="http://schemas.openxmlformats.org/officeDocument/2006/bibliography"/>
  </ds:schemaRefs>
</ds:datastoreItem>
</file>

<file path=customXml/itemProps2.xml><?xml version="1.0" encoding="utf-8"?>
<ds:datastoreItem xmlns:ds="http://schemas.openxmlformats.org/officeDocument/2006/customXml" ds:itemID="{17B002F1-A77D-4813-A336-543AF648D5CE}">
  <ds:schemaRefs>
    <ds:schemaRef ds:uri="http://schemas.microsoft.com/sharepoint/v3/contenttype/forms"/>
  </ds:schemaRefs>
</ds:datastoreItem>
</file>

<file path=customXml/itemProps3.xml><?xml version="1.0" encoding="utf-8"?>
<ds:datastoreItem xmlns:ds="http://schemas.openxmlformats.org/officeDocument/2006/customXml" ds:itemID="{90260DB6-AB9F-4477-99F9-B2F32B6A273E}">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4.xml><?xml version="1.0" encoding="utf-8"?>
<ds:datastoreItem xmlns:ds="http://schemas.openxmlformats.org/officeDocument/2006/customXml" ds:itemID="{87B82357-91EE-43AD-9735-50F747B8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12520</Words>
  <Characters>73872</Characters>
  <Application>Microsoft Office Word</Application>
  <DocSecurity>0</DocSecurity>
  <Lines>615</Lines>
  <Paragraphs>172</Paragraphs>
  <ScaleCrop>false</ScaleCrop>
  <Company/>
  <LinksUpToDate>false</LinksUpToDate>
  <CharactersWithSpaces>86220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Rumlová Martina</cp:lastModifiedBy>
  <cp:revision>24</cp:revision>
  <cp:lastPrinted>2025-04-10T07:53:00Z</cp:lastPrinted>
  <dcterms:created xsi:type="dcterms:W3CDTF">2025-06-12T07:11:00Z</dcterms:created>
  <dcterms:modified xsi:type="dcterms:W3CDTF">2025-06-12T07:39:00Z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MediaServiceImageTags">
    <vt:lpwstr/>
  </property>
</Properties>
</file>