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DE0D" w14:textId="4A3D9CEE" w:rsidR="00167D49" w:rsidRPr="00A372D5" w:rsidRDefault="00167D49" w:rsidP="00167D49">
      <w:pPr>
        <w:pStyle w:val="Nzev"/>
        <w:rPr>
          <w:rFonts w:ascii="Times New Roman" w:hAnsi="Times New Roman" w:cs="Times New Roman"/>
          <w:b/>
          <w:bCs/>
          <w:sz w:val="44"/>
          <w:szCs w:val="44"/>
        </w:rPr>
      </w:pPr>
      <w:r w:rsidRPr="00A372D5">
        <w:rPr>
          <w:rFonts w:ascii="Arial" w:hAnsi="Arial" w:cs="Arial"/>
          <w:sz w:val="44"/>
          <w:szCs w:val="44"/>
        </w:rPr>
        <w:t xml:space="preserve">                       </w:t>
      </w:r>
      <w:r w:rsidR="00A372D5">
        <w:rPr>
          <w:rFonts w:ascii="Arial" w:hAnsi="Arial" w:cs="Arial"/>
          <w:sz w:val="44"/>
          <w:szCs w:val="44"/>
        </w:rPr>
        <w:t xml:space="preserve"> </w:t>
      </w:r>
      <w:r w:rsidRPr="00A372D5">
        <w:rPr>
          <w:rFonts w:ascii="Arial" w:hAnsi="Arial" w:cs="Arial"/>
          <w:sz w:val="44"/>
          <w:szCs w:val="44"/>
        </w:rPr>
        <w:t xml:space="preserve">   </w:t>
      </w:r>
      <w:r w:rsidRPr="00A372D5">
        <w:rPr>
          <w:rFonts w:ascii="Times New Roman" w:hAnsi="Times New Roman" w:cs="Times New Roman"/>
          <w:b/>
          <w:bCs/>
          <w:sz w:val="44"/>
          <w:szCs w:val="44"/>
        </w:rPr>
        <w:t>Příkazní smlouva</w:t>
      </w:r>
    </w:p>
    <w:p w14:paraId="3D0A5FC1" w14:textId="69FBFB92" w:rsidR="00167D49" w:rsidRPr="00A372D5" w:rsidRDefault="00167D49" w:rsidP="00167D49">
      <w:pPr>
        <w:pStyle w:val="Nzev"/>
        <w:rPr>
          <w:rFonts w:ascii="Times New Roman" w:hAnsi="Times New Roman" w:cs="Times New Roman"/>
          <w:b/>
          <w:bCs/>
          <w:i/>
          <w:iCs/>
          <w:sz w:val="28"/>
        </w:rPr>
      </w:pPr>
      <w:r w:rsidRPr="00A372D5">
        <w:rPr>
          <w:rFonts w:ascii="Times New Roman" w:hAnsi="Times New Roman" w:cs="Times New Roman"/>
          <w:b/>
          <w:bCs/>
          <w:sz w:val="28"/>
        </w:rPr>
        <w:t xml:space="preserve">                                               č. SML/0</w:t>
      </w:r>
      <w:r w:rsidR="008275BF">
        <w:rPr>
          <w:rFonts w:ascii="Times New Roman" w:hAnsi="Times New Roman" w:cs="Times New Roman"/>
          <w:b/>
          <w:bCs/>
          <w:sz w:val="28"/>
        </w:rPr>
        <w:t>228</w:t>
      </w:r>
      <w:r w:rsidRPr="00A372D5">
        <w:rPr>
          <w:rFonts w:ascii="Times New Roman" w:hAnsi="Times New Roman" w:cs="Times New Roman"/>
          <w:b/>
          <w:bCs/>
          <w:sz w:val="28"/>
        </w:rPr>
        <w:t xml:space="preserve">/25 </w:t>
      </w:r>
      <w:r w:rsidRPr="00A372D5">
        <w:rPr>
          <w:rFonts w:ascii="Times New Roman" w:hAnsi="Times New Roman" w:cs="Times New Roman"/>
          <w:b/>
          <w:bCs/>
          <w:i/>
          <w:iCs/>
          <w:sz w:val="28"/>
        </w:rPr>
        <w:t>(číslo Příkazce)</w:t>
      </w:r>
    </w:p>
    <w:p w14:paraId="52085072" w14:textId="77777777" w:rsidR="00167D49" w:rsidRPr="001E67AE" w:rsidRDefault="00167D49" w:rsidP="00167D49">
      <w:pPr>
        <w:pStyle w:val="Nzev"/>
        <w:rPr>
          <w:rFonts w:ascii="Arial" w:hAnsi="Arial" w:cs="Arial"/>
          <w:sz w:val="16"/>
          <w:szCs w:val="16"/>
        </w:rPr>
      </w:pPr>
    </w:p>
    <w:p w14:paraId="593CC7D4" w14:textId="52A7D107" w:rsidR="00222B1D" w:rsidRPr="00167D49" w:rsidRDefault="0005559A" w:rsidP="00C11F47">
      <w:pPr>
        <w:jc w:val="center"/>
        <w:rPr>
          <w:b/>
          <w:color w:val="000000"/>
        </w:rPr>
      </w:pPr>
      <w:bookmarkStart w:id="0" w:name="_Hlk197411148"/>
      <w:r w:rsidRPr="00167D49">
        <w:rPr>
          <w:b/>
          <w:color w:val="000000"/>
        </w:rPr>
        <w:t xml:space="preserve">na </w:t>
      </w:r>
      <w:r w:rsidR="00935704" w:rsidRPr="00167D49">
        <w:rPr>
          <w:b/>
          <w:color w:val="000000"/>
        </w:rPr>
        <w:t xml:space="preserve">provedení </w:t>
      </w:r>
      <w:r w:rsidR="007C4363" w:rsidRPr="00167D49">
        <w:rPr>
          <w:b/>
          <w:color w:val="000000"/>
        </w:rPr>
        <w:t xml:space="preserve">odborné technické pomoci </w:t>
      </w:r>
      <w:r w:rsidR="00C11F47" w:rsidRPr="00167D49">
        <w:rPr>
          <w:b/>
          <w:color w:val="000000"/>
        </w:rPr>
        <w:t xml:space="preserve">při realizaci předběžného </w:t>
      </w:r>
      <w:r w:rsidR="00A372D5">
        <w:rPr>
          <w:b/>
          <w:color w:val="000000"/>
        </w:rPr>
        <w:t>geotechnického</w:t>
      </w:r>
      <w:r w:rsidR="00935704" w:rsidRPr="00167D49">
        <w:rPr>
          <w:b/>
          <w:color w:val="000000"/>
        </w:rPr>
        <w:t xml:space="preserve"> průzkum</w:t>
      </w:r>
      <w:r w:rsidR="00C11F47" w:rsidRPr="00167D49">
        <w:rPr>
          <w:b/>
          <w:color w:val="000000"/>
        </w:rPr>
        <w:t>u</w:t>
      </w:r>
      <w:bookmarkEnd w:id="0"/>
      <w:r w:rsidR="00C11F47" w:rsidRPr="00167D49">
        <w:rPr>
          <w:b/>
          <w:color w:val="000000"/>
        </w:rPr>
        <w:t xml:space="preserve"> </w:t>
      </w:r>
    </w:p>
    <w:p w14:paraId="0BCAF6D2" w14:textId="77777777" w:rsidR="00B567A9" w:rsidRPr="00D93709" w:rsidRDefault="00B567A9" w:rsidP="00AF6651">
      <w:pPr>
        <w:widowControl w:val="0"/>
        <w:jc w:val="center"/>
        <w:rPr>
          <w:color w:val="000000"/>
        </w:rPr>
      </w:pPr>
      <w:r w:rsidRPr="00D93709">
        <w:rPr>
          <w:color w:val="000000"/>
        </w:rPr>
        <w:t>na stavbu</w:t>
      </w:r>
    </w:p>
    <w:p w14:paraId="046B91DC" w14:textId="0FCDA0D6" w:rsidR="00B567A9" w:rsidRPr="00A372D5" w:rsidRDefault="00B027CF" w:rsidP="00B57C83">
      <w:pPr>
        <w:widowControl w:val="0"/>
        <w:jc w:val="center"/>
        <w:rPr>
          <w:b/>
          <w:caps/>
          <w:color w:val="000000"/>
          <w:sz w:val="28"/>
          <w:szCs w:val="28"/>
        </w:rPr>
      </w:pPr>
      <w:r w:rsidRPr="00A372D5">
        <w:rPr>
          <w:b/>
          <w:caps/>
          <w:sz w:val="28"/>
          <w:szCs w:val="28"/>
        </w:rPr>
        <w:t>„</w:t>
      </w:r>
      <w:r w:rsidR="00C03741" w:rsidRPr="00A372D5">
        <w:rPr>
          <w:b/>
          <w:sz w:val="28"/>
          <w:szCs w:val="28"/>
        </w:rPr>
        <w:t>S</w:t>
      </w:r>
      <w:r w:rsidR="00146405" w:rsidRPr="00A372D5">
        <w:rPr>
          <w:b/>
          <w:sz w:val="28"/>
          <w:szCs w:val="28"/>
        </w:rPr>
        <w:t>ilnice</w:t>
      </w:r>
      <w:r w:rsidR="00C03741" w:rsidRPr="00A372D5">
        <w:rPr>
          <w:b/>
          <w:sz w:val="28"/>
          <w:szCs w:val="28"/>
        </w:rPr>
        <w:t xml:space="preserve"> </w:t>
      </w:r>
      <w:r w:rsidR="00CB0F1D" w:rsidRPr="00A372D5">
        <w:rPr>
          <w:b/>
          <w:sz w:val="28"/>
          <w:szCs w:val="28"/>
        </w:rPr>
        <w:t>I</w:t>
      </w:r>
      <w:r w:rsidR="00C03741" w:rsidRPr="00A372D5">
        <w:rPr>
          <w:b/>
          <w:sz w:val="28"/>
          <w:szCs w:val="28"/>
        </w:rPr>
        <w:t>I/</w:t>
      </w:r>
      <w:r w:rsidR="00A81F2B" w:rsidRPr="00A372D5">
        <w:rPr>
          <w:b/>
          <w:sz w:val="28"/>
          <w:szCs w:val="28"/>
        </w:rPr>
        <w:t>49</w:t>
      </w:r>
      <w:r w:rsidR="00C11F47" w:rsidRPr="00A372D5">
        <w:rPr>
          <w:b/>
          <w:sz w:val="28"/>
          <w:szCs w:val="28"/>
        </w:rPr>
        <w:t>2</w:t>
      </w:r>
      <w:r w:rsidR="00C03741" w:rsidRPr="00A372D5">
        <w:rPr>
          <w:b/>
          <w:sz w:val="28"/>
          <w:szCs w:val="28"/>
        </w:rPr>
        <w:t xml:space="preserve">: </w:t>
      </w:r>
      <w:r w:rsidR="00A81F2B" w:rsidRPr="00A372D5">
        <w:rPr>
          <w:b/>
          <w:sz w:val="28"/>
          <w:szCs w:val="28"/>
        </w:rPr>
        <w:t>Lu</w:t>
      </w:r>
      <w:r w:rsidR="00C11F47" w:rsidRPr="00A372D5">
        <w:rPr>
          <w:b/>
          <w:sz w:val="28"/>
          <w:szCs w:val="28"/>
        </w:rPr>
        <w:t>hačovice, obchvat</w:t>
      </w:r>
      <w:r w:rsidRPr="00A372D5">
        <w:rPr>
          <w:b/>
          <w:caps/>
          <w:sz w:val="28"/>
          <w:szCs w:val="28"/>
        </w:rPr>
        <w:t>“</w:t>
      </w:r>
    </w:p>
    <w:p w14:paraId="2DC767E9" w14:textId="77777777" w:rsidR="00B567A9" w:rsidRPr="00A372D5" w:rsidRDefault="00B567A9" w:rsidP="00766431">
      <w:pPr>
        <w:rPr>
          <w:color w:val="000000"/>
          <w:sz w:val="28"/>
          <w:szCs w:val="28"/>
        </w:rPr>
      </w:pPr>
    </w:p>
    <w:p w14:paraId="18C2D0D0" w14:textId="77777777" w:rsidR="00167D49" w:rsidRPr="00A372D5" w:rsidRDefault="00167D49" w:rsidP="00167D49">
      <w:pPr>
        <w:jc w:val="center"/>
        <w:rPr>
          <w:sz w:val="22"/>
          <w:szCs w:val="22"/>
        </w:rPr>
      </w:pPr>
      <w:r w:rsidRPr="00A372D5">
        <w:rPr>
          <w:sz w:val="22"/>
          <w:szCs w:val="22"/>
        </w:rPr>
        <w:t>uzavřená níže uvedeného dne, dle ustanovení § 2430 a násl. zák. č. 89/2012 Sb., Občanského zákoníku v platném znění, mezi těmito účastníky:</w:t>
      </w:r>
    </w:p>
    <w:p w14:paraId="55EA17F4" w14:textId="77777777" w:rsidR="00B567A9" w:rsidRPr="00D93709" w:rsidRDefault="00B567A9" w:rsidP="00766431">
      <w:pPr>
        <w:rPr>
          <w:color w:val="000000"/>
        </w:rPr>
      </w:pPr>
    </w:p>
    <w:p w14:paraId="10A5E255" w14:textId="77777777" w:rsidR="00B567A9" w:rsidRPr="00D93709" w:rsidRDefault="00B567A9">
      <w:pPr>
        <w:jc w:val="center"/>
        <w:rPr>
          <w:b/>
          <w:color w:val="000000"/>
          <w:sz w:val="28"/>
          <w:szCs w:val="28"/>
        </w:rPr>
      </w:pPr>
      <w:r w:rsidRPr="00D93709">
        <w:rPr>
          <w:b/>
          <w:color w:val="000000"/>
          <w:sz w:val="28"/>
          <w:szCs w:val="28"/>
        </w:rPr>
        <w:t>Článek I.</w:t>
      </w:r>
    </w:p>
    <w:p w14:paraId="46E87F91" w14:textId="77777777" w:rsidR="00B567A9" w:rsidRPr="00D93709" w:rsidRDefault="00B567A9">
      <w:pPr>
        <w:jc w:val="center"/>
        <w:rPr>
          <w:b/>
          <w:color w:val="000000"/>
          <w:sz w:val="28"/>
          <w:szCs w:val="28"/>
        </w:rPr>
      </w:pPr>
      <w:r w:rsidRPr="00D93709">
        <w:rPr>
          <w:b/>
          <w:color w:val="000000"/>
          <w:sz w:val="28"/>
          <w:szCs w:val="28"/>
        </w:rPr>
        <w:t>Smluvní strany</w:t>
      </w:r>
    </w:p>
    <w:p w14:paraId="6072A95A" w14:textId="77777777" w:rsidR="00B567A9" w:rsidRPr="00D93709" w:rsidRDefault="00B567A9">
      <w:pPr>
        <w:jc w:val="center"/>
        <w:rPr>
          <w:color w:val="000000"/>
          <w:sz w:val="22"/>
          <w:szCs w:val="22"/>
        </w:rPr>
      </w:pPr>
    </w:p>
    <w:p w14:paraId="29D7CD12" w14:textId="2F590326" w:rsidR="00B567A9" w:rsidRPr="00D93709" w:rsidRDefault="0077264C" w:rsidP="00A25858">
      <w:pPr>
        <w:jc w:val="both"/>
        <w:rPr>
          <w:b/>
          <w:color w:val="000000"/>
        </w:rPr>
      </w:pPr>
      <w:r>
        <w:rPr>
          <w:b/>
          <w:color w:val="000000"/>
        </w:rPr>
        <w:t>Příkazce</w:t>
      </w:r>
      <w:r w:rsidR="00B567A9" w:rsidRPr="00D93709">
        <w:rPr>
          <w:b/>
          <w:color w:val="000000"/>
        </w:rPr>
        <w:t>:</w:t>
      </w:r>
      <w:r w:rsidR="00B567A9" w:rsidRPr="00D93709">
        <w:rPr>
          <w:b/>
          <w:color w:val="000000"/>
        </w:rPr>
        <w:tab/>
      </w:r>
      <w:r w:rsidR="00B567A9" w:rsidRPr="00D93709">
        <w:rPr>
          <w:b/>
          <w:color w:val="000000"/>
        </w:rPr>
        <w:tab/>
      </w:r>
      <w:r w:rsidR="00B567A9" w:rsidRPr="00D93709">
        <w:rPr>
          <w:b/>
          <w:color w:val="000000"/>
        </w:rPr>
        <w:tab/>
      </w:r>
      <w:r w:rsidR="00B567A9" w:rsidRPr="00D93709">
        <w:rPr>
          <w:b/>
          <w:color w:val="000000"/>
        </w:rPr>
        <w:tab/>
      </w:r>
      <w:r w:rsidR="00B567A9" w:rsidRPr="00D93709">
        <w:rPr>
          <w:b/>
          <w:color w:val="000000"/>
        </w:rPr>
        <w:tab/>
        <w:t>Ředitelství silnic Zlínského kraje,</w:t>
      </w:r>
    </w:p>
    <w:p w14:paraId="56E2EA2E" w14:textId="77777777" w:rsidR="00B567A9" w:rsidRPr="00D93709" w:rsidRDefault="00B567A9" w:rsidP="00A25858">
      <w:pPr>
        <w:jc w:val="both"/>
        <w:rPr>
          <w:b/>
          <w:color w:val="000000"/>
        </w:rPr>
      </w:pPr>
      <w:r w:rsidRPr="00D93709">
        <w:rPr>
          <w:b/>
          <w:color w:val="000000"/>
        </w:rPr>
        <w:tab/>
      </w:r>
      <w:r w:rsidRPr="00D93709">
        <w:rPr>
          <w:b/>
          <w:color w:val="000000"/>
        </w:rPr>
        <w:tab/>
      </w:r>
      <w:r w:rsidRPr="00D93709">
        <w:rPr>
          <w:b/>
          <w:color w:val="000000"/>
        </w:rPr>
        <w:tab/>
      </w:r>
      <w:r w:rsidRPr="00D93709">
        <w:rPr>
          <w:b/>
          <w:color w:val="000000"/>
        </w:rPr>
        <w:tab/>
      </w:r>
      <w:r w:rsidRPr="00D93709">
        <w:rPr>
          <w:b/>
          <w:color w:val="000000"/>
        </w:rPr>
        <w:tab/>
      </w:r>
      <w:r w:rsidRPr="00D93709">
        <w:rPr>
          <w:b/>
          <w:color w:val="000000"/>
        </w:rPr>
        <w:tab/>
        <w:t>příspěvková organizace</w:t>
      </w:r>
    </w:p>
    <w:p w14:paraId="5A3EBADB" w14:textId="6F25103A" w:rsidR="00B567A9" w:rsidRPr="00D93709" w:rsidRDefault="00B567A9" w:rsidP="00A25858">
      <w:pPr>
        <w:jc w:val="both"/>
        <w:rPr>
          <w:color w:val="000000"/>
        </w:rPr>
      </w:pPr>
      <w:r w:rsidRPr="00D93709">
        <w:rPr>
          <w:color w:val="000000"/>
        </w:rPr>
        <w:t>Adresa:</w:t>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t>K </w:t>
      </w:r>
      <w:r w:rsidR="00146405" w:rsidRPr="00D93709">
        <w:rPr>
          <w:color w:val="000000"/>
        </w:rPr>
        <w:t>M</w:t>
      </w:r>
      <w:r w:rsidRPr="00D93709">
        <w:rPr>
          <w:color w:val="000000"/>
        </w:rPr>
        <w:t xml:space="preserve">ajáku 5001, </w:t>
      </w:r>
      <w:r w:rsidR="00BB214B" w:rsidRPr="00D93709">
        <w:rPr>
          <w:color w:val="000000"/>
        </w:rPr>
        <w:t>760 01</w:t>
      </w:r>
      <w:r w:rsidRPr="00D93709">
        <w:rPr>
          <w:color w:val="000000"/>
        </w:rPr>
        <w:t xml:space="preserve"> Zlín</w:t>
      </w:r>
    </w:p>
    <w:p w14:paraId="33933CB9" w14:textId="77777777" w:rsidR="00B567A9" w:rsidRPr="00D93709" w:rsidRDefault="00B567A9" w:rsidP="00A25858">
      <w:pPr>
        <w:jc w:val="both"/>
        <w:rPr>
          <w:color w:val="000000"/>
        </w:rPr>
      </w:pPr>
      <w:r w:rsidRPr="00D93709">
        <w:rPr>
          <w:color w:val="000000"/>
        </w:rPr>
        <w:t>Zápis v obchodním rejstříku:</w:t>
      </w:r>
      <w:r w:rsidRPr="00D93709">
        <w:rPr>
          <w:color w:val="000000"/>
        </w:rPr>
        <w:tab/>
      </w:r>
      <w:r w:rsidRPr="00D93709">
        <w:rPr>
          <w:color w:val="000000"/>
        </w:rPr>
        <w:tab/>
      </w:r>
      <w:r w:rsidRPr="00D93709">
        <w:rPr>
          <w:color w:val="000000"/>
        </w:rPr>
        <w:tab/>
        <w:t xml:space="preserve">Krajský soud Brno, oddíl </w:t>
      </w:r>
      <w:proofErr w:type="spellStart"/>
      <w:r w:rsidRPr="00D93709">
        <w:rPr>
          <w:color w:val="000000"/>
        </w:rPr>
        <w:t>Pr</w:t>
      </w:r>
      <w:proofErr w:type="spellEnd"/>
      <w:r w:rsidRPr="00D93709">
        <w:rPr>
          <w:color w:val="000000"/>
        </w:rPr>
        <w:t>., vložka 295</w:t>
      </w:r>
    </w:p>
    <w:p w14:paraId="328D64E4" w14:textId="2AE51A42" w:rsidR="00B567A9" w:rsidRPr="00D93709" w:rsidRDefault="00B567A9" w:rsidP="00A25858">
      <w:pPr>
        <w:jc w:val="both"/>
        <w:rPr>
          <w:color w:val="000000"/>
        </w:rPr>
      </w:pPr>
      <w:r w:rsidRPr="00D93709">
        <w:rPr>
          <w:color w:val="000000"/>
        </w:rPr>
        <w:t>IČ</w:t>
      </w:r>
      <w:r w:rsidR="00712302" w:rsidRPr="00D93709">
        <w:rPr>
          <w:color w:val="000000"/>
        </w:rPr>
        <w:t>O</w:t>
      </w:r>
      <w:r w:rsidRPr="00D93709">
        <w:rPr>
          <w:color w:val="000000"/>
        </w:rPr>
        <w:t>:</w:t>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t>70934860</w:t>
      </w:r>
    </w:p>
    <w:p w14:paraId="756456F1" w14:textId="77777777" w:rsidR="00B567A9" w:rsidRPr="00D93709" w:rsidRDefault="00B567A9" w:rsidP="00A25858">
      <w:pPr>
        <w:jc w:val="both"/>
        <w:rPr>
          <w:color w:val="000000"/>
        </w:rPr>
      </w:pPr>
      <w:r w:rsidRPr="00D93709">
        <w:rPr>
          <w:color w:val="000000"/>
        </w:rPr>
        <w:t>Zastoupen:</w:t>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t>Ing. Bronislav Malý, ředitel</w:t>
      </w:r>
    </w:p>
    <w:p w14:paraId="25684CC5" w14:textId="3A613866" w:rsidR="00B567A9" w:rsidRPr="00D93709" w:rsidRDefault="00B567A9" w:rsidP="00A25858">
      <w:pPr>
        <w:jc w:val="both"/>
        <w:rPr>
          <w:color w:val="000000"/>
        </w:rPr>
      </w:pPr>
      <w:r w:rsidRPr="00D93709">
        <w:rPr>
          <w:color w:val="000000"/>
        </w:rPr>
        <w:t>K jednání o technických věcech pověřen:</w:t>
      </w:r>
      <w:r w:rsidRPr="00D93709">
        <w:rPr>
          <w:color w:val="000000"/>
        </w:rPr>
        <w:tab/>
      </w:r>
      <w:proofErr w:type="spellStart"/>
      <w:r w:rsidR="00EF570A">
        <w:rPr>
          <w:color w:val="000000"/>
        </w:rPr>
        <w:t>xxxxxxxxx</w:t>
      </w:r>
      <w:proofErr w:type="spellEnd"/>
    </w:p>
    <w:p w14:paraId="2D55E6BA" w14:textId="7BE3AC3B" w:rsidR="00B567A9" w:rsidRPr="00D93709" w:rsidRDefault="00B567A9" w:rsidP="00A25858">
      <w:pPr>
        <w:jc w:val="both"/>
        <w:rPr>
          <w:color w:val="000000"/>
        </w:rPr>
      </w:pPr>
      <w:r w:rsidRPr="00D93709">
        <w:rPr>
          <w:color w:val="000000"/>
        </w:rPr>
        <w:t>Tel.:</w:t>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r>
      <w:proofErr w:type="spellStart"/>
      <w:r w:rsidR="00EF570A">
        <w:rPr>
          <w:color w:val="000000"/>
        </w:rPr>
        <w:t>xxxxxxxx</w:t>
      </w:r>
      <w:proofErr w:type="spellEnd"/>
    </w:p>
    <w:p w14:paraId="53813A25" w14:textId="2C56F1A8" w:rsidR="00617C8D" w:rsidRPr="00D93709" w:rsidRDefault="00B567A9" w:rsidP="00A25858">
      <w:pPr>
        <w:jc w:val="both"/>
        <w:rPr>
          <w:color w:val="000000"/>
        </w:rPr>
      </w:pPr>
      <w:r w:rsidRPr="00D93709">
        <w:rPr>
          <w:color w:val="000000"/>
        </w:rPr>
        <w:t>E-mail:</w:t>
      </w:r>
      <w:r w:rsidRPr="00D93709">
        <w:rPr>
          <w:color w:val="000000"/>
        </w:rPr>
        <w:tab/>
      </w:r>
      <w:r w:rsidRPr="00D93709">
        <w:rPr>
          <w:color w:val="000000"/>
        </w:rPr>
        <w:tab/>
      </w:r>
      <w:r w:rsidRPr="00D93709">
        <w:rPr>
          <w:color w:val="000000"/>
        </w:rPr>
        <w:tab/>
      </w:r>
      <w:r w:rsidRPr="00D93709">
        <w:rPr>
          <w:color w:val="000000"/>
        </w:rPr>
        <w:tab/>
      </w:r>
      <w:r w:rsidRPr="00D93709">
        <w:rPr>
          <w:color w:val="000000"/>
        </w:rPr>
        <w:tab/>
      </w:r>
      <w:hyperlink r:id="rId8" w:history="1">
        <w:proofErr w:type="spellStart"/>
        <w:r w:rsidR="00EF570A">
          <w:rPr>
            <w:rStyle w:val="Hypertextovodkaz"/>
          </w:rPr>
          <w:t>xxxxxxxx</w:t>
        </w:r>
        <w:proofErr w:type="spellEnd"/>
      </w:hyperlink>
    </w:p>
    <w:p w14:paraId="1FA08FB6" w14:textId="77777777" w:rsidR="00B567A9" w:rsidRPr="00D93709" w:rsidRDefault="00B567A9" w:rsidP="00A25858">
      <w:pPr>
        <w:jc w:val="both"/>
        <w:rPr>
          <w:color w:val="000000"/>
        </w:rPr>
      </w:pPr>
    </w:p>
    <w:p w14:paraId="6DB5ECAA" w14:textId="77777777" w:rsidR="00A871E6" w:rsidRPr="00D93709" w:rsidRDefault="001E2CB5" w:rsidP="00A25858">
      <w:pPr>
        <w:jc w:val="both"/>
        <w:rPr>
          <w:color w:val="000000"/>
        </w:rPr>
      </w:pPr>
      <w:r w:rsidRPr="00D93709">
        <w:rPr>
          <w:color w:val="000000"/>
        </w:rPr>
        <w:t>a</w:t>
      </w:r>
    </w:p>
    <w:p w14:paraId="774534C2" w14:textId="77777777" w:rsidR="00A871E6" w:rsidRDefault="00A871E6" w:rsidP="00A25858">
      <w:pPr>
        <w:jc w:val="both"/>
        <w:rPr>
          <w:color w:val="000000"/>
          <w:highlight w:val="yellow"/>
        </w:rPr>
      </w:pPr>
    </w:p>
    <w:p w14:paraId="723215E6" w14:textId="4B0EE491" w:rsidR="00116E44" w:rsidRPr="00116E44" w:rsidRDefault="0077264C" w:rsidP="00A25858">
      <w:pPr>
        <w:jc w:val="both"/>
        <w:rPr>
          <w:b/>
          <w:bCs/>
          <w:color w:val="000000"/>
        </w:rPr>
      </w:pPr>
      <w:r>
        <w:rPr>
          <w:b/>
          <w:bCs/>
          <w:color w:val="000000"/>
        </w:rPr>
        <w:t>Příkazník</w:t>
      </w:r>
      <w:r w:rsidR="00116E44" w:rsidRPr="00116E44">
        <w:rPr>
          <w:b/>
          <w:bCs/>
          <w:color w:val="000000"/>
        </w:rPr>
        <w:t>:</w:t>
      </w:r>
      <w:r w:rsidR="00116E44" w:rsidRPr="00116E44">
        <w:rPr>
          <w:b/>
          <w:bCs/>
          <w:color w:val="000000"/>
        </w:rPr>
        <w:tab/>
      </w:r>
      <w:r w:rsidR="00116E44" w:rsidRPr="00116E44">
        <w:rPr>
          <w:b/>
          <w:bCs/>
          <w:color w:val="000000"/>
        </w:rPr>
        <w:tab/>
      </w:r>
      <w:r w:rsidR="00116E44" w:rsidRPr="00116E44">
        <w:rPr>
          <w:b/>
          <w:bCs/>
          <w:color w:val="000000"/>
        </w:rPr>
        <w:tab/>
      </w:r>
      <w:r w:rsidR="00116E44" w:rsidRPr="00116E44">
        <w:rPr>
          <w:b/>
          <w:bCs/>
          <w:color w:val="000000"/>
        </w:rPr>
        <w:tab/>
      </w:r>
      <w:r w:rsidR="00116E44" w:rsidRPr="00116E44">
        <w:rPr>
          <w:b/>
          <w:bCs/>
          <w:color w:val="000000"/>
        </w:rPr>
        <w:tab/>
      </w:r>
      <w:r w:rsidR="00167D49">
        <w:rPr>
          <w:b/>
          <w:bCs/>
          <w:color w:val="000000"/>
        </w:rPr>
        <w:t>G-</w:t>
      </w:r>
      <w:proofErr w:type="spellStart"/>
      <w:r w:rsidR="00167D49">
        <w:rPr>
          <w:b/>
          <w:bCs/>
          <w:color w:val="000000"/>
        </w:rPr>
        <w:t>Consult</w:t>
      </w:r>
      <w:proofErr w:type="spellEnd"/>
      <w:r w:rsidR="00167D49">
        <w:rPr>
          <w:b/>
          <w:bCs/>
          <w:color w:val="000000"/>
        </w:rPr>
        <w:t>, spol. s r.o.</w:t>
      </w:r>
    </w:p>
    <w:p w14:paraId="04DF87FC" w14:textId="04EEC957" w:rsidR="00116E44" w:rsidRPr="00116E44" w:rsidRDefault="00116E44" w:rsidP="00116E44">
      <w:pPr>
        <w:widowControl w:val="0"/>
        <w:ind w:left="4253" w:hanging="4253"/>
        <w:rPr>
          <w:color w:val="000000"/>
        </w:rPr>
      </w:pPr>
      <w:r w:rsidRPr="00116E44">
        <w:rPr>
          <w:color w:val="000000"/>
        </w:rPr>
        <w:t>Sídlo:</w:t>
      </w:r>
      <w:r w:rsidRPr="00116E44">
        <w:rPr>
          <w:color w:val="000000"/>
        </w:rPr>
        <w:tab/>
      </w:r>
      <w:r w:rsidR="00167D49">
        <w:rPr>
          <w:color w:val="000000"/>
        </w:rPr>
        <w:t>Výstavní 367/109</w:t>
      </w:r>
      <w:r w:rsidR="006A125A">
        <w:rPr>
          <w:color w:val="000000"/>
        </w:rPr>
        <w:t xml:space="preserve">, </w:t>
      </w:r>
      <w:r w:rsidR="006A125A" w:rsidRPr="006A125A">
        <w:rPr>
          <w:color w:val="000000"/>
        </w:rPr>
        <w:t>703 00 Ostrava-Vítkovice</w:t>
      </w:r>
    </w:p>
    <w:p w14:paraId="0E70853F" w14:textId="6FE5EFC7" w:rsidR="00116E44" w:rsidRPr="00116E44" w:rsidRDefault="00116E44" w:rsidP="00116E44">
      <w:pPr>
        <w:widowControl w:val="0"/>
        <w:rPr>
          <w:color w:val="000000"/>
        </w:rPr>
      </w:pPr>
      <w:r w:rsidRPr="00116E44">
        <w:rPr>
          <w:color w:val="000000"/>
        </w:rPr>
        <w:t>Zápis v obchodním rejstříku:</w:t>
      </w:r>
      <w:r w:rsidRPr="00116E44">
        <w:rPr>
          <w:color w:val="000000"/>
        </w:rPr>
        <w:tab/>
        <w:t xml:space="preserve"> </w:t>
      </w:r>
      <w:r w:rsidRPr="00116E44">
        <w:rPr>
          <w:color w:val="000000"/>
        </w:rPr>
        <w:tab/>
      </w:r>
      <w:r w:rsidRPr="00116E44">
        <w:rPr>
          <w:color w:val="000000"/>
        </w:rPr>
        <w:tab/>
      </w:r>
      <w:r w:rsidR="006A125A" w:rsidRPr="006A125A">
        <w:rPr>
          <w:color w:val="000000"/>
        </w:rPr>
        <w:t>u Krajského soudu v Ostravě, oddíl C, vložka 9104</w:t>
      </w:r>
    </w:p>
    <w:p w14:paraId="0DB48C4B" w14:textId="60380567" w:rsidR="00116E44" w:rsidRPr="00116E44" w:rsidRDefault="00116E44" w:rsidP="00116E44">
      <w:pPr>
        <w:widowControl w:val="0"/>
        <w:rPr>
          <w:color w:val="000000"/>
        </w:rPr>
      </w:pPr>
      <w:r w:rsidRPr="00116E44">
        <w:rPr>
          <w:color w:val="000000"/>
        </w:rPr>
        <w:t>IČ:</w:t>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r w:rsidR="00167D49">
        <w:rPr>
          <w:color w:val="000000"/>
        </w:rPr>
        <w:t>64616886</w:t>
      </w:r>
      <w:r w:rsidRPr="00116E44">
        <w:rPr>
          <w:color w:val="000000"/>
        </w:rPr>
        <w:tab/>
      </w:r>
      <w:r w:rsidRPr="00116E44">
        <w:rPr>
          <w:color w:val="000000"/>
        </w:rPr>
        <w:tab/>
      </w:r>
      <w:r w:rsidRPr="00116E44">
        <w:rPr>
          <w:color w:val="000000"/>
        </w:rPr>
        <w:tab/>
      </w:r>
      <w:r w:rsidRPr="00116E44">
        <w:rPr>
          <w:color w:val="000000"/>
        </w:rPr>
        <w:tab/>
      </w:r>
    </w:p>
    <w:p w14:paraId="6276DAE2" w14:textId="4CE542EE" w:rsidR="00116E44" w:rsidRPr="00116E44" w:rsidRDefault="00116E44" w:rsidP="00116E44">
      <w:pPr>
        <w:widowControl w:val="0"/>
        <w:rPr>
          <w:color w:val="000000"/>
        </w:rPr>
      </w:pPr>
      <w:r w:rsidRPr="00116E44">
        <w:rPr>
          <w:color w:val="000000"/>
        </w:rPr>
        <w:t>DIČ:</w:t>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t>CZ</w:t>
      </w:r>
      <w:r w:rsidR="00167D49">
        <w:rPr>
          <w:color w:val="000000"/>
        </w:rPr>
        <w:t>64616886</w:t>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p>
    <w:p w14:paraId="04B7EE71" w14:textId="58515B2B" w:rsidR="00116E44" w:rsidRPr="006A125A" w:rsidRDefault="00116E44" w:rsidP="00116E44">
      <w:pPr>
        <w:widowControl w:val="0"/>
        <w:rPr>
          <w:color w:val="000000"/>
        </w:rPr>
      </w:pPr>
      <w:r w:rsidRPr="00116E44">
        <w:rPr>
          <w:color w:val="000000"/>
        </w:rPr>
        <w:t>Zastoupen:</w:t>
      </w:r>
      <w:r w:rsidRPr="00116E44">
        <w:rPr>
          <w:color w:val="000000"/>
        </w:rPr>
        <w:tab/>
      </w:r>
      <w:r w:rsidRPr="00116E44">
        <w:rPr>
          <w:color w:val="000000"/>
        </w:rPr>
        <w:tab/>
      </w:r>
      <w:r w:rsidRPr="00116E44">
        <w:rPr>
          <w:color w:val="000000"/>
        </w:rPr>
        <w:tab/>
      </w:r>
      <w:r w:rsidRPr="00116E44">
        <w:rPr>
          <w:color w:val="000000"/>
        </w:rPr>
        <w:tab/>
      </w:r>
      <w:r w:rsidRPr="00116E44">
        <w:rPr>
          <w:color w:val="000000"/>
        </w:rPr>
        <w:tab/>
      </w:r>
      <w:r w:rsidRPr="006A125A">
        <w:rPr>
          <w:color w:val="000000"/>
        </w:rPr>
        <w:t xml:space="preserve">Ing. </w:t>
      </w:r>
      <w:r w:rsidR="00167D49" w:rsidRPr="006A125A">
        <w:rPr>
          <w:color w:val="000000"/>
        </w:rPr>
        <w:t>Soňa Šimková</w:t>
      </w:r>
      <w:r w:rsidRPr="006A125A">
        <w:rPr>
          <w:color w:val="000000"/>
        </w:rPr>
        <w:t xml:space="preserve">, </w:t>
      </w:r>
      <w:r w:rsidR="00167D49" w:rsidRPr="006A125A">
        <w:rPr>
          <w:color w:val="000000"/>
        </w:rPr>
        <w:t>jednatelka</w:t>
      </w:r>
    </w:p>
    <w:p w14:paraId="1F430C77" w14:textId="09063FFA" w:rsidR="00116E44" w:rsidRPr="006A125A" w:rsidRDefault="00116E44" w:rsidP="00116E44">
      <w:pPr>
        <w:widowControl w:val="0"/>
        <w:rPr>
          <w:color w:val="000000"/>
        </w:rPr>
      </w:pPr>
      <w:r w:rsidRPr="006A125A">
        <w:rPr>
          <w:color w:val="000000"/>
        </w:rPr>
        <w:t>K jednání o technických věcech pověřen(a):</w:t>
      </w:r>
      <w:r w:rsidRPr="006A125A">
        <w:rPr>
          <w:color w:val="000000"/>
        </w:rPr>
        <w:tab/>
      </w:r>
      <w:proofErr w:type="spellStart"/>
      <w:r w:rsidR="00EF570A">
        <w:rPr>
          <w:color w:val="000000"/>
        </w:rPr>
        <w:t>xxxxxxxx</w:t>
      </w:r>
      <w:proofErr w:type="spellEnd"/>
    </w:p>
    <w:p w14:paraId="6A41F989" w14:textId="76CB9F67" w:rsidR="00116E44" w:rsidRPr="006A125A" w:rsidRDefault="00116E44" w:rsidP="00116E44">
      <w:pPr>
        <w:widowControl w:val="0"/>
        <w:rPr>
          <w:color w:val="000000"/>
        </w:rPr>
      </w:pPr>
      <w:r w:rsidRPr="006A125A">
        <w:rPr>
          <w:color w:val="000000"/>
        </w:rPr>
        <w:t>Tel.:</w:t>
      </w:r>
      <w:r w:rsidRPr="006A125A">
        <w:rPr>
          <w:color w:val="000000"/>
        </w:rPr>
        <w:tab/>
      </w:r>
      <w:r w:rsidRPr="006A125A">
        <w:rPr>
          <w:color w:val="000000"/>
        </w:rPr>
        <w:tab/>
      </w:r>
      <w:r w:rsidRPr="006A125A">
        <w:rPr>
          <w:color w:val="000000"/>
        </w:rPr>
        <w:tab/>
      </w:r>
      <w:r w:rsidRPr="006A125A">
        <w:rPr>
          <w:color w:val="000000"/>
        </w:rPr>
        <w:tab/>
      </w:r>
      <w:r w:rsidRPr="006A125A">
        <w:rPr>
          <w:color w:val="000000"/>
        </w:rPr>
        <w:tab/>
      </w:r>
      <w:r w:rsidRPr="006A125A">
        <w:rPr>
          <w:color w:val="000000"/>
        </w:rPr>
        <w:tab/>
      </w:r>
      <w:proofErr w:type="spellStart"/>
      <w:r w:rsidR="00EF570A">
        <w:rPr>
          <w:color w:val="000000"/>
        </w:rPr>
        <w:t>xxxxx</w:t>
      </w:r>
      <w:proofErr w:type="spellEnd"/>
    </w:p>
    <w:p w14:paraId="000EE17A" w14:textId="0CF7270B" w:rsidR="00116E44" w:rsidRPr="006A125A" w:rsidRDefault="00116E44" w:rsidP="00116E44">
      <w:pPr>
        <w:widowControl w:val="0"/>
        <w:rPr>
          <w:color w:val="000000"/>
        </w:rPr>
      </w:pPr>
      <w:r w:rsidRPr="006A125A">
        <w:rPr>
          <w:color w:val="000000"/>
        </w:rPr>
        <w:t>E-mail:</w:t>
      </w:r>
      <w:r w:rsidRPr="006A125A">
        <w:rPr>
          <w:color w:val="000000"/>
        </w:rPr>
        <w:tab/>
      </w:r>
      <w:r w:rsidRPr="006A125A">
        <w:rPr>
          <w:color w:val="000000"/>
        </w:rPr>
        <w:tab/>
      </w:r>
      <w:r w:rsidRPr="006A125A">
        <w:rPr>
          <w:color w:val="000000"/>
        </w:rPr>
        <w:tab/>
      </w:r>
      <w:r w:rsidRPr="006A125A">
        <w:rPr>
          <w:color w:val="000000"/>
        </w:rPr>
        <w:tab/>
      </w:r>
      <w:r w:rsidRPr="006A125A">
        <w:rPr>
          <w:color w:val="000000"/>
        </w:rPr>
        <w:tab/>
      </w:r>
      <w:proofErr w:type="spellStart"/>
      <w:r w:rsidR="00EF570A">
        <w:rPr>
          <w:color w:val="000000"/>
        </w:rPr>
        <w:t>xxx</w:t>
      </w:r>
      <w:proofErr w:type="spellEnd"/>
    </w:p>
    <w:p w14:paraId="55ECBD97" w14:textId="34502643" w:rsidR="00116E44" w:rsidRPr="00116E44" w:rsidRDefault="00116E44" w:rsidP="00116E44">
      <w:pPr>
        <w:widowControl w:val="0"/>
        <w:rPr>
          <w:b/>
          <w:color w:val="000000"/>
        </w:rPr>
      </w:pPr>
      <w:r w:rsidRPr="006A125A">
        <w:rPr>
          <w:color w:val="000000"/>
        </w:rPr>
        <w:t>Bankovní spojení:</w:t>
      </w:r>
      <w:r w:rsidRPr="006A125A">
        <w:rPr>
          <w:color w:val="000000"/>
        </w:rPr>
        <w:tab/>
      </w:r>
      <w:r w:rsidRPr="006A125A">
        <w:rPr>
          <w:color w:val="000000"/>
        </w:rPr>
        <w:tab/>
      </w:r>
      <w:r w:rsidRPr="006A125A">
        <w:rPr>
          <w:color w:val="000000"/>
        </w:rPr>
        <w:tab/>
      </w:r>
      <w:r w:rsidRPr="006A125A">
        <w:rPr>
          <w:color w:val="000000"/>
        </w:rPr>
        <w:tab/>
      </w:r>
      <w:r w:rsidR="006A125A" w:rsidRPr="006A125A">
        <w:rPr>
          <w:color w:val="000000"/>
        </w:rPr>
        <w:t xml:space="preserve">Komerční banka, a.s. </w:t>
      </w:r>
      <w:proofErr w:type="spellStart"/>
      <w:r w:rsidR="006A125A" w:rsidRPr="006A125A">
        <w:rPr>
          <w:color w:val="000000"/>
        </w:rPr>
        <w:t>č.ú</w:t>
      </w:r>
      <w:proofErr w:type="spellEnd"/>
      <w:r w:rsidR="006A125A" w:rsidRPr="006A125A">
        <w:rPr>
          <w:color w:val="000000"/>
        </w:rPr>
        <w:t>. 19-6355720207/0100</w:t>
      </w:r>
    </w:p>
    <w:p w14:paraId="0D745278" w14:textId="77777777" w:rsidR="00B567A9" w:rsidRPr="00D93709" w:rsidRDefault="00B567A9" w:rsidP="00766431">
      <w:pPr>
        <w:widowControl w:val="0"/>
        <w:rPr>
          <w:color w:val="000000"/>
          <w:highlight w:val="yellow"/>
        </w:rPr>
      </w:pPr>
    </w:p>
    <w:p w14:paraId="39152BEE" w14:textId="77777777" w:rsidR="00755C29" w:rsidRDefault="00755C29">
      <w:pPr>
        <w:jc w:val="center"/>
        <w:rPr>
          <w:b/>
          <w:color w:val="000000"/>
          <w:sz w:val="28"/>
          <w:szCs w:val="28"/>
        </w:rPr>
      </w:pPr>
    </w:p>
    <w:p w14:paraId="1A82C763" w14:textId="77777777" w:rsidR="00755C29" w:rsidRDefault="00755C29">
      <w:pPr>
        <w:jc w:val="center"/>
        <w:rPr>
          <w:b/>
          <w:color w:val="000000"/>
          <w:sz w:val="28"/>
          <w:szCs w:val="28"/>
        </w:rPr>
      </w:pPr>
    </w:p>
    <w:p w14:paraId="428C7B78" w14:textId="1245CAD3" w:rsidR="00B567A9" w:rsidRPr="00D93709" w:rsidRDefault="00B567A9">
      <w:pPr>
        <w:jc w:val="center"/>
        <w:rPr>
          <w:b/>
          <w:color w:val="000000"/>
          <w:sz w:val="28"/>
          <w:szCs w:val="28"/>
        </w:rPr>
      </w:pPr>
      <w:r w:rsidRPr="00D93709">
        <w:rPr>
          <w:b/>
          <w:color w:val="000000"/>
          <w:sz w:val="28"/>
          <w:szCs w:val="28"/>
        </w:rPr>
        <w:t>Článek II.</w:t>
      </w:r>
    </w:p>
    <w:p w14:paraId="1F7CDAD9" w14:textId="62ED6038" w:rsidR="0077264C" w:rsidRPr="00755C29" w:rsidRDefault="0077264C" w:rsidP="0077264C">
      <w:pPr>
        <w:pStyle w:val="Nzev"/>
        <w:rPr>
          <w:rFonts w:ascii="Times New Roman" w:hAnsi="Times New Roman" w:cs="Times New Roman"/>
          <w:b/>
          <w:bCs/>
          <w:sz w:val="28"/>
          <w:szCs w:val="28"/>
        </w:rPr>
      </w:pPr>
      <w:r>
        <w:rPr>
          <w:rFonts w:ascii="Arial" w:hAnsi="Arial" w:cs="Arial"/>
          <w:sz w:val="22"/>
        </w:rPr>
        <w:t xml:space="preserve">                                                                           </w:t>
      </w:r>
      <w:r w:rsidRPr="00755C29">
        <w:rPr>
          <w:rFonts w:ascii="Times New Roman" w:hAnsi="Times New Roman" w:cs="Times New Roman"/>
          <w:b/>
          <w:bCs/>
          <w:sz w:val="28"/>
          <w:szCs w:val="28"/>
        </w:rPr>
        <w:t>Předmět smlouvy</w:t>
      </w:r>
    </w:p>
    <w:p w14:paraId="29145034" w14:textId="77777777" w:rsidR="0005559A" w:rsidRPr="00D93709" w:rsidRDefault="0005559A" w:rsidP="008460E6">
      <w:pPr>
        <w:widowControl w:val="0"/>
        <w:jc w:val="both"/>
        <w:rPr>
          <w:color w:val="000000"/>
        </w:rPr>
      </w:pPr>
    </w:p>
    <w:p w14:paraId="2F013B05" w14:textId="5869F0F0" w:rsidR="0077264C" w:rsidRPr="00755C29" w:rsidRDefault="0077264C" w:rsidP="0077264C">
      <w:pPr>
        <w:pStyle w:val="Nzev"/>
        <w:numPr>
          <w:ilvl w:val="0"/>
          <w:numId w:val="39"/>
        </w:numPr>
        <w:tabs>
          <w:tab w:val="clear" w:pos="720"/>
          <w:tab w:val="num" w:pos="360"/>
        </w:tabs>
        <w:ind w:left="360"/>
        <w:contextualSpacing w:val="0"/>
        <w:jc w:val="both"/>
        <w:rPr>
          <w:rFonts w:ascii="Times New Roman" w:hAnsi="Times New Roman" w:cs="Times New Roman"/>
          <w:b/>
          <w:bCs/>
          <w:sz w:val="24"/>
          <w:szCs w:val="24"/>
        </w:rPr>
      </w:pPr>
      <w:r w:rsidRPr="00755C29">
        <w:rPr>
          <w:rFonts w:ascii="Times New Roman" w:hAnsi="Times New Roman" w:cs="Times New Roman"/>
          <w:sz w:val="24"/>
          <w:szCs w:val="24"/>
        </w:rPr>
        <w:t>Příkazník se zavazuje na základě této příkazní smlouvy (dále jen „Smlouva“) pro Příkazce obstarat záležitost Příkazce, kterou se pro účely této smlouvy rozumí</w:t>
      </w:r>
      <w:r w:rsidR="00755C29">
        <w:rPr>
          <w:rFonts w:ascii="Times New Roman" w:hAnsi="Times New Roman" w:cs="Times New Roman"/>
          <w:sz w:val="24"/>
          <w:szCs w:val="24"/>
        </w:rPr>
        <w:t xml:space="preserve"> odborná</w:t>
      </w:r>
      <w:r w:rsidRPr="00755C29">
        <w:rPr>
          <w:rFonts w:ascii="Times New Roman" w:hAnsi="Times New Roman" w:cs="Times New Roman"/>
          <w:sz w:val="24"/>
          <w:szCs w:val="24"/>
        </w:rPr>
        <w:t xml:space="preserve"> technická pomoc a poradenství v souvislosti s</w:t>
      </w:r>
      <w:r w:rsidR="00755C29" w:rsidRPr="00755C29">
        <w:rPr>
          <w:rFonts w:ascii="Times New Roman" w:hAnsi="Times New Roman" w:cs="Times New Roman"/>
          <w:sz w:val="24"/>
          <w:szCs w:val="24"/>
        </w:rPr>
        <w:t> realizací předběžného geotechnického průzkumu</w:t>
      </w:r>
      <w:r w:rsidR="00755C29">
        <w:rPr>
          <w:rFonts w:ascii="Times New Roman" w:hAnsi="Times New Roman" w:cs="Times New Roman"/>
          <w:sz w:val="24"/>
          <w:szCs w:val="24"/>
        </w:rPr>
        <w:t xml:space="preserve"> (dále jen GTP)</w:t>
      </w:r>
      <w:r w:rsidR="00755C29" w:rsidRPr="00755C29">
        <w:rPr>
          <w:rFonts w:ascii="Times New Roman" w:hAnsi="Times New Roman" w:cs="Times New Roman"/>
          <w:sz w:val="24"/>
          <w:szCs w:val="24"/>
        </w:rPr>
        <w:t xml:space="preserve"> pro stavbu </w:t>
      </w:r>
      <w:r w:rsidR="00755C29" w:rsidRPr="00755C29">
        <w:rPr>
          <w:rFonts w:ascii="Times New Roman" w:hAnsi="Times New Roman" w:cs="Times New Roman"/>
          <w:b/>
          <w:caps/>
          <w:sz w:val="24"/>
          <w:szCs w:val="24"/>
        </w:rPr>
        <w:t>„</w:t>
      </w:r>
      <w:r w:rsidR="00755C29" w:rsidRPr="00755C29">
        <w:rPr>
          <w:rFonts w:ascii="Times New Roman" w:hAnsi="Times New Roman" w:cs="Times New Roman"/>
          <w:b/>
          <w:sz w:val="24"/>
          <w:szCs w:val="24"/>
        </w:rPr>
        <w:t>Silnice II/492: Luhačovice, obchvat</w:t>
      </w:r>
      <w:r w:rsidR="00755C29" w:rsidRPr="00755C29">
        <w:rPr>
          <w:rFonts w:ascii="Times New Roman" w:hAnsi="Times New Roman" w:cs="Times New Roman"/>
          <w:b/>
          <w:caps/>
          <w:sz w:val="24"/>
          <w:szCs w:val="24"/>
        </w:rPr>
        <w:t>“</w:t>
      </w:r>
      <w:r w:rsidR="00755C29">
        <w:rPr>
          <w:rFonts w:ascii="Times New Roman" w:hAnsi="Times New Roman" w:cs="Times New Roman"/>
          <w:b/>
          <w:caps/>
          <w:sz w:val="24"/>
          <w:szCs w:val="24"/>
        </w:rPr>
        <w:t>.</w:t>
      </w:r>
      <w:r w:rsidRPr="00755C29">
        <w:rPr>
          <w:rFonts w:ascii="Times New Roman" w:hAnsi="Times New Roman" w:cs="Times New Roman"/>
          <w:sz w:val="24"/>
          <w:szCs w:val="24"/>
        </w:rPr>
        <w:t xml:space="preserve"> </w:t>
      </w:r>
    </w:p>
    <w:p w14:paraId="5CF4D636" w14:textId="11C279FB" w:rsidR="00CB0F1D" w:rsidRPr="00D93709" w:rsidRDefault="00CB0F1D" w:rsidP="001F0B6F">
      <w:pPr>
        <w:widowControl w:val="0"/>
        <w:jc w:val="both"/>
        <w:rPr>
          <w:color w:val="000000"/>
          <w:highlight w:val="yellow"/>
        </w:rPr>
      </w:pPr>
    </w:p>
    <w:p w14:paraId="37CAC376" w14:textId="77777777" w:rsidR="0082651D" w:rsidRDefault="0082651D" w:rsidP="001F0B6F">
      <w:pPr>
        <w:widowControl w:val="0"/>
        <w:jc w:val="both"/>
        <w:rPr>
          <w:color w:val="000000"/>
          <w:highlight w:val="yellow"/>
        </w:rPr>
      </w:pPr>
    </w:p>
    <w:p w14:paraId="354A80B8" w14:textId="6A885C84" w:rsidR="00755C29" w:rsidRPr="009C0AA1" w:rsidRDefault="00755C29" w:rsidP="00755C29">
      <w:pPr>
        <w:pStyle w:val="Nzev"/>
        <w:numPr>
          <w:ilvl w:val="0"/>
          <w:numId w:val="39"/>
        </w:numPr>
        <w:tabs>
          <w:tab w:val="clear" w:pos="720"/>
          <w:tab w:val="num" w:pos="360"/>
        </w:tabs>
        <w:ind w:left="360"/>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t>Příkazní činnost Příkazníka dle této Smlouvy zahrnuje pro realizaci předběžného geotechnického průzkumu stavby „Silnice II/492: Luhačovice, obchvat“ zejména:</w:t>
      </w:r>
    </w:p>
    <w:p w14:paraId="0638E33F" w14:textId="1AC5A0DC" w:rsidR="00755C29" w:rsidRPr="009C0AA1" w:rsidRDefault="00755C29" w:rsidP="00755C29">
      <w:pPr>
        <w:pStyle w:val="Nzev"/>
        <w:numPr>
          <w:ilvl w:val="0"/>
          <w:numId w:val="40"/>
        </w:numPr>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lastRenderedPageBreak/>
        <w:t>seznámení se s obsahem a rozsahem technické studie stavby,</w:t>
      </w:r>
    </w:p>
    <w:p w14:paraId="4F72978A" w14:textId="7BF69C08" w:rsidR="00755C29" w:rsidRPr="009C0AA1" w:rsidRDefault="00755C29" w:rsidP="00755C29">
      <w:pPr>
        <w:pStyle w:val="Nzev"/>
        <w:numPr>
          <w:ilvl w:val="0"/>
          <w:numId w:val="40"/>
        </w:numPr>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t>seznámení s předmětem realizace předběžného geotechnického průzkumu,</w:t>
      </w:r>
    </w:p>
    <w:p w14:paraId="084690C1" w14:textId="074830A9" w:rsidR="00A372D5" w:rsidRDefault="009C0AA1" w:rsidP="00A372D5">
      <w:pPr>
        <w:pStyle w:val="Odstavecseseznamem"/>
        <w:widowControl w:val="0"/>
        <w:numPr>
          <w:ilvl w:val="0"/>
          <w:numId w:val="40"/>
        </w:numPr>
        <w:jc w:val="both"/>
      </w:pPr>
      <w:r w:rsidRPr="009C0AA1">
        <w:t xml:space="preserve">odborná </w:t>
      </w:r>
      <w:r w:rsidR="00755C29" w:rsidRPr="009C0AA1">
        <w:t>technická pomoc a poradenství</w:t>
      </w:r>
      <w:r>
        <w:t xml:space="preserve"> </w:t>
      </w:r>
      <w:r w:rsidR="00755C29" w:rsidRPr="009C0AA1">
        <w:t xml:space="preserve"> </w:t>
      </w:r>
      <w:r w:rsidRPr="009C0AA1">
        <w:t xml:space="preserve">v průběhu realizace  GTP, </w:t>
      </w:r>
      <w:r>
        <w:t>(</w:t>
      </w:r>
      <w:r w:rsidRPr="009C0AA1">
        <w:t>na výzvu Příkazce</w:t>
      </w:r>
      <w:r>
        <w:t xml:space="preserve">): </w:t>
      </w:r>
    </w:p>
    <w:p w14:paraId="3EC1DB44" w14:textId="77777777" w:rsidR="001C6A18" w:rsidRDefault="001C6A18" w:rsidP="001C6A18">
      <w:pPr>
        <w:pStyle w:val="Odstavecseseznamem"/>
        <w:widowControl w:val="0"/>
        <w:ind w:left="720"/>
        <w:jc w:val="both"/>
      </w:pPr>
    </w:p>
    <w:p w14:paraId="2C5AD9B7" w14:textId="5081A597" w:rsidR="009C0AA1" w:rsidRPr="00D93709" w:rsidRDefault="009C0AA1" w:rsidP="00A372D5">
      <w:pPr>
        <w:pStyle w:val="Odstavecseseznamem"/>
        <w:widowControl w:val="0"/>
        <w:numPr>
          <w:ilvl w:val="0"/>
          <w:numId w:val="43"/>
        </w:numPr>
        <w:jc w:val="both"/>
      </w:pPr>
      <w:r w:rsidRPr="00D93709">
        <w:t>posouzení realizační dokumentace předběžného GTP</w:t>
      </w:r>
      <w:r w:rsidR="00DD7A0D">
        <w:t xml:space="preserve"> (do 5 kalendářních dní)</w:t>
      </w:r>
    </w:p>
    <w:p w14:paraId="40A7EFBE" w14:textId="2860090E" w:rsidR="00A372D5" w:rsidRDefault="009C0AA1" w:rsidP="00A372D5">
      <w:pPr>
        <w:pStyle w:val="Odstavecseseznamem"/>
        <w:widowControl w:val="0"/>
        <w:numPr>
          <w:ilvl w:val="0"/>
          <w:numId w:val="43"/>
        </w:numPr>
        <w:jc w:val="both"/>
      </w:pPr>
      <w:r w:rsidRPr="00D93709">
        <w:t>schvalování změn vyvolaných limity realizovatel</w:t>
      </w:r>
      <w:r w:rsidR="00A372D5">
        <w:t xml:space="preserve">nosti </w:t>
      </w:r>
      <w:r w:rsidR="00DD7A0D">
        <w:t>(do 3 kalendářních dní)</w:t>
      </w:r>
    </w:p>
    <w:p w14:paraId="769AAD29" w14:textId="2370E610" w:rsidR="009C0AA1" w:rsidRPr="00D93709" w:rsidRDefault="009C0AA1" w:rsidP="00DD7A0D">
      <w:pPr>
        <w:pStyle w:val="Odstavecseseznamem"/>
        <w:widowControl w:val="0"/>
        <w:numPr>
          <w:ilvl w:val="0"/>
          <w:numId w:val="43"/>
        </w:numPr>
      </w:pPr>
      <w:r w:rsidRPr="00D93709">
        <w:t xml:space="preserve">odsouhlasování konceptu </w:t>
      </w:r>
      <w:r w:rsidR="00A372D5">
        <w:t xml:space="preserve"> </w:t>
      </w:r>
      <w:r w:rsidRPr="00D93709">
        <w:t>závěrečné zprávy GTP</w:t>
      </w:r>
      <w:r w:rsidR="00A372D5">
        <w:t xml:space="preserve"> v souladu</w:t>
      </w:r>
      <w:r w:rsidRPr="00D93709">
        <w:t xml:space="preserve"> s požadavky TP 76 a</w:t>
      </w:r>
      <w:r w:rsidR="006A125A">
        <w:t> </w:t>
      </w:r>
      <w:r w:rsidRPr="00D93709">
        <w:t xml:space="preserve">platných předpisů, následné zapracování </w:t>
      </w:r>
      <w:r w:rsidR="00A372D5">
        <w:t xml:space="preserve"> </w:t>
      </w:r>
      <w:r w:rsidRPr="00D93709">
        <w:t>připomínek</w:t>
      </w:r>
      <w:r w:rsidR="00DD7A0D">
        <w:t xml:space="preserve"> (</w:t>
      </w:r>
      <w:r w:rsidR="00DD7A0D" w:rsidRPr="00D2253D">
        <w:t xml:space="preserve">do </w:t>
      </w:r>
      <w:r w:rsidR="00D2253D" w:rsidRPr="00D2253D">
        <w:t xml:space="preserve">15 </w:t>
      </w:r>
      <w:r w:rsidR="00DD7A0D" w:rsidRPr="00D2253D">
        <w:t>pracovních dní)</w:t>
      </w:r>
    </w:p>
    <w:p w14:paraId="051C74A2" w14:textId="3C71794A" w:rsidR="009C0AA1" w:rsidRPr="00A372D5" w:rsidRDefault="009C0AA1" w:rsidP="00196D29">
      <w:pPr>
        <w:pStyle w:val="Odstavecseseznamem"/>
        <w:widowControl w:val="0"/>
        <w:numPr>
          <w:ilvl w:val="0"/>
          <w:numId w:val="43"/>
        </w:numPr>
        <w:jc w:val="both"/>
        <w:rPr>
          <w:b/>
          <w:bCs/>
        </w:rPr>
      </w:pPr>
      <w:r w:rsidRPr="00D93709">
        <w:t>konzultace s</w:t>
      </w:r>
      <w:r w:rsidR="00A372D5">
        <w:t> příkazcem, případně se</w:t>
      </w:r>
      <w:r w:rsidRPr="00D93709">
        <w:t xml:space="preserve"> zhotovitelem GTP </w:t>
      </w:r>
    </w:p>
    <w:p w14:paraId="7AC1E0AF" w14:textId="77777777" w:rsidR="00A372D5" w:rsidRPr="00A372D5" w:rsidRDefault="00A372D5" w:rsidP="00A372D5">
      <w:pPr>
        <w:pStyle w:val="Odstavecseseznamem"/>
        <w:widowControl w:val="0"/>
        <w:ind w:left="720"/>
        <w:jc w:val="both"/>
        <w:rPr>
          <w:b/>
          <w:bCs/>
        </w:rPr>
      </w:pPr>
    </w:p>
    <w:p w14:paraId="121825D1" w14:textId="07A5D0A9" w:rsidR="00755C29" w:rsidRPr="009C0AA1" w:rsidRDefault="00755C29" w:rsidP="001C6A18">
      <w:pPr>
        <w:pStyle w:val="Nzev"/>
        <w:numPr>
          <w:ilvl w:val="0"/>
          <w:numId w:val="39"/>
        </w:numPr>
        <w:tabs>
          <w:tab w:val="clear" w:pos="720"/>
          <w:tab w:val="num" w:pos="360"/>
        </w:tabs>
        <w:ind w:left="360"/>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t>Součástí závazku Příkazníka z této Smlouvy je i plnění veškerých povinností a zajišťování dalších činností vyplývajících z písemných (příp. emailových) pokynů, předaných Příkazcem Příkazníkovi, avšak vždy ve smyslu článku I</w:t>
      </w:r>
      <w:r w:rsidR="00A372D5">
        <w:rPr>
          <w:rFonts w:ascii="Times New Roman" w:hAnsi="Times New Roman" w:cs="Times New Roman"/>
          <w:sz w:val="24"/>
          <w:szCs w:val="24"/>
        </w:rPr>
        <w:t>I</w:t>
      </w:r>
      <w:r w:rsidRPr="009C0AA1">
        <w:rPr>
          <w:rFonts w:ascii="Times New Roman" w:hAnsi="Times New Roman" w:cs="Times New Roman"/>
          <w:sz w:val="24"/>
          <w:szCs w:val="24"/>
        </w:rPr>
        <w:t>. shora.</w:t>
      </w:r>
    </w:p>
    <w:p w14:paraId="436F8862" w14:textId="77777777" w:rsidR="00755C29" w:rsidRPr="009C0AA1" w:rsidRDefault="00755C29" w:rsidP="00755C29">
      <w:pPr>
        <w:pStyle w:val="Nzev"/>
        <w:jc w:val="both"/>
        <w:rPr>
          <w:rFonts w:ascii="Times New Roman" w:hAnsi="Times New Roman" w:cs="Times New Roman"/>
          <w:b/>
          <w:bCs/>
          <w:sz w:val="24"/>
          <w:szCs w:val="24"/>
        </w:rPr>
      </w:pPr>
    </w:p>
    <w:p w14:paraId="28D0000E" w14:textId="0A20C7A5" w:rsidR="00755C29" w:rsidRPr="009C0AA1" w:rsidRDefault="00755C29" w:rsidP="006A125A">
      <w:pPr>
        <w:pStyle w:val="Nzev"/>
        <w:numPr>
          <w:ilvl w:val="0"/>
          <w:numId w:val="39"/>
        </w:numPr>
        <w:tabs>
          <w:tab w:val="clear" w:pos="720"/>
          <w:tab w:val="num" w:pos="360"/>
        </w:tabs>
        <w:ind w:left="360"/>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t xml:space="preserve">Při výkonu dohodnutých činností je Příkazník povinen dbát pokynů Příkazce a jednat v jeho zájmu, odchýlit se od nich může jenom tehdy, je-li to naléhavě nezbytné v zájmu Příkazce a nemůže-li včas dosáhnout jeho souhlasu, poté však Příkazce neprodleně informuje. </w:t>
      </w:r>
    </w:p>
    <w:p w14:paraId="4E9ED481" w14:textId="77777777" w:rsidR="00755C29" w:rsidRPr="009C0AA1" w:rsidRDefault="00755C29" w:rsidP="00755C29">
      <w:pPr>
        <w:pStyle w:val="Nzev"/>
        <w:jc w:val="both"/>
        <w:rPr>
          <w:rFonts w:ascii="Times New Roman" w:hAnsi="Times New Roman" w:cs="Times New Roman"/>
          <w:b/>
          <w:bCs/>
          <w:sz w:val="24"/>
          <w:szCs w:val="24"/>
        </w:rPr>
      </w:pPr>
    </w:p>
    <w:p w14:paraId="3E4B3447" w14:textId="77777777" w:rsidR="00755C29" w:rsidRPr="009C0AA1" w:rsidRDefault="00755C29" w:rsidP="006A125A">
      <w:pPr>
        <w:pStyle w:val="Nzev"/>
        <w:numPr>
          <w:ilvl w:val="0"/>
          <w:numId w:val="39"/>
        </w:numPr>
        <w:tabs>
          <w:tab w:val="clear" w:pos="720"/>
          <w:tab w:val="num" w:pos="360"/>
        </w:tabs>
        <w:ind w:left="360"/>
        <w:contextualSpacing w:val="0"/>
        <w:jc w:val="both"/>
        <w:rPr>
          <w:rFonts w:ascii="Times New Roman" w:hAnsi="Times New Roman" w:cs="Times New Roman"/>
          <w:b/>
          <w:bCs/>
          <w:sz w:val="24"/>
          <w:szCs w:val="24"/>
        </w:rPr>
      </w:pPr>
      <w:r w:rsidRPr="009C0AA1">
        <w:rPr>
          <w:rFonts w:ascii="Times New Roman" w:hAnsi="Times New Roman" w:cs="Times New Roman"/>
          <w:sz w:val="24"/>
          <w:szCs w:val="24"/>
        </w:rPr>
        <w:t xml:space="preserve">Příkazník je oprávněn Příkazce zastupovat (zejména zavazovat) pouze na základě výslovného písemného pokynu Příkazce a na základě za tímto účelem uděleného písemného zmocnění (plné moci). Bude-li však pro výkon příkazní činnosti nezbytné, aby Příkazník prokázal své oprávnění jednat jménem Příkazce dle této Smlouvy (zejména pro účely jednání se třetími osobami), zavazuje se Příkazce vystavit Příkazníkovi odpovídající plnou moc, a to bez zbytečného odkladu poté, co o to bude Příkazce požádán. </w:t>
      </w:r>
    </w:p>
    <w:p w14:paraId="5CB5E759" w14:textId="77777777" w:rsidR="00D93709" w:rsidRDefault="00D93709" w:rsidP="001F0B6F">
      <w:pPr>
        <w:widowControl w:val="0"/>
        <w:jc w:val="both"/>
        <w:rPr>
          <w:color w:val="000000"/>
          <w:highlight w:val="yellow"/>
        </w:rPr>
      </w:pPr>
    </w:p>
    <w:p w14:paraId="60BC700A" w14:textId="77777777" w:rsidR="006A125A" w:rsidRDefault="006A125A" w:rsidP="001F0B6F">
      <w:pPr>
        <w:widowControl w:val="0"/>
        <w:jc w:val="both"/>
        <w:rPr>
          <w:color w:val="000000"/>
          <w:highlight w:val="yellow"/>
        </w:rPr>
      </w:pPr>
    </w:p>
    <w:p w14:paraId="352641FF" w14:textId="77777777" w:rsidR="006A125A" w:rsidRPr="00D93709" w:rsidRDefault="006A125A" w:rsidP="001F0B6F">
      <w:pPr>
        <w:widowControl w:val="0"/>
        <w:jc w:val="both"/>
        <w:rPr>
          <w:color w:val="000000"/>
          <w:highlight w:val="yellow"/>
        </w:rPr>
      </w:pPr>
    </w:p>
    <w:p w14:paraId="503CB706" w14:textId="77777777" w:rsidR="00B567A9" w:rsidRPr="00D93709" w:rsidRDefault="00B567A9" w:rsidP="00F019A3">
      <w:pPr>
        <w:widowControl w:val="0"/>
        <w:jc w:val="center"/>
        <w:rPr>
          <w:b/>
          <w:color w:val="000000"/>
          <w:sz w:val="28"/>
          <w:szCs w:val="28"/>
        </w:rPr>
      </w:pPr>
      <w:r w:rsidRPr="00D93709">
        <w:rPr>
          <w:b/>
          <w:color w:val="000000"/>
          <w:sz w:val="28"/>
          <w:szCs w:val="28"/>
        </w:rPr>
        <w:t>Článek III.</w:t>
      </w:r>
    </w:p>
    <w:p w14:paraId="5FEC4B77" w14:textId="6C693AB1" w:rsidR="00A372D5" w:rsidRPr="004A2241" w:rsidRDefault="004A2241" w:rsidP="00A372D5">
      <w:pPr>
        <w:pStyle w:val="Nzev"/>
        <w:rPr>
          <w:rFonts w:ascii="Times New Roman" w:hAnsi="Times New Roman" w:cs="Times New Roman"/>
          <w:b/>
          <w:bCs/>
          <w:sz w:val="28"/>
          <w:szCs w:val="28"/>
        </w:rPr>
      </w:pPr>
      <w:r>
        <w:rPr>
          <w:rFonts w:ascii="Times New Roman" w:hAnsi="Times New Roman" w:cs="Times New Roman"/>
          <w:b/>
          <w:bCs/>
          <w:sz w:val="28"/>
          <w:szCs w:val="28"/>
        </w:rPr>
        <w:t xml:space="preserve">                                              </w:t>
      </w:r>
      <w:r w:rsidR="00A372D5" w:rsidRPr="004A2241">
        <w:rPr>
          <w:rFonts w:ascii="Times New Roman" w:hAnsi="Times New Roman" w:cs="Times New Roman"/>
          <w:b/>
          <w:bCs/>
          <w:sz w:val="28"/>
          <w:szCs w:val="28"/>
        </w:rPr>
        <w:t>Platnost a doba trvání Smlouvy</w:t>
      </w:r>
    </w:p>
    <w:p w14:paraId="07180CB8" w14:textId="77777777" w:rsidR="00A372D5" w:rsidRPr="004C7768" w:rsidRDefault="00A372D5" w:rsidP="00A372D5">
      <w:pPr>
        <w:pStyle w:val="Nzev"/>
        <w:rPr>
          <w:rFonts w:ascii="Arial" w:hAnsi="Arial" w:cs="Arial"/>
          <w:sz w:val="22"/>
        </w:rPr>
      </w:pPr>
    </w:p>
    <w:p w14:paraId="3A4EF04A" w14:textId="3F286E66" w:rsidR="00A372D5" w:rsidRPr="00D2253D" w:rsidRDefault="00A372D5" w:rsidP="009B6416">
      <w:pPr>
        <w:pStyle w:val="Nzev"/>
        <w:numPr>
          <w:ilvl w:val="0"/>
          <w:numId w:val="45"/>
        </w:numPr>
        <w:tabs>
          <w:tab w:val="clear" w:pos="720"/>
          <w:tab w:val="num" w:pos="360"/>
        </w:tabs>
        <w:ind w:left="360"/>
        <w:contextualSpacing w:val="0"/>
        <w:jc w:val="both"/>
        <w:rPr>
          <w:rFonts w:ascii="Times New Roman" w:hAnsi="Times New Roman" w:cs="Times New Roman"/>
          <w:sz w:val="24"/>
          <w:szCs w:val="24"/>
        </w:rPr>
      </w:pPr>
      <w:r w:rsidRPr="00D2253D">
        <w:rPr>
          <w:rFonts w:ascii="Times New Roman" w:hAnsi="Times New Roman" w:cs="Times New Roman"/>
          <w:sz w:val="24"/>
          <w:szCs w:val="24"/>
        </w:rPr>
        <w:t xml:space="preserve">Tato Smlouva se uzavírá na dobu určitou, a to do doby </w:t>
      </w:r>
      <w:r w:rsidR="004A2241" w:rsidRPr="00D2253D">
        <w:rPr>
          <w:rFonts w:ascii="Times New Roman" w:hAnsi="Times New Roman" w:cs="Times New Roman"/>
          <w:sz w:val="24"/>
          <w:szCs w:val="24"/>
        </w:rPr>
        <w:t>ukončení předběžného geotechnického průzkumu (odsouhlasení závěrečné zprávy GPT)</w:t>
      </w:r>
      <w:r w:rsidR="00375986" w:rsidRPr="00D2253D">
        <w:rPr>
          <w:rFonts w:ascii="Times New Roman" w:hAnsi="Times New Roman" w:cs="Times New Roman"/>
          <w:sz w:val="24"/>
          <w:szCs w:val="24"/>
        </w:rPr>
        <w:t xml:space="preserve"> tj. do 24</w:t>
      </w:r>
      <w:r w:rsidR="00D2253D">
        <w:rPr>
          <w:rFonts w:ascii="Times New Roman" w:hAnsi="Times New Roman" w:cs="Times New Roman"/>
          <w:sz w:val="24"/>
          <w:szCs w:val="24"/>
        </w:rPr>
        <w:t>.6.</w:t>
      </w:r>
      <w:r w:rsidR="00375986" w:rsidRPr="00D2253D">
        <w:rPr>
          <w:rFonts w:ascii="Times New Roman" w:hAnsi="Times New Roman" w:cs="Times New Roman"/>
          <w:sz w:val="24"/>
          <w:szCs w:val="24"/>
        </w:rPr>
        <w:t>2026.</w:t>
      </w:r>
    </w:p>
    <w:p w14:paraId="5F09C9A0" w14:textId="77777777" w:rsidR="004A2241" w:rsidRPr="004A2241" w:rsidRDefault="004A2241" w:rsidP="004A2241"/>
    <w:p w14:paraId="016514E3" w14:textId="77777777" w:rsidR="00A372D5" w:rsidRPr="004A2241" w:rsidRDefault="00A372D5" w:rsidP="00A372D5">
      <w:pPr>
        <w:pStyle w:val="Nzev"/>
        <w:numPr>
          <w:ilvl w:val="0"/>
          <w:numId w:val="45"/>
        </w:numPr>
        <w:tabs>
          <w:tab w:val="clear" w:pos="720"/>
          <w:tab w:val="num" w:pos="360"/>
        </w:tabs>
        <w:ind w:left="360"/>
        <w:contextualSpacing w:val="0"/>
        <w:jc w:val="both"/>
        <w:rPr>
          <w:rFonts w:ascii="Times New Roman" w:hAnsi="Times New Roman" w:cs="Times New Roman"/>
          <w:b/>
          <w:bCs/>
          <w:sz w:val="24"/>
          <w:szCs w:val="24"/>
        </w:rPr>
      </w:pPr>
      <w:r w:rsidRPr="004A2241">
        <w:rPr>
          <w:rFonts w:ascii="Times New Roman" w:hAnsi="Times New Roman" w:cs="Times New Roman"/>
          <w:sz w:val="24"/>
          <w:szCs w:val="24"/>
        </w:rPr>
        <w:t>Tato Smlouva může být před uplynutím shora sjednané doby ukončena:</w:t>
      </w:r>
    </w:p>
    <w:p w14:paraId="1DDEFF51" w14:textId="77777777" w:rsidR="00A372D5" w:rsidRPr="004A2241" w:rsidRDefault="00A372D5" w:rsidP="00A372D5">
      <w:pPr>
        <w:pStyle w:val="Nzev"/>
        <w:numPr>
          <w:ilvl w:val="0"/>
          <w:numId w:val="44"/>
        </w:numPr>
        <w:spacing w:before="120"/>
        <w:contextualSpacing w:val="0"/>
        <w:rPr>
          <w:rFonts w:ascii="Times New Roman" w:hAnsi="Times New Roman" w:cs="Times New Roman"/>
          <w:b/>
          <w:bCs/>
          <w:sz w:val="24"/>
          <w:szCs w:val="24"/>
        </w:rPr>
      </w:pPr>
      <w:r w:rsidRPr="004A2241">
        <w:rPr>
          <w:rFonts w:ascii="Times New Roman" w:hAnsi="Times New Roman" w:cs="Times New Roman"/>
          <w:sz w:val="24"/>
          <w:szCs w:val="24"/>
        </w:rPr>
        <w:t>písemnou dohodou Smluvních stran</w:t>
      </w:r>
    </w:p>
    <w:p w14:paraId="0EF57868" w14:textId="28933EC3" w:rsidR="00A372D5" w:rsidRPr="004A2241" w:rsidRDefault="00A372D5" w:rsidP="00A372D5">
      <w:pPr>
        <w:pStyle w:val="Nzev"/>
        <w:numPr>
          <w:ilvl w:val="0"/>
          <w:numId w:val="44"/>
        </w:numPr>
        <w:spacing w:before="120"/>
        <w:contextualSpacing w:val="0"/>
        <w:jc w:val="both"/>
        <w:rPr>
          <w:rFonts w:ascii="Times New Roman" w:hAnsi="Times New Roman" w:cs="Times New Roman"/>
          <w:b/>
          <w:bCs/>
          <w:sz w:val="24"/>
          <w:szCs w:val="24"/>
        </w:rPr>
      </w:pPr>
      <w:r w:rsidRPr="004A2241">
        <w:rPr>
          <w:rFonts w:ascii="Times New Roman" w:hAnsi="Times New Roman" w:cs="Times New Roman"/>
          <w:sz w:val="24"/>
          <w:szCs w:val="24"/>
        </w:rPr>
        <w:t xml:space="preserve">písemným odstoupením od Smlouvy. Obě smluvní strany jsou oprávněny od této smlouvy odstoupit v případě zvlášť závažného porušení povinností stanovených touto Smlouvou. Za závažné porušení povinností ze strany Příkazníka se považuje zejména nesplnění povinností </w:t>
      </w:r>
      <w:r w:rsidRPr="00DD7A0D">
        <w:rPr>
          <w:rFonts w:ascii="Times New Roman" w:hAnsi="Times New Roman" w:cs="Times New Roman"/>
          <w:sz w:val="24"/>
          <w:szCs w:val="24"/>
        </w:rPr>
        <w:t xml:space="preserve">stanovených v čl. </w:t>
      </w:r>
      <w:r w:rsidR="00DD7A0D" w:rsidRPr="00DD7A0D">
        <w:rPr>
          <w:rFonts w:ascii="Times New Roman" w:hAnsi="Times New Roman" w:cs="Times New Roman"/>
          <w:sz w:val="24"/>
          <w:szCs w:val="24"/>
        </w:rPr>
        <w:t>II</w:t>
      </w:r>
      <w:r w:rsidR="00DD7A0D">
        <w:rPr>
          <w:rFonts w:ascii="Times New Roman" w:hAnsi="Times New Roman" w:cs="Times New Roman"/>
          <w:sz w:val="24"/>
          <w:szCs w:val="24"/>
        </w:rPr>
        <w:t>.</w:t>
      </w:r>
    </w:p>
    <w:p w14:paraId="7A18F2AD" w14:textId="77777777" w:rsidR="00A372D5" w:rsidRPr="004A2241" w:rsidRDefault="00A372D5" w:rsidP="00A372D5">
      <w:pPr>
        <w:pStyle w:val="Nzev"/>
        <w:numPr>
          <w:ilvl w:val="0"/>
          <w:numId w:val="44"/>
        </w:numPr>
        <w:spacing w:before="120"/>
        <w:contextualSpacing w:val="0"/>
        <w:jc w:val="both"/>
        <w:rPr>
          <w:rFonts w:ascii="Times New Roman" w:hAnsi="Times New Roman" w:cs="Times New Roman"/>
          <w:b/>
          <w:bCs/>
          <w:sz w:val="24"/>
          <w:szCs w:val="24"/>
        </w:rPr>
      </w:pPr>
      <w:r w:rsidRPr="004A2241">
        <w:rPr>
          <w:rFonts w:ascii="Times New Roman" w:hAnsi="Times New Roman" w:cs="Times New Roman"/>
          <w:sz w:val="24"/>
          <w:szCs w:val="24"/>
        </w:rPr>
        <w:t>písemnou výpovědí ze strany obou smluvních stran, a to i bez uvedení důvodů. Výpovědní lhůta se v tomto případě sjednává v délce 2 měsíců a počíná běžet od prvního dne měsíce následujícího po doručení písemné výpovědi druhé smluvní straně.</w:t>
      </w:r>
    </w:p>
    <w:p w14:paraId="2A22C495" w14:textId="77777777" w:rsidR="00A372D5" w:rsidRPr="004A2241" w:rsidRDefault="00A372D5" w:rsidP="00A372D5">
      <w:pPr>
        <w:pStyle w:val="Nzev"/>
        <w:rPr>
          <w:rFonts w:ascii="Times New Roman" w:hAnsi="Times New Roman" w:cs="Times New Roman"/>
          <w:b/>
          <w:bCs/>
          <w:sz w:val="24"/>
          <w:szCs w:val="24"/>
        </w:rPr>
      </w:pPr>
    </w:p>
    <w:p w14:paraId="12DC4F64" w14:textId="77777777" w:rsidR="00A372D5" w:rsidRPr="004A2241" w:rsidRDefault="00A372D5" w:rsidP="00A372D5">
      <w:pPr>
        <w:pStyle w:val="Nzev"/>
        <w:numPr>
          <w:ilvl w:val="0"/>
          <w:numId w:val="45"/>
        </w:numPr>
        <w:tabs>
          <w:tab w:val="clear" w:pos="720"/>
          <w:tab w:val="num" w:pos="360"/>
        </w:tabs>
        <w:ind w:left="360"/>
        <w:contextualSpacing w:val="0"/>
        <w:jc w:val="both"/>
        <w:rPr>
          <w:rFonts w:ascii="Times New Roman" w:hAnsi="Times New Roman" w:cs="Times New Roman"/>
          <w:b/>
          <w:bCs/>
          <w:sz w:val="24"/>
          <w:szCs w:val="24"/>
        </w:rPr>
      </w:pPr>
      <w:r w:rsidRPr="004A2241">
        <w:rPr>
          <w:rFonts w:ascii="Times New Roman" w:hAnsi="Times New Roman" w:cs="Times New Roman"/>
          <w:sz w:val="24"/>
          <w:szCs w:val="24"/>
        </w:rPr>
        <w:t>Jinak lze smlouvu zrušit (ukončit) pouze z důvodů a způsobem stanoveným v Občanském zákoníku. Pro právní jednání směřující k ukončení této Smlouvy se vyžaduje písemná forma.</w:t>
      </w:r>
    </w:p>
    <w:p w14:paraId="28DE58D7" w14:textId="77777777" w:rsidR="00A372D5" w:rsidRPr="004A2241" w:rsidRDefault="00A372D5" w:rsidP="00A372D5">
      <w:pPr>
        <w:pStyle w:val="Nzev"/>
        <w:ind w:left="360"/>
        <w:rPr>
          <w:rFonts w:ascii="Times New Roman" w:hAnsi="Times New Roman" w:cs="Times New Roman"/>
          <w:b/>
          <w:bCs/>
          <w:sz w:val="24"/>
          <w:szCs w:val="24"/>
        </w:rPr>
      </w:pPr>
    </w:p>
    <w:p w14:paraId="7502FBB5" w14:textId="77777777" w:rsidR="00A372D5" w:rsidRPr="00F01113" w:rsidRDefault="00A372D5" w:rsidP="00A372D5">
      <w:pPr>
        <w:pStyle w:val="Nzev"/>
        <w:numPr>
          <w:ilvl w:val="0"/>
          <w:numId w:val="45"/>
        </w:numPr>
        <w:tabs>
          <w:tab w:val="clear" w:pos="720"/>
          <w:tab w:val="num" w:pos="360"/>
        </w:tabs>
        <w:ind w:left="360"/>
        <w:contextualSpacing w:val="0"/>
        <w:jc w:val="both"/>
        <w:rPr>
          <w:rFonts w:ascii="Times New Roman" w:hAnsi="Times New Roman" w:cs="Times New Roman"/>
          <w:b/>
          <w:bCs/>
          <w:sz w:val="24"/>
          <w:szCs w:val="24"/>
        </w:rPr>
      </w:pPr>
      <w:r w:rsidRPr="00F01113">
        <w:rPr>
          <w:rFonts w:ascii="Times New Roman" w:hAnsi="Times New Roman" w:cs="Times New Roman"/>
          <w:sz w:val="24"/>
          <w:szCs w:val="24"/>
        </w:rPr>
        <w:t>V případě ukončení této smlouvy je Příkazník povinen nejpozději v den ukončení této smlouvy písemně podrobně seznámit Příkazce se stavem plnění této příkazní činnosti dle této Smlouvy.</w:t>
      </w:r>
    </w:p>
    <w:p w14:paraId="1A8357E6" w14:textId="77777777" w:rsidR="00177AEC" w:rsidRPr="00D93709" w:rsidRDefault="00177AEC" w:rsidP="00177AEC">
      <w:pPr>
        <w:pStyle w:val="Odstavecseseznamem"/>
        <w:widowControl w:val="0"/>
        <w:ind w:left="720"/>
        <w:jc w:val="both"/>
        <w:rPr>
          <w:color w:val="000000"/>
          <w:highlight w:val="yellow"/>
        </w:rPr>
      </w:pPr>
    </w:p>
    <w:p w14:paraId="6A1EC98E" w14:textId="77777777" w:rsidR="00F01113" w:rsidRDefault="00F01113" w:rsidP="00F01113">
      <w:pPr>
        <w:pStyle w:val="Zkladntextodsazen"/>
        <w:jc w:val="center"/>
        <w:rPr>
          <w:rFonts w:ascii="Arial" w:hAnsi="Arial" w:cs="Arial"/>
          <w:b/>
          <w:sz w:val="22"/>
          <w:szCs w:val="22"/>
        </w:rPr>
      </w:pPr>
    </w:p>
    <w:p w14:paraId="7813A654" w14:textId="77777777" w:rsidR="00375986" w:rsidRDefault="00375986" w:rsidP="00F01113">
      <w:pPr>
        <w:pStyle w:val="Zkladntextodsazen"/>
        <w:jc w:val="center"/>
        <w:rPr>
          <w:rFonts w:ascii="Arial" w:hAnsi="Arial" w:cs="Arial"/>
          <w:b/>
          <w:sz w:val="22"/>
          <w:szCs w:val="22"/>
        </w:rPr>
      </w:pPr>
    </w:p>
    <w:p w14:paraId="20E3C640" w14:textId="58ED3D48" w:rsidR="00F01113" w:rsidRPr="00D93709" w:rsidRDefault="00F01113" w:rsidP="00F01113">
      <w:pPr>
        <w:widowControl w:val="0"/>
        <w:jc w:val="center"/>
        <w:rPr>
          <w:b/>
          <w:color w:val="000000"/>
          <w:sz w:val="28"/>
          <w:szCs w:val="28"/>
        </w:rPr>
      </w:pPr>
      <w:r w:rsidRPr="00D93709">
        <w:rPr>
          <w:b/>
          <w:color w:val="000000"/>
          <w:sz w:val="28"/>
          <w:szCs w:val="28"/>
        </w:rPr>
        <w:lastRenderedPageBreak/>
        <w:t>Článek III.</w:t>
      </w:r>
    </w:p>
    <w:p w14:paraId="7096EF6F" w14:textId="422DAFF0" w:rsidR="00F01113" w:rsidRPr="00F01113" w:rsidRDefault="00F01113" w:rsidP="00F01113">
      <w:pPr>
        <w:pStyle w:val="Zkladntextodsazen"/>
        <w:jc w:val="center"/>
        <w:rPr>
          <w:b/>
          <w:sz w:val="28"/>
          <w:szCs w:val="28"/>
        </w:rPr>
      </w:pPr>
      <w:r w:rsidRPr="00F01113">
        <w:rPr>
          <w:b/>
          <w:sz w:val="28"/>
          <w:szCs w:val="28"/>
        </w:rPr>
        <w:t>Odměna Příkazníka a splatnost odměny</w:t>
      </w:r>
    </w:p>
    <w:p w14:paraId="518E97A3" w14:textId="278DB34D" w:rsidR="00F01113" w:rsidRPr="00F01113" w:rsidRDefault="00F01113" w:rsidP="00F01113">
      <w:pPr>
        <w:numPr>
          <w:ilvl w:val="0"/>
          <w:numId w:val="46"/>
        </w:numPr>
        <w:tabs>
          <w:tab w:val="clear" w:pos="720"/>
          <w:tab w:val="num" w:pos="360"/>
        </w:tabs>
        <w:ind w:left="360"/>
        <w:jc w:val="both"/>
      </w:pPr>
      <w:r w:rsidRPr="00F01113">
        <w:t xml:space="preserve">Odměna bude Příkazníkovi vyplácena na základě skutečně odpracovaných hodin, přičemž je sjednána hod. sazba ve výši 900,- Kč bez DPH/hod. Rozsah vykazovaných hodin bude individuální a je dán povahou činností vyplývajících z této smlouvy. Předpokládaný rozsah prací, který se Příkazník zavazuje odpracovat, je sjednán v rozsahu </w:t>
      </w:r>
      <w:r w:rsidR="00754210">
        <w:t>max.</w:t>
      </w:r>
      <w:r w:rsidRPr="00F01113">
        <w:t xml:space="preserve"> 100 hodin. O</w:t>
      </w:r>
      <w:r w:rsidR="006A125A">
        <w:t> </w:t>
      </w:r>
      <w:r w:rsidRPr="00F01113">
        <w:t xml:space="preserve">požadavcích ze strany Příkazce nad sjednaný max. rozsah činností bude jednáno individuálně za podmínek stanovených v odst. 3 tohoto článku. </w:t>
      </w:r>
    </w:p>
    <w:p w14:paraId="665C3AEE" w14:textId="77777777" w:rsidR="00F01113" w:rsidRDefault="00F01113" w:rsidP="00F01113">
      <w:pPr>
        <w:ind w:left="360"/>
        <w:jc w:val="both"/>
        <w:rPr>
          <w:rFonts w:ascii="Arial" w:hAnsi="Arial" w:cs="Arial"/>
          <w:sz w:val="22"/>
          <w:szCs w:val="22"/>
        </w:rPr>
      </w:pPr>
    </w:p>
    <w:p w14:paraId="7B4D99D1" w14:textId="45A2D2DC" w:rsidR="00F01113" w:rsidRPr="00754210" w:rsidRDefault="00F01113" w:rsidP="00F01113">
      <w:pPr>
        <w:numPr>
          <w:ilvl w:val="0"/>
          <w:numId w:val="46"/>
        </w:numPr>
        <w:tabs>
          <w:tab w:val="clear" w:pos="720"/>
          <w:tab w:val="num" w:pos="360"/>
        </w:tabs>
        <w:ind w:left="360"/>
        <w:jc w:val="both"/>
      </w:pPr>
      <w:r w:rsidRPr="00754210">
        <w:t>Právo fakturovat odměnu (dle odst. 1 i 3. tohoto článku) vzniká Příkazníkovi odsouhlasením soupisu vykonaných činností</w:t>
      </w:r>
      <w:r w:rsidR="00DD7A0D">
        <w:t xml:space="preserve"> (druh úkonu, datum, počet hodin, cena)</w:t>
      </w:r>
      <w:r w:rsidRPr="00754210">
        <w:t xml:space="preserve"> ze strany Příkazce za poslední půlrok</w:t>
      </w:r>
      <w:r w:rsidR="00754210" w:rsidRPr="00754210">
        <w:t xml:space="preserve"> (tj. za měsíce 1-6, 7-12)</w:t>
      </w:r>
      <w:r w:rsidRPr="00754210">
        <w:t>. Soupis vykonaných činností je Příkazník povinen zaslat Příkazci k odsouhlasení vždy do 5. dne následujícího kalendářního měsíce (</w:t>
      </w:r>
      <w:r w:rsidR="00754210" w:rsidRPr="00754210">
        <w:t>vždy</w:t>
      </w:r>
      <w:r w:rsidRPr="00754210">
        <w:t xml:space="preserve"> za předchozí půlrok), přičemž Příkazce se zavazuje vyjádřit se k zaslanému soupisu do 5 dnů od jeho doručení. Podkladem pro placení odměny budou faktury Příkazníka, které bude Příkazník vystavovat nejpozději 15. dne následujícího kalendářního měsíce. Faktury Příkazníka musí splňovat veškeré náležitosti daňového dokladu podle zákona o dani z přidané hodnoty v platném znění a přílohou každé faktury musí být kopie příslušného soupisu vykonaných činností odsouhlaseného Příkazcem; v opačném případě je Příkazce oprávněn vrátit fakturu Příkazníkovi k opravě, aniž by se dostal do prodlení s její úhradou. Faktury Příkazníka jsou splatné 1</w:t>
      </w:r>
      <w:r w:rsidR="00886EEE">
        <w:t>5 kalendářních</w:t>
      </w:r>
      <w:r w:rsidRPr="00754210">
        <w:t xml:space="preserve"> dnů </w:t>
      </w:r>
      <w:r w:rsidR="00DD7A0D">
        <w:t xml:space="preserve">ode dne prokazatelného </w:t>
      </w:r>
      <w:r w:rsidRPr="00754210">
        <w:t xml:space="preserve">doručení Příkazci. </w:t>
      </w:r>
    </w:p>
    <w:p w14:paraId="6B12F390" w14:textId="77777777" w:rsidR="00F01113" w:rsidRDefault="00F01113" w:rsidP="00F01113">
      <w:pPr>
        <w:pStyle w:val="Odstavecseseznamem"/>
        <w:rPr>
          <w:rFonts w:ascii="Arial" w:hAnsi="Arial" w:cs="Arial"/>
          <w:sz w:val="22"/>
          <w:szCs w:val="22"/>
        </w:rPr>
      </w:pPr>
    </w:p>
    <w:p w14:paraId="5116D944" w14:textId="167219C2" w:rsidR="00F01113" w:rsidRPr="00F01113" w:rsidRDefault="00F01113" w:rsidP="00F01113">
      <w:pPr>
        <w:numPr>
          <w:ilvl w:val="0"/>
          <w:numId w:val="46"/>
        </w:numPr>
        <w:tabs>
          <w:tab w:val="clear" w:pos="720"/>
          <w:tab w:val="num" w:pos="360"/>
        </w:tabs>
        <w:ind w:left="360"/>
        <w:jc w:val="both"/>
      </w:pPr>
      <w:r w:rsidRPr="00F01113">
        <w:t xml:space="preserve">V případě mimořádně požadovaných činností ze strany Příkazce nad rámec sjednaný v odst. 1 tohoto článku, tedy v případě, kdy rozsah činností mimořádně překročí </w:t>
      </w:r>
      <w:r w:rsidRPr="00D2253D">
        <w:t xml:space="preserve">max. rozsah sjednaných hodin, bude Příkazci účtována ze strany Příkazníka stejná výše sazby, tj. </w:t>
      </w:r>
      <w:r w:rsidR="00D2253D" w:rsidRPr="00D2253D">
        <w:t>900 Kč/h bez DPH</w:t>
      </w:r>
      <w:r w:rsidRPr="00D2253D">
        <w:t xml:space="preserve"> s doložením soupisu skutečně provedených činností nad rámec sjednaného rozsahu</w:t>
      </w:r>
      <w:r w:rsidRPr="00F01113">
        <w:t xml:space="preserve"> na základě písemného pokynu Příkazce.</w:t>
      </w:r>
    </w:p>
    <w:p w14:paraId="7499EC94" w14:textId="77777777" w:rsidR="00F01113" w:rsidRPr="00CC7ABC" w:rsidRDefault="00F01113" w:rsidP="00F01113">
      <w:pPr>
        <w:pStyle w:val="Odstavecseseznamem"/>
        <w:rPr>
          <w:rFonts w:ascii="Arial" w:hAnsi="Arial" w:cs="Arial"/>
          <w:sz w:val="22"/>
          <w:szCs w:val="22"/>
        </w:rPr>
      </w:pPr>
    </w:p>
    <w:p w14:paraId="5015D2AA" w14:textId="77777777" w:rsidR="00F01113" w:rsidRPr="00F01113" w:rsidRDefault="00F01113" w:rsidP="00F01113">
      <w:pPr>
        <w:numPr>
          <w:ilvl w:val="0"/>
          <w:numId w:val="46"/>
        </w:numPr>
        <w:tabs>
          <w:tab w:val="clear" w:pos="720"/>
          <w:tab w:val="num" w:pos="360"/>
        </w:tabs>
        <w:ind w:left="360"/>
        <w:jc w:val="both"/>
      </w:pPr>
      <w:r w:rsidRPr="00F01113">
        <w:t xml:space="preserve">Zálohy nebudou poskytovány. V odměně dle odst. 1 a odst. 3 tohoto článku jsou zahrnuty veškeré náklady Příkazníka na splnění všech jeho povinností a závazků vyplývajících z této Smlouvy, nedohodnou-li se Smluvní strany pro konkrétní případ písemně jinak. </w:t>
      </w:r>
    </w:p>
    <w:p w14:paraId="4F03B48D" w14:textId="77777777" w:rsidR="00B735AD" w:rsidRDefault="00B735AD" w:rsidP="00766431">
      <w:pPr>
        <w:widowControl w:val="0"/>
        <w:jc w:val="center"/>
        <w:rPr>
          <w:b/>
          <w:color w:val="000000"/>
          <w:sz w:val="28"/>
          <w:szCs w:val="28"/>
        </w:rPr>
      </w:pPr>
    </w:p>
    <w:p w14:paraId="3289B2BC" w14:textId="39514EFF" w:rsidR="00886EEE" w:rsidRPr="007914A2" w:rsidRDefault="00886EEE" w:rsidP="006A125A">
      <w:pPr>
        <w:numPr>
          <w:ilvl w:val="0"/>
          <w:numId w:val="46"/>
        </w:numPr>
        <w:tabs>
          <w:tab w:val="clear" w:pos="720"/>
          <w:tab w:val="num" w:pos="360"/>
        </w:tabs>
        <w:ind w:left="360"/>
        <w:jc w:val="both"/>
      </w:pPr>
      <w:r w:rsidRPr="007914A2">
        <w:t>Pro účely zákona č. 235/2004 Sb., o DPH v platném znění se za zdanitelné plnění považuje splnění díla uskutečněné dnem předání a převzetí díla ve sjednaném rozsahu a sjednané lhůtě.</w:t>
      </w:r>
    </w:p>
    <w:p w14:paraId="15D15F54" w14:textId="77777777" w:rsidR="00B735AD" w:rsidRDefault="00B735AD" w:rsidP="00766431">
      <w:pPr>
        <w:widowControl w:val="0"/>
        <w:jc w:val="center"/>
        <w:rPr>
          <w:b/>
          <w:color w:val="000000"/>
          <w:sz w:val="28"/>
          <w:szCs w:val="28"/>
        </w:rPr>
      </w:pPr>
    </w:p>
    <w:p w14:paraId="56F88DA1" w14:textId="5C326ECC" w:rsidR="00B567A9" w:rsidRPr="007914A2" w:rsidRDefault="00254D76" w:rsidP="00766431">
      <w:pPr>
        <w:widowControl w:val="0"/>
        <w:jc w:val="center"/>
        <w:rPr>
          <w:b/>
          <w:color w:val="000000"/>
          <w:sz w:val="28"/>
          <w:szCs w:val="28"/>
        </w:rPr>
      </w:pPr>
      <w:r w:rsidRPr="007914A2">
        <w:rPr>
          <w:b/>
          <w:color w:val="000000"/>
          <w:sz w:val="28"/>
          <w:szCs w:val="28"/>
        </w:rPr>
        <w:t>Č</w:t>
      </w:r>
      <w:r w:rsidR="00B567A9" w:rsidRPr="007914A2">
        <w:rPr>
          <w:b/>
          <w:color w:val="000000"/>
          <w:sz w:val="28"/>
          <w:szCs w:val="28"/>
        </w:rPr>
        <w:t>lánek IV.</w:t>
      </w:r>
    </w:p>
    <w:p w14:paraId="79CDD6DC" w14:textId="719F2B35" w:rsidR="00754210" w:rsidRDefault="00754210" w:rsidP="00754210">
      <w:pPr>
        <w:pStyle w:val="Zkladntextodsazen"/>
        <w:ind w:left="0"/>
        <w:rPr>
          <w:rFonts w:ascii="Arial" w:hAnsi="Arial" w:cs="Arial"/>
          <w:sz w:val="22"/>
        </w:rPr>
      </w:pPr>
      <w:r>
        <w:rPr>
          <w:rFonts w:ascii="Arial" w:hAnsi="Arial" w:cs="Arial"/>
          <w:sz w:val="22"/>
        </w:rPr>
        <w:t xml:space="preserve">                                           </w:t>
      </w:r>
      <w:r w:rsidRPr="00754210">
        <w:rPr>
          <w:b/>
          <w:sz w:val="28"/>
          <w:szCs w:val="28"/>
        </w:rPr>
        <w:t>Práva a povinnosti Příkazníka</w:t>
      </w:r>
    </w:p>
    <w:p w14:paraId="68B8A9FC" w14:textId="77777777" w:rsidR="00754210" w:rsidRDefault="00754210" w:rsidP="00754210">
      <w:pPr>
        <w:pStyle w:val="Nzev"/>
        <w:rPr>
          <w:rFonts w:ascii="Arial" w:hAnsi="Arial" w:cs="Arial"/>
          <w:sz w:val="22"/>
        </w:rPr>
      </w:pPr>
    </w:p>
    <w:p w14:paraId="0F5E1053" w14:textId="77777777" w:rsidR="00754210" w:rsidRPr="00754210" w:rsidRDefault="00754210" w:rsidP="00754210">
      <w:pPr>
        <w:pStyle w:val="Nzev"/>
        <w:numPr>
          <w:ilvl w:val="0"/>
          <w:numId w:val="48"/>
        </w:numPr>
        <w:tabs>
          <w:tab w:val="clear" w:pos="720"/>
          <w:tab w:val="num" w:pos="360"/>
        </w:tabs>
        <w:ind w:hanging="720"/>
        <w:contextualSpacing w:val="0"/>
        <w:rPr>
          <w:rFonts w:ascii="Times New Roman" w:hAnsi="Times New Roman" w:cs="Times New Roman"/>
          <w:b/>
          <w:bCs/>
          <w:sz w:val="24"/>
          <w:szCs w:val="24"/>
        </w:rPr>
      </w:pPr>
      <w:r w:rsidRPr="00754210">
        <w:rPr>
          <w:rFonts w:ascii="Times New Roman" w:hAnsi="Times New Roman" w:cs="Times New Roman"/>
          <w:sz w:val="24"/>
          <w:szCs w:val="24"/>
        </w:rPr>
        <w:t>Obecné povinnosti Příkazníka; Příkazník je zejména povinen:</w:t>
      </w:r>
    </w:p>
    <w:p w14:paraId="26A50995" w14:textId="19EBF039" w:rsidR="00754210" w:rsidRDefault="00754210" w:rsidP="00754210">
      <w:pPr>
        <w:pStyle w:val="Zkladntext21"/>
        <w:numPr>
          <w:ilvl w:val="0"/>
          <w:numId w:val="47"/>
        </w:numPr>
        <w:tabs>
          <w:tab w:val="clear" w:pos="720"/>
          <w:tab w:val="num" w:pos="900"/>
        </w:tabs>
        <w:spacing w:before="120"/>
        <w:ind w:left="900" w:hanging="540"/>
        <w:rPr>
          <w:rFonts w:ascii="Arial" w:hAnsi="Arial" w:cs="Arial"/>
          <w:sz w:val="22"/>
        </w:rPr>
      </w:pPr>
      <w:r w:rsidRPr="00754210">
        <w:rPr>
          <w:sz w:val="22"/>
        </w:rPr>
        <w:t xml:space="preserve">informovat Příkazce o </w:t>
      </w:r>
      <w:r w:rsidR="00886EEE">
        <w:rPr>
          <w:sz w:val="22"/>
        </w:rPr>
        <w:t xml:space="preserve">zjištěných </w:t>
      </w:r>
      <w:r w:rsidRPr="00754210">
        <w:rPr>
          <w:sz w:val="22"/>
        </w:rPr>
        <w:t>skutečnostech</w:t>
      </w:r>
      <w:r w:rsidR="00886EEE">
        <w:rPr>
          <w:sz w:val="22"/>
        </w:rPr>
        <w:t xml:space="preserve"> navrhovaných řešení, či ostatní požadované činnosti</w:t>
      </w:r>
      <w:r w:rsidRPr="00754210">
        <w:rPr>
          <w:sz w:val="22"/>
        </w:rPr>
        <w:t xml:space="preserve"> související s příkazní činností dle této Smlouvy</w:t>
      </w:r>
      <w:r>
        <w:rPr>
          <w:rFonts w:ascii="Arial" w:hAnsi="Arial" w:cs="Arial"/>
          <w:sz w:val="22"/>
        </w:rPr>
        <w:t xml:space="preserve"> </w:t>
      </w:r>
    </w:p>
    <w:p w14:paraId="15C69128" w14:textId="62C32213" w:rsidR="00754210" w:rsidRPr="00754210" w:rsidRDefault="00754210" w:rsidP="00754210">
      <w:pPr>
        <w:pStyle w:val="Zkladntext21"/>
        <w:numPr>
          <w:ilvl w:val="0"/>
          <w:numId w:val="47"/>
        </w:numPr>
        <w:tabs>
          <w:tab w:val="clear" w:pos="720"/>
          <w:tab w:val="num" w:pos="900"/>
        </w:tabs>
        <w:spacing w:before="120"/>
        <w:ind w:left="900" w:hanging="540"/>
        <w:rPr>
          <w:sz w:val="22"/>
        </w:rPr>
      </w:pPr>
      <w:r w:rsidRPr="00754210">
        <w:rPr>
          <w:sz w:val="22"/>
        </w:rPr>
        <w:t>řešit záležitosti dle této Smlouvy s veškerou péčí, na profesionální úrovni v souladu se zájmy Příkazce, které mu jsou nebo které mu podle okolností měly a mohly být známy;</w:t>
      </w:r>
    </w:p>
    <w:p w14:paraId="7DBB7B40" w14:textId="77777777" w:rsidR="00754210" w:rsidRPr="00754210" w:rsidRDefault="00754210" w:rsidP="00754210">
      <w:pPr>
        <w:pStyle w:val="Zkladntext21"/>
        <w:numPr>
          <w:ilvl w:val="0"/>
          <w:numId w:val="47"/>
        </w:numPr>
        <w:tabs>
          <w:tab w:val="clear" w:pos="720"/>
          <w:tab w:val="num" w:pos="900"/>
        </w:tabs>
        <w:spacing w:before="120"/>
        <w:ind w:left="900" w:hanging="540"/>
        <w:rPr>
          <w:sz w:val="22"/>
        </w:rPr>
      </w:pPr>
      <w:r w:rsidRPr="00754210">
        <w:rPr>
          <w:sz w:val="22"/>
        </w:rPr>
        <w:t>řídit se pokyny Příkazce;</w:t>
      </w:r>
    </w:p>
    <w:p w14:paraId="1C7450A5" w14:textId="77777777" w:rsidR="00754210" w:rsidRPr="00754210" w:rsidRDefault="00754210" w:rsidP="00754210">
      <w:pPr>
        <w:pStyle w:val="Zkladntext21"/>
        <w:numPr>
          <w:ilvl w:val="0"/>
          <w:numId w:val="47"/>
        </w:numPr>
        <w:tabs>
          <w:tab w:val="clear" w:pos="720"/>
          <w:tab w:val="num" w:pos="900"/>
        </w:tabs>
        <w:spacing w:before="120"/>
        <w:ind w:left="900" w:hanging="540"/>
        <w:rPr>
          <w:sz w:val="22"/>
        </w:rPr>
      </w:pPr>
      <w:r w:rsidRPr="00754210">
        <w:rPr>
          <w:sz w:val="22"/>
        </w:rPr>
        <w:t>upozorňovat Příkazce písemně na nevhodnost jeho pokynů, které by mohly mít za následek újmu Příkazce a pokud Příkazce i přes upozornění na splnění svých pokynů trvá, neodpovídá Příkazník za případnou škodu tím Příkazci vzniklou;</w:t>
      </w:r>
    </w:p>
    <w:p w14:paraId="3546904D" w14:textId="06B3F211" w:rsidR="00754210" w:rsidRPr="00754210" w:rsidRDefault="00754210" w:rsidP="00754210">
      <w:pPr>
        <w:pStyle w:val="Zkladntext21"/>
        <w:numPr>
          <w:ilvl w:val="0"/>
          <w:numId w:val="47"/>
        </w:numPr>
        <w:tabs>
          <w:tab w:val="clear" w:pos="720"/>
          <w:tab w:val="num" w:pos="900"/>
        </w:tabs>
        <w:spacing w:before="120"/>
        <w:ind w:left="900" w:hanging="540"/>
        <w:rPr>
          <w:sz w:val="22"/>
        </w:rPr>
      </w:pPr>
      <w:r w:rsidRPr="00754210">
        <w:rPr>
          <w:sz w:val="22"/>
        </w:rPr>
        <w:lastRenderedPageBreak/>
        <w:t xml:space="preserve">oznámit Příkazci bez zbytečného odkladu všechny skutečnosti a okolnosti, které zjistil při </w:t>
      </w:r>
      <w:r>
        <w:rPr>
          <w:sz w:val="22"/>
        </w:rPr>
        <w:t>řešení předmětu zakázky</w:t>
      </w:r>
      <w:r w:rsidRPr="00754210">
        <w:rPr>
          <w:sz w:val="22"/>
        </w:rPr>
        <w:t xml:space="preserve"> dle této Smlouvy a které mohou mít vliv na změnu pokynů Příkazce;</w:t>
      </w:r>
    </w:p>
    <w:p w14:paraId="6F1AA2F3" w14:textId="77777777" w:rsidR="00754210" w:rsidRPr="00754210" w:rsidRDefault="00754210" w:rsidP="00754210">
      <w:pPr>
        <w:pStyle w:val="Zkladntext21"/>
        <w:numPr>
          <w:ilvl w:val="0"/>
          <w:numId w:val="47"/>
        </w:numPr>
        <w:tabs>
          <w:tab w:val="clear" w:pos="720"/>
          <w:tab w:val="num" w:pos="900"/>
        </w:tabs>
        <w:spacing w:before="120"/>
        <w:ind w:left="900" w:hanging="540"/>
        <w:rPr>
          <w:sz w:val="22"/>
        </w:rPr>
      </w:pPr>
      <w:r w:rsidRPr="00754210">
        <w:rPr>
          <w:sz w:val="22"/>
        </w:rPr>
        <w:t>zachovávat ve vztahu k třetím osobám mlčenlivost o všech skutečnostech, které Příkazce považuje za předmět obchodního tajemství;</w:t>
      </w:r>
    </w:p>
    <w:p w14:paraId="14D939DD" w14:textId="77777777" w:rsidR="00754210" w:rsidRDefault="00754210" w:rsidP="00754210">
      <w:pPr>
        <w:pStyle w:val="Nzev"/>
        <w:rPr>
          <w:rFonts w:ascii="Arial" w:hAnsi="Arial" w:cs="Arial"/>
          <w:b/>
          <w:bCs/>
          <w:sz w:val="22"/>
        </w:rPr>
      </w:pPr>
    </w:p>
    <w:p w14:paraId="6C8DA0FC" w14:textId="77777777" w:rsidR="00754210" w:rsidRPr="00886EEE" w:rsidRDefault="00754210" w:rsidP="00754210">
      <w:pPr>
        <w:pStyle w:val="Zkladntext21"/>
        <w:numPr>
          <w:ilvl w:val="0"/>
          <w:numId w:val="48"/>
        </w:numPr>
        <w:tabs>
          <w:tab w:val="clear" w:pos="720"/>
        </w:tabs>
        <w:ind w:left="426"/>
        <w:textAlignment w:val="auto"/>
        <w:rPr>
          <w:bCs/>
          <w:szCs w:val="24"/>
        </w:rPr>
      </w:pPr>
      <w:r w:rsidRPr="00886EEE">
        <w:rPr>
          <w:bCs/>
          <w:szCs w:val="24"/>
        </w:rPr>
        <w:t>Příkazník je oprávněn:</w:t>
      </w:r>
    </w:p>
    <w:p w14:paraId="1065CB40" w14:textId="77777777" w:rsidR="00754210" w:rsidRPr="00886EEE" w:rsidRDefault="00754210" w:rsidP="00754210">
      <w:pPr>
        <w:pStyle w:val="Zkladntext21"/>
        <w:numPr>
          <w:ilvl w:val="0"/>
          <w:numId w:val="49"/>
        </w:numPr>
        <w:tabs>
          <w:tab w:val="clear" w:pos="720"/>
          <w:tab w:val="num" w:pos="900"/>
        </w:tabs>
        <w:spacing w:before="120"/>
        <w:ind w:left="900" w:hanging="540"/>
        <w:textAlignment w:val="auto"/>
        <w:rPr>
          <w:bCs/>
          <w:szCs w:val="24"/>
        </w:rPr>
      </w:pPr>
      <w:r w:rsidRPr="00886EEE">
        <w:rPr>
          <w:bCs/>
          <w:szCs w:val="24"/>
        </w:rPr>
        <w:t>požadovat po Příkazci odměnu v souladu s článkem III. této Smlouvy;</w:t>
      </w:r>
    </w:p>
    <w:p w14:paraId="3C04652E" w14:textId="77777777" w:rsidR="0002133E" w:rsidRPr="00886EEE" w:rsidRDefault="0002133E" w:rsidP="00B12F2D">
      <w:pPr>
        <w:widowControl w:val="0"/>
        <w:jc w:val="center"/>
        <w:rPr>
          <w:b/>
          <w:color w:val="000000"/>
          <w:sz w:val="28"/>
          <w:szCs w:val="28"/>
        </w:rPr>
      </w:pPr>
    </w:p>
    <w:p w14:paraId="75FDA95B" w14:textId="159D7145" w:rsidR="00886EEE" w:rsidRPr="00886EEE" w:rsidRDefault="006A125A" w:rsidP="00886EEE">
      <w:pPr>
        <w:widowControl w:val="0"/>
        <w:jc w:val="center"/>
        <w:rPr>
          <w:b/>
          <w:color w:val="000000"/>
          <w:sz w:val="28"/>
          <w:szCs w:val="28"/>
        </w:rPr>
      </w:pPr>
      <w:r>
        <w:rPr>
          <w:b/>
          <w:color w:val="000000"/>
          <w:sz w:val="28"/>
          <w:szCs w:val="28"/>
        </w:rPr>
        <w:t xml:space="preserve">Článek </w:t>
      </w:r>
      <w:r w:rsidR="00886EEE" w:rsidRPr="00886EEE">
        <w:rPr>
          <w:b/>
          <w:color w:val="000000"/>
          <w:sz w:val="28"/>
          <w:szCs w:val="28"/>
        </w:rPr>
        <w:t>V.</w:t>
      </w:r>
    </w:p>
    <w:p w14:paraId="1F570C89" w14:textId="77777777" w:rsidR="00886EEE" w:rsidRPr="00886EEE" w:rsidRDefault="00886EEE" w:rsidP="00886EEE">
      <w:pPr>
        <w:widowControl w:val="0"/>
        <w:jc w:val="center"/>
        <w:rPr>
          <w:b/>
          <w:color w:val="000000"/>
          <w:sz w:val="28"/>
          <w:szCs w:val="28"/>
        </w:rPr>
      </w:pPr>
      <w:r w:rsidRPr="00886EEE">
        <w:rPr>
          <w:b/>
          <w:color w:val="000000"/>
          <w:sz w:val="28"/>
          <w:szCs w:val="28"/>
        </w:rPr>
        <w:t>Práva a povinnosti Příkazce</w:t>
      </w:r>
    </w:p>
    <w:p w14:paraId="69889CA3" w14:textId="77777777" w:rsidR="00886EEE" w:rsidRDefault="00886EEE" w:rsidP="00886EEE">
      <w:pPr>
        <w:pStyle w:val="Zkladntext21"/>
        <w:ind w:left="708"/>
        <w:jc w:val="center"/>
        <w:rPr>
          <w:rFonts w:ascii="Arial" w:hAnsi="Arial" w:cs="Arial"/>
          <w:b/>
          <w:sz w:val="22"/>
        </w:rPr>
      </w:pPr>
    </w:p>
    <w:p w14:paraId="38EE143F" w14:textId="77777777" w:rsidR="00886EEE" w:rsidRPr="00886EEE" w:rsidRDefault="00886EEE" w:rsidP="00886EEE">
      <w:pPr>
        <w:pStyle w:val="Zkladntext21"/>
        <w:numPr>
          <w:ilvl w:val="1"/>
          <w:numId w:val="47"/>
        </w:numPr>
        <w:tabs>
          <w:tab w:val="clear" w:pos="1440"/>
          <w:tab w:val="num" w:pos="360"/>
        </w:tabs>
        <w:ind w:left="360"/>
        <w:rPr>
          <w:szCs w:val="24"/>
        </w:rPr>
      </w:pPr>
      <w:r w:rsidRPr="00886EEE">
        <w:rPr>
          <w:szCs w:val="24"/>
        </w:rPr>
        <w:t>Příkazce je povinen poskytovat Příkazníkovi veškeré dostupné podklady, pokyny, informace a další nezbytnou součinnost potřebné k plnění této Smlouvy, kterou lze po něm spravedlivě požadovat.</w:t>
      </w:r>
    </w:p>
    <w:p w14:paraId="208B9878" w14:textId="77777777" w:rsidR="00886EEE" w:rsidRPr="00886EEE" w:rsidRDefault="00886EEE" w:rsidP="00886EEE">
      <w:pPr>
        <w:pStyle w:val="Zkladntext21"/>
        <w:rPr>
          <w:szCs w:val="24"/>
        </w:rPr>
      </w:pPr>
    </w:p>
    <w:p w14:paraId="2664F66F" w14:textId="77777777" w:rsidR="00886EEE" w:rsidRPr="00886EEE" w:rsidRDefault="00886EEE" w:rsidP="00886EEE">
      <w:pPr>
        <w:pStyle w:val="Zkladntext21"/>
        <w:numPr>
          <w:ilvl w:val="1"/>
          <w:numId w:val="47"/>
        </w:numPr>
        <w:tabs>
          <w:tab w:val="clear" w:pos="1440"/>
          <w:tab w:val="num" w:pos="360"/>
        </w:tabs>
        <w:ind w:left="360"/>
        <w:rPr>
          <w:szCs w:val="24"/>
        </w:rPr>
      </w:pPr>
      <w:r w:rsidRPr="00886EEE">
        <w:rPr>
          <w:szCs w:val="24"/>
        </w:rPr>
        <w:t>Příkazce je povinen platit Příkazníkovi odměnu ve výši, za podmínek a ve lhůtách vyplývajících z článku III. této Smlouvy.</w:t>
      </w:r>
    </w:p>
    <w:p w14:paraId="0A4EB4B4" w14:textId="77777777" w:rsidR="00886EEE" w:rsidRPr="00886EEE" w:rsidRDefault="00886EEE" w:rsidP="00886EEE">
      <w:pPr>
        <w:pStyle w:val="Zkladntext21"/>
        <w:rPr>
          <w:szCs w:val="24"/>
        </w:rPr>
      </w:pPr>
    </w:p>
    <w:p w14:paraId="08770F99" w14:textId="555A8942" w:rsidR="00886EEE" w:rsidRPr="00886EEE" w:rsidRDefault="00886EEE" w:rsidP="00886EEE">
      <w:pPr>
        <w:pStyle w:val="Zkladntext21"/>
        <w:numPr>
          <w:ilvl w:val="1"/>
          <w:numId w:val="47"/>
        </w:numPr>
        <w:tabs>
          <w:tab w:val="clear" w:pos="1440"/>
          <w:tab w:val="num" w:pos="360"/>
        </w:tabs>
        <w:ind w:left="360"/>
        <w:rPr>
          <w:szCs w:val="24"/>
        </w:rPr>
      </w:pPr>
      <w:r w:rsidRPr="00886EEE">
        <w:rPr>
          <w:szCs w:val="24"/>
        </w:rPr>
        <w:t>Příkazce má právo, aby jej Příkazník kdykoliv informoval o stavu řešení předmětu podle této Smlouvy s tím, že podání informace je Příkazce oprávněn žádat jak ústně, tak písemně.</w:t>
      </w:r>
    </w:p>
    <w:p w14:paraId="5A9E0884" w14:textId="77777777" w:rsidR="00886EEE" w:rsidRPr="00886EEE" w:rsidRDefault="00886EEE" w:rsidP="00886EEE">
      <w:pPr>
        <w:pStyle w:val="Zkladntext21"/>
        <w:rPr>
          <w:szCs w:val="24"/>
        </w:rPr>
      </w:pPr>
    </w:p>
    <w:p w14:paraId="483AB1D8" w14:textId="77777777" w:rsidR="00462891" w:rsidRPr="00D93709" w:rsidRDefault="00462891" w:rsidP="004D6AB2">
      <w:pPr>
        <w:widowControl w:val="0"/>
        <w:spacing w:line="180" w:lineRule="atLeast"/>
        <w:jc w:val="center"/>
        <w:rPr>
          <w:b/>
          <w:highlight w:val="yellow"/>
        </w:rPr>
      </w:pPr>
    </w:p>
    <w:p w14:paraId="0EC594AC" w14:textId="0A28C673" w:rsidR="004D6AB2" w:rsidRPr="007914A2" w:rsidRDefault="004D6AB2" w:rsidP="004D6AB2">
      <w:pPr>
        <w:widowControl w:val="0"/>
        <w:spacing w:line="180" w:lineRule="atLeast"/>
        <w:jc w:val="center"/>
        <w:rPr>
          <w:b/>
          <w:sz w:val="28"/>
          <w:szCs w:val="28"/>
        </w:rPr>
      </w:pPr>
      <w:r w:rsidRPr="007914A2">
        <w:rPr>
          <w:b/>
          <w:sz w:val="28"/>
          <w:szCs w:val="28"/>
        </w:rPr>
        <w:t xml:space="preserve">Článek </w:t>
      </w:r>
      <w:r w:rsidR="006A125A">
        <w:rPr>
          <w:b/>
          <w:sz w:val="28"/>
          <w:szCs w:val="28"/>
        </w:rPr>
        <w:t>V</w:t>
      </w:r>
      <w:r w:rsidR="00733898">
        <w:rPr>
          <w:b/>
          <w:sz w:val="28"/>
          <w:szCs w:val="28"/>
        </w:rPr>
        <w:t>I</w:t>
      </w:r>
      <w:r w:rsidRPr="007914A2">
        <w:rPr>
          <w:b/>
          <w:sz w:val="28"/>
          <w:szCs w:val="28"/>
        </w:rPr>
        <w:t>.</w:t>
      </w:r>
    </w:p>
    <w:p w14:paraId="4CE53EDC" w14:textId="4B358D04" w:rsidR="004D6AB2" w:rsidRPr="007914A2" w:rsidRDefault="004D6AB2" w:rsidP="004D6AB2">
      <w:pPr>
        <w:widowControl w:val="0"/>
        <w:spacing w:line="180" w:lineRule="atLeast"/>
        <w:jc w:val="center"/>
        <w:rPr>
          <w:b/>
          <w:sz w:val="28"/>
          <w:szCs w:val="28"/>
        </w:rPr>
      </w:pPr>
      <w:r w:rsidRPr="007914A2">
        <w:rPr>
          <w:b/>
          <w:sz w:val="28"/>
          <w:szCs w:val="28"/>
        </w:rPr>
        <w:t>Závěrečná ustanovení</w:t>
      </w:r>
    </w:p>
    <w:p w14:paraId="11A9567E" w14:textId="77777777" w:rsidR="004D6AB2" w:rsidRPr="007914A2" w:rsidRDefault="004D6AB2" w:rsidP="000D2B91">
      <w:pPr>
        <w:widowControl w:val="0"/>
        <w:numPr>
          <w:ilvl w:val="0"/>
          <w:numId w:val="35"/>
        </w:numPr>
        <w:spacing w:line="180" w:lineRule="atLeast"/>
        <w:ind w:left="426" w:hanging="426"/>
        <w:jc w:val="both"/>
        <w:rPr>
          <w:szCs w:val="20"/>
        </w:rPr>
      </w:pPr>
      <w:r w:rsidRPr="007914A2">
        <w:rPr>
          <w:szCs w:val="20"/>
        </w:rPr>
        <w:t>V ostatním se právní vztahy řídí zákonem č. 89/2012 Sb., občanský zákoník.</w:t>
      </w:r>
    </w:p>
    <w:p w14:paraId="2867C7B6" w14:textId="4E632544" w:rsidR="004D6AB2" w:rsidRPr="007914A2" w:rsidRDefault="00DD7A0D" w:rsidP="000D2B91">
      <w:pPr>
        <w:widowControl w:val="0"/>
        <w:numPr>
          <w:ilvl w:val="0"/>
          <w:numId w:val="35"/>
        </w:numPr>
        <w:spacing w:line="180" w:lineRule="atLeast"/>
        <w:ind w:left="426" w:hanging="426"/>
        <w:jc w:val="both"/>
        <w:rPr>
          <w:szCs w:val="20"/>
        </w:rPr>
      </w:pPr>
      <w:r>
        <w:rPr>
          <w:szCs w:val="20"/>
        </w:rPr>
        <w:t>Příkazní smlouvu</w:t>
      </w:r>
      <w:r w:rsidR="004D6AB2" w:rsidRPr="007914A2">
        <w:rPr>
          <w:szCs w:val="20"/>
        </w:rPr>
        <w:t xml:space="preserve"> lze měnit, doplňovat nebo rušit jen písemnými dodatky, které budou podepsány objednatelem a zhotovitelem, jinak jsou neplatné.</w:t>
      </w:r>
    </w:p>
    <w:p w14:paraId="306563D7" w14:textId="5FE3F2B1" w:rsidR="009476E4" w:rsidRPr="007914A2" w:rsidRDefault="009476E4" w:rsidP="000D2B91">
      <w:pPr>
        <w:widowControl w:val="0"/>
        <w:numPr>
          <w:ilvl w:val="0"/>
          <w:numId w:val="35"/>
        </w:numPr>
        <w:spacing w:line="180" w:lineRule="atLeast"/>
        <w:ind w:left="426" w:hanging="426"/>
        <w:jc w:val="both"/>
        <w:rPr>
          <w:szCs w:val="20"/>
        </w:rPr>
      </w:pPr>
      <w:r w:rsidRPr="007914A2">
        <w:t>Tato smlouva nabývá platnosti dnem jejího podpisu oběma smluvními stranami, přičemž účinnosti nabývá dnem jejího zveřejnění v registru smluv v souladu se zákonem č. 340/2015 Sb., o registru smluv</w:t>
      </w:r>
      <w:r w:rsidR="001E78CB" w:rsidRPr="007914A2">
        <w:t xml:space="preserve"> objednatelem.</w:t>
      </w:r>
    </w:p>
    <w:p w14:paraId="15DE0517" w14:textId="1C930804" w:rsidR="00CD020F" w:rsidRPr="00F27BB1" w:rsidRDefault="004D6AB2" w:rsidP="007914A2">
      <w:pPr>
        <w:widowControl w:val="0"/>
        <w:numPr>
          <w:ilvl w:val="0"/>
          <w:numId w:val="35"/>
        </w:numPr>
        <w:spacing w:line="180" w:lineRule="atLeast"/>
        <w:ind w:left="426" w:hanging="426"/>
        <w:jc w:val="both"/>
        <w:rPr>
          <w:szCs w:val="20"/>
        </w:rPr>
      </w:pPr>
      <w:r w:rsidRPr="007914A2">
        <w:rPr>
          <w:szCs w:val="20"/>
        </w:rPr>
        <w:t xml:space="preserve">Smluvní strany souhlasí se zpracováním údajů a se zveřejněním podstatných náležitostí této </w:t>
      </w:r>
      <w:r w:rsidRPr="00F27BB1">
        <w:rPr>
          <w:szCs w:val="20"/>
        </w:rPr>
        <w:t>smlouvy třetím osobám v souladu se zákonem č. 106/1999 Sb. v platném znění. Souhlas udělují smluvní strany dobrovolně a na dobu neurčitou.</w:t>
      </w:r>
    </w:p>
    <w:p w14:paraId="0175FA82" w14:textId="77777777" w:rsidR="004D6AB2" w:rsidRPr="00F27BB1" w:rsidRDefault="004D6AB2" w:rsidP="000D2B91">
      <w:pPr>
        <w:widowControl w:val="0"/>
        <w:numPr>
          <w:ilvl w:val="0"/>
          <w:numId w:val="35"/>
        </w:numPr>
        <w:spacing w:line="180" w:lineRule="atLeast"/>
        <w:ind w:left="426" w:hanging="426"/>
        <w:jc w:val="both"/>
        <w:rPr>
          <w:szCs w:val="20"/>
        </w:rPr>
      </w:pPr>
      <w:r w:rsidRPr="00F27BB1">
        <w:rPr>
          <w:szCs w:val="20"/>
        </w:rPr>
        <w:t>Obě</w:t>
      </w:r>
      <w:r w:rsidR="00E63F43" w:rsidRPr="00F27BB1">
        <w:rPr>
          <w:szCs w:val="20"/>
        </w:rPr>
        <w:t xml:space="preserve"> </w:t>
      </w:r>
      <w:r w:rsidRPr="00F27BB1">
        <w:rPr>
          <w:szCs w:val="20"/>
        </w:rPr>
        <w:t>smluvní strany</w:t>
      </w:r>
      <w:r w:rsidR="00E63F43" w:rsidRPr="00F27BB1">
        <w:rPr>
          <w:szCs w:val="20"/>
        </w:rPr>
        <w:t xml:space="preserve"> </w:t>
      </w:r>
      <w:r w:rsidRPr="00F27BB1">
        <w:rPr>
          <w:szCs w:val="20"/>
        </w:rPr>
        <w:t>potvrzují autentičnost</w:t>
      </w:r>
      <w:r w:rsidR="00E63F43" w:rsidRPr="00F27BB1">
        <w:rPr>
          <w:szCs w:val="20"/>
        </w:rPr>
        <w:t xml:space="preserve"> </w:t>
      </w:r>
      <w:r w:rsidRPr="00F27BB1">
        <w:rPr>
          <w:szCs w:val="20"/>
        </w:rPr>
        <w:t>této</w:t>
      </w:r>
      <w:r w:rsidR="00E63F43" w:rsidRPr="00F27BB1">
        <w:rPr>
          <w:szCs w:val="20"/>
        </w:rPr>
        <w:t xml:space="preserve"> </w:t>
      </w:r>
      <w:r w:rsidRPr="00F27BB1">
        <w:rPr>
          <w:szCs w:val="20"/>
        </w:rPr>
        <w:t>smlouvy</w:t>
      </w:r>
      <w:r w:rsidR="00D75043" w:rsidRPr="00F27BB1">
        <w:rPr>
          <w:szCs w:val="20"/>
        </w:rPr>
        <w:t xml:space="preserve"> </w:t>
      </w:r>
      <w:r w:rsidRPr="00F27BB1">
        <w:rPr>
          <w:szCs w:val="20"/>
        </w:rPr>
        <w:t>svými podpisy. Zároveň smluvní</w:t>
      </w:r>
    </w:p>
    <w:p w14:paraId="157BDB33" w14:textId="5E558CBB" w:rsidR="00F82946" w:rsidRPr="00F27BB1" w:rsidRDefault="000D2B91" w:rsidP="000D2B91">
      <w:pPr>
        <w:widowControl w:val="0"/>
        <w:spacing w:line="180" w:lineRule="atLeast"/>
        <w:jc w:val="both"/>
        <w:rPr>
          <w:szCs w:val="20"/>
        </w:rPr>
      </w:pPr>
      <w:r w:rsidRPr="00F27BB1">
        <w:rPr>
          <w:szCs w:val="20"/>
        </w:rPr>
        <w:t xml:space="preserve">       </w:t>
      </w:r>
      <w:r w:rsidR="004D6AB2" w:rsidRPr="00F27BB1">
        <w:rPr>
          <w:szCs w:val="20"/>
        </w:rPr>
        <w:t>strany prohlašují, že obsahu sml</w:t>
      </w:r>
      <w:r w:rsidR="00E81262" w:rsidRPr="00F27BB1">
        <w:rPr>
          <w:szCs w:val="20"/>
        </w:rPr>
        <w:t>o</w:t>
      </w:r>
      <w:r w:rsidR="004D6AB2" w:rsidRPr="00F27BB1">
        <w:rPr>
          <w:szCs w:val="20"/>
        </w:rPr>
        <w:t>uv</w:t>
      </w:r>
      <w:r w:rsidR="00E81262" w:rsidRPr="00F27BB1">
        <w:rPr>
          <w:szCs w:val="20"/>
        </w:rPr>
        <w:t>y</w:t>
      </w:r>
      <w:r w:rsidR="004D6AB2" w:rsidRPr="00F27BB1">
        <w:rPr>
          <w:szCs w:val="20"/>
        </w:rPr>
        <w:t xml:space="preserve"> porozuměly</w:t>
      </w:r>
      <w:r w:rsidR="007914A2" w:rsidRPr="00F27BB1">
        <w:rPr>
          <w:szCs w:val="20"/>
        </w:rPr>
        <w:t>.</w:t>
      </w:r>
    </w:p>
    <w:p w14:paraId="7AA65527" w14:textId="0EB1A119" w:rsidR="007914A2" w:rsidRPr="00F27BB1" w:rsidRDefault="007914A2" w:rsidP="00F27BB1">
      <w:pPr>
        <w:widowControl w:val="0"/>
        <w:spacing w:line="180" w:lineRule="atLeast"/>
        <w:ind w:left="426" w:hanging="426"/>
        <w:jc w:val="both"/>
        <w:rPr>
          <w:szCs w:val="20"/>
        </w:rPr>
      </w:pPr>
      <w:r w:rsidRPr="00F27BB1">
        <w:rPr>
          <w:szCs w:val="20"/>
        </w:rPr>
        <w:t>6.</w:t>
      </w:r>
      <w:r w:rsidR="00F27BB1" w:rsidRPr="00F27BB1">
        <w:rPr>
          <w:szCs w:val="20"/>
        </w:rPr>
        <w:t xml:space="preserve">    </w:t>
      </w:r>
      <w:r w:rsidRPr="00F27BB1">
        <w:rPr>
          <w:szCs w:val="20"/>
        </w:rPr>
        <w:t xml:space="preserve">Tato smlouva je uzavřena písemně, a to ve formě elektronické nebo listinné. Je-li tato smlouva </w:t>
      </w:r>
      <w:r w:rsidR="00F27BB1" w:rsidRPr="00F27BB1">
        <w:rPr>
          <w:szCs w:val="20"/>
        </w:rPr>
        <w:t xml:space="preserve">  </w:t>
      </w:r>
      <w:r w:rsidRPr="00F27BB1">
        <w:rPr>
          <w:szCs w:val="20"/>
        </w:rPr>
        <w:t>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3CAC32AA" w14:textId="77777777" w:rsidR="007914A2" w:rsidRPr="00F27BB1" w:rsidRDefault="007914A2" w:rsidP="000D2B91">
      <w:pPr>
        <w:widowControl w:val="0"/>
        <w:spacing w:line="180" w:lineRule="atLeast"/>
        <w:jc w:val="both"/>
        <w:rPr>
          <w:szCs w:val="20"/>
        </w:rPr>
      </w:pPr>
    </w:p>
    <w:p w14:paraId="405BFECB" w14:textId="6D3E5D72" w:rsidR="00546761" w:rsidRPr="006A2F0A" w:rsidRDefault="00587290" w:rsidP="00587290">
      <w:pPr>
        <w:pStyle w:val="Zkladntext"/>
        <w:tabs>
          <w:tab w:val="num" w:pos="0"/>
          <w:tab w:val="left" w:pos="4962"/>
        </w:tabs>
        <w:spacing w:before="0" w:line="240" w:lineRule="auto"/>
        <w:rPr>
          <w:bCs/>
          <w:sz w:val="24"/>
          <w:szCs w:val="24"/>
        </w:rPr>
      </w:pPr>
      <w:r w:rsidRPr="006A2F0A">
        <w:rPr>
          <w:bCs/>
          <w:sz w:val="24"/>
          <w:szCs w:val="24"/>
        </w:rPr>
        <w:t xml:space="preserve">Ve </w:t>
      </w:r>
      <w:r w:rsidR="00EF570A" w:rsidRPr="006A2F0A">
        <w:rPr>
          <w:bCs/>
          <w:sz w:val="24"/>
          <w:szCs w:val="24"/>
        </w:rPr>
        <w:t>Ostravě 5.</w:t>
      </w:r>
      <w:r w:rsidR="00EF570A">
        <w:rPr>
          <w:bCs/>
          <w:sz w:val="24"/>
          <w:szCs w:val="24"/>
        </w:rPr>
        <w:t xml:space="preserve"> 6. 2025</w:t>
      </w:r>
      <w:r w:rsidRPr="006A2F0A">
        <w:rPr>
          <w:bCs/>
          <w:sz w:val="24"/>
          <w:szCs w:val="24"/>
        </w:rPr>
        <w:tab/>
        <w:t>Ve Zlíně dne</w:t>
      </w:r>
      <w:r w:rsidR="006C4E5A" w:rsidRPr="006A2F0A">
        <w:rPr>
          <w:bCs/>
          <w:sz w:val="24"/>
          <w:szCs w:val="24"/>
        </w:rPr>
        <w:t xml:space="preserve"> </w:t>
      </w:r>
      <w:r w:rsidR="00EF570A">
        <w:rPr>
          <w:bCs/>
          <w:sz w:val="24"/>
          <w:szCs w:val="24"/>
        </w:rPr>
        <w:t>26.05.2025</w:t>
      </w:r>
    </w:p>
    <w:p w14:paraId="244A8631" w14:textId="77777777" w:rsidR="00044A29" w:rsidRPr="006A2F0A" w:rsidRDefault="00044A29" w:rsidP="00587290">
      <w:pPr>
        <w:pStyle w:val="Zkladntext"/>
        <w:tabs>
          <w:tab w:val="num" w:pos="0"/>
          <w:tab w:val="left" w:pos="4962"/>
        </w:tabs>
        <w:spacing w:before="0" w:line="240" w:lineRule="auto"/>
        <w:rPr>
          <w:bCs/>
          <w:sz w:val="24"/>
          <w:szCs w:val="24"/>
        </w:rPr>
      </w:pPr>
    </w:p>
    <w:p w14:paraId="5A0AD479" w14:textId="77777777" w:rsidR="00044A29" w:rsidRPr="006A2F0A" w:rsidRDefault="00044A29" w:rsidP="00587290">
      <w:pPr>
        <w:pStyle w:val="Zkladntext"/>
        <w:tabs>
          <w:tab w:val="num" w:pos="0"/>
          <w:tab w:val="left" w:pos="4962"/>
        </w:tabs>
        <w:spacing w:before="0" w:line="240" w:lineRule="auto"/>
        <w:rPr>
          <w:bCs/>
          <w:sz w:val="24"/>
          <w:szCs w:val="24"/>
        </w:rPr>
      </w:pPr>
    </w:p>
    <w:p w14:paraId="6FDA96EE" w14:textId="77777777" w:rsidR="009476E4" w:rsidRPr="006A2F0A" w:rsidRDefault="009476E4" w:rsidP="00587290">
      <w:pPr>
        <w:pStyle w:val="Zkladntext"/>
        <w:tabs>
          <w:tab w:val="num" w:pos="0"/>
          <w:tab w:val="left" w:pos="4962"/>
        </w:tabs>
        <w:spacing w:before="0" w:line="240" w:lineRule="auto"/>
        <w:rPr>
          <w:bCs/>
          <w:sz w:val="24"/>
          <w:szCs w:val="24"/>
        </w:rPr>
      </w:pPr>
    </w:p>
    <w:p w14:paraId="2FDD0B98" w14:textId="77777777" w:rsidR="00801E01" w:rsidRPr="006A2F0A" w:rsidRDefault="00801E01" w:rsidP="00587290">
      <w:pPr>
        <w:pStyle w:val="Zkladntext"/>
        <w:tabs>
          <w:tab w:val="num" w:pos="0"/>
          <w:tab w:val="left" w:pos="4962"/>
        </w:tabs>
        <w:spacing w:before="0" w:line="240" w:lineRule="auto"/>
        <w:rPr>
          <w:bCs/>
          <w:sz w:val="24"/>
          <w:szCs w:val="24"/>
        </w:rPr>
      </w:pPr>
    </w:p>
    <w:p w14:paraId="4E1285AF" w14:textId="77777777" w:rsidR="00587290" w:rsidRPr="006A2F0A" w:rsidRDefault="00587290" w:rsidP="00587290">
      <w:pPr>
        <w:pStyle w:val="Zkladntext"/>
        <w:tabs>
          <w:tab w:val="num" w:pos="0"/>
          <w:tab w:val="left" w:pos="4962"/>
        </w:tabs>
        <w:spacing w:before="0" w:line="240" w:lineRule="auto"/>
        <w:rPr>
          <w:bCs/>
          <w:sz w:val="24"/>
          <w:szCs w:val="24"/>
        </w:rPr>
      </w:pPr>
      <w:r w:rsidRPr="006A2F0A">
        <w:rPr>
          <w:bCs/>
          <w:sz w:val="24"/>
          <w:szCs w:val="24"/>
        </w:rPr>
        <w:t>………………………………….</w:t>
      </w:r>
      <w:r w:rsidRPr="006A2F0A">
        <w:rPr>
          <w:bCs/>
          <w:sz w:val="24"/>
          <w:szCs w:val="24"/>
        </w:rPr>
        <w:tab/>
        <w:t>………………………………….</w:t>
      </w:r>
    </w:p>
    <w:p w14:paraId="379F5EA5" w14:textId="0602D986" w:rsidR="00587290" w:rsidRPr="006A2F0A" w:rsidRDefault="006A125A" w:rsidP="00587290">
      <w:pPr>
        <w:pStyle w:val="Zkladntext"/>
        <w:tabs>
          <w:tab w:val="num" w:pos="0"/>
          <w:tab w:val="left" w:pos="4962"/>
        </w:tabs>
        <w:spacing w:before="0" w:line="240" w:lineRule="auto"/>
        <w:rPr>
          <w:bCs/>
          <w:sz w:val="24"/>
          <w:szCs w:val="24"/>
        </w:rPr>
      </w:pPr>
      <w:r>
        <w:rPr>
          <w:bCs/>
          <w:sz w:val="24"/>
          <w:szCs w:val="24"/>
        </w:rPr>
        <w:t>Ing. Soňa Šimková</w:t>
      </w:r>
      <w:r w:rsidR="00587290" w:rsidRPr="006A2F0A">
        <w:rPr>
          <w:bCs/>
          <w:sz w:val="24"/>
          <w:szCs w:val="24"/>
        </w:rPr>
        <w:tab/>
      </w:r>
      <w:r w:rsidR="00587290" w:rsidRPr="006A2F0A">
        <w:rPr>
          <w:bCs/>
          <w:sz w:val="24"/>
          <w:szCs w:val="24"/>
        </w:rPr>
        <w:tab/>
        <w:t xml:space="preserve">Ing. </w:t>
      </w:r>
      <w:r w:rsidR="006C4E5A" w:rsidRPr="006A2F0A">
        <w:rPr>
          <w:bCs/>
          <w:sz w:val="24"/>
          <w:szCs w:val="24"/>
        </w:rPr>
        <w:t>Bronislav Malý</w:t>
      </w:r>
    </w:p>
    <w:p w14:paraId="77FEB222" w14:textId="32E839CF" w:rsidR="00610D52" w:rsidRPr="00350E2C" w:rsidRDefault="006A125A" w:rsidP="00350E2C">
      <w:pPr>
        <w:pStyle w:val="Zkladntext"/>
        <w:tabs>
          <w:tab w:val="num" w:pos="0"/>
          <w:tab w:val="left" w:pos="4962"/>
        </w:tabs>
        <w:spacing w:before="0" w:line="240" w:lineRule="auto"/>
        <w:rPr>
          <w:bCs/>
          <w:sz w:val="24"/>
          <w:szCs w:val="24"/>
        </w:rPr>
      </w:pPr>
      <w:r>
        <w:rPr>
          <w:bCs/>
          <w:sz w:val="24"/>
          <w:szCs w:val="24"/>
        </w:rPr>
        <w:t>jednatelka</w:t>
      </w:r>
      <w:r w:rsidR="00CA5A90" w:rsidRPr="006A2F0A">
        <w:rPr>
          <w:bCs/>
          <w:sz w:val="24"/>
          <w:szCs w:val="24"/>
        </w:rPr>
        <w:tab/>
      </w:r>
      <w:r w:rsidR="006C4E5A" w:rsidRPr="006A2F0A">
        <w:rPr>
          <w:bCs/>
          <w:sz w:val="24"/>
          <w:szCs w:val="24"/>
        </w:rPr>
        <w:t>ředitel</w:t>
      </w:r>
      <w:r w:rsidR="00587290">
        <w:rPr>
          <w:bCs/>
          <w:sz w:val="24"/>
          <w:szCs w:val="24"/>
        </w:rPr>
        <w:tab/>
      </w:r>
    </w:p>
    <w:sectPr w:rsidR="00610D52" w:rsidRPr="00350E2C" w:rsidSect="00D70DBD">
      <w:headerReference w:type="default" r:id="rId9"/>
      <w:footerReference w:type="even" r:id="rId10"/>
      <w:footerReference w:type="default" r:id="rId11"/>
      <w:pgSz w:w="11906" w:h="16838" w:code="9"/>
      <w:pgMar w:top="1276" w:right="1134" w:bottom="1276"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7C89" w14:textId="77777777" w:rsidR="00AA6697" w:rsidRDefault="00AA6697">
      <w:r>
        <w:separator/>
      </w:r>
    </w:p>
  </w:endnote>
  <w:endnote w:type="continuationSeparator" w:id="0">
    <w:p w14:paraId="4D764BF9" w14:textId="77777777" w:rsidR="00AA6697" w:rsidRDefault="00AA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C70A" w14:textId="77777777" w:rsidR="00B14848" w:rsidRDefault="00B148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8E9A35" w14:textId="77777777" w:rsidR="00B14848" w:rsidRDefault="00B148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59DC" w14:textId="77777777" w:rsidR="00B14848" w:rsidRDefault="00B148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3044">
      <w:rPr>
        <w:rStyle w:val="slostrnky"/>
        <w:noProof/>
      </w:rPr>
      <w:t>3</w:t>
    </w:r>
    <w:r>
      <w:rPr>
        <w:rStyle w:val="slostrnky"/>
      </w:rPr>
      <w:fldChar w:fldCharType="end"/>
    </w:r>
  </w:p>
  <w:p w14:paraId="70590E2F" w14:textId="77777777" w:rsidR="00B14848" w:rsidRDefault="00B148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4094" w14:textId="77777777" w:rsidR="00AA6697" w:rsidRDefault="00AA6697">
      <w:r>
        <w:separator/>
      </w:r>
    </w:p>
  </w:footnote>
  <w:footnote w:type="continuationSeparator" w:id="0">
    <w:p w14:paraId="55AF7DC7" w14:textId="77777777" w:rsidR="00AA6697" w:rsidRDefault="00AA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DCAB" w14:textId="77777777" w:rsidR="00B14848" w:rsidRDefault="00B14848">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20"/>
        <w:szCs w:val="20"/>
      </w:rPr>
      <w:t xml:space="preserve">Ředitelství silnic Zlínského kraje, </w:t>
    </w:r>
    <w:r>
      <w:rPr>
        <w:rFonts w:ascii="MS Reference Sans Serif" w:hAnsi="MS Reference Sans Serif"/>
        <w:b/>
        <w:color w:val="808080"/>
        <w:sz w:val="16"/>
        <w:szCs w:val="16"/>
      </w:rPr>
      <w:t>příspěvková organizace</w:t>
    </w:r>
  </w:p>
  <w:p w14:paraId="77E53867" w14:textId="1C14ABD1" w:rsidR="00B14848" w:rsidRPr="00587290" w:rsidRDefault="00B14848" w:rsidP="00587290">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Majáku 5001, 76</w:t>
    </w:r>
    <w:r w:rsidR="00712302">
      <w:rPr>
        <w:rFonts w:ascii="MS Reference Sans Serif" w:hAnsi="MS Reference Sans Serif"/>
        <w:b/>
        <w:color w:val="808080"/>
        <w:sz w:val="16"/>
        <w:szCs w:val="16"/>
      </w:rPr>
      <w:t>0 01</w:t>
    </w:r>
    <w:r>
      <w:rPr>
        <w:rFonts w:ascii="MS Reference Sans Serif" w:hAnsi="MS Reference Sans Serif"/>
        <w:b/>
        <w:color w:val="808080"/>
        <w:sz w:val="16"/>
        <w:szCs w:val="16"/>
      </w:rPr>
      <w:t xml:space="preserve"> Zlín, IČ</w:t>
    </w:r>
    <w:r w:rsidR="00712302">
      <w:rPr>
        <w:rFonts w:ascii="MS Reference Sans Serif" w:hAnsi="MS Reference Sans Serif"/>
        <w:b/>
        <w:color w:val="808080"/>
        <w:sz w:val="16"/>
        <w:szCs w:val="16"/>
      </w:rPr>
      <w:t>O</w:t>
    </w:r>
    <w:r>
      <w:rPr>
        <w:rFonts w:ascii="MS Reference Sans Serif" w:hAnsi="MS Reference Sans Serif"/>
        <w:b/>
        <w:color w:val="808080"/>
        <w:sz w:val="16"/>
        <w:szCs w:val="16"/>
      </w:rPr>
      <w:t xml:space="preserve"> 70934860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99E"/>
    <w:multiLevelType w:val="hybridMultilevel"/>
    <w:tmpl w:val="DAA81BB4"/>
    <w:lvl w:ilvl="0" w:tplc="FC5AB184">
      <w:start w:val="1"/>
      <w:numFmt w:val="ordinal"/>
      <w:lvlText w:val="%1"/>
      <w:lvlJc w:val="left"/>
      <w:pPr>
        <w:tabs>
          <w:tab w:val="num" w:pos="992"/>
        </w:tabs>
        <w:ind w:left="992" w:hanging="397"/>
      </w:pPr>
      <w:rPr>
        <w:rFonts w:cs="Times New Roman" w:hint="default"/>
      </w:rPr>
    </w:lvl>
    <w:lvl w:ilvl="1" w:tplc="04050019" w:tentative="1">
      <w:start w:val="1"/>
      <w:numFmt w:val="lowerLetter"/>
      <w:lvlText w:val="%2."/>
      <w:lvlJc w:val="left"/>
      <w:pPr>
        <w:tabs>
          <w:tab w:val="num" w:pos="2035"/>
        </w:tabs>
        <w:ind w:left="2035" w:hanging="360"/>
      </w:pPr>
      <w:rPr>
        <w:rFonts w:cs="Times New Roman"/>
      </w:rPr>
    </w:lvl>
    <w:lvl w:ilvl="2" w:tplc="0405001B" w:tentative="1">
      <w:start w:val="1"/>
      <w:numFmt w:val="lowerRoman"/>
      <w:lvlText w:val="%3."/>
      <w:lvlJc w:val="right"/>
      <w:pPr>
        <w:tabs>
          <w:tab w:val="num" w:pos="2755"/>
        </w:tabs>
        <w:ind w:left="2755" w:hanging="180"/>
      </w:pPr>
      <w:rPr>
        <w:rFonts w:cs="Times New Roman"/>
      </w:rPr>
    </w:lvl>
    <w:lvl w:ilvl="3" w:tplc="0405000F" w:tentative="1">
      <w:start w:val="1"/>
      <w:numFmt w:val="decimal"/>
      <w:lvlText w:val="%4."/>
      <w:lvlJc w:val="left"/>
      <w:pPr>
        <w:tabs>
          <w:tab w:val="num" w:pos="3475"/>
        </w:tabs>
        <w:ind w:left="3475" w:hanging="360"/>
      </w:pPr>
      <w:rPr>
        <w:rFonts w:cs="Times New Roman"/>
      </w:rPr>
    </w:lvl>
    <w:lvl w:ilvl="4" w:tplc="04050019" w:tentative="1">
      <w:start w:val="1"/>
      <w:numFmt w:val="lowerLetter"/>
      <w:lvlText w:val="%5."/>
      <w:lvlJc w:val="left"/>
      <w:pPr>
        <w:tabs>
          <w:tab w:val="num" w:pos="4195"/>
        </w:tabs>
        <w:ind w:left="4195" w:hanging="360"/>
      </w:pPr>
      <w:rPr>
        <w:rFonts w:cs="Times New Roman"/>
      </w:rPr>
    </w:lvl>
    <w:lvl w:ilvl="5" w:tplc="0405001B" w:tentative="1">
      <w:start w:val="1"/>
      <w:numFmt w:val="lowerRoman"/>
      <w:lvlText w:val="%6."/>
      <w:lvlJc w:val="right"/>
      <w:pPr>
        <w:tabs>
          <w:tab w:val="num" w:pos="4915"/>
        </w:tabs>
        <w:ind w:left="4915" w:hanging="180"/>
      </w:pPr>
      <w:rPr>
        <w:rFonts w:cs="Times New Roman"/>
      </w:rPr>
    </w:lvl>
    <w:lvl w:ilvl="6" w:tplc="0405000F" w:tentative="1">
      <w:start w:val="1"/>
      <w:numFmt w:val="decimal"/>
      <w:lvlText w:val="%7."/>
      <w:lvlJc w:val="left"/>
      <w:pPr>
        <w:tabs>
          <w:tab w:val="num" w:pos="5635"/>
        </w:tabs>
        <w:ind w:left="5635" w:hanging="360"/>
      </w:pPr>
      <w:rPr>
        <w:rFonts w:cs="Times New Roman"/>
      </w:rPr>
    </w:lvl>
    <w:lvl w:ilvl="7" w:tplc="04050019" w:tentative="1">
      <w:start w:val="1"/>
      <w:numFmt w:val="lowerLetter"/>
      <w:lvlText w:val="%8."/>
      <w:lvlJc w:val="left"/>
      <w:pPr>
        <w:tabs>
          <w:tab w:val="num" w:pos="6355"/>
        </w:tabs>
        <w:ind w:left="6355" w:hanging="360"/>
      </w:pPr>
      <w:rPr>
        <w:rFonts w:cs="Times New Roman"/>
      </w:rPr>
    </w:lvl>
    <w:lvl w:ilvl="8" w:tplc="0405001B" w:tentative="1">
      <w:start w:val="1"/>
      <w:numFmt w:val="lowerRoman"/>
      <w:lvlText w:val="%9."/>
      <w:lvlJc w:val="right"/>
      <w:pPr>
        <w:tabs>
          <w:tab w:val="num" w:pos="7075"/>
        </w:tabs>
        <w:ind w:left="7075" w:hanging="180"/>
      </w:pPr>
      <w:rPr>
        <w:rFonts w:cs="Times New Roman"/>
      </w:rPr>
    </w:lvl>
  </w:abstractNum>
  <w:abstractNum w:abstractNumId="1" w15:restartNumberingAfterBreak="0">
    <w:nsid w:val="0A8D7E44"/>
    <w:multiLevelType w:val="hybridMultilevel"/>
    <w:tmpl w:val="AE28B528"/>
    <w:lvl w:ilvl="0" w:tplc="66B81448">
      <w:start w:val="1"/>
      <w:numFmt w:val="decimal"/>
      <w:lvlText w:val="%1."/>
      <w:lvlJc w:val="left"/>
      <w:pPr>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rPr>
        <w:rFonts w:cs="Times New Roman"/>
      </w:r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91588F"/>
    <w:multiLevelType w:val="hybridMultilevel"/>
    <w:tmpl w:val="CB90D640"/>
    <w:lvl w:ilvl="0" w:tplc="37869EAC">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A02A0A"/>
    <w:multiLevelType w:val="hybridMultilevel"/>
    <w:tmpl w:val="D69CA6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433D8"/>
    <w:multiLevelType w:val="hybridMultilevel"/>
    <w:tmpl w:val="8E5495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237EBD"/>
    <w:multiLevelType w:val="hybridMultilevel"/>
    <w:tmpl w:val="C37610F4"/>
    <w:lvl w:ilvl="0" w:tplc="0405000F">
      <w:start w:val="1"/>
      <w:numFmt w:val="decimal"/>
      <w:lvlText w:val="%1."/>
      <w:lvlJc w:val="left"/>
      <w:pPr>
        <w:ind w:left="862" w:hanging="360"/>
      </w:pPr>
      <w:rPr>
        <w:rFonts w:cs="Times New Roman"/>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start w:val="1"/>
      <w:numFmt w:val="decimal"/>
      <w:lvlText w:val="%4."/>
      <w:lvlJc w:val="left"/>
      <w:pPr>
        <w:ind w:left="3022" w:hanging="360"/>
      </w:p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7" w15:restartNumberingAfterBreak="0">
    <w:nsid w:val="169C17A6"/>
    <w:multiLevelType w:val="hybridMultilevel"/>
    <w:tmpl w:val="5CF81508"/>
    <w:lvl w:ilvl="0" w:tplc="FFFFFFFF">
      <w:start w:val="1"/>
      <w:numFmt w:val="ordinal"/>
      <w:lvlText w:val="%1"/>
      <w:lvlJc w:val="left"/>
      <w:pPr>
        <w:tabs>
          <w:tab w:val="num" w:pos="397"/>
        </w:tabs>
        <w:ind w:left="397" w:hanging="397"/>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AED6CD9E">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7C646BF"/>
    <w:multiLevelType w:val="hybridMultilevel"/>
    <w:tmpl w:val="8C74A0B6"/>
    <w:lvl w:ilvl="0" w:tplc="AF4ECF7E">
      <w:start w:val="5"/>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0436DC4"/>
    <w:multiLevelType w:val="hybridMultilevel"/>
    <w:tmpl w:val="53765D6E"/>
    <w:lvl w:ilvl="0" w:tplc="D326E948">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3B16572"/>
    <w:multiLevelType w:val="hybridMultilevel"/>
    <w:tmpl w:val="EF18EE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E00900"/>
    <w:multiLevelType w:val="hybridMultilevel"/>
    <w:tmpl w:val="CB12EB10"/>
    <w:lvl w:ilvl="0" w:tplc="04050017">
      <w:start w:val="1"/>
      <w:numFmt w:val="lowerLetter"/>
      <w:lvlText w:val="%1)"/>
      <w:lvlJc w:val="left"/>
      <w:pPr>
        <w:tabs>
          <w:tab w:val="num" w:pos="720"/>
        </w:tabs>
        <w:ind w:left="720" w:hanging="360"/>
      </w:pPr>
      <w:rPr>
        <w:rFonts w:hint="default"/>
      </w:rPr>
    </w:lvl>
    <w:lvl w:ilvl="1" w:tplc="7D826D9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5D5D37"/>
    <w:multiLevelType w:val="hybridMultilevel"/>
    <w:tmpl w:val="B44C77F0"/>
    <w:lvl w:ilvl="0" w:tplc="0405000F">
      <w:start w:val="1"/>
      <w:numFmt w:val="decimal"/>
      <w:lvlText w:val="%1."/>
      <w:lvlJc w:val="left"/>
      <w:pPr>
        <w:tabs>
          <w:tab w:val="num" w:pos="720"/>
        </w:tabs>
        <w:ind w:left="720" w:hanging="360"/>
      </w:pPr>
      <w:rPr>
        <w:rFonts w:hint="default"/>
      </w:rPr>
    </w:lvl>
    <w:lvl w:ilvl="1" w:tplc="C3A4F5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7095D"/>
    <w:multiLevelType w:val="hybridMultilevel"/>
    <w:tmpl w:val="D9D43A0E"/>
    <w:lvl w:ilvl="0" w:tplc="AF4ECF7E">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4B3798"/>
    <w:multiLevelType w:val="hybridMultilevel"/>
    <w:tmpl w:val="04603256"/>
    <w:lvl w:ilvl="0" w:tplc="04050017">
      <w:start w:val="1"/>
      <w:numFmt w:val="lowerLetter"/>
      <w:lvlText w:val="%1)"/>
      <w:lvlJc w:val="left"/>
      <w:pPr>
        <w:tabs>
          <w:tab w:val="num" w:pos="1068"/>
        </w:tabs>
        <w:ind w:left="1068" w:hanging="360"/>
      </w:pPr>
      <w:rPr>
        <w:rFonts w:cs="Times New Roman" w:hint="default"/>
        <w:b w:val="0"/>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2360088"/>
    <w:multiLevelType w:val="hybridMultilevel"/>
    <w:tmpl w:val="CD3880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E262A9"/>
    <w:multiLevelType w:val="hybridMultilevel"/>
    <w:tmpl w:val="2DD6EEBE"/>
    <w:lvl w:ilvl="0" w:tplc="3098BB3A">
      <w:start w:val="2"/>
      <w:numFmt w:val="bullet"/>
      <w:lvlText w:val="-"/>
      <w:lvlJc w:val="left"/>
      <w:pPr>
        <w:tabs>
          <w:tab w:val="num" w:pos="735"/>
        </w:tabs>
        <w:ind w:left="735" w:hanging="360"/>
      </w:pPr>
      <w:rPr>
        <w:rFonts w:ascii="Times New Roman" w:eastAsia="Times New Roman" w:hAnsi="Times New Roman" w:hint="default"/>
      </w:rPr>
    </w:lvl>
    <w:lvl w:ilvl="1" w:tplc="04050003" w:tentative="1">
      <w:start w:val="1"/>
      <w:numFmt w:val="bullet"/>
      <w:lvlText w:val="o"/>
      <w:lvlJc w:val="left"/>
      <w:pPr>
        <w:tabs>
          <w:tab w:val="num" w:pos="1455"/>
        </w:tabs>
        <w:ind w:left="1455" w:hanging="360"/>
      </w:pPr>
      <w:rPr>
        <w:rFonts w:ascii="Courier New" w:hAnsi="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17" w15:restartNumberingAfterBreak="0">
    <w:nsid w:val="3A1F664B"/>
    <w:multiLevelType w:val="hybridMultilevel"/>
    <w:tmpl w:val="1C6CE0A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5D5399"/>
    <w:multiLevelType w:val="hybridMultilevel"/>
    <w:tmpl w:val="812A9B70"/>
    <w:lvl w:ilvl="0" w:tplc="912825FC">
      <w:start w:val="1"/>
      <w:numFmt w:val="ordinal"/>
      <w:lvlText w:val="%1"/>
      <w:lvlJc w:val="left"/>
      <w:pPr>
        <w:tabs>
          <w:tab w:val="num" w:pos="397"/>
        </w:tabs>
        <w:ind w:left="397" w:hanging="397"/>
      </w:pPr>
      <w:rPr>
        <w:rFonts w:cs="Times New Roman" w:hint="default"/>
        <w:sz w:val="24"/>
        <w:szCs w:val="24"/>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7E6990"/>
    <w:multiLevelType w:val="hybridMultilevel"/>
    <w:tmpl w:val="0846A5E4"/>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D906CB0"/>
    <w:multiLevelType w:val="hybridMultilevel"/>
    <w:tmpl w:val="CAC8F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D040E"/>
    <w:multiLevelType w:val="hybridMultilevel"/>
    <w:tmpl w:val="812A9B70"/>
    <w:lvl w:ilvl="0" w:tplc="912825FC">
      <w:start w:val="1"/>
      <w:numFmt w:val="ordinal"/>
      <w:lvlText w:val="%1"/>
      <w:lvlJc w:val="left"/>
      <w:pPr>
        <w:tabs>
          <w:tab w:val="num" w:pos="397"/>
        </w:tabs>
        <w:ind w:left="397" w:hanging="397"/>
      </w:pPr>
      <w:rPr>
        <w:rFonts w:cs="Times New Roman" w:hint="default"/>
        <w:sz w:val="24"/>
        <w:szCs w:val="24"/>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584D83"/>
    <w:multiLevelType w:val="hybridMultilevel"/>
    <w:tmpl w:val="7E621598"/>
    <w:lvl w:ilvl="0" w:tplc="9C1EA4DE">
      <w:numFmt w:val="bullet"/>
      <w:lvlText w:val="-"/>
      <w:lvlJc w:val="left"/>
      <w:pPr>
        <w:ind w:left="405" w:hanging="360"/>
      </w:pPr>
      <w:rPr>
        <w:rFonts w:ascii="Calibri" w:eastAsia="Calibr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3"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cs="Times New Roman" w:hint="default"/>
      </w:rPr>
    </w:lvl>
    <w:lvl w:ilvl="1" w:tplc="80E660C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B51FB5"/>
    <w:multiLevelType w:val="hybridMultilevel"/>
    <w:tmpl w:val="63B0E4C4"/>
    <w:lvl w:ilvl="0" w:tplc="6DE6A848">
      <w:start w:val="1"/>
      <w:numFmt w:val="decimal"/>
      <w:lvlText w:val="10.%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0472F2"/>
    <w:multiLevelType w:val="hybridMultilevel"/>
    <w:tmpl w:val="664AC280"/>
    <w:lvl w:ilvl="0" w:tplc="756E8858">
      <w:start w:val="1"/>
      <w:numFmt w:val="bullet"/>
      <w:lvlText w:val="-"/>
      <w:lvlJc w:val="left"/>
      <w:pPr>
        <w:ind w:left="717" w:hanging="360"/>
      </w:pPr>
      <w:rPr>
        <w:rFonts w:ascii="Times New Roman" w:eastAsia="Times New Roman" w:hAnsi="Times New Roman" w:cs="Times New Roman" w:hint="default"/>
        <w:color w:val="auto"/>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4AAE319B"/>
    <w:multiLevelType w:val="hybridMultilevel"/>
    <w:tmpl w:val="1102C232"/>
    <w:lvl w:ilvl="0" w:tplc="6EC878E0">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AF013C0"/>
    <w:multiLevelType w:val="hybridMultilevel"/>
    <w:tmpl w:val="0A663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967649"/>
    <w:multiLevelType w:val="multilevel"/>
    <w:tmpl w:val="55D43EE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B9715BD"/>
    <w:multiLevelType w:val="multilevel"/>
    <w:tmpl w:val="05A04E82"/>
    <w:lvl w:ilvl="0">
      <w:start w:val="1"/>
      <w:numFmt w:val="upperRoman"/>
      <w:lvlText w:val="%1."/>
      <w:lvlJc w:val="left"/>
      <w:pPr>
        <w:tabs>
          <w:tab w:val="num" w:pos="737"/>
        </w:tabs>
        <w:ind w:left="737" w:hanging="737"/>
      </w:pPr>
      <w:rPr>
        <w:rFonts w:cs="Times New Roman"/>
      </w:rPr>
    </w:lvl>
    <w:lvl w:ilvl="1">
      <w:start w:val="1"/>
      <w:numFmt w:val="decimal"/>
      <w:pStyle w:val="NB"/>
      <w:lvlText w:val="%1.%2"/>
      <w:lvlJc w:val="left"/>
      <w:pPr>
        <w:tabs>
          <w:tab w:val="num" w:pos="737"/>
        </w:tabs>
        <w:ind w:left="737" w:hanging="737"/>
      </w:pPr>
      <w:rPr>
        <w:rFonts w:ascii="Arial" w:hAnsi="Arial" w:cs="Times New Roman" w:hint="default"/>
        <w:b w:val="0"/>
        <w:i w:val="0"/>
        <w:sz w:val="24"/>
      </w:rPr>
    </w:lvl>
    <w:lvl w:ilvl="2">
      <w:start w:val="1"/>
      <w:numFmt w:val="decimal"/>
      <w:lvlText w:val="%1.%2.%3"/>
      <w:lvlJc w:val="left"/>
      <w:pPr>
        <w:tabs>
          <w:tab w:val="num" w:pos="737"/>
        </w:tabs>
        <w:ind w:left="737" w:hanging="737"/>
      </w:pPr>
      <w:rPr>
        <w:rFonts w:ascii="Arial" w:hAnsi="Arial" w:cs="Times New Roman" w:hint="default"/>
        <w:b w:val="0"/>
        <w:i w:val="0"/>
        <w:sz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501915A0"/>
    <w:multiLevelType w:val="hybridMultilevel"/>
    <w:tmpl w:val="5EE83FCC"/>
    <w:lvl w:ilvl="0" w:tplc="C0F4F1DE">
      <w:start w:val="1"/>
      <w:numFmt w:val="ordinal"/>
      <w:lvlText w:val="%1"/>
      <w:lvlJc w:val="left"/>
      <w:pPr>
        <w:tabs>
          <w:tab w:val="num" w:pos="397"/>
        </w:tabs>
        <w:ind w:left="397" w:hanging="397"/>
      </w:pPr>
      <w:rPr>
        <w:rFonts w:cs="Times New Roman" w:hint="default"/>
        <w:b w:val="0"/>
      </w:rPr>
    </w:lvl>
    <w:lvl w:ilvl="1" w:tplc="D5D6357E">
      <w:start w:val="2"/>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E36889"/>
    <w:multiLevelType w:val="hybridMultilevel"/>
    <w:tmpl w:val="373E8C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7691103"/>
    <w:multiLevelType w:val="hybridMultilevel"/>
    <w:tmpl w:val="D8FE0804"/>
    <w:lvl w:ilvl="0" w:tplc="5474559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A18E1"/>
    <w:multiLevelType w:val="hybridMultilevel"/>
    <w:tmpl w:val="DA2A3DF4"/>
    <w:lvl w:ilvl="0" w:tplc="261AFEF0">
      <w:start w:val="1"/>
      <w:numFmt w:val="decimal"/>
      <w:lvlText w:val="%1."/>
      <w:lvlJc w:val="left"/>
      <w:pPr>
        <w:tabs>
          <w:tab w:val="num" w:pos="720"/>
        </w:tabs>
        <w:ind w:left="720" w:hanging="360"/>
      </w:pPr>
      <w:rPr>
        <w:rFonts w:hint="default"/>
        <w:b w:val="0"/>
      </w:rPr>
    </w:lvl>
    <w:lvl w:ilvl="1" w:tplc="3AD6B7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AA9431A"/>
    <w:multiLevelType w:val="hybridMultilevel"/>
    <w:tmpl w:val="91E2F5F8"/>
    <w:lvl w:ilvl="0" w:tplc="08BA0C3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9D5944"/>
    <w:multiLevelType w:val="hybridMultilevel"/>
    <w:tmpl w:val="A0A423FA"/>
    <w:lvl w:ilvl="0" w:tplc="AF4ECF7E">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CC36CE"/>
    <w:multiLevelType w:val="hybridMultilevel"/>
    <w:tmpl w:val="09AA084E"/>
    <w:lvl w:ilvl="0" w:tplc="BEC05C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5D1CED"/>
    <w:multiLevelType w:val="hybridMultilevel"/>
    <w:tmpl w:val="A3242266"/>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622A2C61"/>
    <w:multiLevelType w:val="hybridMultilevel"/>
    <w:tmpl w:val="CBECB274"/>
    <w:lvl w:ilvl="0" w:tplc="AF4ECF7E">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FD2616"/>
    <w:multiLevelType w:val="hybridMultilevel"/>
    <w:tmpl w:val="D3282A9C"/>
    <w:lvl w:ilvl="0" w:tplc="0810A4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5500D8A"/>
    <w:multiLevelType w:val="hybridMultilevel"/>
    <w:tmpl w:val="92FE92B8"/>
    <w:lvl w:ilvl="0" w:tplc="FBB0503C">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1" w15:restartNumberingAfterBreak="0">
    <w:nsid w:val="657A5641"/>
    <w:multiLevelType w:val="hybridMultilevel"/>
    <w:tmpl w:val="923A2756"/>
    <w:lvl w:ilvl="0" w:tplc="AF4ECF7E">
      <w:start w:val="5"/>
      <w:numFmt w:val="bullet"/>
      <w:lvlText w:val="-"/>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4436D96"/>
    <w:multiLevelType w:val="hybridMultilevel"/>
    <w:tmpl w:val="D5A0F4E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B565CB"/>
    <w:multiLevelType w:val="hybridMultilevel"/>
    <w:tmpl w:val="983473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69B657D"/>
    <w:multiLevelType w:val="hybridMultilevel"/>
    <w:tmpl w:val="66EA9F7E"/>
    <w:lvl w:ilvl="0" w:tplc="BEC05C2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A6492D"/>
    <w:multiLevelType w:val="multilevel"/>
    <w:tmpl w:val="C5C25976"/>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83368"/>
    <w:multiLevelType w:val="hybridMultilevel"/>
    <w:tmpl w:val="BDBEB3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7" w15:restartNumberingAfterBreak="0">
    <w:nsid w:val="7EDF086D"/>
    <w:multiLevelType w:val="hybridMultilevel"/>
    <w:tmpl w:val="ECA079F6"/>
    <w:lvl w:ilvl="0" w:tplc="E6AAAA8A">
      <w:start w:val="1"/>
      <w:numFmt w:val="ordinal"/>
      <w:lvlText w:val="%1"/>
      <w:lvlJc w:val="left"/>
      <w:pPr>
        <w:tabs>
          <w:tab w:val="num" w:pos="539"/>
        </w:tabs>
        <w:ind w:left="539"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7B5625"/>
    <w:multiLevelType w:val="hybridMultilevel"/>
    <w:tmpl w:val="373E8C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74183789">
    <w:abstractNumId w:val="2"/>
  </w:num>
  <w:num w:numId="2" w16cid:durableId="1947998438">
    <w:abstractNumId w:val="29"/>
  </w:num>
  <w:num w:numId="3" w16cid:durableId="1597254514">
    <w:abstractNumId w:val="23"/>
  </w:num>
  <w:num w:numId="4" w16cid:durableId="644507850">
    <w:abstractNumId w:val="30"/>
  </w:num>
  <w:num w:numId="5" w16cid:durableId="212011962">
    <w:abstractNumId w:val="47"/>
  </w:num>
  <w:num w:numId="6" w16cid:durableId="1095712993">
    <w:abstractNumId w:val="20"/>
  </w:num>
  <w:num w:numId="7" w16cid:durableId="867718572">
    <w:abstractNumId w:val="0"/>
  </w:num>
  <w:num w:numId="8" w16cid:durableId="695958723">
    <w:abstractNumId w:val="21"/>
  </w:num>
  <w:num w:numId="9" w16cid:durableId="649137241">
    <w:abstractNumId w:val="38"/>
  </w:num>
  <w:num w:numId="10" w16cid:durableId="76461166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30201">
    <w:abstractNumId w:val="19"/>
  </w:num>
  <w:num w:numId="12" w16cid:durableId="1156848271">
    <w:abstractNumId w:val="13"/>
  </w:num>
  <w:num w:numId="13" w16cid:durableId="1347093935">
    <w:abstractNumId w:val="35"/>
  </w:num>
  <w:num w:numId="14" w16cid:durableId="126558108">
    <w:abstractNumId w:val="46"/>
  </w:num>
  <w:num w:numId="15" w16cid:durableId="2102869293">
    <w:abstractNumId w:val="37"/>
  </w:num>
  <w:num w:numId="16" w16cid:durableId="1514032766">
    <w:abstractNumId w:val="43"/>
  </w:num>
  <w:num w:numId="17" w16cid:durableId="9333640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2850906">
    <w:abstractNumId w:val="1"/>
  </w:num>
  <w:num w:numId="19" w16cid:durableId="2001346066">
    <w:abstractNumId w:val="14"/>
  </w:num>
  <w:num w:numId="20" w16cid:durableId="1812477922">
    <w:abstractNumId w:val="41"/>
  </w:num>
  <w:num w:numId="21" w16cid:durableId="2090419921">
    <w:abstractNumId w:val="31"/>
  </w:num>
  <w:num w:numId="22" w16cid:durableId="978461590">
    <w:abstractNumId w:val="8"/>
  </w:num>
  <w:num w:numId="23" w16cid:durableId="1443526790">
    <w:abstractNumId w:val="9"/>
  </w:num>
  <w:num w:numId="24" w16cid:durableId="1740908284">
    <w:abstractNumId w:val="16"/>
  </w:num>
  <w:num w:numId="25" w16cid:durableId="454714584">
    <w:abstractNumId w:val="45"/>
  </w:num>
  <w:num w:numId="26" w16cid:durableId="1326081863">
    <w:abstractNumId w:val="6"/>
  </w:num>
  <w:num w:numId="27" w16cid:durableId="61533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300971">
    <w:abstractNumId w:val="48"/>
  </w:num>
  <w:num w:numId="29" w16cid:durableId="1143888743">
    <w:abstractNumId w:val="27"/>
  </w:num>
  <w:num w:numId="30" w16cid:durableId="2039696467">
    <w:abstractNumId w:val="25"/>
  </w:num>
  <w:num w:numId="31" w16cid:durableId="1868790862">
    <w:abstractNumId w:val="15"/>
  </w:num>
  <w:num w:numId="32" w16cid:durableId="1118179475">
    <w:abstractNumId w:val="3"/>
  </w:num>
  <w:num w:numId="33" w16cid:durableId="1758750444">
    <w:abstractNumId w:val="18"/>
  </w:num>
  <w:num w:numId="34" w16cid:durableId="617220136">
    <w:abstractNumId w:val="40"/>
  </w:num>
  <w:num w:numId="35" w16cid:durableId="1743868877">
    <w:abstractNumId w:val="4"/>
  </w:num>
  <w:num w:numId="36" w16cid:durableId="446315679">
    <w:abstractNumId w:val="22"/>
  </w:num>
  <w:num w:numId="37" w16cid:durableId="1156995197">
    <w:abstractNumId w:val="34"/>
  </w:num>
  <w:num w:numId="38" w16cid:durableId="1107852141">
    <w:abstractNumId w:val="24"/>
  </w:num>
  <w:num w:numId="39" w16cid:durableId="1008287777">
    <w:abstractNumId w:val="12"/>
  </w:num>
  <w:num w:numId="40" w16cid:durableId="1935628796">
    <w:abstractNumId w:val="36"/>
  </w:num>
  <w:num w:numId="41" w16cid:durableId="123157144">
    <w:abstractNumId w:val="17"/>
  </w:num>
  <w:num w:numId="42" w16cid:durableId="851257771">
    <w:abstractNumId w:val="44"/>
  </w:num>
  <w:num w:numId="43" w16cid:durableId="1365326700">
    <w:abstractNumId w:val="42"/>
  </w:num>
  <w:num w:numId="44" w16cid:durableId="2092894290">
    <w:abstractNumId w:val="32"/>
  </w:num>
  <w:num w:numId="45" w16cid:durableId="1379360221">
    <w:abstractNumId w:val="5"/>
  </w:num>
  <w:num w:numId="46" w16cid:durableId="905922374">
    <w:abstractNumId w:val="39"/>
  </w:num>
  <w:num w:numId="47" w16cid:durableId="1550726354">
    <w:abstractNumId w:val="11"/>
  </w:num>
  <w:num w:numId="48" w16cid:durableId="1171681111">
    <w:abstractNumId w:val="33"/>
  </w:num>
  <w:num w:numId="49" w16cid:durableId="1817987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5"/>
    <w:rsid w:val="000026F0"/>
    <w:rsid w:val="00004152"/>
    <w:rsid w:val="00005ADB"/>
    <w:rsid w:val="0001088C"/>
    <w:rsid w:val="0001291E"/>
    <w:rsid w:val="0001709E"/>
    <w:rsid w:val="00017101"/>
    <w:rsid w:val="00017616"/>
    <w:rsid w:val="00017DC2"/>
    <w:rsid w:val="0002071E"/>
    <w:rsid w:val="00020DAA"/>
    <w:rsid w:val="00020FD7"/>
    <w:rsid w:val="0002133E"/>
    <w:rsid w:val="000241C6"/>
    <w:rsid w:val="0002557B"/>
    <w:rsid w:val="00027078"/>
    <w:rsid w:val="000274D7"/>
    <w:rsid w:val="0003155F"/>
    <w:rsid w:val="00041744"/>
    <w:rsid w:val="00044919"/>
    <w:rsid w:val="00044A29"/>
    <w:rsid w:val="000454F1"/>
    <w:rsid w:val="000468B7"/>
    <w:rsid w:val="00051485"/>
    <w:rsid w:val="00051932"/>
    <w:rsid w:val="00053472"/>
    <w:rsid w:val="00053F3D"/>
    <w:rsid w:val="0005559A"/>
    <w:rsid w:val="0005594E"/>
    <w:rsid w:val="000566C2"/>
    <w:rsid w:val="00057E78"/>
    <w:rsid w:val="000632D2"/>
    <w:rsid w:val="0006380D"/>
    <w:rsid w:val="00065FEA"/>
    <w:rsid w:val="0006734C"/>
    <w:rsid w:val="00070ED9"/>
    <w:rsid w:val="00072F7D"/>
    <w:rsid w:val="00073726"/>
    <w:rsid w:val="00073807"/>
    <w:rsid w:val="00077AF0"/>
    <w:rsid w:val="000800C4"/>
    <w:rsid w:val="00080E4F"/>
    <w:rsid w:val="0008383D"/>
    <w:rsid w:val="000855C2"/>
    <w:rsid w:val="000855DE"/>
    <w:rsid w:val="00086928"/>
    <w:rsid w:val="00087615"/>
    <w:rsid w:val="0009101E"/>
    <w:rsid w:val="00093043"/>
    <w:rsid w:val="00097C10"/>
    <w:rsid w:val="000A133C"/>
    <w:rsid w:val="000A1435"/>
    <w:rsid w:val="000A261B"/>
    <w:rsid w:val="000A3F66"/>
    <w:rsid w:val="000A44B6"/>
    <w:rsid w:val="000A55DA"/>
    <w:rsid w:val="000A5694"/>
    <w:rsid w:val="000B0B30"/>
    <w:rsid w:val="000B572F"/>
    <w:rsid w:val="000B5AB4"/>
    <w:rsid w:val="000B5D33"/>
    <w:rsid w:val="000B7DB9"/>
    <w:rsid w:val="000C0A72"/>
    <w:rsid w:val="000C110B"/>
    <w:rsid w:val="000C475A"/>
    <w:rsid w:val="000C6E1F"/>
    <w:rsid w:val="000D098A"/>
    <w:rsid w:val="000D1EE0"/>
    <w:rsid w:val="000D2B91"/>
    <w:rsid w:val="000D5B61"/>
    <w:rsid w:val="000D786D"/>
    <w:rsid w:val="000E2330"/>
    <w:rsid w:val="000E4590"/>
    <w:rsid w:val="001011D5"/>
    <w:rsid w:val="00102585"/>
    <w:rsid w:val="001029F7"/>
    <w:rsid w:val="001034C7"/>
    <w:rsid w:val="00105F17"/>
    <w:rsid w:val="00107AD3"/>
    <w:rsid w:val="00111AF4"/>
    <w:rsid w:val="00112535"/>
    <w:rsid w:val="001126CA"/>
    <w:rsid w:val="00112C90"/>
    <w:rsid w:val="00116B5A"/>
    <w:rsid w:val="00116E44"/>
    <w:rsid w:val="00117701"/>
    <w:rsid w:val="00120D20"/>
    <w:rsid w:val="00121884"/>
    <w:rsid w:val="00121E7D"/>
    <w:rsid w:val="0012477C"/>
    <w:rsid w:val="00124860"/>
    <w:rsid w:val="00125860"/>
    <w:rsid w:val="00136068"/>
    <w:rsid w:val="0013765C"/>
    <w:rsid w:val="00140245"/>
    <w:rsid w:val="00146405"/>
    <w:rsid w:val="00150852"/>
    <w:rsid w:val="001537E8"/>
    <w:rsid w:val="001570F8"/>
    <w:rsid w:val="001603C3"/>
    <w:rsid w:val="00160908"/>
    <w:rsid w:val="00161F0A"/>
    <w:rsid w:val="00167D49"/>
    <w:rsid w:val="001764E0"/>
    <w:rsid w:val="00177AEC"/>
    <w:rsid w:val="00177BCA"/>
    <w:rsid w:val="001823B0"/>
    <w:rsid w:val="00182ADB"/>
    <w:rsid w:val="00185B25"/>
    <w:rsid w:val="00187993"/>
    <w:rsid w:val="001921C9"/>
    <w:rsid w:val="001A1584"/>
    <w:rsid w:val="001A2D58"/>
    <w:rsid w:val="001B067E"/>
    <w:rsid w:val="001B0CA5"/>
    <w:rsid w:val="001B4BCD"/>
    <w:rsid w:val="001B570A"/>
    <w:rsid w:val="001C0455"/>
    <w:rsid w:val="001C26BC"/>
    <w:rsid w:val="001C5D78"/>
    <w:rsid w:val="001C6A18"/>
    <w:rsid w:val="001C7192"/>
    <w:rsid w:val="001C750A"/>
    <w:rsid w:val="001C7932"/>
    <w:rsid w:val="001D0B61"/>
    <w:rsid w:val="001D3AE4"/>
    <w:rsid w:val="001D42AC"/>
    <w:rsid w:val="001E0BFD"/>
    <w:rsid w:val="001E2CB5"/>
    <w:rsid w:val="001E562C"/>
    <w:rsid w:val="001E78CB"/>
    <w:rsid w:val="001E7FBB"/>
    <w:rsid w:val="001F0B6F"/>
    <w:rsid w:val="001F2293"/>
    <w:rsid w:val="001F66BD"/>
    <w:rsid w:val="00200A33"/>
    <w:rsid w:val="0020104D"/>
    <w:rsid w:val="00204A4B"/>
    <w:rsid w:val="00210756"/>
    <w:rsid w:val="002118DC"/>
    <w:rsid w:val="00217BD2"/>
    <w:rsid w:val="002218F7"/>
    <w:rsid w:val="00222B1D"/>
    <w:rsid w:val="00230618"/>
    <w:rsid w:val="002330C6"/>
    <w:rsid w:val="00234F12"/>
    <w:rsid w:val="00236446"/>
    <w:rsid w:val="002367B2"/>
    <w:rsid w:val="002375CE"/>
    <w:rsid w:val="00237ED1"/>
    <w:rsid w:val="00240A21"/>
    <w:rsid w:val="0024124D"/>
    <w:rsid w:val="00242D04"/>
    <w:rsid w:val="002436C2"/>
    <w:rsid w:val="002504D3"/>
    <w:rsid w:val="002536F8"/>
    <w:rsid w:val="00254C66"/>
    <w:rsid w:val="00254D76"/>
    <w:rsid w:val="00257328"/>
    <w:rsid w:val="00260532"/>
    <w:rsid w:val="002611A7"/>
    <w:rsid w:val="00262AA3"/>
    <w:rsid w:val="00263BF8"/>
    <w:rsid w:val="00265095"/>
    <w:rsid w:val="002651D6"/>
    <w:rsid w:val="002663CA"/>
    <w:rsid w:val="00266992"/>
    <w:rsid w:val="00267093"/>
    <w:rsid w:val="00267A64"/>
    <w:rsid w:val="00272432"/>
    <w:rsid w:val="00272597"/>
    <w:rsid w:val="00274E1C"/>
    <w:rsid w:val="00276C08"/>
    <w:rsid w:val="00286187"/>
    <w:rsid w:val="002874EF"/>
    <w:rsid w:val="002922B7"/>
    <w:rsid w:val="002950E2"/>
    <w:rsid w:val="002A0DF5"/>
    <w:rsid w:val="002A4A01"/>
    <w:rsid w:val="002A54CF"/>
    <w:rsid w:val="002A571A"/>
    <w:rsid w:val="002A64DE"/>
    <w:rsid w:val="002B42DE"/>
    <w:rsid w:val="002C3AB1"/>
    <w:rsid w:val="002C6843"/>
    <w:rsid w:val="002D20BD"/>
    <w:rsid w:val="002D5661"/>
    <w:rsid w:val="002D6C6D"/>
    <w:rsid w:val="002D7F3B"/>
    <w:rsid w:val="002E3278"/>
    <w:rsid w:val="002E5FC7"/>
    <w:rsid w:val="002E7339"/>
    <w:rsid w:val="002F14B2"/>
    <w:rsid w:val="002F16DE"/>
    <w:rsid w:val="002F6500"/>
    <w:rsid w:val="00302BEC"/>
    <w:rsid w:val="003104C8"/>
    <w:rsid w:val="0031059C"/>
    <w:rsid w:val="0031180B"/>
    <w:rsid w:val="00312129"/>
    <w:rsid w:val="003157AC"/>
    <w:rsid w:val="00316779"/>
    <w:rsid w:val="003168EE"/>
    <w:rsid w:val="00322D92"/>
    <w:rsid w:val="00326449"/>
    <w:rsid w:val="00326BD9"/>
    <w:rsid w:val="003308B5"/>
    <w:rsid w:val="00331051"/>
    <w:rsid w:val="0033530A"/>
    <w:rsid w:val="00335C84"/>
    <w:rsid w:val="003360D9"/>
    <w:rsid w:val="00350E2C"/>
    <w:rsid w:val="003517F9"/>
    <w:rsid w:val="00352676"/>
    <w:rsid w:val="00355D6A"/>
    <w:rsid w:val="00357EE7"/>
    <w:rsid w:val="00361EDC"/>
    <w:rsid w:val="00362C4D"/>
    <w:rsid w:val="00363B48"/>
    <w:rsid w:val="003645A9"/>
    <w:rsid w:val="00372A84"/>
    <w:rsid w:val="00372DAB"/>
    <w:rsid w:val="00375986"/>
    <w:rsid w:val="00383960"/>
    <w:rsid w:val="00383D76"/>
    <w:rsid w:val="0038480A"/>
    <w:rsid w:val="003860B1"/>
    <w:rsid w:val="0038795E"/>
    <w:rsid w:val="00390A60"/>
    <w:rsid w:val="00390D48"/>
    <w:rsid w:val="00392638"/>
    <w:rsid w:val="00393B5C"/>
    <w:rsid w:val="003941C8"/>
    <w:rsid w:val="0039471F"/>
    <w:rsid w:val="003948B8"/>
    <w:rsid w:val="00395E86"/>
    <w:rsid w:val="003965A9"/>
    <w:rsid w:val="00396D33"/>
    <w:rsid w:val="003A25D7"/>
    <w:rsid w:val="003A3567"/>
    <w:rsid w:val="003A42DD"/>
    <w:rsid w:val="003A5509"/>
    <w:rsid w:val="003A720B"/>
    <w:rsid w:val="003B2055"/>
    <w:rsid w:val="003B51A8"/>
    <w:rsid w:val="003B64E2"/>
    <w:rsid w:val="003B692D"/>
    <w:rsid w:val="003B6B69"/>
    <w:rsid w:val="003D24FE"/>
    <w:rsid w:val="003E1E44"/>
    <w:rsid w:val="003E73F5"/>
    <w:rsid w:val="003F03D2"/>
    <w:rsid w:val="003F1BE0"/>
    <w:rsid w:val="003F47FE"/>
    <w:rsid w:val="003F65BE"/>
    <w:rsid w:val="00400E00"/>
    <w:rsid w:val="004014B5"/>
    <w:rsid w:val="00406202"/>
    <w:rsid w:val="00410A20"/>
    <w:rsid w:val="0041269F"/>
    <w:rsid w:val="00423A8C"/>
    <w:rsid w:val="0042469C"/>
    <w:rsid w:val="004273E0"/>
    <w:rsid w:val="00430A37"/>
    <w:rsid w:val="00432132"/>
    <w:rsid w:val="0043564F"/>
    <w:rsid w:val="00440A25"/>
    <w:rsid w:val="0044173E"/>
    <w:rsid w:val="00444A42"/>
    <w:rsid w:val="00447977"/>
    <w:rsid w:val="004509DF"/>
    <w:rsid w:val="00452C06"/>
    <w:rsid w:val="00453B7E"/>
    <w:rsid w:val="00456613"/>
    <w:rsid w:val="00460A48"/>
    <w:rsid w:val="00462891"/>
    <w:rsid w:val="004642B5"/>
    <w:rsid w:val="004643B7"/>
    <w:rsid w:val="00466B0F"/>
    <w:rsid w:val="004730BD"/>
    <w:rsid w:val="00473759"/>
    <w:rsid w:val="0047431A"/>
    <w:rsid w:val="00476949"/>
    <w:rsid w:val="0048057E"/>
    <w:rsid w:val="004843AA"/>
    <w:rsid w:val="00493562"/>
    <w:rsid w:val="00496AD2"/>
    <w:rsid w:val="004A00BB"/>
    <w:rsid w:val="004A2241"/>
    <w:rsid w:val="004A2C32"/>
    <w:rsid w:val="004A3132"/>
    <w:rsid w:val="004A430E"/>
    <w:rsid w:val="004A61D1"/>
    <w:rsid w:val="004A6B80"/>
    <w:rsid w:val="004A7C64"/>
    <w:rsid w:val="004B50F0"/>
    <w:rsid w:val="004B517B"/>
    <w:rsid w:val="004B6240"/>
    <w:rsid w:val="004C1150"/>
    <w:rsid w:val="004C154A"/>
    <w:rsid w:val="004C1EDB"/>
    <w:rsid w:val="004C4E4B"/>
    <w:rsid w:val="004C68E1"/>
    <w:rsid w:val="004C78C2"/>
    <w:rsid w:val="004C7BB8"/>
    <w:rsid w:val="004D0835"/>
    <w:rsid w:val="004D1303"/>
    <w:rsid w:val="004D6AB2"/>
    <w:rsid w:val="004D7C04"/>
    <w:rsid w:val="004D7DFA"/>
    <w:rsid w:val="004E031F"/>
    <w:rsid w:val="004E2891"/>
    <w:rsid w:val="004E3D52"/>
    <w:rsid w:val="004E757B"/>
    <w:rsid w:val="004E7A46"/>
    <w:rsid w:val="005000A5"/>
    <w:rsid w:val="00500CF0"/>
    <w:rsid w:val="0050127E"/>
    <w:rsid w:val="00501BDE"/>
    <w:rsid w:val="005040F4"/>
    <w:rsid w:val="00511F90"/>
    <w:rsid w:val="00516518"/>
    <w:rsid w:val="005178F1"/>
    <w:rsid w:val="0052250F"/>
    <w:rsid w:val="005321AB"/>
    <w:rsid w:val="00533CBE"/>
    <w:rsid w:val="00534C64"/>
    <w:rsid w:val="00537455"/>
    <w:rsid w:val="00542FBF"/>
    <w:rsid w:val="00543BE0"/>
    <w:rsid w:val="00546761"/>
    <w:rsid w:val="00551291"/>
    <w:rsid w:val="00554F53"/>
    <w:rsid w:val="00556105"/>
    <w:rsid w:val="00557150"/>
    <w:rsid w:val="005607D3"/>
    <w:rsid w:val="00561A9C"/>
    <w:rsid w:val="00563A96"/>
    <w:rsid w:val="00567274"/>
    <w:rsid w:val="00574BFB"/>
    <w:rsid w:val="00580FBE"/>
    <w:rsid w:val="00582EB0"/>
    <w:rsid w:val="0058386B"/>
    <w:rsid w:val="00587290"/>
    <w:rsid w:val="00593495"/>
    <w:rsid w:val="00595093"/>
    <w:rsid w:val="00597BA3"/>
    <w:rsid w:val="005A11A7"/>
    <w:rsid w:val="005A2031"/>
    <w:rsid w:val="005A2B19"/>
    <w:rsid w:val="005A630D"/>
    <w:rsid w:val="005A7BEB"/>
    <w:rsid w:val="005B0F26"/>
    <w:rsid w:val="005B20E4"/>
    <w:rsid w:val="005C225F"/>
    <w:rsid w:val="005C3B75"/>
    <w:rsid w:val="005C46B2"/>
    <w:rsid w:val="005C664C"/>
    <w:rsid w:val="005D0C14"/>
    <w:rsid w:val="005D1BA0"/>
    <w:rsid w:val="005D246F"/>
    <w:rsid w:val="005D2C1E"/>
    <w:rsid w:val="005D5ECB"/>
    <w:rsid w:val="005D78EF"/>
    <w:rsid w:val="005E2466"/>
    <w:rsid w:val="005E46C9"/>
    <w:rsid w:val="005E6DF3"/>
    <w:rsid w:val="005E7540"/>
    <w:rsid w:val="005F0C49"/>
    <w:rsid w:val="005F78D7"/>
    <w:rsid w:val="00600124"/>
    <w:rsid w:val="00605BA9"/>
    <w:rsid w:val="006073A2"/>
    <w:rsid w:val="00607595"/>
    <w:rsid w:val="00610D52"/>
    <w:rsid w:val="006116FF"/>
    <w:rsid w:val="00612777"/>
    <w:rsid w:val="00612F78"/>
    <w:rsid w:val="006149EE"/>
    <w:rsid w:val="00614CD6"/>
    <w:rsid w:val="00617C8D"/>
    <w:rsid w:val="006228A2"/>
    <w:rsid w:val="0062392E"/>
    <w:rsid w:val="006244BA"/>
    <w:rsid w:val="00624F67"/>
    <w:rsid w:val="00627117"/>
    <w:rsid w:val="00631936"/>
    <w:rsid w:val="0063364D"/>
    <w:rsid w:val="00640189"/>
    <w:rsid w:val="00644BB5"/>
    <w:rsid w:val="00652D0C"/>
    <w:rsid w:val="00652ED2"/>
    <w:rsid w:val="00655CA4"/>
    <w:rsid w:val="00661057"/>
    <w:rsid w:val="0066419B"/>
    <w:rsid w:val="0066502F"/>
    <w:rsid w:val="00673E26"/>
    <w:rsid w:val="00676A72"/>
    <w:rsid w:val="00676C32"/>
    <w:rsid w:val="00677C4C"/>
    <w:rsid w:val="00680E6B"/>
    <w:rsid w:val="00684851"/>
    <w:rsid w:val="006870F1"/>
    <w:rsid w:val="00693E2D"/>
    <w:rsid w:val="006969CA"/>
    <w:rsid w:val="006A0117"/>
    <w:rsid w:val="006A0586"/>
    <w:rsid w:val="006A125A"/>
    <w:rsid w:val="006A18FF"/>
    <w:rsid w:val="006A2F0A"/>
    <w:rsid w:val="006A3B39"/>
    <w:rsid w:val="006A6072"/>
    <w:rsid w:val="006A6768"/>
    <w:rsid w:val="006A6A37"/>
    <w:rsid w:val="006B6F5D"/>
    <w:rsid w:val="006C02CB"/>
    <w:rsid w:val="006C077C"/>
    <w:rsid w:val="006C2425"/>
    <w:rsid w:val="006C4E5A"/>
    <w:rsid w:val="006C519D"/>
    <w:rsid w:val="006D50B8"/>
    <w:rsid w:val="006E48DC"/>
    <w:rsid w:val="006F1271"/>
    <w:rsid w:val="006F201F"/>
    <w:rsid w:val="006F4B0A"/>
    <w:rsid w:val="006F5BEA"/>
    <w:rsid w:val="006F7671"/>
    <w:rsid w:val="00700E11"/>
    <w:rsid w:val="007014AB"/>
    <w:rsid w:val="00701994"/>
    <w:rsid w:val="00705547"/>
    <w:rsid w:val="00707A86"/>
    <w:rsid w:val="0071202D"/>
    <w:rsid w:val="00712302"/>
    <w:rsid w:val="00714B0A"/>
    <w:rsid w:val="00716EC4"/>
    <w:rsid w:val="0072163F"/>
    <w:rsid w:val="00723535"/>
    <w:rsid w:val="00723556"/>
    <w:rsid w:val="00723F74"/>
    <w:rsid w:val="0073117D"/>
    <w:rsid w:val="007326E2"/>
    <w:rsid w:val="007336C2"/>
    <w:rsid w:val="00733898"/>
    <w:rsid w:val="0073422B"/>
    <w:rsid w:val="0074003A"/>
    <w:rsid w:val="007418BE"/>
    <w:rsid w:val="00744959"/>
    <w:rsid w:val="00744C3D"/>
    <w:rsid w:val="00750530"/>
    <w:rsid w:val="0075055E"/>
    <w:rsid w:val="00752ABC"/>
    <w:rsid w:val="00754210"/>
    <w:rsid w:val="007552A4"/>
    <w:rsid w:val="00755C29"/>
    <w:rsid w:val="00756AC4"/>
    <w:rsid w:val="00760AC6"/>
    <w:rsid w:val="00761808"/>
    <w:rsid w:val="00763B4B"/>
    <w:rsid w:val="00766141"/>
    <w:rsid w:val="00766431"/>
    <w:rsid w:val="00767B24"/>
    <w:rsid w:val="0077264C"/>
    <w:rsid w:val="00773A10"/>
    <w:rsid w:val="00774841"/>
    <w:rsid w:val="0077520C"/>
    <w:rsid w:val="0077595B"/>
    <w:rsid w:val="007776F4"/>
    <w:rsid w:val="00777911"/>
    <w:rsid w:val="0077792B"/>
    <w:rsid w:val="00780E82"/>
    <w:rsid w:val="0078154A"/>
    <w:rsid w:val="00781B82"/>
    <w:rsid w:val="00784FEE"/>
    <w:rsid w:val="00791368"/>
    <w:rsid w:val="00791418"/>
    <w:rsid w:val="007914A2"/>
    <w:rsid w:val="00792801"/>
    <w:rsid w:val="00792C35"/>
    <w:rsid w:val="00795814"/>
    <w:rsid w:val="00795B5A"/>
    <w:rsid w:val="00796F8B"/>
    <w:rsid w:val="007A177D"/>
    <w:rsid w:val="007A540E"/>
    <w:rsid w:val="007A5460"/>
    <w:rsid w:val="007B0913"/>
    <w:rsid w:val="007B1E7E"/>
    <w:rsid w:val="007B1F08"/>
    <w:rsid w:val="007B3418"/>
    <w:rsid w:val="007B36A8"/>
    <w:rsid w:val="007B3F71"/>
    <w:rsid w:val="007B4979"/>
    <w:rsid w:val="007B56DF"/>
    <w:rsid w:val="007C0DB8"/>
    <w:rsid w:val="007C189E"/>
    <w:rsid w:val="007C1B5E"/>
    <w:rsid w:val="007C3C80"/>
    <w:rsid w:val="007C4363"/>
    <w:rsid w:val="007C6DF5"/>
    <w:rsid w:val="007C7A35"/>
    <w:rsid w:val="007D2C94"/>
    <w:rsid w:val="007D615D"/>
    <w:rsid w:val="007E5F66"/>
    <w:rsid w:val="007E78B6"/>
    <w:rsid w:val="007E7D04"/>
    <w:rsid w:val="007F0963"/>
    <w:rsid w:val="007F179D"/>
    <w:rsid w:val="007F2BBA"/>
    <w:rsid w:val="007F6E99"/>
    <w:rsid w:val="00800002"/>
    <w:rsid w:val="00801E01"/>
    <w:rsid w:val="00804082"/>
    <w:rsid w:val="00811385"/>
    <w:rsid w:val="008132A9"/>
    <w:rsid w:val="00815A5F"/>
    <w:rsid w:val="00817BF7"/>
    <w:rsid w:val="00820083"/>
    <w:rsid w:val="00826023"/>
    <w:rsid w:val="0082651D"/>
    <w:rsid w:val="008275BF"/>
    <w:rsid w:val="008278A8"/>
    <w:rsid w:val="00827E60"/>
    <w:rsid w:val="00840CC0"/>
    <w:rsid w:val="00840FCF"/>
    <w:rsid w:val="00841390"/>
    <w:rsid w:val="00841C5C"/>
    <w:rsid w:val="00842B9B"/>
    <w:rsid w:val="0084496E"/>
    <w:rsid w:val="008460E6"/>
    <w:rsid w:val="008474B9"/>
    <w:rsid w:val="00847B12"/>
    <w:rsid w:val="008511C8"/>
    <w:rsid w:val="00853EDE"/>
    <w:rsid w:val="0086081E"/>
    <w:rsid w:val="00860A7F"/>
    <w:rsid w:val="00863F56"/>
    <w:rsid w:val="00864379"/>
    <w:rsid w:val="00864B2E"/>
    <w:rsid w:val="008659F7"/>
    <w:rsid w:val="00865FC4"/>
    <w:rsid w:val="008669BB"/>
    <w:rsid w:val="00874177"/>
    <w:rsid w:val="008749E4"/>
    <w:rsid w:val="00875133"/>
    <w:rsid w:val="00875DF0"/>
    <w:rsid w:val="0087641A"/>
    <w:rsid w:val="00876908"/>
    <w:rsid w:val="00877767"/>
    <w:rsid w:val="00877C5B"/>
    <w:rsid w:val="00880520"/>
    <w:rsid w:val="008805ED"/>
    <w:rsid w:val="0088086B"/>
    <w:rsid w:val="008821F4"/>
    <w:rsid w:val="00882314"/>
    <w:rsid w:val="00882C25"/>
    <w:rsid w:val="00886EEE"/>
    <w:rsid w:val="00891295"/>
    <w:rsid w:val="00892929"/>
    <w:rsid w:val="00895EC4"/>
    <w:rsid w:val="008A0229"/>
    <w:rsid w:val="008A2829"/>
    <w:rsid w:val="008B1E7C"/>
    <w:rsid w:val="008B23ED"/>
    <w:rsid w:val="008B464C"/>
    <w:rsid w:val="008B761B"/>
    <w:rsid w:val="008C195C"/>
    <w:rsid w:val="008D2916"/>
    <w:rsid w:val="008D45B7"/>
    <w:rsid w:val="008D5F42"/>
    <w:rsid w:val="008D649F"/>
    <w:rsid w:val="008E0CB2"/>
    <w:rsid w:val="008E1998"/>
    <w:rsid w:val="008E5CC4"/>
    <w:rsid w:val="008E78F8"/>
    <w:rsid w:val="008F10B9"/>
    <w:rsid w:val="008F1E7E"/>
    <w:rsid w:val="008F5287"/>
    <w:rsid w:val="008F7D12"/>
    <w:rsid w:val="00900BD0"/>
    <w:rsid w:val="0090162C"/>
    <w:rsid w:val="00905137"/>
    <w:rsid w:val="00906D7B"/>
    <w:rsid w:val="00906D9D"/>
    <w:rsid w:val="00907C81"/>
    <w:rsid w:val="00913C06"/>
    <w:rsid w:val="00914D5E"/>
    <w:rsid w:val="0091520D"/>
    <w:rsid w:val="00915CBE"/>
    <w:rsid w:val="009202B2"/>
    <w:rsid w:val="00925F8C"/>
    <w:rsid w:val="00932CD8"/>
    <w:rsid w:val="0093322D"/>
    <w:rsid w:val="00935704"/>
    <w:rsid w:val="00936082"/>
    <w:rsid w:val="00936621"/>
    <w:rsid w:val="009369BA"/>
    <w:rsid w:val="00943C54"/>
    <w:rsid w:val="00944C94"/>
    <w:rsid w:val="00945B64"/>
    <w:rsid w:val="009476E4"/>
    <w:rsid w:val="0095067C"/>
    <w:rsid w:val="00950FA4"/>
    <w:rsid w:val="00951D9B"/>
    <w:rsid w:val="00953412"/>
    <w:rsid w:val="00954A0E"/>
    <w:rsid w:val="009550F9"/>
    <w:rsid w:val="009602F9"/>
    <w:rsid w:val="0096104E"/>
    <w:rsid w:val="0096754E"/>
    <w:rsid w:val="009701D8"/>
    <w:rsid w:val="009713F5"/>
    <w:rsid w:val="0097270D"/>
    <w:rsid w:val="00972E43"/>
    <w:rsid w:val="00973748"/>
    <w:rsid w:val="009744D3"/>
    <w:rsid w:val="00980DCF"/>
    <w:rsid w:val="00983B87"/>
    <w:rsid w:val="00990F40"/>
    <w:rsid w:val="00992D91"/>
    <w:rsid w:val="009934A9"/>
    <w:rsid w:val="00993F85"/>
    <w:rsid w:val="009A0023"/>
    <w:rsid w:val="009A0898"/>
    <w:rsid w:val="009A22AD"/>
    <w:rsid w:val="009A3264"/>
    <w:rsid w:val="009A4369"/>
    <w:rsid w:val="009A583A"/>
    <w:rsid w:val="009A65DA"/>
    <w:rsid w:val="009B69C4"/>
    <w:rsid w:val="009B72F3"/>
    <w:rsid w:val="009B7A33"/>
    <w:rsid w:val="009C0AA1"/>
    <w:rsid w:val="009C10D6"/>
    <w:rsid w:val="009C159C"/>
    <w:rsid w:val="009C567A"/>
    <w:rsid w:val="009D08D0"/>
    <w:rsid w:val="009D4181"/>
    <w:rsid w:val="009E27B5"/>
    <w:rsid w:val="009E284F"/>
    <w:rsid w:val="009E5AB9"/>
    <w:rsid w:val="009F0A78"/>
    <w:rsid w:val="009F70B1"/>
    <w:rsid w:val="009F7A6B"/>
    <w:rsid w:val="00A01593"/>
    <w:rsid w:val="00A03243"/>
    <w:rsid w:val="00A05A27"/>
    <w:rsid w:val="00A068D3"/>
    <w:rsid w:val="00A06DCA"/>
    <w:rsid w:val="00A13402"/>
    <w:rsid w:val="00A14510"/>
    <w:rsid w:val="00A207BB"/>
    <w:rsid w:val="00A23A2B"/>
    <w:rsid w:val="00A2584B"/>
    <w:rsid w:val="00A25858"/>
    <w:rsid w:val="00A264FE"/>
    <w:rsid w:val="00A27B48"/>
    <w:rsid w:val="00A27E0B"/>
    <w:rsid w:val="00A336C3"/>
    <w:rsid w:val="00A36C1A"/>
    <w:rsid w:val="00A372D5"/>
    <w:rsid w:val="00A40982"/>
    <w:rsid w:val="00A40E5B"/>
    <w:rsid w:val="00A42339"/>
    <w:rsid w:val="00A428DA"/>
    <w:rsid w:val="00A4307A"/>
    <w:rsid w:val="00A511CE"/>
    <w:rsid w:val="00A51588"/>
    <w:rsid w:val="00A523DE"/>
    <w:rsid w:val="00A53FD0"/>
    <w:rsid w:val="00A56DCF"/>
    <w:rsid w:val="00A61B20"/>
    <w:rsid w:val="00A630E3"/>
    <w:rsid w:val="00A63E77"/>
    <w:rsid w:val="00A66C6E"/>
    <w:rsid w:val="00A67045"/>
    <w:rsid w:val="00A67AA2"/>
    <w:rsid w:val="00A731F7"/>
    <w:rsid w:val="00A7585C"/>
    <w:rsid w:val="00A75DBF"/>
    <w:rsid w:val="00A770C4"/>
    <w:rsid w:val="00A810C0"/>
    <w:rsid w:val="00A81F2B"/>
    <w:rsid w:val="00A84B92"/>
    <w:rsid w:val="00A871E6"/>
    <w:rsid w:val="00A933AC"/>
    <w:rsid w:val="00A951B0"/>
    <w:rsid w:val="00A971D0"/>
    <w:rsid w:val="00A97455"/>
    <w:rsid w:val="00AA0B42"/>
    <w:rsid w:val="00AA3019"/>
    <w:rsid w:val="00AA3375"/>
    <w:rsid w:val="00AA6697"/>
    <w:rsid w:val="00AA6E0E"/>
    <w:rsid w:val="00AA79FF"/>
    <w:rsid w:val="00AB36F1"/>
    <w:rsid w:val="00AB4A1E"/>
    <w:rsid w:val="00AB560B"/>
    <w:rsid w:val="00AB5EA2"/>
    <w:rsid w:val="00AB6274"/>
    <w:rsid w:val="00AC0052"/>
    <w:rsid w:val="00AC0B0F"/>
    <w:rsid w:val="00AC2D54"/>
    <w:rsid w:val="00AC450E"/>
    <w:rsid w:val="00AD37DC"/>
    <w:rsid w:val="00AD3D95"/>
    <w:rsid w:val="00AD75FF"/>
    <w:rsid w:val="00AE0232"/>
    <w:rsid w:val="00AE0392"/>
    <w:rsid w:val="00AE6056"/>
    <w:rsid w:val="00AE7345"/>
    <w:rsid w:val="00AF2026"/>
    <w:rsid w:val="00AF55C9"/>
    <w:rsid w:val="00AF6561"/>
    <w:rsid w:val="00AF6651"/>
    <w:rsid w:val="00AF67F0"/>
    <w:rsid w:val="00B01C62"/>
    <w:rsid w:val="00B027CF"/>
    <w:rsid w:val="00B02EAE"/>
    <w:rsid w:val="00B108EA"/>
    <w:rsid w:val="00B12F2D"/>
    <w:rsid w:val="00B1438D"/>
    <w:rsid w:val="00B14848"/>
    <w:rsid w:val="00B15E37"/>
    <w:rsid w:val="00B1665B"/>
    <w:rsid w:val="00B218AB"/>
    <w:rsid w:val="00B2749B"/>
    <w:rsid w:val="00B3233F"/>
    <w:rsid w:val="00B35D8D"/>
    <w:rsid w:val="00B4393D"/>
    <w:rsid w:val="00B45380"/>
    <w:rsid w:val="00B567A9"/>
    <w:rsid w:val="00B57A40"/>
    <w:rsid w:val="00B57C83"/>
    <w:rsid w:val="00B63AC6"/>
    <w:rsid w:val="00B63FAE"/>
    <w:rsid w:val="00B65E1C"/>
    <w:rsid w:val="00B70482"/>
    <w:rsid w:val="00B7243F"/>
    <w:rsid w:val="00B735AD"/>
    <w:rsid w:val="00B7598F"/>
    <w:rsid w:val="00B7729F"/>
    <w:rsid w:val="00B7753D"/>
    <w:rsid w:val="00B8071B"/>
    <w:rsid w:val="00B829CD"/>
    <w:rsid w:val="00B83818"/>
    <w:rsid w:val="00B85510"/>
    <w:rsid w:val="00B858C9"/>
    <w:rsid w:val="00B8710D"/>
    <w:rsid w:val="00B87A9D"/>
    <w:rsid w:val="00B92785"/>
    <w:rsid w:val="00B9330C"/>
    <w:rsid w:val="00B93DEC"/>
    <w:rsid w:val="00B9506C"/>
    <w:rsid w:val="00B96C0E"/>
    <w:rsid w:val="00BA0B39"/>
    <w:rsid w:val="00BA2059"/>
    <w:rsid w:val="00BA4A3A"/>
    <w:rsid w:val="00BA6100"/>
    <w:rsid w:val="00BB1165"/>
    <w:rsid w:val="00BB1CC1"/>
    <w:rsid w:val="00BB214B"/>
    <w:rsid w:val="00BB2E4D"/>
    <w:rsid w:val="00BB5F00"/>
    <w:rsid w:val="00BC45BD"/>
    <w:rsid w:val="00BC47CD"/>
    <w:rsid w:val="00BC54F8"/>
    <w:rsid w:val="00BD287B"/>
    <w:rsid w:val="00BD453C"/>
    <w:rsid w:val="00BD64DB"/>
    <w:rsid w:val="00BE27AA"/>
    <w:rsid w:val="00BE5247"/>
    <w:rsid w:val="00BE5406"/>
    <w:rsid w:val="00BE57FC"/>
    <w:rsid w:val="00BE61DF"/>
    <w:rsid w:val="00BE69C1"/>
    <w:rsid w:val="00BF7315"/>
    <w:rsid w:val="00C02AE6"/>
    <w:rsid w:val="00C03741"/>
    <w:rsid w:val="00C05D73"/>
    <w:rsid w:val="00C11F47"/>
    <w:rsid w:val="00C13CAD"/>
    <w:rsid w:val="00C14F16"/>
    <w:rsid w:val="00C15384"/>
    <w:rsid w:val="00C162DB"/>
    <w:rsid w:val="00C20153"/>
    <w:rsid w:val="00C207AB"/>
    <w:rsid w:val="00C24D35"/>
    <w:rsid w:val="00C25B56"/>
    <w:rsid w:val="00C302B3"/>
    <w:rsid w:val="00C3148F"/>
    <w:rsid w:val="00C3608C"/>
    <w:rsid w:val="00C373D9"/>
    <w:rsid w:val="00C431A7"/>
    <w:rsid w:val="00C43A37"/>
    <w:rsid w:val="00C46BD6"/>
    <w:rsid w:val="00C50368"/>
    <w:rsid w:val="00C5509D"/>
    <w:rsid w:val="00C55573"/>
    <w:rsid w:val="00C55A60"/>
    <w:rsid w:val="00C61B71"/>
    <w:rsid w:val="00C63022"/>
    <w:rsid w:val="00C63C30"/>
    <w:rsid w:val="00C64ABC"/>
    <w:rsid w:val="00C733DA"/>
    <w:rsid w:val="00C7716E"/>
    <w:rsid w:val="00C776EE"/>
    <w:rsid w:val="00C8407D"/>
    <w:rsid w:val="00C87926"/>
    <w:rsid w:val="00C919FA"/>
    <w:rsid w:val="00C95CB4"/>
    <w:rsid w:val="00C95F3F"/>
    <w:rsid w:val="00C97941"/>
    <w:rsid w:val="00CA11BD"/>
    <w:rsid w:val="00CA5A90"/>
    <w:rsid w:val="00CA67B1"/>
    <w:rsid w:val="00CA7054"/>
    <w:rsid w:val="00CA7725"/>
    <w:rsid w:val="00CB0F1D"/>
    <w:rsid w:val="00CB67DC"/>
    <w:rsid w:val="00CC4FB0"/>
    <w:rsid w:val="00CC6717"/>
    <w:rsid w:val="00CC6EDE"/>
    <w:rsid w:val="00CD020F"/>
    <w:rsid w:val="00CD0376"/>
    <w:rsid w:val="00CD5AE5"/>
    <w:rsid w:val="00CD6EBF"/>
    <w:rsid w:val="00CD6FF3"/>
    <w:rsid w:val="00CE16CD"/>
    <w:rsid w:val="00CE2591"/>
    <w:rsid w:val="00CE3382"/>
    <w:rsid w:val="00CF0E74"/>
    <w:rsid w:val="00CF34F7"/>
    <w:rsid w:val="00CF5474"/>
    <w:rsid w:val="00CF54CD"/>
    <w:rsid w:val="00CF78FC"/>
    <w:rsid w:val="00D05D09"/>
    <w:rsid w:val="00D074CD"/>
    <w:rsid w:val="00D10761"/>
    <w:rsid w:val="00D1412A"/>
    <w:rsid w:val="00D15B06"/>
    <w:rsid w:val="00D15FE5"/>
    <w:rsid w:val="00D208C2"/>
    <w:rsid w:val="00D2209B"/>
    <w:rsid w:val="00D2228B"/>
    <w:rsid w:val="00D2253D"/>
    <w:rsid w:val="00D24193"/>
    <w:rsid w:val="00D24C89"/>
    <w:rsid w:val="00D24D8B"/>
    <w:rsid w:val="00D26F9E"/>
    <w:rsid w:val="00D31AEC"/>
    <w:rsid w:val="00D35A1B"/>
    <w:rsid w:val="00D36BEF"/>
    <w:rsid w:val="00D370E3"/>
    <w:rsid w:val="00D4196E"/>
    <w:rsid w:val="00D4527D"/>
    <w:rsid w:val="00D53CCB"/>
    <w:rsid w:val="00D54FD5"/>
    <w:rsid w:val="00D55B9F"/>
    <w:rsid w:val="00D606F6"/>
    <w:rsid w:val="00D70DBD"/>
    <w:rsid w:val="00D72E78"/>
    <w:rsid w:val="00D75043"/>
    <w:rsid w:val="00D8274B"/>
    <w:rsid w:val="00D91E77"/>
    <w:rsid w:val="00D93709"/>
    <w:rsid w:val="00DA012A"/>
    <w:rsid w:val="00DA58F0"/>
    <w:rsid w:val="00DA771B"/>
    <w:rsid w:val="00DB223B"/>
    <w:rsid w:val="00DB3032"/>
    <w:rsid w:val="00DB5075"/>
    <w:rsid w:val="00DB5859"/>
    <w:rsid w:val="00DB59B3"/>
    <w:rsid w:val="00DC066B"/>
    <w:rsid w:val="00DC12C2"/>
    <w:rsid w:val="00DC2A16"/>
    <w:rsid w:val="00DC448D"/>
    <w:rsid w:val="00DC4F77"/>
    <w:rsid w:val="00DD160F"/>
    <w:rsid w:val="00DD178F"/>
    <w:rsid w:val="00DD2777"/>
    <w:rsid w:val="00DD7A0D"/>
    <w:rsid w:val="00DD7F62"/>
    <w:rsid w:val="00DE1450"/>
    <w:rsid w:val="00DE542D"/>
    <w:rsid w:val="00DE700F"/>
    <w:rsid w:val="00DE7474"/>
    <w:rsid w:val="00DF0BB0"/>
    <w:rsid w:val="00DF292B"/>
    <w:rsid w:val="00DF3BD3"/>
    <w:rsid w:val="00DF6381"/>
    <w:rsid w:val="00DF6F6D"/>
    <w:rsid w:val="00E02EED"/>
    <w:rsid w:val="00E03158"/>
    <w:rsid w:val="00E05D6C"/>
    <w:rsid w:val="00E07076"/>
    <w:rsid w:val="00E07FDD"/>
    <w:rsid w:val="00E123AD"/>
    <w:rsid w:val="00E16782"/>
    <w:rsid w:val="00E16A34"/>
    <w:rsid w:val="00E176CE"/>
    <w:rsid w:val="00E2284A"/>
    <w:rsid w:val="00E244CF"/>
    <w:rsid w:val="00E27E61"/>
    <w:rsid w:val="00E31CD5"/>
    <w:rsid w:val="00E3247C"/>
    <w:rsid w:val="00E44E29"/>
    <w:rsid w:val="00E50DF7"/>
    <w:rsid w:val="00E55C02"/>
    <w:rsid w:val="00E569E8"/>
    <w:rsid w:val="00E614CB"/>
    <w:rsid w:val="00E63F43"/>
    <w:rsid w:val="00E738EE"/>
    <w:rsid w:val="00E7628F"/>
    <w:rsid w:val="00E81262"/>
    <w:rsid w:val="00E81F90"/>
    <w:rsid w:val="00E91901"/>
    <w:rsid w:val="00E920DA"/>
    <w:rsid w:val="00E94CD3"/>
    <w:rsid w:val="00E95BD6"/>
    <w:rsid w:val="00E9660C"/>
    <w:rsid w:val="00EA2595"/>
    <w:rsid w:val="00EA3A54"/>
    <w:rsid w:val="00EA6CAE"/>
    <w:rsid w:val="00EB7F6F"/>
    <w:rsid w:val="00EC5304"/>
    <w:rsid w:val="00EC6B1F"/>
    <w:rsid w:val="00EC7A18"/>
    <w:rsid w:val="00ED2230"/>
    <w:rsid w:val="00ED38CA"/>
    <w:rsid w:val="00ED3C2D"/>
    <w:rsid w:val="00EE188A"/>
    <w:rsid w:val="00EE2DDC"/>
    <w:rsid w:val="00EE3579"/>
    <w:rsid w:val="00EE7E78"/>
    <w:rsid w:val="00EF17B2"/>
    <w:rsid w:val="00EF4412"/>
    <w:rsid w:val="00EF570A"/>
    <w:rsid w:val="00EF632A"/>
    <w:rsid w:val="00EF6649"/>
    <w:rsid w:val="00EF6A67"/>
    <w:rsid w:val="00EF76DA"/>
    <w:rsid w:val="00EF78AB"/>
    <w:rsid w:val="00F001F3"/>
    <w:rsid w:val="00F01113"/>
    <w:rsid w:val="00F019A3"/>
    <w:rsid w:val="00F03921"/>
    <w:rsid w:val="00F04487"/>
    <w:rsid w:val="00F04AD8"/>
    <w:rsid w:val="00F04EC7"/>
    <w:rsid w:val="00F04EC8"/>
    <w:rsid w:val="00F05002"/>
    <w:rsid w:val="00F06F20"/>
    <w:rsid w:val="00F11F3E"/>
    <w:rsid w:val="00F12D90"/>
    <w:rsid w:val="00F20CC2"/>
    <w:rsid w:val="00F22892"/>
    <w:rsid w:val="00F27BB1"/>
    <w:rsid w:val="00F3125E"/>
    <w:rsid w:val="00F33483"/>
    <w:rsid w:val="00F34896"/>
    <w:rsid w:val="00F37096"/>
    <w:rsid w:val="00F4065E"/>
    <w:rsid w:val="00F4184C"/>
    <w:rsid w:val="00F42AB5"/>
    <w:rsid w:val="00F45CC5"/>
    <w:rsid w:val="00F45EA6"/>
    <w:rsid w:val="00F46910"/>
    <w:rsid w:val="00F51693"/>
    <w:rsid w:val="00F54B1E"/>
    <w:rsid w:val="00F57165"/>
    <w:rsid w:val="00F57B77"/>
    <w:rsid w:val="00F6099A"/>
    <w:rsid w:val="00F6198E"/>
    <w:rsid w:val="00F61C20"/>
    <w:rsid w:val="00F6350F"/>
    <w:rsid w:val="00F63978"/>
    <w:rsid w:val="00F648D1"/>
    <w:rsid w:val="00F65FAD"/>
    <w:rsid w:val="00F661EA"/>
    <w:rsid w:val="00F66225"/>
    <w:rsid w:val="00F70083"/>
    <w:rsid w:val="00F70C75"/>
    <w:rsid w:val="00F7189F"/>
    <w:rsid w:val="00F722CA"/>
    <w:rsid w:val="00F73044"/>
    <w:rsid w:val="00F7338A"/>
    <w:rsid w:val="00F81F49"/>
    <w:rsid w:val="00F82946"/>
    <w:rsid w:val="00F8437B"/>
    <w:rsid w:val="00F8538D"/>
    <w:rsid w:val="00F85EBE"/>
    <w:rsid w:val="00F90466"/>
    <w:rsid w:val="00F946BF"/>
    <w:rsid w:val="00FA1E48"/>
    <w:rsid w:val="00FA63DF"/>
    <w:rsid w:val="00FA7081"/>
    <w:rsid w:val="00FB3CA7"/>
    <w:rsid w:val="00FB3F38"/>
    <w:rsid w:val="00FC0AB4"/>
    <w:rsid w:val="00FC1AA0"/>
    <w:rsid w:val="00FC1DE2"/>
    <w:rsid w:val="00FC2C20"/>
    <w:rsid w:val="00FC414E"/>
    <w:rsid w:val="00FC7B62"/>
    <w:rsid w:val="00FD262C"/>
    <w:rsid w:val="00FD4687"/>
    <w:rsid w:val="00FD6F69"/>
    <w:rsid w:val="00FD724E"/>
    <w:rsid w:val="00FD7DD0"/>
    <w:rsid w:val="00FE2F62"/>
    <w:rsid w:val="00FE61E0"/>
    <w:rsid w:val="00FE7F1C"/>
    <w:rsid w:val="00FF0F75"/>
    <w:rsid w:val="00FF1356"/>
    <w:rsid w:val="00FF1397"/>
    <w:rsid w:val="00FF2A93"/>
    <w:rsid w:val="00FF3A44"/>
    <w:rsid w:val="00FF63DA"/>
    <w:rsid w:val="00FF6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E4BA7"/>
  <w15:docId w15:val="{2E49D50D-BB43-49DC-AFB8-EEE4741C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18F7"/>
    <w:rPr>
      <w:sz w:val="24"/>
      <w:szCs w:val="24"/>
    </w:rPr>
  </w:style>
  <w:style w:type="paragraph" w:styleId="Nadpis1">
    <w:name w:val="heading 1"/>
    <w:basedOn w:val="Normln"/>
    <w:next w:val="Normln"/>
    <w:link w:val="Nadpis1Char"/>
    <w:uiPriority w:val="9"/>
    <w:qFormat/>
    <w:pPr>
      <w:keepNext/>
      <w:outlineLvl w:val="0"/>
    </w:pPr>
    <w:rPr>
      <w:b/>
      <w:caps/>
      <w:sz w:val="32"/>
      <w:szCs w:val="28"/>
    </w:rPr>
  </w:style>
  <w:style w:type="paragraph" w:styleId="Nadpis2">
    <w:name w:val="heading 2"/>
    <w:basedOn w:val="Normln"/>
    <w:next w:val="Normln"/>
    <w:link w:val="Nadpis2Char"/>
    <w:uiPriority w:val="9"/>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886EEE"/>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qFormat/>
    <w:pPr>
      <w:keepNext/>
      <w:outlineLvl w:val="3"/>
    </w:pPr>
    <w:rPr>
      <w:b/>
      <w:bCs/>
      <w:szCs w:val="20"/>
      <w:u w:val="single"/>
    </w:rPr>
  </w:style>
  <w:style w:type="paragraph" w:styleId="Nadpis6">
    <w:name w:val="heading 6"/>
    <w:basedOn w:val="Normln"/>
    <w:next w:val="Normln"/>
    <w:link w:val="Nadpis6Char"/>
    <w:uiPriority w:val="9"/>
    <w:qFormat/>
    <w:pPr>
      <w:spacing w:before="240" w:after="60"/>
      <w:outlineLvl w:val="5"/>
    </w:pPr>
    <w:rPr>
      <w:b/>
      <w:bCs/>
      <w:sz w:val="22"/>
      <w:szCs w:val="22"/>
    </w:rPr>
  </w:style>
  <w:style w:type="paragraph" w:styleId="Nadpis9">
    <w:name w:val="heading 9"/>
    <w:basedOn w:val="Normln"/>
    <w:next w:val="Normln"/>
    <w:link w:val="Nadpis9Char"/>
    <w:uiPriority w:val="9"/>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357F1"/>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1357F1"/>
    <w:rPr>
      <w:rFonts w:ascii="Cambria" w:eastAsia="Times New Roman" w:hAnsi="Cambria" w:cs="Times New Roman"/>
      <w:b/>
      <w:bCs/>
      <w:i/>
      <w:iCs/>
      <w:sz w:val="28"/>
      <w:szCs w:val="28"/>
    </w:rPr>
  </w:style>
  <w:style w:type="character" w:customStyle="1" w:styleId="Nadpis4Char">
    <w:name w:val="Nadpis 4 Char"/>
    <w:link w:val="Nadpis4"/>
    <w:uiPriority w:val="9"/>
    <w:semiHidden/>
    <w:rsid w:val="001357F1"/>
    <w:rPr>
      <w:rFonts w:ascii="Calibri" w:eastAsia="Times New Roman" w:hAnsi="Calibri" w:cs="Times New Roman"/>
      <w:b/>
      <w:bCs/>
      <w:sz w:val="28"/>
      <w:szCs w:val="28"/>
    </w:rPr>
  </w:style>
  <w:style w:type="character" w:customStyle="1" w:styleId="Nadpis6Char">
    <w:name w:val="Nadpis 6 Char"/>
    <w:link w:val="Nadpis6"/>
    <w:uiPriority w:val="9"/>
    <w:semiHidden/>
    <w:rsid w:val="001357F1"/>
    <w:rPr>
      <w:rFonts w:ascii="Calibri" w:eastAsia="Times New Roman" w:hAnsi="Calibri" w:cs="Times New Roman"/>
      <w:b/>
      <w:bCs/>
      <w:sz w:val="22"/>
      <w:szCs w:val="22"/>
    </w:rPr>
  </w:style>
  <w:style w:type="character" w:customStyle="1" w:styleId="Nadpis9Char">
    <w:name w:val="Nadpis 9 Char"/>
    <w:link w:val="Nadpis9"/>
    <w:uiPriority w:val="9"/>
    <w:semiHidden/>
    <w:rsid w:val="001357F1"/>
    <w:rPr>
      <w:rFonts w:ascii="Cambria" w:eastAsia="Times New Roman" w:hAnsi="Cambria" w:cs="Times New Roman"/>
      <w:sz w:val="22"/>
      <w:szCs w:val="22"/>
    </w:rPr>
  </w:style>
  <w:style w:type="character" w:styleId="Hypertextovodkaz">
    <w:name w:val="Hyperlink"/>
    <w:uiPriority w:val="99"/>
    <w:rPr>
      <w:color w:val="0000FF"/>
      <w:u w:val="single"/>
    </w:rPr>
  </w:style>
  <w:style w:type="paragraph" w:styleId="Zkladntext">
    <w:name w:val="Body Text"/>
    <w:basedOn w:val="Normln"/>
    <w:link w:val="ZkladntextChar"/>
    <w:pPr>
      <w:spacing w:before="120" w:line="240" w:lineRule="atLeast"/>
      <w:jc w:val="both"/>
    </w:pPr>
    <w:rPr>
      <w:sz w:val="20"/>
      <w:szCs w:val="20"/>
    </w:rPr>
  </w:style>
  <w:style w:type="character" w:customStyle="1" w:styleId="ZkladntextChar">
    <w:name w:val="Základní text Char"/>
    <w:basedOn w:val="Standardnpsmoodstavce"/>
    <w:link w:val="Zkladntext"/>
    <w:locked/>
    <w:rsid w:val="00F6350F"/>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rsid w:val="001357F1"/>
    <w:rPr>
      <w:sz w:val="24"/>
      <w:szCs w:val="24"/>
    </w:rPr>
  </w:style>
  <w:style w:type="character" w:styleId="slostrnky">
    <w:name w:val="page number"/>
    <w:uiPriority w:val="99"/>
    <w:rPr>
      <w:rFonts w:cs="Times New Roman"/>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semiHidden/>
    <w:rsid w:val="001357F1"/>
    <w:rPr>
      <w:sz w:val="24"/>
      <w:szCs w:val="2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rsid w:val="001357F1"/>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sid w:val="001357F1"/>
    <w:rPr>
      <w:sz w:val="24"/>
      <w:szCs w:val="24"/>
    </w:rPr>
  </w:style>
  <w:style w:type="paragraph" w:styleId="Seznam">
    <w:name w:val="List"/>
    <w:basedOn w:val="Normln"/>
    <w:uiPriority w:val="99"/>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z w:val="20"/>
      <w:szCs w:val="20"/>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semiHidden/>
    <w:rsid w:val="001357F1"/>
    <w:rPr>
      <w:sz w:val="24"/>
      <w:szCs w:val="24"/>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sid w:val="001357F1"/>
    <w:rPr>
      <w:sz w:val="0"/>
      <w:szCs w:val="0"/>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locked/>
    <w:rsid w:val="007E5F66"/>
    <w:rPr>
      <w:sz w:val="24"/>
      <w:lang w:val="cs-CZ" w:eastAsia="cs-CZ"/>
    </w:rPr>
  </w:style>
  <w:style w:type="character" w:styleId="Odkaznakoment">
    <w:name w:val="annotation reference"/>
    <w:uiPriority w:val="99"/>
    <w:semiHidden/>
    <w:rsid w:val="00744C3D"/>
    <w:rPr>
      <w:sz w:val="16"/>
    </w:rPr>
  </w:style>
  <w:style w:type="paragraph" w:styleId="Textkomente">
    <w:name w:val="annotation text"/>
    <w:basedOn w:val="Normln"/>
    <w:link w:val="TextkomenteChar"/>
    <w:uiPriority w:val="99"/>
    <w:semiHidden/>
    <w:rsid w:val="00744C3D"/>
    <w:rPr>
      <w:sz w:val="20"/>
      <w:szCs w:val="20"/>
    </w:rPr>
  </w:style>
  <w:style w:type="character" w:customStyle="1" w:styleId="TextkomenteChar">
    <w:name w:val="Text komentáře Char"/>
    <w:basedOn w:val="Standardnpsmoodstavce"/>
    <w:link w:val="Textkomente"/>
    <w:uiPriority w:val="99"/>
    <w:semiHidden/>
    <w:rsid w:val="001357F1"/>
  </w:style>
  <w:style w:type="paragraph" w:styleId="Pedmtkomente">
    <w:name w:val="annotation subject"/>
    <w:basedOn w:val="Textkomente"/>
    <w:next w:val="Textkomente"/>
    <w:link w:val="PedmtkomenteChar"/>
    <w:uiPriority w:val="99"/>
    <w:semiHidden/>
    <w:rsid w:val="00744C3D"/>
    <w:rPr>
      <w:b/>
      <w:bCs/>
    </w:rPr>
  </w:style>
  <w:style w:type="character" w:customStyle="1" w:styleId="PedmtkomenteChar">
    <w:name w:val="Předmět komentáře Char"/>
    <w:link w:val="Pedmtkomente"/>
    <w:uiPriority w:val="99"/>
    <w:semiHidden/>
    <w:rsid w:val="001357F1"/>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915CBE"/>
    <w:pPr>
      <w:ind w:left="708"/>
    </w:pPr>
  </w:style>
  <w:style w:type="paragraph" w:styleId="Bezmezer">
    <w:name w:val="No Spacing"/>
    <w:uiPriority w:val="1"/>
    <w:qFormat/>
    <w:rsid w:val="00935704"/>
    <w:rPr>
      <w:sz w:val="24"/>
      <w:szCs w:val="24"/>
    </w:rPr>
  </w:style>
  <w:style w:type="paragraph" w:styleId="Nzev">
    <w:name w:val="Title"/>
    <w:basedOn w:val="Normln"/>
    <w:next w:val="Normln"/>
    <w:link w:val="NzevChar"/>
    <w:qFormat/>
    <w:rsid w:val="00F7189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F7189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F718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F7189F"/>
    <w:rPr>
      <w:rFonts w:asciiTheme="minorHAnsi" w:eastAsiaTheme="minorEastAsia" w:hAnsiTheme="minorHAnsi" w:cstheme="minorBidi"/>
      <w:color w:val="5A5A5A" w:themeColor="text1" w:themeTint="A5"/>
      <w:spacing w:val="15"/>
      <w:sz w:val="22"/>
      <w:szCs w:val="22"/>
    </w:rPr>
  </w:style>
  <w:style w:type="paragraph" w:customStyle="1" w:styleId="Zkladntext21">
    <w:name w:val="Základní text 21"/>
    <w:basedOn w:val="Normln"/>
    <w:rsid w:val="00754210"/>
    <w:pPr>
      <w:overflowPunct w:val="0"/>
      <w:autoSpaceDE w:val="0"/>
      <w:autoSpaceDN w:val="0"/>
      <w:adjustRightInd w:val="0"/>
      <w:jc w:val="both"/>
      <w:textAlignment w:val="baseline"/>
    </w:pPr>
    <w:rPr>
      <w:szCs w:val="20"/>
    </w:rPr>
  </w:style>
  <w:style w:type="character" w:customStyle="1" w:styleId="Nadpis3Char">
    <w:name w:val="Nadpis 3 Char"/>
    <w:basedOn w:val="Standardnpsmoodstavce"/>
    <w:link w:val="Nadpis3"/>
    <w:semiHidden/>
    <w:rsid w:val="00886E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8870">
      <w:bodyDiv w:val="1"/>
      <w:marLeft w:val="0"/>
      <w:marRight w:val="0"/>
      <w:marTop w:val="0"/>
      <w:marBottom w:val="0"/>
      <w:divBdr>
        <w:top w:val="none" w:sz="0" w:space="0" w:color="auto"/>
        <w:left w:val="none" w:sz="0" w:space="0" w:color="auto"/>
        <w:bottom w:val="none" w:sz="0" w:space="0" w:color="auto"/>
        <w:right w:val="none" w:sz="0" w:space="0" w:color="auto"/>
      </w:divBdr>
    </w:div>
    <w:div w:id="2040203145">
      <w:marLeft w:val="0"/>
      <w:marRight w:val="0"/>
      <w:marTop w:val="0"/>
      <w:marBottom w:val="0"/>
      <w:divBdr>
        <w:top w:val="none" w:sz="0" w:space="0" w:color="auto"/>
        <w:left w:val="none" w:sz="0" w:space="0" w:color="auto"/>
        <w:bottom w:val="none" w:sz="0" w:space="0" w:color="auto"/>
        <w:right w:val="none" w:sz="0" w:space="0" w:color="auto"/>
      </w:divBdr>
    </w:div>
    <w:div w:id="2040203146">
      <w:marLeft w:val="0"/>
      <w:marRight w:val="0"/>
      <w:marTop w:val="0"/>
      <w:marBottom w:val="0"/>
      <w:divBdr>
        <w:top w:val="none" w:sz="0" w:space="0" w:color="auto"/>
        <w:left w:val="none" w:sz="0" w:space="0" w:color="auto"/>
        <w:bottom w:val="none" w:sz="0" w:space="0" w:color="auto"/>
        <w:right w:val="none" w:sz="0" w:space="0" w:color="auto"/>
      </w:divBdr>
    </w:div>
    <w:div w:id="204020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zk@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07FD-95B8-4F0E-8645-93A4550D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8721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10179</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2025-05-26T08:46:00Z</cp:lastPrinted>
  <dcterms:created xsi:type="dcterms:W3CDTF">2025-06-12T09:16:00Z</dcterms:created>
  <dcterms:modified xsi:type="dcterms:W3CDTF">2025-06-12T09:16:00Z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