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B874" w14:textId="3C78BB20" w:rsidR="007067DD" w:rsidRPr="00B731FE" w:rsidRDefault="007067DD">
      <w:pPr>
        <w:pStyle w:val="HHTitle2"/>
        <w:rPr>
          <w:rFonts w:cs="Times New Roman"/>
        </w:rPr>
      </w:pPr>
      <w:r w:rsidRPr="00B731FE">
        <w:rPr>
          <w:rFonts w:cs="Times New Roman"/>
        </w:rPr>
        <w:t xml:space="preserve">DODATEK Č. </w:t>
      </w:r>
      <w:r w:rsidR="00896162">
        <w:rPr>
          <w:rFonts w:cs="Times New Roman"/>
        </w:rPr>
        <w:t>1</w:t>
      </w:r>
    </w:p>
    <w:p w14:paraId="17799060" w14:textId="4887C915" w:rsidR="009C3BE9" w:rsidRPr="00B731FE" w:rsidRDefault="007067DD">
      <w:pPr>
        <w:pStyle w:val="HHTitle2"/>
        <w:rPr>
          <w:rFonts w:cs="Times New Roman"/>
        </w:rPr>
      </w:pPr>
      <w:r w:rsidRPr="00B731FE">
        <w:rPr>
          <w:rFonts w:cs="Times New Roman"/>
        </w:rPr>
        <w:t xml:space="preserve">KE </w:t>
      </w:r>
      <w:r w:rsidR="00B546BF" w:rsidRPr="00B731FE">
        <w:rPr>
          <w:rFonts w:cs="Times New Roman"/>
        </w:rPr>
        <w:t>Smlouv</w:t>
      </w:r>
      <w:r w:rsidRPr="00B731FE">
        <w:rPr>
          <w:rFonts w:cs="Times New Roman"/>
        </w:rPr>
        <w:t>Ě</w:t>
      </w:r>
      <w:r w:rsidR="00B546BF" w:rsidRPr="00B731FE">
        <w:rPr>
          <w:rFonts w:cs="Times New Roman"/>
        </w:rPr>
        <w:t xml:space="preserve"> </w:t>
      </w:r>
      <w:r w:rsidR="00896162">
        <w:rPr>
          <w:rFonts w:cs="Times New Roman"/>
        </w:rPr>
        <w:t xml:space="preserve">o dílo na </w:t>
      </w:r>
      <w:proofErr w:type="spellStart"/>
      <w:r w:rsidR="00896162">
        <w:rPr>
          <w:rFonts w:cs="Times New Roman"/>
        </w:rPr>
        <w:t>přečalounění</w:t>
      </w:r>
      <w:proofErr w:type="spellEnd"/>
      <w:r w:rsidR="00896162">
        <w:rPr>
          <w:rFonts w:cs="Times New Roman"/>
        </w:rPr>
        <w:t xml:space="preserve"> nábytku č. NTK/</w:t>
      </w:r>
      <w:proofErr w:type="spellStart"/>
      <w:r w:rsidR="00896162">
        <w:rPr>
          <w:rFonts w:cs="Times New Roman"/>
        </w:rPr>
        <w:t>SML</w:t>
      </w:r>
      <w:proofErr w:type="spellEnd"/>
      <w:r w:rsidR="00896162">
        <w:rPr>
          <w:rFonts w:cs="Times New Roman"/>
        </w:rPr>
        <w:t>/192/2024</w:t>
      </w:r>
    </w:p>
    <w:p w14:paraId="2DA47A6F" w14:textId="2520C09C" w:rsidR="009C3BE9" w:rsidRPr="00B731FE" w:rsidRDefault="00B546BF">
      <w:pPr>
        <w:jc w:val="center"/>
      </w:pPr>
      <w:r w:rsidRPr="00B731FE">
        <w:t>podle ustanovení § 1746 odst. 2</w:t>
      </w:r>
      <w:r w:rsidR="008F0FB3" w:rsidRPr="00B731FE">
        <w:t>,</w:t>
      </w:r>
      <w:r w:rsidRPr="00B731FE">
        <w:t xml:space="preserve"> § 2358</w:t>
      </w:r>
      <w:r w:rsidR="008F0FB3" w:rsidRPr="00B731FE">
        <w:t xml:space="preserve"> a § </w:t>
      </w:r>
      <w:r w:rsidR="008F0FB3" w:rsidRPr="00B731FE">
        <w:rPr>
          <w:bCs/>
          <w:szCs w:val="22"/>
        </w:rPr>
        <w:t>2586</w:t>
      </w:r>
      <w:r w:rsidRPr="00B731FE">
        <w:t xml:space="preserve"> zákona č. 89/2012 Sb., občanský zákoník, ve znění pozdějších předpisů </w:t>
      </w:r>
      <w:r w:rsidRPr="00B731FE">
        <w:br/>
        <w:t>(„</w:t>
      </w:r>
      <w:r w:rsidR="007067DD" w:rsidRPr="00B731FE">
        <w:rPr>
          <w:b/>
        </w:rPr>
        <w:t xml:space="preserve">Dodatek č. </w:t>
      </w:r>
      <w:r w:rsidR="003C395B">
        <w:rPr>
          <w:b/>
        </w:rPr>
        <w:t>1</w:t>
      </w:r>
      <w:r w:rsidRPr="00B731FE">
        <w:t>“)</w:t>
      </w:r>
    </w:p>
    <w:p w14:paraId="19F9B9B6" w14:textId="77777777" w:rsidR="009C3BE9" w:rsidRPr="00B731FE" w:rsidRDefault="00B546BF">
      <w:pPr>
        <w:pStyle w:val="Smluvnistranypreambule"/>
      </w:pPr>
      <w:r w:rsidRPr="00B731FE">
        <w:t>Smluvní strany</w:t>
      </w:r>
    </w:p>
    <w:p w14:paraId="1C56363D" w14:textId="77777777" w:rsidR="009C3BE9" w:rsidRPr="00B731FE" w:rsidRDefault="00B546BF" w:rsidP="007929D0">
      <w:pPr>
        <w:widowControl w:val="0"/>
        <w:numPr>
          <w:ilvl w:val="0"/>
          <w:numId w:val="4"/>
        </w:numPr>
        <w:rPr>
          <w:b/>
          <w:bCs/>
        </w:rPr>
      </w:pPr>
      <w:r w:rsidRPr="00B731FE">
        <w:rPr>
          <w:b/>
          <w:bCs/>
        </w:rPr>
        <w:t>Národní technická knihovna</w:t>
      </w:r>
    </w:p>
    <w:p w14:paraId="326B81B3" w14:textId="2D503BEF" w:rsidR="009C3BE9" w:rsidRPr="00B731FE" w:rsidRDefault="00B546BF">
      <w:pPr>
        <w:pStyle w:val="Text11"/>
      </w:pPr>
      <w:r w:rsidRPr="00B731FE">
        <w:t xml:space="preserve">příspěvková organizace Ministerstva školství, mládeže a tělovýchovy, se sídlem Technická 6/2710, PSČ 160 80 Praha 6, IČO: 613 87 142, DIČ: CZ61387142, bankovní spojení: č. účtu </w:t>
      </w:r>
      <w:r w:rsidR="00A0697F">
        <w:rPr>
          <w:i/>
        </w:rPr>
        <w:t>redigováno</w:t>
      </w:r>
      <w:r w:rsidRPr="00B731FE">
        <w:t xml:space="preserve">, vedený u </w:t>
      </w:r>
      <w:proofErr w:type="gramStart"/>
      <w:r w:rsidRPr="00B731FE">
        <w:t>Česká</w:t>
      </w:r>
      <w:proofErr w:type="gramEnd"/>
      <w:r w:rsidRPr="00B731FE">
        <w:t xml:space="preserve"> národní banka, ID DS: syd69w9, E-mail: </w:t>
      </w:r>
      <w:hyperlink r:id="rId8" w:tooltip="mailto:info@techlib.cz" w:history="1">
        <w:r w:rsidRPr="00B731FE">
          <w:rPr>
            <w:rStyle w:val="Hypertextovodkaz"/>
          </w:rPr>
          <w:t>info@techlib.cz</w:t>
        </w:r>
      </w:hyperlink>
      <w:r w:rsidRPr="00B731FE">
        <w:t xml:space="preserve">, zastoupená </w:t>
      </w:r>
      <w:r w:rsidR="00A0697F">
        <w:rPr>
          <w:i/>
        </w:rPr>
        <w:t>redigováno</w:t>
      </w:r>
      <w:r w:rsidRPr="00B731FE">
        <w:t xml:space="preserve">, </w:t>
      </w:r>
      <w:r w:rsidR="00896162">
        <w:t>statutárním náměstkem ředitele pověřeným řízením NTK</w:t>
      </w:r>
    </w:p>
    <w:p w14:paraId="615B8B10" w14:textId="77777777" w:rsidR="009C3BE9" w:rsidRPr="00B731FE" w:rsidRDefault="00B546BF">
      <w:pPr>
        <w:pStyle w:val="Text11"/>
      </w:pPr>
      <w:r w:rsidRPr="00B731FE">
        <w:t>(„</w:t>
      </w:r>
      <w:r w:rsidRPr="00B731FE">
        <w:rPr>
          <w:b/>
        </w:rPr>
        <w:t>Objednatel</w:t>
      </w:r>
      <w:r w:rsidRPr="00B731FE">
        <w:t>“)</w:t>
      </w:r>
    </w:p>
    <w:p w14:paraId="0FF2D941" w14:textId="77777777" w:rsidR="009C3BE9" w:rsidRPr="00B731FE" w:rsidRDefault="00B546BF">
      <w:pPr>
        <w:pStyle w:val="Smluvstranya"/>
      </w:pPr>
      <w:r w:rsidRPr="00B731FE">
        <w:t>a</w:t>
      </w:r>
    </w:p>
    <w:p w14:paraId="7285506D" w14:textId="72487B53" w:rsidR="009C3BE9" w:rsidRPr="00B731FE" w:rsidRDefault="0073172E" w:rsidP="0073172E">
      <w:pPr>
        <w:widowControl w:val="0"/>
        <w:numPr>
          <w:ilvl w:val="0"/>
          <w:numId w:val="4"/>
        </w:numPr>
        <w:rPr>
          <w:b/>
          <w:bCs/>
        </w:rPr>
      </w:pPr>
      <w:proofErr w:type="spellStart"/>
      <w:r w:rsidRPr="0073172E">
        <w:rPr>
          <w:b/>
        </w:rPr>
        <w:t>Vespera</w:t>
      </w:r>
      <w:proofErr w:type="spellEnd"/>
      <w:r w:rsidRPr="0073172E">
        <w:rPr>
          <w:b/>
        </w:rPr>
        <w:t xml:space="preserve"> design s.r.o.</w:t>
      </w:r>
    </w:p>
    <w:p w14:paraId="7F6B602D" w14:textId="2F364AD9" w:rsidR="009C3BE9" w:rsidRPr="00B731FE" w:rsidRDefault="00B546BF" w:rsidP="00DE5880">
      <w:pPr>
        <w:pStyle w:val="Text11"/>
      </w:pPr>
      <w:r w:rsidRPr="00B731FE">
        <w:t xml:space="preserve">společnost založená a existující podle právního řádu České republiky, se sídlem </w:t>
      </w:r>
      <w:r w:rsidR="009F76B9" w:rsidRPr="009F76B9">
        <w:t>Na Dědině 6, 664 61 Rebešovice</w:t>
      </w:r>
      <w:r w:rsidR="007067DD" w:rsidRPr="00B731FE">
        <w:t xml:space="preserve">, </w:t>
      </w:r>
      <w:r w:rsidRPr="00B731FE">
        <w:t xml:space="preserve">IČO: </w:t>
      </w:r>
      <w:r w:rsidR="009F76B9" w:rsidRPr="009F76B9">
        <w:t>277</w:t>
      </w:r>
      <w:r w:rsidR="009F76B9">
        <w:t xml:space="preserve"> </w:t>
      </w:r>
      <w:r w:rsidR="009F76B9" w:rsidRPr="009F76B9">
        <w:t>42</w:t>
      </w:r>
      <w:r w:rsidR="009F76B9">
        <w:t xml:space="preserve"> </w:t>
      </w:r>
      <w:r w:rsidR="009F76B9" w:rsidRPr="009F76B9">
        <w:t>229</w:t>
      </w:r>
      <w:r w:rsidRPr="00B731FE">
        <w:t xml:space="preserve">, zapsaná v obchodním rejstříku vedeném </w:t>
      </w:r>
      <w:r w:rsidR="009F76B9" w:rsidRPr="009F76B9">
        <w:t>Krajsk</w:t>
      </w:r>
      <w:r w:rsidR="009F76B9">
        <w:t>ým</w:t>
      </w:r>
      <w:r w:rsidR="009F76B9" w:rsidRPr="009F76B9">
        <w:t xml:space="preserve"> soud</w:t>
      </w:r>
      <w:r w:rsidR="009F76B9">
        <w:t>em</w:t>
      </w:r>
      <w:r w:rsidR="009F76B9" w:rsidRPr="009F76B9">
        <w:t xml:space="preserve"> v Brně</w:t>
      </w:r>
      <w:r w:rsidR="007067DD" w:rsidRPr="00B731FE">
        <w:t xml:space="preserve">, oddíl C, vložka </w:t>
      </w:r>
      <w:r w:rsidR="009F76B9" w:rsidRPr="009F76B9">
        <w:t>55853</w:t>
      </w:r>
      <w:r w:rsidRPr="00B731FE">
        <w:t>, DIČ:</w:t>
      </w:r>
      <w:r w:rsidR="009F76B9" w:rsidRPr="009F76B9">
        <w:t xml:space="preserve"> CZ27742229</w:t>
      </w:r>
      <w:r w:rsidRPr="00B731FE">
        <w:t xml:space="preserve">, bankovní spojení: č. účtu </w:t>
      </w:r>
      <w:r w:rsidR="00A0697F">
        <w:rPr>
          <w:i/>
        </w:rPr>
        <w:t>redigováno</w:t>
      </w:r>
      <w:r w:rsidR="007067DD" w:rsidRPr="00B731FE">
        <w:t xml:space="preserve">, vedený u </w:t>
      </w:r>
      <w:proofErr w:type="spellStart"/>
      <w:r w:rsidR="00780F9D" w:rsidRPr="00780F9D">
        <w:t>UniCredit</w:t>
      </w:r>
      <w:proofErr w:type="spellEnd"/>
      <w:r w:rsidR="00780F9D" w:rsidRPr="00780F9D">
        <w:t xml:space="preserve"> Bank, a.s.</w:t>
      </w:r>
      <w:r w:rsidR="007067DD" w:rsidRPr="00B731FE">
        <w:t xml:space="preserve">, ID DS: </w:t>
      </w:r>
      <w:proofErr w:type="spellStart"/>
      <w:r w:rsidR="00780F9D" w:rsidRPr="00780F9D">
        <w:t>ewecikr</w:t>
      </w:r>
      <w:proofErr w:type="spellEnd"/>
      <w:r w:rsidR="007067DD" w:rsidRPr="00B731FE">
        <w:t>, E-mail:</w:t>
      </w:r>
      <w:r w:rsidR="00780F9D" w:rsidRPr="00780F9D">
        <w:t xml:space="preserve"> </w:t>
      </w:r>
      <w:hyperlink r:id="rId9" w:history="1">
        <w:r w:rsidR="00780F9D" w:rsidRPr="00F01608">
          <w:rPr>
            <w:rStyle w:val="Hypertextovodkaz"/>
          </w:rPr>
          <w:t>info@vespera.cz</w:t>
        </w:r>
      </w:hyperlink>
      <w:r w:rsidR="007067DD" w:rsidRPr="00B731FE">
        <w:t xml:space="preserve">, zastoupená: </w:t>
      </w:r>
      <w:r w:rsidR="00A0697F">
        <w:rPr>
          <w:i/>
        </w:rPr>
        <w:t>redigováno</w:t>
      </w:r>
      <w:r w:rsidR="007067DD" w:rsidRPr="00B731FE">
        <w:t>, jednatelem</w:t>
      </w:r>
    </w:p>
    <w:p w14:paraId="5555A4D8" w14:textId="6AA71EAE" w:rsidR="009C3BE9" w:rsidRPr="00B731FE" w:rsidRDefault="00B546BF">
      <w:pPr>
        <w:pStyle w:val="Smluvstranya"/>
      </w:pPr>
      <w:r w:rsidRPr="00B731FE">
        <w:t>(„</w:t>
      </w:r>
      <w:r w:rsidR="003C395B">
        <w:rPr>
          <w:b/>
          <w:bCs/>
        </w:rPr>
        <w:t>Zhotovitel</w:t>
      </w:r>
      <w:r w:rsidRPr="00B731FE">
        <w:t>“)</w:t>
      </w:r>
    </w:p>
    <w:p w14:paraId="51A1CE1B" w14:textId="5F5B1F3E" w:rsidR="009C3BE9" w:rsidRPr="00B731FE" w:rsidRDefault="00B546BF">
      <w:pPr>
        <w:pStyle w:val="Text11"/>
      </w:pPr>
      <w:r w:rsidRPr="00B731FE">
        <w:t xml:space="preserve">(Objednatel a </w:t>
      </w:r>
      <w:r w:rsidR="003C395B">
        <w:t>Zhotovitel</w:t>
      </w:r>
      <w:r w:rsidRPr="00B731FE">
        <w:t xml:space="preserve"> společně „</w:t>
      </w:r>
      <w:r w:rsidRPr="00B731FE">
        <w:rPr>
          <w:b/>
        </w:rPr>
        <w:t>Strany</w:t>
      </w:r>
      <w:r w:rsidRPr="00B731FE">
        <w:t>“, a každý z nich samostatně „</w:t>
      </w:r>
      <w:r w:rsidRPr="00B731FE">
        <w:rPr>
          <w:b/>
        </w:rPr>
        <w:t>Strana</w:t>
      </w:r>
      <w:r w:rsidRPr="00B731FE">
        <w:t>“)</w:t>
      </w:r>
    </w:p>
    <w:p w14:paraId="476CC144" w14:textId="77777777" w:rsidR="009C3BE9" w:rsidRPr="00B731FE" w:rsidRDefault="00B546BF">
      <w:pPr>
        <w:pStyle w:val="Smluvnistranypreambule"/>
      </w:pPr>
      <w:r w:rsidRPr="00B731FE">
        <w:t>Preambule</w:t>
      </w:r>
    </w:p>
    <w:p w14:paraId="554A7168" w14:textId="274F0C0F" w:rsidR="00AC6AFF" w:rsidRPr="00AC6AFF" w:rsidRDefault="00B731FE" w:rsidP="004E513C">
      <w:pPr>
        <w:pStyle w:val="Preambule"/>
        <w:rPr>
          <w:szCs w:val="22"/>
        </w:rPr>
      </w:pPr>
      <w:r>
        <w:t>V</w:t>
      </w:r>
      <w:r w:rsidR="00621C53" w:rsidRPr="00B731FE">
        <w:t> návaznosti na uskutečněné zadávací řízení týkající se nadlimitní veřejné zakázky s názvem „</w:t>
      </w:r>
      <w:proofErr w:type="spellStart"/>
      <w:r w:rsidR="004E513C" w:rsidRPr="004E513C">
        <w:t>Přečalounění</w:t>
      </w:r>
      <w:proofErr w:type="spellEnd"/>
      <w:r w:rsidR="004E513C" w:rsidRPr="004E513C">
        <w:t xml:space="preserve"> nábytku</w:t>
      </w:r>
      <w:r w:rsidR="00621C53" w:rsidRPr="00B731FE">
        <w:t xml:space="preserve">“, ev. č. </w:t>
      </w:r>
      <w:r w:rsidR="004E513C" w:rsidRPr="004E513C">
        <w:t>Z2024-020303</w:t>
      </w:r>
      <w:r w:rsidR="004E513C">
        <w:t xml:space="preserve">, </w:t>
      </w:r>
      <w:proofErr w:type="spellStart"/>
      <w:r w:rsidR="004E513C">
        <w:t>NEN</w:t>
      </w:r>
      <w:proofErr w:type="spellEnd"/>
      <w:r w:rsidR="004E513C">
        <w:t xml:space="preserve"> č. </w:t>
      </w:r>
      <w:r w:rsidR="004E513C" w:rsidRPr="004E513C">
        <w:t>N006/24/V00012534</w:t>
      </w:r>
      <w:r w:rsidR="00621C53" w:rsidRPr="00B731FE">
        <w:t xml:space="preserve"> („</w:t>
      </w:r>
      <w:r w:rsidR="00621C53" w:rsidRPr="00AC6AFF">
        <w:rPr>
          <w:b/>
          <w:bCs/>
        </w:rPr>
        <w:t>Veřejná zakázka</w:t>
      </w:r>
      <w:r w:rsidR="00621C53" w:rsidRPr="00B731FE">
        <w:t>“) a následn</w:t>
      </w:r>
      <w:r w:rsidR="00FD5D6D" w:rsidRPr="00B731FE">
        <w:t>é</w:t>
      </w:r>
      <w:r w:rsidR="00621C53" w:rsidRPr="00B731FE">
        <w:t xml:space="preserve"> rozhodnutí Objednatele o přidělení Veřejné zakázky </w:t>
      </w:r>
      <w:r w:rsidR="003C395B">
        <w:t>Zhotoviteli</w:t>
      </w:r>
      <w:r w:rsidR="00621C53" w:rsidRPr="00B731FE">
        <w:t xml:space="preserve">, uzavřely </w:t>
      </w:r>
      <w:r w:rsidR="00771B8D" w:rsidRPr="00B731FE">
        <w:t xml:space="preserve">Strany </w:t>
      </w:r>
      <w:r w:rsidR="00621C53" w:rsidRPr="00B731FE">
        <w:t xml:space="preserve">dne </w:t>
      </w:r>
      <w:r w:rsidR="004E513C">
        <w:t>30</w:t>
      </w:r>
      <w:r w:rsidR="00621C53" w:rsidRPr="00B731FE">
        <w:t>.</w:t>
      </w:r>
      <w:r w:rsidR="00FD5D6D" w:rsidRPr="00B731FE">
        <w:t> </w:t>
      </w:r>
      <w:r w:rsidR="004E513C">
        <w:t>7</w:t>
      </w:r>
      <w:r w:rsidR="00621C53" w:rsidRPr="00B731FE">
        <w:t>. 202</w:t>
      </w:r>
      <w:r w:rsidR="004E513C">
        <w:t>4</w:t>
      </w:r>
      <w:r w:rsidR="00621C53" w:rsidRPr="00B731FE">
        <w:t xml:space="preserve"> Smlouvu </w:t>
      </w:r>
      <w:r w:rsidR="004E513C">
        <w:t xml:space="preserve">o dílo na </w:t>
      </w:r>
      <w:proofErr w:type="spellStart"/>
      <w:r w:rsidR="004E513C">
        <w:t>přečalounění</w:t>
      </w:r>
      <w:proofErr w:type="spellEnd"/>
      <w:r w:rsidR="004E513C">
        <w:t xml:space="preserve"> nábytku</w:t>
      </w:r>
      <w:r w:rsidR="00621C53" w:rsidRPr="00B731FE">
        <w:t xml:space="preserve"> („</w:t>
      </w:r>
      <w:r w:rsidR="00621C53" w:rsidRPr="00AC6AFF">
        <w:rPr>
          <w:b/>
          <w:bCs/>
        </w:rPr>
        <w:t>Smlouva</w:t>
      </w:r>
      <w:r w:rsidR="00621C53" w:rsidRPr="00B731FE">
        <w:t>“)</w:t>
      </w:r>
      <w:r w:rsidR="00FD5D6D" w:rsidRPr="00B731FE">
        <w:t>.</w:t>
      </w:r>
    </w:p>
    <w:p w14:paraId="5D16164D" w14:textId="0DA96B0D" w:rsidR="00B731FE" w:rsidRPr="00AC6AFF" w:rsidRDefault="00B731FE" w:rsidP="004E513C">
      <w:pPr>
        <w:pStyle w:val="Preambule"/>
        <w:rPr>
          <w:szCs w:val="22"/>
        </w:rPr>
      </w:pPr>
      <w:r>
        <w:t xml:space="preserve">Vzhledem k výše uvedenému </w:t>
      </w:r>
      <w:r w:rsidR="00AE203D">
        <w:t>S</w:t>
      </w:r>
      <w:r>
        <w:t xml:space="preserve">trany sjednaly tento Dodatek </w:t>
      </w:r>
      <w:proofErr w:type="gramStart"/>
      <w:r>
        <w:t>č.</w:t>
      </w:r>
      <w:r w:rsidR="004E513C">
        <w:t>1</w:t>
      </w:r>
      <w:r w:rsidR="00EF4C4F">
        <w:t>, který</w:t>
      </w:r>
      <w:r w:rsidR="004E513C">
        <w:t>m</w:t>
      </w:r>
      <w:proofErr w:type="gramEnd"/>
      <w:r w:rsidR="004E513C">
        <w:t xml:space="preserve"> v režimu de </w:t>
      </w:r>
      <w:proofErr w:type="spellStart"/>
      <w:r w:rsidR="004E513C">
        <w:t>minimis</w:t>
      </w:r>
      <w:proofErr w:type="spellEnd"/>
      <w:r w:rsidR="004E513C">
        <w:t xml:space="preserve"> podle § 222 odst. 4 zákona č. 134/2016 Sb. </w:t>
      </w:r>
      <w:r w:rsidR="004E513C" w:rsidRPr="004E513C">
        <w:t>o zadávání veřejných zakázek</w:t>
      </w:r>
      <w:r w:rsidR="004E513C">
        <w:t>, ve znění pozdějších předpisů,</w:t>
      </w:r>
      <w:r w:rsidR="00EF4C4F">
        <w:t xml:space="preserve"> </w:t>
      </w:r>
      <w:r w:rsidR="004E513C">
        <w:t xml:space="preserve">navyšují počet </w:t>
      </w:r>
      <w:proofErr w:type="spellStart"/>
      <w:r w:rsidR="004E513C">
        <w:t>přečalouněných</w:t>
      </w:r>
      <w:proofErr w:type="spellEnd"/>
      <w:r w:rsidR="004E513C">
        <w:t xml:space="preserve"> kusů nábytku</w:t>
      </w:r>
      <w:r w:rsidR="005E36B0">
        <w:t xml:space="preserve"> a adekvátně tomu i cenu díla</w:t>
      </w:r>
      <w:r w:rsidR="003974DB">
        <w:t xml:space="preserve">, včetně souvisejících formálních úprav </w:t>
      </w:r>
      <w:r w:rsidR="003C395B">
        <w:t>S</w:t>
      </w:r>
      <w:r w:rsidR="003974DB">
        <w:t>mlouvy</w:t>
      </w:r>
      <w:r w:rsidR="00204B17">
        <w:t>.</w:t>
      </w:r>
    </w:p>
    <w:p w14:paraId="3D9D2FAB" w14:textId="6F3037F3" w:rsidR="009C3BE9" w:rsidRPr="00B731FE" w:rsidRDefault="00DE5880">
      <w:pPr>
        <w:pStyle w:val="Nadpis1"/>
        <w:rPr>
          <w:rFonts w:cs="Times New Roman"/>
        </w:rPr>
      </w:pPr>
      <w:bookmarkStart w:id="0" w:name="_Ref67839465"/>
      <w:r w:rsidRPr="00B731FE">
        <w:rPr>
          <w:rFonts w:cs="Times New Roman"/>
        </w:rPr>
        <w:t xml:space="preserve">PŘEDMĚT DODATKU Č. </w:t>
      </w:r>
      <w:r w:rsidR="0094152A">
        <w:rPr>
          <w:rFonts w:cs="Times New Roman"/>
        </w:rPr>
        <w:t>1</w:t>
      </w:r>
      <w:r w:rsidR="00613ADE">
        <w:rPr>
          <w:rFonts w:cs="Times New Roman"/>
        </w:rPr>
        <w:t xml:space="preserve"> – </w:t>
      </w:r>
      <w:proofErr w:type="spellStart"/>
      <w:r w:rsidR="0094152A">
        <w:rPr>
          <w:rFonts w:cs="Times New Roman"/>
        </w:rPr>
        <w:t>Přečalounění</w:t>
      </w:r>
      <w:proofErr w:type="spellEnd"/>
      <w:r w:rsidR="0094152A">
        <w:rPr>
          <w:rFonts w:cs="Times New Roman"/>
        </w:rPr>
        <w:t xml:space="preserve"> dalších kusů nábytku</w:t>
      </w:r>
    </w:p>
    <w:p w14:paraId="6A5B9BB4" w14:textId="669921CD" w:rsidR="0094152A" w:rsidRDefault="00204B17" w:rsidP="00204B17">
      <w:pPr>
        <w:pStyle w:val="Clanek11"/>
      </w:pPr>
      <w:bookmarkStart w:id="1" w:name="_Ref103855419"/>
      <w:bookmarkStart w:id="2" w:name="_Ref170415976"/>
      <w:r>
        <w:t xml:space="preserve">Strany se dohodly, že </w:t>
      </w:r>
      <w:r w:rsidR="003C395B">
        <w:t>Zhotovitel</w:t>
      </w:r>
      <w:r w:rsidR="0094152A">
        <w:t xml:space="preserve"> za cenu </w:t>
      </w:r>
      <w:r w:rsidR="004A3188">
        <w:t>shodnou s cenou</w:t>
      </w:r>
      <w:r w:rsidR="0094152A">
        <w:t xml:space="preserve"> v příloze Smlouvy </w:t>
      </w:r>
      <w:proofErr w:type="spellStart"/>
      <w:r w:rsidR="0094152A">
        <w:t>přečalouní</w:t>
      </w:r>
      <w:proofErr w:type="spellEnd"/>
      <w:r w:rsidR="0094152A">
        <w:t xml:space="preserve"> stejným způsobem jako původní nábytek následující kusy nábytku:</w:t>
      </w:r>
    </w:p>
    <w:p w14:paraId="49AA7789" w14:textId="4808E6D3" w:rsidR="004A3188" w:rsidRDefault="0094152A" w:rsidP="004A3188">
      <w:pPr>
        <w:pStyle w:val="Clanek11"/>
        <w:numPr>
          <w:ilvl w:val="0"/>
          <w:numId w:val="0"/>
        </w:numPr>
        <w:ind w:left="1437" w:hanging="870"/>
      </w:pPr>
      <w:r>
        <w:t>(i)</w:t>
      </w:r>
      <w:r>
        <w:tab/>
      </w:r>
      <w:r w:rsidR="004A3188">
        <w:t xml:space="preserve">18 ks </w:t>
      </w:r>
      <w:r>
        <w:t>taburet dlouhý (</w:t>
      </w:r>
      <w:r w:rsidR="004A3188">
        <w:t xml:space="preserve">v příloze Smlouvy specifikován jako </w:t>
      </w:r>
      <w:r>
        <w:t>pětihran o rozměrech 240 x 30 cm)</w:t>
      </w:r>
      <w:r w:rsidR="004A3188">
        <w:t xml:space="preserve"> v barvě bílé, černé či červené za jednotkovou cenu 6700 Kč bez DPH</w:t>
      </w:r>
    </w:p>
    <w:p w14:paraId="40D61ECF" w14:textId="380BEE46" w:rsidR="004A3188" w:rsidRDefault="004A3188" w:rsidP="004A3188">
      <w:pPr>
        <w:pStyle w:val="Clanek11"/>
        <w:numPr>
          <w:ilvl w:val="0"/>
          <w:numId w:val="0"/>
        </w:numPr>
        <w:ind w:left="1437" w:hanging="870"/>
      </w:pPr>
      <w:r>
        <w:t>(</w:t>
      </w:r>
      <w:proofErr w:type="spellStart"/>
      <w:r>
        <w:t>ii</w:t>
      </w:r>
      <w:proofErr w:type="spellEnd"/>
      <w:r>
        <w:t>)</w:t>
      </w:r>
      <w:r>
        <w:tab/>
        <w:t>1 ks taburet s opěrákem (v příloze Smlouvy specifikován jako šestihran s opěrkou o rozměrech 80 x 30 cm)</w:t>
      </w:r>
      <w:r w:rsidR="003C395B">
        <w:t xml:space="preserve"> v barvě bílé, černé či červené</w:t>
      </w:r>
      <w:r>
        <w:t xml:space="preserve"> za jednotkovou cenu 6900 Kč bez </w:t>
      </w:r>
      <w:r>
        <w:lastRenderedPageBreak/>
        <w:t>DPH.</w:t>
      </w:r>
    </w:p>
    <w:p w14:paraId="03D3B388" w14:textId="28822387" w:rsidR="003C395B" w:rsidRDefault="003C395B" w:rsidP="003C395B">
      <w:pPr>
        <w:pStyle w:val="Clanek11"/>
      </w:pPr>
      <w:r>
        <w:t xml:space="preserve">Pro účely plnění na základě tohoto dodatku č. 1 článek 4.1 Smlouvy </w:t>
      </w:r>
      <w:r w:rsidR="00C67A2B">
        <w:t>zní</w:t>
      </w:r>
      <w:r>
        <w:t xml:space="preserve"> následovně:</w:t>
      </w:r>
    </w:p>
    <w:p w14:paraId="709BFAD1" w14:textId="1B685C1B" w:rsidR="003C395B" w:rsidRDefault="00D8039F" w:rsidP="003C395B">
      <w:pPr>
        <w:pStyle w:val="Clanek11"/>
        <w:numPr>
          <w:ilvl w:val="0"/>
          <w:numId w:val="0"/>
        </w:numPr>
        <w:ind w:left="567"/>
      </w:pPr>
      <w:r>
        <w:t>„</w:t>
      </w:r>
      <w:r w:rsidR="003C395B">
        <w:t>Zhotovitel se zavazuje provést dílo ve sjednané době v termínech určených objednatelem:</w:t>
      </w:r>
    </w:p>
    <w:p w14:paraId="2AF2281A" w14:textId="3EC62533" w:rsidR="003C395B" w:rsidRDefault="003C395B" w:rsidP="003C395B">
      <w:pPr>
        <w:pStyle w:val="Clanek11"/>
        <w:numPr>
          <w:ilvl w:val="0"/>
          <w:numId w:val="0"/>
        </w:numPr>
        <w:ind w:left="2880" w:hanging="2160"/>
      </w:pPr>
      <w:r>
        <w:t xml:space="preserve">Zahájení díla: </w:t>
      </w:r>
      <w:r>
        <w:tab/>
        <w:t xml:space="preserve">do 3 pracovních dnů od písemné výzvy objednatele (co nejdříve po uzavření tohoto Dodatku č. 1). Zahájením se rozumí naložení a odvoz </w:t>
      </w:r>
      <w:r w:rsidR="00ED0295">
        <w:t xml:space="preserve">veškerého </w:t>
      </w:r>
      <w:r>
        <w:t xml:space="preserve">nábytku určeného k </w:t>
      </w:r>
      <w:proofErr w:type="spellStart"/>
      <w:r>
        <w:t>přečalounění</w:t>
      </w:r>
      <w:proofErr w:type="spellEnd"/>
      <w:r>
        <w:t>.</w:t>
      </w:r>
    </w:p>
    <w:p w14:paraId="38BDA64D" w14:textId="77777777" w:rsidR="00ED0295" w:rsidRDefault="003C395B" w:rsidP="003C395B">
      <w:pPr>
        <w:pStyle w:val="Clanek11"/>
        <w:numPr>
          <w:ilvl w:val="0"/>
          <w:numId w:val="0"/>
        </w:numPr>
        <w:ind w:left="2880" w:hanging="2160"/>
      </w:pPr>
      <w:r>
        <w:t xml:space="preserve">Dokončení díla: </w:t>
      </w:r>
      <w:r>
        <w:tab/>
        <w:t xml:space="preserve">do </w:t>
      </w:r>
      <w:r w:rsidR="00ED0295">
        <w:t xml:space="preserve">30 </w:t>
      </w:r>
      <w:r>
        <w:t xml:space="preserve">kalendářních dnů od zahájení </w:t>
      </w:r>
    </w:p>
    <w:p w14:paraId="26F930CF" w14:textId="685FA805" w:rsidR="003C395B" w:rsidRPr="000A1266" w:rsidRDefault="003C395B" w:rsidP="00ED0295">
      <w:pPr>
        <w:pStyle w:val="Clanek11"/>
        <w:numPr>
          <w:ilvl w:val="0"/>
          <w:numId w:val="0"/>
        </w:numPr>
        <w:ind w:left="2880"/>
        <w:rPr>
          <w:i/>
        </w:rPr>
      </w:pPr>
      <w:r>
        <w:t xml:space="preserve">Dokončením se rozumí dovezení a vyložení posledního kusu </w:t>
      </w:r>
      <w:proofErr w:type="spellStart"/>
      <w:r>
        <w:t>přečalouněného</w:t>
      </w:r>
      <w:proofErr w:type="spellEnd"/>
      <w:r>
        <w:t xml:space="preserve"> nábytku do </w:t>
      </w:r>
      <w:r w:rsidR="00ED0295">
        <w:t>sídla Objednatele</w:t>
      </w:r>
    </w:p>
    <w:p w14:paraId="73CE8D47" w14:textId="2A5CBBC5" w:rsidR="003C395B" w:rsidRDefault="003C395B" w:rsidP="003C395B">
      <w:pPr>
        <w:pStyle w:val="Clanek11"/>
        <w:numPr>
          <w:ilvl w:val="0"/>
          <w:numId w:val="0"/>
        </w:numPr>
        <w:ind w:left="567" w:firstLine="153"/>
      </w:pPr>
      <w:r>
        <w:t xml:space="preserve">Předání díla: </w:t>
      </w:r>
      <w:r>
        <w:tab/>
      </w:r>
      <w:r>
        <w:tab/>
      </w:r>
      <w:r w:rsidRPr="00ED0295">
        <w:t>dílo bude předáno najednou</w:t>
      </w:r>
    </w:p>
    <w:p w14:paraId="7C5BB999" w14:textId="6C9003D4" w:rsidR="003C395B" w:rsidRDefault="003C395B" w:rsidP="003C395B">
      <w:pPr>
        <w:pStyle w:val="Clanek11"/>
      </w:pPr>
      <w:r>
        <w:t>Článek 4.5. Smlouvy se mění následovně:</w:t>
      </w:r>
    </w:p>
    <w:p w14:paraId="217B3526" w14:textId="26CE31B6" w:rsidR="003C395B" w:rsidRDefault="00D8039F" w:rsidP="003C395B">
      <w:pPr>
        <w:pStyle w:val="Clanek11"/>
        <w:numPr>
          <w:ilvl w:val="0"/>
          <w:numId w:val="0"/>
        </w:numPr>
        <w:ind w:left="567"/>
      </w:pPr>
      <w:r>
        <w:t>„</w:t>
      </w:r>
      <w:r w:rsidR="003C395B">
        <w:t xml:space="preserve">Kontaktní osobou a odpovědným zaměstnancem objednatele ve věcech technických je pro účely této smlouvy </w:t>
      </w:r>
      <w:r w:rsidR="00A0697F">
        <w:rPr>
          <w:i/>
        </w:rPr>
        <w:t>redigováno</w:t>
      </w:r>
      <w:r w:rsidR="003C395B">
        <w:t>, vedoucí oddělení správy a provozu.</w:t>
      </w:r>
      <w:r>
        <w:t>“</w:t>
      </w:r>
    </w:p>
    <w:p w14:paraId="29B8CA60" w14:textId="72CF7F1B" w:rsidR="007D0FDA" w:rsidRDefault="007D0FDA" w:rsidP="007D0FDA">
      <w:pPr>
        <w:pStyle w:val="Clanek11"/>
      </w:pPr>
      <w:r>
        <w:t>Článek 5.1 Smlouvy se mění následovně:</w:t>
      </w:r>
    </w:p>
    <w:p w14:paraId="788F22A1" w14:textId="0DA0A444" w:rsidR="007D0FDA" w:rsidRDefault="00D8039F" w:rsidP="007D0FDA">
      <w:pPr>
        <w:pStyle w:val="Clanek11"/>
        <w:numPr>
          <w:ilvl w:val="0"/>
          <w:numId w:val="0"/>
        </w:numPr>
        <w:ind w:left="567"/>
      </w:pPr>
      <w:r>
        <w:t>„</w:t>
      </w:r>
      <w:r w:rsidR="007D0FDA">
        <w:t>Cena byla stanovena dohodou smluvních stran na základě nabídky zhotovitele a položkového rozpočtu a činí:</w:t>
      </w:r>
    </w:p>
    <w:p w14:paraId="010D283C" w14:textId="3C24D3ED" w:rsidR="007D0FDA" w:rsidRDefault="007D0FDA" w:rsidP="007D0FDA">
      <w:pPr>
        <w:pStyle w:val="Clanek11"/>
        <w:numPr>
          <w:ilvl w:val="0"/>
          <w:numId w:val="0"/>
        </w:numPr>
        <w:ind w:left="567"/>
      </w:pPr>
      <w:r>
        <w:t>Dle původní Smlouvy bez zahrnutí Dodatku č. 1:</w:t>
      </w:r>
    </w:p>
    <w:p w14:paraId="26307273" w14:textId="25B30C89" w:rsidR="007D0FDA" w:rsidRDefault="007D0FDA" w:rsidP="007D0FDA">
      <w:pPr>
        <w:pStyle w:val="Clanek11"/>
        <w:numPr>
          <w:ilvl w:val="0"/>
          <w:numId w:val="0"/>
        </w:numPr>
        <w:ind w:left="1287" w:firstLine="153"/>
      </w:pPr>
      <w:r>
        <w:t>Cena bez DPH:</w:t>
      </w:r>
      <w:r>
        <w:tab/>
      </w:r>
      <w:r>
        <w:tab/>
        <w:t>2 982 300,00 Kč</w:t>
      </w:r>
    </w:p>
    <w:p w14:paraId="2BA37846" w14:textId="56F295AA" w:rsidR="007D0FDA" w:rsidRDefault="007D0FDA" w:rsidP="007D0FDA">
      <w:pPr>
        <w:pStyle w:val="Clanek11"/>
        <w:numPr>
          <w:ilvl w:val="0"/>
          <w:numId w:val="0"/>
        </w:numPr>
        <w:ind w:left="1134" w:firstLine="306"/>
      </w:pPr>
      <w:r>
        <w:t xml:space="preserve">Sazba DPH: </w:t>
      </w:r>
      <w:r>
        <w:tab/>
      </w:r>
      <w:r>
        <w:tab/>
        <w:t>21 %</w:t>
      </w:r>
    </w:p>
    <w:p w14:paraId="3949EEBF" w14:textId="6383A03E" w:rsidR="007D0FDA" w:rsidRDefault="007D0FDA" w:rsidP="007D0FDA">
      <w:pPr>
        <w:pStyle w:val="Clanek11"/>
        <w:numPr>
          <w:ilvl w:val="0"/>
          <w:numId w:val="0"/>
        </w:numPr>
        <w:ind w:left="981" w:firstLine="459"/>
      </w:pPr>
      <w:r>
        <w:t>Výše DPH:</w:t>
      </w:r>
      <w:r>
        <w:tab/>
        <w:t xml:space="preserve"> </w:t>
      </w:r>
      <w:r>
        <w:tab/>
        <w:t>626 283,00 Kč</w:t>
      </w:r>
    </w:p>
    <w:p w14:paraId="1D4C2798" w14:textId="2A1B01A1" w:rsidR="007D0FDA" w:rsidRDefault="007D0FDA" w:rsidP="007D0FDA">
      <w:pPr>
        <w:pStyle w:val="Clanek11"/>
        <w:numPr>
          <w:ilvl w:val="0"/>
          <w:numId w:val="0"/>
        </w:numPr>
        <w:ind w:left="828" w:firstLine="612"/>
      </w:pPr>
      <w:r>
        <w:t>Cena s DPH:</w:t>
      </w:r>
      <w:r>
        <w:tab/>
        <w:t xml:space="preserve"> </w:t>
      </w:r>
      <w:r>
        <w:tab/>
        <w:t>3 608 583,00 Kč</w:t>
      </w:r>
    </w:p>
    <w:p w14:paraId="5D07B721" w14:textId="460049E7" w:rsidR="003C395B" w:rsidRDefault="007D0FDA" w:rsidP="004A3188">
      <w:pPr>
        <w:pStyle w:val="Clanek11"/>
        <w:numPr>
          <w:ilvl w:val="0"/>
          <w:numId w:val="0"/>
        </w:numPr>
        <w:ind w:left="567" w:hanging="567"/>
      </w:pPr>
      <w:r>
        <w:tab/>
      </w:r>
    </w:p>
    <w:p w14:paraId="1420041A" w14:textId="59AFDEE9" w:rsidR="007D0FDA" w:rsidRDefault="007D0FDA" w:rsidP="004A3188">
      <w:pPr>
        <w:pStyle w:val="Clanek11"/>
        <w:numPr>
          <w:ilvl w:val="0"/>
          <w:numId w:val="0"/>
        </w:numPr>
        <w:ind w:left="567" w:hanging="567"/>
      </w:pPr>
      <w:r>
        <w:tab/>
        <w:t>Cena díla na základě Dodatku č. 1 činí:</w:t>
      </w:r>
    </w:p>
    <w:p w14:paraId="518701C6" w14:textId="4166C02F" w:rsidR="007D0FDA" w:rsidRDefault="007D0FDA" w:rsidP="007D0FDA">
      <w:pPr>
        <w:pStyle w:val="Clanek11"/>
        <w:numPr>
          <w:ilvl w:val="0"/>
          <w:numId w:val="0"/>
        </w:numPr>
        <w:ind w:left="567"/>
      </w:pPr>
      <w:r>
        <w:tab/>
      </w:r>
      <w:r>
        <w:tab/>
        <w:t>Cena bez DPH:</w:t>
      </w:r>
      <w:r>
        <w:tab/>
      </w:r>
      <w:r>
        <w:tab/>
        <w:t>127 500,00 Kč</w:t>
      </w:r>
    </w:p>
    <w:p w14:paraId="435BE158" w14:textId="334B3234" w:rsidR="007D0FDA" w:rsidRDefault="007D0FDA" w:rsidP="007D0FDA">
      <w:pPr>
        <w:pStyle w:val="Clanek11"/>
        <w:numPr>
          <w:ilvl w:val="0"/>
          <w:numId w:val="0"/>
        </w:numPr>
        <w:ind w:left="1287" w:firstLine="153"/>
      </w:pPr>
      <w:r>
        <w:t xml:space="preserve">Sazba DPH: </w:t>
      </w:r>
      <w:r>
        <w:tab/>
      </w:r>
      <w:r>
        <w:tab/>
        <w:t>21 %</w:t>
      </w:r>
    </w:p>
    <w:p w14:paraId="36E0D3B2" w14:textId="337B5E54" w:rsidR="007D0FDA" w:rsidRDefault="007D0FDA" w:rsidP="007D0FDA">
      <w:pPr>
        <w:pStyle w:val="Clanek11"/>
        <w:numPr>
          <w:ilvl w:val="0"/>
          <w:numId w:val="0"/>
        </w:numPr>
        <w:ind w:left="1134" w:firstLine="306"/>
      </w:pPr>
      <w:r>
        <w:t xml:space="preserve">Výše DPH: </w:t>
      </w:r>
      <w:r>
        <w:tab/>
      </w:r>
      <w:r>
        <w:tab/>
        <w:t>26 775,00 Kč</w:t>
      </w:r>
    </w:p>
    <w:p w14:paraId="6A262EA0" w14:textId="66948D7E" w:rsidR="007D0FDA" w:rsidRDefault="007D0FDA" w:rsidP="007D0FDA">
      <w:pPr>
        <w:pStyle w:val="Clanek11"/>
        <w:numPr>
          <w:ilvl w:val="0"/>
          <w:numId w:val="0"/>
        </w:numPr>
        <w:ind w:left="981" w:firstLine="459"/>
      </w:pPr>
      <w:r>
        <w:t>Cena s DPH:</w:t>
      </w:r>
      <w:r>
        <w:tab/>
        <w:t xml:space="preserve"> </w:t>
      </w:r>
      <w:r>
        <w:tab/>
        <w:t>154 275,00 Kč</w:t>
      </w:r>
    </w:p>
    <w:p w14:paraId="3D5CC914" w14:textId="4D5E8638" w:rsidR="007D0FDA" w:rsidRDefault="007D0FDA" w:rsidP="004A3188">
      <w:pPr>
        <w:pStyle w:val="Clanek11"/>
        <w:numPr>
          <w:ilvl w:val="0"/>
          <w:numId w:val="0"/>
        </w:numPr>
        <w:ind w:left="567" w:hanging="567"/>
      </w:pPr>
    </w:p>
    <w:p w14:paraId="0219E5A6" w14:textId="0209A5E0" w:rsidR="007D0FDA" w:rsidRDefault="007D0FDA" w:rsidP="004A3188">
      <w:pPr>
        <w:pStyle w:val="Clanek11"/>
        <w:numPr>
          <w:ilvl w:val="0"/>
          <w:numId w:val="0"/>
        </w:numPr>
        <w:ind w:left="567" w:hanging="567"/>
      </w:pPr>
      <w:r>
        <w:tab/>
        <w:t>Cena celkem při zahrnutí Dodatku č. 1 činí:</w:t>
      </w:r>
    </w:p>
    <w:p w14:paraId="757E443B" w14:textId="249013CD" w:rsidR="007D0FDA" w:rsidRDefault="007D0FDA" w:rsidP="007D0FDA">
      <w:pPr>
        <w:pStyle w:val="Clanek11"/>
        <w:numPr>
          <w:ilvl w:val="0"/>
          <w:numId w:val="0"/>
        </w:numPr>
        <w:ind w:left="1287" w:firstLine="153"/>
      </w:pPr>
      <w:r>
        <w:t>Cena bez DPH:</w:t>
      </w:r>
      <w:r>
        <w:tab/>
      </w:r>
      <w:r>
        <w:tab/>
      </w:r>
      <w:r w:rsidR="008960CE" w:rsidRPr="008960CE">
        <w:t>3 109 800</w:t>
      </w:r>
      <w:r>
        <w:t>,00 Kč</w:t>
      </w:r>
    </w:p>
    <w:p w14:paraId="080C9348" w14:textId="77777777" w:rsidR="007D0FDA" w:rsidRDefault="007D0FDA" w:rsidP="007D0FDA">
      <w:pPr>
        <w:pStyle w:val="Clanek11"/>
        <w:numPr>
          <w:ilvl w:val="0"/>
          <w:numId w:val="0"/>
        </w:numPr>
        <w:ind w:left="1134" w:firstLine="306"/>
      </w:pPr>
      <w:r>
        <w:t xml:space="preserve">Sazba DPH: </w:t>
      </w:r>
      <w:r>
        <w:tab/>
      </w:r>
      <w:r>
        <w:tab/>
        <w:t>21 %</w:t>
      </w:r>
    </w:p>
    <w:p w14:paraId="657AF0C5" w14:textId="5D0FCF79" w:rsidR="007D0FDA" w:rsidRDefault="007D0FDA" w:rsidP="007D0FDA">
      <w:pPr>
        <w:pStyle w:val="Clanek11"/>
        <w:numPr>
          <w:ilvl w:val="0"/>
          <w:numId w:val="0"/>
        </w:numPr>
        <w:ind w:left="981" w:firstLine="459"/>
      </w:pPr>
      <w:r>
        <w:t>Výše DPH:</w:t>
      </w:r>
      <w:r>
        <w:tab/>
        <w:t xml:space="preserve"> </w:t>
      </w:r>
      <w:r>
        <w:tab/>
      </w:r>
      <w:r w:rsidR="00D8039F" w:rsidRPr="00D8039F">
        <w:t>653 058</w:t>
      </w:r>
      <w:r>
        <w:t>,00 Kč</w:t>
      </w:r>
    </w:p>
    <w:p w14:paraId="38739793" w14:textId="23418402" w:rsidR="007D0FDA" w:rsidRPr="00D8039F" w:rsidRDefault="007D0FDA" w:rsidP="007D0FDA">
      <w:pPr>
        <w:pStyle w:val="Clanek11"/>
        <w:numPr>
          <w:ilvl w:val="0"/>
          <w:numId w:val="0"/>
        </w:numPr>
        <w:ind w:left="828" w:firstLine="612"/>
        <w:rPr>
          <w:b/>
        </w:rPr>
      </w:pPr>
      <w:r w:rsidRPr="00D8039F">
        <w:rPr>
          <w:b/>
        </w:rPr>
        <w:t>Cena s DPH:</w:t>
      </w:r>
      <w:r w:rsidRPr="00D8039F">
        <w:rPr>
          <w:b/>
        </w:rPr>
        <w:tab/>
        <w:t xml:space="preserve"> </w:t>
      </w:r>
      <w:r w:rsidRPr="00D8039F">
        <w:rPr>
          <w:b/>
        </w:rPr>
        <w:tab/>
      </w:r>
      <w:r w:rsidR="008960CE" w:rsidRPr="00D8039F">
        <w:rPr>
          <w:b/>
        </w:rPr>
        <w:t>3 762 858</w:t>
      </w:r>
      <w:r w:rsidRPr="00D8039F">
        <w:rPr>
          <w:b/>
        </w:rPr>
        <w:t>,00 Kč</w:t>
      </w:r>
      <w:r w:rsidR="00D8039F" w:rsidRPr="00D8039F">
        <w:t>“</w:t>
      </w:r>
    </w:p>
    <w:p w14:paraId="472D2D16" w14:textId="0E1CEE0B" w:rsidR="007D0FDA" w:rsidRDefault="00774C8C" w:rsidP="00774C8C">
      <w:pPr>
        <w:pStyle w:val="Clanek11"/>
      </w:pPr>
      <w:r>
        <w:t xml:space="preserve">Pro účely plnění na základě tohoto dodatku č. 1 článek 7.1 Smlouvy </w:t>
      </w:r>
      <w:r w:rsidR="00C67A2B">
        <w:t>zní</w:t>
      </w:r>
      <w:r>
        <w:t xml:space="preserve"> následovně:</w:t>
      </w:r>
    </w:p>
    <w:p w14:paraId="4AF88944" w14:textId="54DB2D4B" w:rsidR="00774C8C" w:rsidRDefault="00774C8C" w:rsidP="00774C8C">
      <w:pPr>
        <w:pStyle w:val="Clanek11"/>
        <w:numPr>
          <w:ilvl w:val="0"/>
          <w:numId w:val="0"/>
        </w:numPr>
        <w:ind w:left="567"/>
      </w:pPr>
      <w:r w:rsidRPr="00ED0295">
        <w:t>„Dílo bude realizováno najednou.“</w:t>
      </w:r>
    </w:p>
    <w:p w14:paraId="3D904EB1" w14:textId="73EC5653" w:rsidR="00774C8C" w:rsidRDefault="00774C8C" w:rsidP="00ED0295">
      <w:pPr>
        <w:pStyle w:val="Clanek11"/>
      </w:pPr>
      <w:r>
        <w:t xml:space="preserve">Pro účely plnění na základě tohoto dodatku č. 1 se článek 7.2 Smlouvy neaplikuje </w:t>
      </w:r>
    </w:p>
    <w:p w14:paraId="2E639CAA" w14:textId="214D8486" w:rsidR="003D55F9" w:rsidRDefault="003D55F9" w:rsidP="003D55F9">
      <w:pPr>
        <w:pStyle w:val="Clanek11"/>
      </w:pPr>
      <w:r>
        <w:t xml:space="preserve">Pro účely plnění na základě tohoto dodatku č. 1 článek 12.1 Smlouvy </w:t>
      </w:r>
      <w:r w:rsidR="00C67A2B">
        <w:t>zní</w:t>
      </w:r>
      <w:r>
        <w:t xml:space="preserve"> následovně:</w:t>
      </w:r>
    </w:p>
    <w:p w14:paraId="07D95205" w14:textId="58B1CB28" w:rsidR="003C395B" w:rsidRDefault="003D55F9" w:rsidP="003D55F9">
      <w:pPr>
        <w:pStyle w:val="Clanek11"/>
        <w:numPr>
          <w:ilvl w:val="0"/>
          <w:numId w:val="0"/>
        </w:numPr>
        <w:ind w:left="567"/>
      </w:pPr>
      <w:r>
        <w:t>„</w:t>
      </w:r>
      <w:r w:rsidRPr="003D55F9">
        <w:t xml:space="preserve">Zhotovitel je povinen v případě prodlení zhotovitele s termínem dokončení nebo předání díla podle </w:t>
      </w:r>
      <w:r>
        <w:t>dodatku č. 1</w:t>
      </w:r>
      <w:r w:rsidRPr="003D55F9">
        <w:t xml:space="preserve"> zaplatit objednateli smluvní pokutu ve výši 0,2 % z ceny díla</w:t>
      </w:r>
      <w:r>
        <w:t xml:space="preserve"> na základě dodatku č. 1 </w:t>
      </w:r>
      <w:r w:rsidRPr="003D55F9">
        <w:t>bez DPH (</w:t>
      </w:r>
      <w:r>
        <w:t xml:space="preserve">tj. z částky </w:t>
      </w:r>
      <w:r w:rsidRPr="003D55F9">
        <w:t>127 500,00 Kč) za každý i jen započatý den prodlení.</w:t>
      </w:r>
      <w:r>
        <w:t>“</w:t>
      </w:r>
    </w:p>
    <w:bookmarkEnd w:id="0"/>
    <w:bookmarkEnd w:id="1"/>
    <w:bookmarkEnd w:id="2"/>
    <w:p w14:paraId="383A23E8" w14:textId="77777777" w:rsidR="00365AA2" w:rsidRPr="00B731FE" w:rsidRDefault="00365AA2" w:rsidP="00365AA2">
      <w:pPr>
        <w:pStyle w:val="Nadpis1"/>
        <w:rPr>
          <w:rFonts w:cs="Times New Roman"/>
        </w:rPr>
      </w:pPr>
      <w:r w:rsidRPr="00B731FE">
        <w:rPr>
          <w:rFonts w:cs="Times New Roman"/>
        </w:rPr>
        <w:lastRenderedPageBreak/>
        <w:t>Závěrečná ustanovení</w:t>
      </w:r>
    </w:p>
    <w:p w14:paraId="50553333" w14:textId="27BAD414" w:rsidR="00F374B7" w:rsidRDefault="000309B1" w:rsidP="00925546">
      <w:pPr>
        <w:pStyle w:val="Clanek11"/>
        <w:widowControl/>
        <w:rPr>
          <w:rFonts w:cs="Times New Roman"/>
        </w:rPr>
      </w:pPr>
      <w:r w:rsidRPr="00B731FE">
        <w:rPr>
          <w:rFonts w:cs="Times New Roman"/>
        </w:rPr>
        <w:t xml:space="preserve">Tento Dodatek č. </w:t>
      </w:r>
      <w:r w:rsidR="003C395B">
        <w:rPr>
          <w:rFonts w:cs="Times New Roman"/>
        </w:rPr>
        <w:t>1</w:t>
      </w:r>
      <w:r w:rsidRPr="00B731FE">
        <w:rPr>
          <w:rFonts w:cs="Times New Roman"/>
        </w:rPr>
        <w:t xml:space="preserve"> se stává nedílnou součást</w:t>
      </w:r>
      <w:r w:rsidR="00824A2B">
        <w:rPr>
          <w:rFonts w:cs="Times New Roman"/>
        </w:rPr>
        <w:t>í</w:t>
      </w:r>
      <w:r w:rsidRPr="00B731FE">
        <w:rPr>
          <w:rFonts w:cs="Times New Roman"/>
        </w:rPr>
        <w:t xml:space="preserve"> Smlouvy. </w:t>
      </w:r>
    </w:p>
    <w:p w14:paraId="0CD4CB9C" w14:textId="75A795E6" w:rsidR="003721AA" w:rsidRPr="00B731FE" w:rsidRDefault="003721AA" w:rsidP="00925546">
      <w:pPr>
        <w:pStyle w:val="Clanek11"/>
        <w:widowControl/>
        <w:rPr>
          <w:rFonts w:cs="Times New Roman"/>
        </w:rPr>
      </w:pPr>
      <w:r w:rsidRPr="00B731FE">
        <w:rPr>
          <w:rFonts w:cs="Times New Roman"/>
        </w:rPr>
        <w:t xml:space="preserve">Dodatek č. </w:t>
      </w:r>
      <w:r w:rsidR="003C395B">
        <w:rPr>
          <w:rFonts w:cs="Times New Roman"/>
        </w:rPr>
        <w:t>1</w:t>
      </w:r>
      <w:r w:rsidRPr="00B731FE">
        <w:rPr>
          <w:rFonts w:cs="Times New Roman"/>
        </w:rPr>
        <w:t xml:space="preserve"> nabývá platnosti dnem jeho podpisu poslední Stranou a účinnosti dnem zveřejnění v registru smluv ve smyslu zákona č. zákona č. 340/2015 Sb., o zvláštních podmínkách účinnosti některých smluv, uveřejňování těchto smluv a o registru smluv, ve znění pozdějších předpisů</w:t>
      </w:r>
      <w:r w:rsidR="00AC7CC0">
        <w:rPr>
          <w:rFonts w:cs="Times New Roman"/>
        </w:rPr>
        <w:t>,</w:t>
      </w:r>
      <w:r w:rsidRPr="00B731FE">
        <w:rPr>
          <w:rFonts w:cs="Times New Roman"/>
        </w:rPr>
        <w:t xml:space="preserve"> které zajistí Objednatel.</w:t>
      </w:r>
    </w:p>
    <w:p w14:paraId="6C0CFD3C" w14:textId="1607BB92" w:rsidR="009C3BE9" w:rsidRPr="00B731FE" w:rsidRDefault="003721AA" w:rsidP="00925546">
      <w:pPr>
        <w:pStyle w:val="Clanek11"/>
        <w:widowControl/>
        <w:rPr>
          <w:rFonts w:cs="Times New Roman"/>
        </w:rPr>
      </w:pPr>
      <w:r w:rsidRPr="00B731FE">
        <w:rPr>
          <w:rFonts w:cs="Times New Roman"/>
        </w:rPr>
        <w:t xml:space="preserve">Tento Dodatek č. </w:t>
      </w:r>
      <w:r w:rsidR="003C395B">
        <w:rPr>
          <w:rFonts w:cs="Times New Roman"/>
        </w:rPr>
        <w:t>1</w:t>
      </w:r>
      <w:r w:rsidRPr="00B731FE">
        <w:rPr>
          <w:rFonts w:cs="Times New Roman"/>
        </w:rPr>
        <w:t xml:space="preserve"> je vyhotoven v</w:t>
      </w:r>
      <w:r w:rsidR="00AC7CC0">
        <w:rPr>
          <w:rFonts w:cs="Times New Roman"/>
        </w:rPr>
        <w:t> </w:t>
      </w:r>
      <w:r w:rsidRPr="00B731FE">
        <w:rPr>
          <w:rFonts w:cs="Times New Roman"/>
        </w:rPr>
        <w:t>elektronickém</w:t>
      </w:r>
      <w:r w:rsidR="00AC7CC0">
        <w:rPr>
          <w:rFonts w:cs="Times New Roman"/>
        </w:rPr>
        <w:t xml:space="preserve"> originále</w:t>
      </w:r>
      <w:r w:rsidR="00B546BF" w:rsidRPr="00B731FE">
        <w:rPr>
          <w:rFonts w:cs="Times New Roman"/>
        </w:rPr>
        <w:t>.</w:t>
      </w:r>
    </w:p>
    <w:p w14:paraId="495BE61A" w14:textId="77777777" w:rsidR="009C3BE9" w:rsidRPr="00B731FE" w:rsidRDefault="009C3BE9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9C3BE9" w:rsidRPr="00B731FE" w14:paraId="3D23660F" w14:textId="77777777">
        <w:tc>
          <w:tcPr>
            <w:tcW w:w="4644" w:type="dxa"/>
          </w:tcPr>
          <w:p w14:paraId="65973E4C" w14:textId="77777777" w:rsidR="009C3BE9" w:rsidRPr="00B731FE" w:rsidRDefault="00B546BF">
            <w:r w:rsidRPr="00B731FE">
              <w:rPr>
                <w:b/>
              </w:rPr>
              <w:t>Národní technická knihovna</w:t>
            </w:r>
          </w:p>
        </w:tc>
        <w:tc>
          <w:tcPr>
            <w:tcW w:w="4678" w:type="dxa"/>
          </w:tcPr>
          <w:p w14:paraId="763DD50E" w14:textId="68240AF2" w:rsidR="009C3BE9" w:rsidRPr="00B731FE" w:rsidRDefault="003A4E07">
            <w:proofErr w:type="spellStart"/>
            <w:r w:rsidRPr="003A4E07">
              <w:rPr>
                <w:b/>
                <w:szCs w:val="22"/>
              </w:rPr>
              <w:t>Vespera</w:t>
            </w:r>
            <w:proofErr w:type="spellEnd"/>
            <w:r w:rsidRPr="003A4E07">
              <w:rPr>
                <w:b/>
                <w:szCs w:val="22"/>
              </w:rPr>
              <w:t xml:space="preserve"> design s.r.o.</w:t>
            </w:r>
          </w:p>
        </w:tc>
      </w:tr>
      <w:tr w:rsidR="009C3BE9" w:rsidRPr="00B731FE" w14:paraId="1814CA4C" w14:textId="77777777">
        <w:tc>
          <w:tcPr>
            <w:tcW w:w="4644" w:type="dxa"/>
          </w:tcPr>
          <w:p w14:paraId="120F1D8D" w14:textId="77777777" w:rsidR="009C3BE9" w:rsidRPr="00B731FE" w:rsidRDefault="00B546BF">
            <w:r w:rsidRPr="00B731FE">
              <w:t>Místo: Praha</w:t>
            </w:r>
          </w:p>
          <w:p w14:paraId="68ED645D" w14:textId="029DB928" w:rsidR="009C3BE9" w:rsidRPr="00B731FE" w:rsidRDefault="00B546BF">
            <w:r w:rsidRPr="00B731FE">
              <w:t xml:space="preserve">Datum: </w:t>
            </w:r>
            <w:r w:rsidR="00A63952" w:rsidRPr="00B731FE">
              <w:t>dle elektronického podpisu</w:t>
            </w:r>
          </w:p>
        </w:tc>
        <w:tc>
          <w:tcPr>
            <w:tcW w:w="4678" w:type="dxa"/>
          </w:tcPr>
          <w:p w14:paraId="76304230" w14:textId="1E00A59A" w:rsidR="009C3BE9" w:rsidRPr="00B731FE" w:rsidRDefault="00B546BF">
            <w:r w:rsidRPr="00B731FE">
              <w:t xml:space="preserve">Místo: </w:t>
            </w:r>
            <w:r w:rsidR="003A4E07">
              <w:t>Rebešovice</w:t>
            </w:r>
          </w:p>
          <w:p w14:paraId="346815B0" w14:textId="711CB076" w:rsidR="009C3BE9" w:rsidRPr="00B731FE" w:rsidRDefault="00B546BF">
            <w:pPr>
              <w:rPr>
                <w:b/>
              </w:rPr>
            </w:pPr>
            <w:r w:rsidRPr="00B731FE">
              <w:t xml:space="preserve">Datum: </w:t>
            </w:r>
            <w:r w:rsidR="00A63952" w:rsidRPr="00B731FE">
              <w:t>dle elektronického podpisu</w:t>
            </w:r>
            <w:r w:rsidR="00A63952" w:rsidRPr="00B731FE">
              <w:rPr>
                <w:bCs/>
                <w:szCs w:val="22"/>
              </w:rPr>
              <w:t xml:space="preserve"> </w:t>
            </w:r>
          </w:p>
        </w:tc>
      </w:tr>
      <w:tr w:rsidR="009C3BE9" w:rsidRPr="00B731FE" w14:paraId="69FE6D94" w14:textId="77777777">
        <w:tc>
          <w:tcPr>
            <w:tcW w:w="4644" w:type="dxa"/>
          </w:tcPr>
          <w:p w14:paraId="70A1726A" w14:textId="77777777" w:rsidR="009C3BE9" w:rsidRDefault="009C3BE9"/>
          <w:p w14:paraId="4F0296AB" w14:textId="77777777" w:rsidR="00AC7CC0" w:rsidRDefault="00AC7CC0"/>
          <w:p w14:paraId="15A439FF" w14:textId="77777777" w:rsidR="00AC7CC0" w:rsidRPr="00B731FE" w:rsidRDefault="00AC7CC0"/>
          <w:p w14:paraId="7CAF3E2C" w14:textId="77777777" w:rsidR="009C3BE9" w:rsidRPr="00B731FE" w:rsidRDefault="00B546BF">
            <w:r w:rsidRPr="00B731FE">
              <w:t>_______________________________________</w:t>
            </w:r>
          </w:p>
        </w:tc>
        <w:tc>
          <w:tcPr>
            <w:tcW w:w="4678" w:type="dxa"/>
          </w:tcPr>
          <w:p w14:paraId="69F10CF3" w14:textId="77777777" w:rsidR="009C3BE9" w:rsidRDefault="009C3BE9"/>
          <w:p w14:paraId="4EBC486C" w14:textId="77777777" w:rsidR="00AC7CC0" w:rsidRDefault="00AC7CC0"/>
          <w:p w14:paraId="0B433A65" w14:textId="77777777" w:rsidR="00AC7CC0" w:rsidRPr="00B731FE" w:rsidRDefault="00AC7CC0"/>
          <w:p w14:paraId="5F8AC6ED" w14:textId="77777777" w:rsidR="009C3BE9" w:rsidRPr="00B731FE" w:rsidRDefault="00B546BF">
            <w:r w:rsidRPr="00B731FE">
              <w:t>_______________________________________</w:t>
            </w:r>
          </w:p>
        </w:tc>
      </w:tr>
      <w:tr w:rsidR="009C3BE9" w:rsidRPr="00B731FE" w14:paraId="4607DB2F" w14:textId="77777777">
        <w:tc>
          <w:tcPr>
            <w:tcW w:w="4644" w:type="dxa"/>
          </w:tcPr>
          <w:p w14:paraId="60BEADCA" w14:textId="30B73B68" w:rsidR="009C3BE9" w:rsidRPr="00A0697F" w:rsidRDefault="00B546BF">
            <w:pPr>
              <w:rPr>
                <w:i/>
              </w:rPr>
            </w:pPr>
            <w:r w:rsidRPr="00B731FE">
              <w:t xml:space="preserve">Jméno: </w:t>
            </w:r>
            <w:r w:rsidR="00A0697F">
              <w:rPr>
                <w:i/>
              </w:rPr>
              <w:t>redigováno</w:t>
            </w:r>
          </w:p>
          <w:p w14:paraId="0E1E1539" w14:textId="5A97FC55" w:rsidR="009C3BE9" w:rsidRPr="00B731FE" w:rsidRDefault="009C3BE9" w:rsidP="003A4E07"/>
        </w:tc>
        <w:tc>
          <w:tcPr>
            <w:tcW w:w="4678" w:type="dxa"/>
          </w:tcPr>
          <w:p w14:paraId="3320E255" w14:textId="189E9A81" w:rsidR="009C3BE9" w:rsidRPr="00B731FE" w:rsidRDefault="00B546BF">
            <w:r w:rsidRPr="00B731FE">
              <w:t xml:space="preserve">Jméno: </w:t>
            </w:r>
            <w:r w:rsidR="00A0697F">
              <w:rPr>
                <w:i/>
              </w:rPr>
              <w:t>redigováno</w:t>
            </w:r>
          </w:p>
          <w:p w14:paraId="0F979A51" w14:textId="57239E53" w:rsidR="009C3BE9" w:rsidRPr="00B731FE" w:rsidRDefault="009C3BE9">
            <w:bookmarkStart w:id="3" w:name="_GoBack"/>
            <w:bookmarkEnd w:id="3"/>
          </w:p>
        </w:tc>
      </w:tr>
    </w:tbl>
    <w:p w14:paraId="36707809" w14:textId="77777777" w:rsidR="009C3BE9" w:rsidRPr="00B731FE" w:rsidRDefault="009C3BE9"/>
    <w:sectPr w:rsidR="009C3BE9" w:rsidRPr="00B731FE">
      <w:footerReference w:type="default" r:id="rId10"/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BC27" w14:textId="77777777" w:rsidR="00F00E68" w:rsidRDefault="00F00E68">
      <w:r>
        <w:separator/>
      </w:r>
    </w:p>
  </w:endnote>
  <w:endnote w:type="continuationSeparator" w:id="0">
    <w:p w14:paraId="5312129B" w14:textId="77777777" w:rsidR="00F00E68" w:rsidRDefault="00F00E68">
      <w:r>
        <w:continuationSeparator/>
      </w:r>
    </w:p>
  </w:endnote>
  <w:endnote w:type="continuationNotice" w:id="1">
    <w:p w14:paraId="54405FB4" w14:textId="77777777" w:rsidR="00F00E68" w:rsidRDefault="00F00E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B980" w14:textId="794F40E4" w:rsidR="00F77787" w:rsidRDefault="00F77787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>
      <w:rPr>
        <w:rStyle w:val="slostrnky"/>
        <w:rFonts w:ascii="Arial" w:hAnsi="Arial" w:cs="Arial"/>
        <w:b/>
        <w:sz w:val="15"/>
        <w:szCs w:val="15"/>
      </w:rPr>
      <w:fldChar w:fldCharType="begin"/>
    </w:r>
    <w:r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A0697F">
      <w:rPr>
        <w:rStyle w:val="slostrnky"/>
        <w:rFonts w:ascii="Arial" w:hAnsi="Arial" w:cs="Arial"/>
        <w:b/>
        <w:noProof/>
        <w:sz w:val="15"/>
        <w:szCs w:val="15"/>
      </w:rPr>
      <w:t>2</w:t>
    </w:r>
    <w:r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3CFC" w14:textId="77777777" w:rsidR="00F00E68" w:rsidRDefault="00F00E68">
      <w:r>
        <w:separator/>
      </w:r>
    </w:p>
  </w:footnote>
  <w:footnote w:type="continuationSeparator" w:id="0">
    <w:p w14:paraId="0D9B5898" w14:textId="77777777" w:rsidR="00F00E68" w:rsidRDefault="00F00E68">
      <w:r>
        <w:continuationSeparator/>
      </w:r>
    </w:p>
  </w:footnote>
  <w:footnote w:type="continuationNotice" w:id="1">
    <w:p w14:paraId="440831F6" w14:textId="77777777" w:rsidR="00F00E68" w:rsidRDefault="00F00E6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FB1"/>
    <w:multiLevelType w:val="hybridMultilevel"/>
    <w:tmpl w:val="88B62C5E"/>
    <w:lvl w:ilvl="0" w:tplc="8874718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E48C5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24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4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E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06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4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A1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0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7F08"/>
    <w:multiLevelType w:val="hybridMultilevel"/>
    <w:tmpl w:val="9304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7B7"/>
    <w:multiLevelType w:val="multilevel"/>
    <w:tmpl w:val="B536479A"/>
    <w:lvl w:ilvl="0">
      <w:start w:val="1"/>
      <w:numFmt w:val="decimal"/>
      <w:pStyle w:val="1rovenadpisy"/>
      <w:suff w:val="space"/>
      <w:lvlText w:val="Článek %1:"/>
      <w:lvlJc w:val="left"/>
      <w:pPr>
        <w:ind w:left="609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rov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rov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E960CFA"/>
    <w:multiLevelType w:val="multilevel"/>
    <w:tmpl w:val="510E15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F54293"/>
    <w:multiLevelType w:val="hybridMultilevel"/>
    <w:tmpl w:val="A1DCEC7C"/>
    <w:lvl w:ilvl="0" w:tplc="168A13E8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E7567F2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2A8302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52921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DB409D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B04BE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15C18D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A606C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A866B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F1606"/>
    <w:multiLevelType w:val="multilevel"/>
    <w:tmpl w:val="A356AE2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3psmena"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9FB0954"/>
    <w:multiLevelType w:val="multilevel"/>
    <w:tmpl w:val="1C8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EA2EF8"/>
    <w:multiLevelType w:val="hybridMultilevel"/>
    <w:tmpl w:val="43765D64"/>
    <w:lvl w:ilvl="0" w:tplc="20328282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 w:tplc="27D44972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 w:tplc="2D5EDAD0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 w:tplc="EFFE6516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 w:tplc="8746EC78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 w:tplc="38DE0804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 w:tplc="E87EA6E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 w:tplc="5BF88FA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 w:tplc="6E18F99E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42A57F28"/>
    <w:multiLevelType w:val="hybridMultilevel"/>
    <w:tmpl w:val="29C265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03A02"/>
    <w:multiLevelType w:val="hybridMultilevel"/>
    <w:tmpl w:val="19D68C16"/>
    <w:lvl w:ilvl="0" w:tplc="9B50C69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15744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E2F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EA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082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C7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69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E9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6F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D2A7F"/>
    <w:multiLevelType w:val="hybridMultilevel"/>
    <w:tmpl w:val="304C547A"/>
    <w:lvl w:ilvl="0" w:tplc="39BC581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126E8488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8D0F234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7AE4D8D8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8B56E582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F3EA506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7A742CA2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87345B52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B450E4FE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FD70446"/>
    <w:multiLevelType w:val="hybridMultilevel"/>
    <w:tmpl w:val="59D0D784"/>
    <w:lvl w:ilvl="0" w:tplc="5D141CD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8669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6BB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2D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64B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C1C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6E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024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32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A4A09"/>
    <w:multiLevelType w:val="hybridMultilevel"/>
    <w:tmpl w:val="F006A5D2"/>
    <w:lvl w:ilvl="0" w:tplc="138AD448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66FC32F2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B61E3BA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B92D518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BA282F48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648CBACE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0B8E84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CF24A24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DBA49C5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9836DA3"/>
    <w:multiLevelType w:val="multilevel"/>
    <w:tmpl w:val="A2C637F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851"/>
        </w:tabs>
        <w:ind w:left="851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9DE1215"/>
    <w:multiLevelType w:val="hybridMultilevel"/>
    <w:tmpl w:val="B8B20000"/>
    <w:lvl w:ilvl="0" w:tplc="797E7C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A080C13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F923522">
      <w:start w:val="1"/>
      <w:numFmt w:val="lowerLetter"/>
      <w:lvlText w:val="%3)"/>
      <w:lvlJc w:val="left"/>
      <w:pPr>
        <w:ind w:left="2367" w:hanging="360"/>
      </w:pPr>
      <w:rPr>
        <w:rFonts w:ascii="Times New Roman" w:eastAsia="Times New Roman" w:hAnsi="Times New Roman" w:cs="Times New Roman"/>
      </w:rPr>
    </w:lvl>
    <w:lvl w:ilvl="3" w:tplc="E5CA09D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660536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55692A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2B29D1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620067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300C2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4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E9"/>
    <w:rsid w:val="00003812"/>
    <w:rsid w:val="0001045B"/>
    <w:rsid w:val="00010759"/>
    <w:rsid w:val="00011C44"/>
    <w:rsid w:val="00014A94"/>
    <w:rsid w:val="0001675C"/>
    <w:rsid w:val="00021B27"/>
    <w:rsid w:val="00024E0A"/>
    <w:rsid w:val="00025D9C"/>
    <w:rsid w:val="000309B1"/>
    <w:rsid w:val="00033447"/>
    <w:rsid w:val="00035E06"/>
    <w:rsid w:val="00035F5A"/>
    <w:rsid w:val="00043B3C"/>
    <w:rsid w:val="000457B9"/>
    <w:rsid w:val="00046497"/>
    <w:rsid w:val="00047785"/>
    <w:rsid w:val="00051F6C"/>
    <w:rsid w:val="00056BD4"/>
    <w:rsid w:val="000664DD"/>
    <w:rsid w:val="0008169E"/>
    <w:rsid w:val="00081868"/>
    <w:rsid w:val="00083435"/>
    <w:rsid w:val="00083C25"/>
    <w:rsid w:val="00083C70"/>
    <w:rsid w:val="000878BB"/>
    <w:rsid w:val="00091C2A"/>
    <w:rsid w:val="00094833"/>
    <w:rsid w:val="00095FAE"/>
    <w:rsid w:val="0009619C"/>
    <w:rsid w:val="000A1266"/>
    <w:rsid w:val="000B0042"/>
    <w:rsid w:val="000B12CF"/>
    <w:rsid w:val="000B1FC6"/>
    <w:rsid w:val="000B48E4"/>
    <w:rsid w:val="000B57AD"/>
    <w:rsid w:val="000C1C9E"/>
    <w:rsid w:val="000C3252"/>
    <w:rsid w:val="000C5EA1"/>
    <w:rsid w:val="000C76B8"/>
    <w:rsid w:val="000D2703"/>
    <w:rsid w:val="000D5532"/>
    <w:rsid w:val="000D6378"/>
    <w:rsid w:val="000D6BBE"/>
    <w:rsid w:val="000E5D01"/>
    <w:rsid w:val="000E5D4C"/>
    <w:rsid w:val="000E61BB"/>
    <w:rsid w:val="000F3934"/>
    <w:rsid w:val="00101553"/>
    <w:rsid w:val="0010309C"/>
    <w:rsid w:val="00103940"/>
    <w:rsid w:val="00106A68"/>
    <w:rsid w:val="00107F0F"/>
    <w:rsid w:val="001162C0"/>
    <w:rsid w:val="00116EC1"/>
    <w:rsid w:val="00117DD3"/>
    <w:rsid w:val="00124A86"/>
    <w:rsid w:val="00126D45"/>
    <w:rsid w:val="0013282C"/>
    <w:rsid w:val="001363B4"/>
    <w:rsid w:val="001363D4"/>
    <w:rsid w:val="00144F21"/>
    <w:rsid w:val="00154952"/>
    <w:rsid w:val="00155A4B"/>
    <w:rsid w:val="001574F9"/>
    <w:rsid w:val="001600DC"/>
    <w:rsid w:val="00164BB9"/>
    <w:rsid w:val="001719AA"/>
    <w:rsid w:val="00181027"/>
    <w:rsid w:val="00186410"/>
    <w:rsid w:val="00186A21"/>
    <w:rsid w:val="00186BBC"/>
    <w:rsid w:val="001910F4"/>
    <w:rsid w:val="00191F5A"/>
    <w:rsid w:val="001922DF"/>
    <w:rsid w:val="00192CCC"/>
    <w:rsid w:val="00193AE0"/>
    <w:rsid w:val="0019516A"/>
    <w:rsid w:val="0019538F"/>
    <w:rsid w:val="00196F6B"/>
    <w:rsid w:val="001B08E8"/>
    <w:rsid w:val="001B2A5D"/>
    <w:rsid w:val="001B51F6"/>
    <w:rsid w:val="001C1196"/>
    <w:rsid w:val="001D555E"/>
    <w:rsid w:val="001D67AE"/>
    <w:rsid w:val="001D74B9"/>
    <w:rsid w:val="001E5F3B"/>
    <w:rsid w:val="001E6784"/>
    <w:rsid w:val="001F61D1"/>
    <w:rsid w:val="001F6725"/>
    <w:rsid w:val="001F69CF"/>
    <w:rsid w:val="001F78AA"/>
    <w:rsid w:val="001F7E60"/>
    <w:rsid w:val="00200456"/>
    <w:rsid w:val="002037B0"/>
    <w:rsid w:val="00204B17"/>
    <w:rsid w:val="00204C07"/>
    <w:rsid w:val="0020560A"/>
    <w:rsid w:val="00210106"/>
    <w:rsid w:val="00211B0C"/>
    <w:rsid w:val="0021260A"/>
    <w:rsid w:val="00220116"/>
    <w:rsid w:val="00221F0F"/>
    <w:rsid w:val="00223329"/>
    <w:rsid w:val="00223812"/>
    <w:rsid w:val="0023154F"/>
    <w:rsid w:val="00233953"/>
    <w:rsid w:val="00234C61"/>
    <w:rsid w:val="00237785"/>
    <w:rsid w:val="00237D47"/>
    <w:rsid w:val="00241E33"/>
    <w:rsid w:val="00243E2B"/>
    <w:rsid w:val="0025163E"/>
    <w:rsid w:val="00260203"/>
    <w:rsid w:val="002668F1"/>
    <w:rsid w:val="00272D26"/>
    <w:rsid w:val="0027526D"/>
    <w:rsid w:val="00275822"/>
    <w:rsid w:val="00275B39"/>
    <w:rsid w:val="0027621F"/>
    <w:rsid w:val="002808A3"/>
    <w:rsid w:val="00282E7A"/>
    <w:rsid w:val="00284152"/>
    <w:rsid w:val="002843EE"/>
    <w:rsid w:val="00284DD8"/>
    <w:rsid w:val="00284F87"/>
    <w:rsid w:val="00290DF9"/>
    <w:rsid w:val="00295039"/>
    <w:rsid w:val="00295F86"/>
    <w:rsid w:val="002A5D5A"/>
    <w:rsid w:val="002B495B"/>
    <w:rsid w:val="002B649B"/>
    <w:rsid w:val="002B6777"/>
    <w:rsid w:val="002C2A5F"/>
    <w:rsid w:val="002C3D33"/>
    <w:rsid w:val="002C4F9C"/>
    <w:rsid w:val="002D144E"/>
    <w:rsid w:val="002E0763"/>
    <w:rsid w:val="002E1E1E"/>
    <w:rsid w:val="002F23D0"/>
    <w:rsid w:val="002F2FC9"/>
    <w:rsid w:val="002F50BF"/>
    <w:rsid w:val="00303BD0"/>
    <w:rsid w:val="00315BB6"/>
    <w:rsid w:val="00317D5E"/>
    <w:rsid w:val="00322D16"/>
    <w:rsid w:val="003230AE"/>
    <w:rsid w:val="003254B6"/>
    <w:rsid w:val="00331660"/>
    <w:rsid w:val="00331DC5"/>
    <w:rsid w:val="00334B8E"/>
    <w:rsid w:val="00337BD1"/>
    <w:rsid w:val="003417B1"/>
    <w:rsid w:val="003425D2"/>
    <w:rsid w:val="003439BC"/>
    <w:rsid w:val="00343C57"/>
    <w:rsid w:val="00345E94"/>
    <w:rsid w:val="00353DF1"/>
    <w:rsid w:val="00356EC9"/>
    <w:rsid w:val="0036199F"/>
    <w:rsid w:val="0036422F"/>
    <w:rsid w:val="003647E0"/>
    <w:rsid w:val="00365AA2"/>
    <w:rsid w:val="003721AA"/>
    <w:rsid w:val="0037224C"/>
    <w:rsid w:val="00374388"/>
    <w:rsid w:val="0037641A"/>
    <w:rsid w:val="00376555"/>
    <w:rsid w:val="003767DF"/>
    <w:rsid w:val="00381BE5"/>
    <w:rsid w:val="00382F14"/>
    <w:rsid w:val="00382F6B"/>
    <w:rsid w:val="00390B28"/>
    <w:rsid w:val="003922A6"/>
    <w:rsid w:val="00394CFE"/>
    <w:rsid w:val="003974DB"/>
    <w:rsid w:val="00397F92"/>
    <w:rsid w:val="003A20C1"/>
    <w:rsid w:val="003A2E7E"/>
    <w:rsid w:val="003A4E07"/>
    <w:rsid w:val="003A5189"/>
    <w:rsid w:val="003B10BD"/>
    <w:rsid w:val="003B3314"/>
    <w:rsid w:val="003B6C25"/>
    <w:rsid w:val="003C0E32"/>
    <w:rsid w:val="003C328F"/>
    <w:rsid w:val="003C395B"/>
    <w:rsid w:val="003C47FF"/>
    <w:rsid w:val="003C5AE3"/>
    <w:rsid w:val="003D55F9"/>
    <w:rsid w:val="003D5E93"/>
    <w:rsid w:val="003D7A09"/>
    <w:rsid w:val="003E2325"/>
    <w:rsid w:val="003E306F"/>
    <w:rsid w:val="003E3DB7"/>
    <w:rsid w:val="003F6159"/>
    <w:rsid w:val="00400C5B"/>
    <w:rsid w:val="00402860"/>
    <w:rsid w:val="0040459F"/>
    <w:rsid w:val="0040478C"/>
    <w:rsid w:val="004125B7"/>
    <w:rsid w:val="00413C28"/>
    <w:rsid w:val="0042680C"/>
    <w:rsid w:val="00434E2A"/>
    <w:rsid w:val="004451A2"/>
    <w:rsid w:val="00447511"/>
    <w:rsid w:val="00453963"/>
    <w:rsid w:val="0045437E"/>
    <w:rsid w:val="004561A7"/>
    <w:rsid w:val="00465657"/>
    <w:rsid w:val="004727CB"/>
    <w:rsid w:val="004730CB"/>
    <w:rsid w:val="004749DE"/>
    <w:rsid w:val="00474C8A"/>
    <w:rsid w:val="00474CBC"/>
    <w:rsid w:val="00474D61"/>
    <w:rsid w:val="00475C10"/>
    <w:rsid w:val="00476E78"/>
    <w:rsid w:val="0048428C"/>
    <w:rsid w:val="00491927"/>
    <w:rsid w:val="00494006"/>
    <w:rsid w:val="0049576D"/>
    <w:rsid w:val="00496918"/>
    <w:rsid w:val="0049767D"/>
    <w:rsid w:val="00497838"/>
    <w:rsid w:val="00497A01"/>
    <w:rsid w:val="004A01A3"/>
    <w:rsid w:val="004A3188"/>
    <w:rsid w:val="004A5B5E"/>
    <w:rsid w:val="004A6B2A"/>
    <w:rsid w:val="004B1A5D"/>
    <w:rsid w:val="004B44CD"/>
    <w:rsid w:val="004B5013"/>
    <w:rsid w:val="004B7135"/>
    <w:rsid w:val="004B7587"/>
    <w:rsid w:val="004C0A47"/>
    <w:rsid w:val="004C3BFD"/>
    <w:rsid w:val="004C4192"/>
    <w:rsid w:val="004D253C"/>
    <w:rsid w:val="004D2EE3"/>
    <w:rsid w:val="004D3372"/>
    <w:rsid w:val="004D33A6"/>
    <w:rsid w:val="004D604F"/>
    <w:rsid w:val="004D7E8F"/>
    <w:rsid w:val="004E0CFC"/>
    <w:rsid w:val="004E4E03"/>
    <w:rsid w:val="004E513C"/>
    <w:rsid w:val="004E7F49"/>
    <w:rsid w:val="004F3181"/>
    <w:rsid w:val="004F3468"/>
    <w:rsid w:val="004F3F42"/>
    <w:rsid w:val="00505E80"/>
    <w:rsid w:val="00506D29"/>
    <w:rsid w:val="00514226"/>
    <w:rsid w:val="00514782"/>
    <w:rsid w:val="00517087"/>
    <w:rsid w:val="005206FA"/>
    <w:rsid w:val="005218E7"/>
    <w:rsid w:val="00522365"/>
    <w:rsid w:val="005239EB"/>
    <w:rsid w:val="00525059"/>
    <w:rsid w:val="00530680"/>
    <w:rsid w:val="005337A3"/>
    <w:rsid w:val="00542F8F"/>
    <w:rsid w:val="005542AD"/>
    <w:rsid w:val="0055736F"/>
    <w:rsid w:val="0056268D"/>
    <w:rsid w:val="00564F4A"/>
    <w:rsid w:val="0057118D"/>
    <w:rsid w:val="00575EFA"/>
    <w:rsid w:val="00577A90"/>
    <w:rsid w:val="00577C61"/>
    <w:rsid w:val="005872D5"/>
    <w:rsid w:val="005A030B"/>
    <w:rsid w:val="005B0EDE"/>
    <w:rsid w:val="005B142B"/>
    <w:rsid w:val="005B1A2A"/>
    <w:rsid w:val="005B6B62"/>
    <w:rsid w:val="005B6C86"/>
    <w:rsid w:val="005C04DA"/>
    <w:rsid w:val="005C2DD8"/>
    <w:rsid w:val="005C5F49"/>
    <w:rsid w:val="005D1324"/>
    <w:rsid w:val="005D5856"/>
    <w:rsid w:val="005E0170"/>
    <w:rsid w:val="005E36B0"/>
    <w:rsid w:val="005E375B"/>
    <w:rsid w:val="005E4ABF"/>
    <w:rsid w:val="005F2B72"/>
    <w:rsid w:val="005F353D"/>
    <w:rsid w:val="005F3DBE"/>
    <w:rsid w:val="005F42E4"/>
    <w:rsid w:val="006016B4"/>
    <w:rsid w:val="00607677"/>
    <w:rsid w:val="00611131"/>
    <w:rsid w:val="00612C67"/>
    <w:rsid w:val="00613ADE"/>
    <w:rsid w:val="006161F5"/>
    <w:rsid w:val="0061760E"/>
    <w:rsid w:val="00621C53"/>
    <w:rsid w:val="00623A1F"/>
    <w:rsid w:val="00625CC7"/>
    <w:rsid w:val="00635173"/>
    <w:rsid w:val="006357CD"/>
    <w:rsid w:val="00641B93"/>
    <w:rsid w:val="00651089"/>
    <w:rsid w:val="00653409"/>
    <w:rsid w:val="00654175"/>
    <w:rsid w:val="006632CF"/>
    <w:rsid w:val="006649DB"/>
    <w:rsid w:val="00674E20"/>
    <w:rsid w:val="0067766A"/>
    <w:rsid w:val="006949AF"/>
    <w:rsid w:val="006A7ECD"/>
    <w:rsid w:val="006B0208"/>
    <w:rsid w:val="006B1B49"/>
    <w:rsid w:val="006B43FF"/>
    <w:rsid w:val="006B4681"/>
    <w:rsid w:val="006B5795"/>
    <w:rsid w:val="006B6D1B"/>
    <w:rsid w:val="006C0481"/>
    <w:rsid w:val="006D623D"/>
    <w:rsid w:val="006E4242"/>
    <w:rsid w:val="006F0AD1"/>
    <w:rsid w:val="006F4439"/>
    <w:rsid w:val="006F5247"/>
    <w:rsid w:val="006F6A6A"/>
    <w:rsid w:val="00701300"/>
    <w:rsid w:val="00705F90"/>
    <w:rsid w:val="007067DD"/>
    <w:rsid w:val="00706A23"/>
    <w:rsid w:val="00707C04"/>
    <w:rsid w:val="0071221F"/>
    <w:rsid w:val="00720282"/>
    <w:rsid w:val="00721E47"/>
    <w:rsid w:val="007241F8"/>
    <w:rsid w:val="00727B23"/>
    <w:rsid w:val="0073172E"/>
    <w:rsid w:val="007338B7"/>
    <w:rsid w:val="007362BC"/>
    <w:rsid w:val="007400A1"/>
    <w:rsid w:val="0074558A"/>
    <w:rsid w:val="00747DDE"/>
    <w:rsid w:val="007559A4"/>
    <w:rsid w:val="00757CCA"/>
    <w:rsid w:val="00763681"/>
    <w:rsid w:val="00763734"/>
    <w:rsid w:val="00763EFC"/>
    <w:rsid w:val="0076697D"/>
    <w:rsid w:val="00771B8D"/>
    <w:rsid w:val="0077430B"/>
    <w:rsid w:val="00774C8C"/>
    <w:rsid w:val="00780F9D"/>
    <w:rsid w:val="007834D9"/>
    <w:rsid w:val="00783664"/>
    <w:rsid w:val="00785921"/>
    <w:rsid w:val="007929D0"/>
    <w:rsid w:val="00794D3A"/>
    <w:rsid w:val="00797755"/>
    <w:rsid w:val="007A0D43"/>
    <w:rsid w:val="007A28EC"/>
    <w:rsid w:val="007A314F"/>
    <w:rsid w:val="007A489E"/>
    <w:rsid w:val="007A537D"/>
    <w:rsid w:val="007B3B2D"/>
    <w:rsid w:val="007B4A5D"/>
    <w:rsid w:val="007C767A"/>
    <w:rsid w:val="007D0FDA"/>
    <w:rsid w:val="007D2A32"/>
    <w:rsid w:val="007E1436"/>
    <w:rsid w:val="007E353D"/>
    <w:rsid w:val="007E5962"/>
    <w:rsid w:val="007F0802"/>
    <w:rsid w:val="007F189D"/>
    <w:rsid w:val="007F4EBB"/>
    <w:rsid w:val="00804482"/>
    <w:rsid w:val="0081019C"/>
    <w:rsid w:val="00810C3B"/>
    <w:rsid w:val="00811DB7"/>
    <w:rsid w:val="00820308"/>
    <w:rsid w:val="00824627"/>
    <w:rsid w:val="00824A2B"/>
    <w:rsid w:val="008436A9"/>
    <w:rsid w:val="008443D1"/>
    <w:rsid w:val="00844861"/>
    <w:rsid w:val="008474F4"/>
    <w:rsid w:val="0085142D"/>
    <w:rsid w:val="0085461C"/>
    <w:rsid w:val="00856E45"/>
    <w:rsid w:val="00875223"/>
    <w:rsid w:val="00884970"/>
    <w:rsid w:val="00885813"/>
    <w:rsid w:val="008870E0"/>
    <w:rsid w:val="008960CE"/>
    <w:rsid w:val="00896162"/>
    <w:rsid w:val="008A408A"/>
    <w:rsid w:val="008A55A4"/>
    <w:rsid w:val="008B2048"/>
    <w:rsid w:val="008B2DC8"/>
    <w:rsid w:val="008B767E"/>
    <w:rsid w:val="008C0636"/>
    <w:rsid w:val="008C2400"/>
    <w:rsid w:val="008C3574"/>
    <w:rsid w:val="008C4122"/>
    <w:rsid w:val="008C5D36"/>
    <w:rsid w:val="008C699A"/>
    <w:rsid w:val="008C69B7"/>
    <w:rsid w:val="008D2203"/>
    <w:rsid w:val="008D35B7"/>
    <w:rsid w:val="008D6176"/>
    <w:rsid w:val="008F0FB3"/>
    <w:rsid w:val="0090591F"/>
    <w:rsid w:val="0090693E"/>
    <w:rsid w:val="00906A7E"/>
    <w:rsid w:val="00913542"/>
    <w:rsid w:val="00914C1D"/>
    <w:rsid w:val="00915BE2"/>
    <w:rsid w:val="009228CC"/>
    <w:rsid w:val="00925546"/>
    <w:rsid w:val="009317C3"/>
    <w:rsid w:val="009335B0"/>
    <w:rsid w:val="0094152A"/>
    <w:rsid w:val="00941BDB"/>
    <w:rsid w:val="00944341"/>
    <w:rsid w:val="00951B85"/>
    <w:rsid w:val="00951BC8"/>
    <w:rsid w:val="00953917"/>
    <w:rsid w:val="0095566A"/>
    <w:rsid w:val="00964937"/>
    <w:rsid w:val="009657F2"/>
    <w:rsid w:val="00966F3B"/>
    <w:rsid w:val="009706FE"/>
    <w:rsid w:val="00970DCD"/>
    <w:rsid w:val="00971A00"/>
    <w:rsid w:val="00971C2E"/>
    <w:rsid w:val="009752D7"/>
    <w:rsid w:val="00977415"/>
    <w:rsid w:val="009775EF"/>
    <w:rsid w:val="00982C13"/>
    <w:rsid w:val="00983306"/>
    <w:rsid w:val="009922DD"/>
    <w:rsid w:val="009927C1"/>
    <w:rsid w:val="0099504E"/>
    <w:rsid w:val="0099619A"/>
    <w:rsid w:val="009A02C1"/>
    <w:rsid w:val="009A0341"/>
    <w:rsid w:val="009A03A8"/>
    <w:rsid w:val="009A18E8"/>
    <w:rsid w:val="009B55DA"/>
    <w:rsid w:val="009B73AD"/>
    <w:rsid w:val="009C313B"/>
    <w:rsid w:val="009C3BE9"/>
    <w:rsid w:val="009C7B3B"/>
    <w:rsid w:val="009D1833"/>
    <w:rsid w:val="009D75CF"/>
    <w:rsid w:val="009E3C7D"/>
    <w:rsid w:val="009F073C"/>
    <w:rsid w:val="009F23DF"/>
    <w:rsid w:val="009F2E50"/>
    <w:rsid w:val="009F76B9"/>
    <w:rsid w:val="00A0085D"/>
    <w:rsid w:val="00A04F4A"/>
    <w:rsid w:val="00A05790"/>
    <w:rsid w:val="00A05A48"/>
    <w:rsid w:val="00A0697F"/>
    <w:rsid w:val="00A0761C"/>
    <w:rsid w:val="00A13A5B"/>
    <w:rsid w:val="00A16AB5"/>
    <w:rsid w:val="00A16F38"/>
    <w:rsid w:val="00A20BA4"/>
    <w:rsid w:val="00A221D1"/>
    <w:rsid w:val="00A235B0"/>
    <w:rsid w:val="00A25D52"/>
    <w:rsid w:val="00A268AA"/>
    <w:rsid w:val="00A30778"/>
    <w:rsid w:val="00A30EA3"/>
    <w:rsid w:val="00A3634B"/>
    <w:rsid w:val="00A4051E"/>
    <w:rsid w:val="00A41ED8"/>
    <w:rsid w:val="00A4286E"/>
    <w:rsid w:val="00A44505"/>
    <w:rsid w:val="00A44D58"/>
    <w:rsid w:val="00A52765"/>
    <w:rsid w:val="00A52E77"/>
    <w:rsid w:val="00A53B70"/>
    <w:rsid w:val="00A55CBB"/>
    <w:rsid w:val="00A572AC"/>
    <w:rsid w:val="00A57D19"/>
    <w:rsid w:val="00A63952"/>
    <w:rsid w:val="00A66D49"/>
    <w:rsid w:val="00A6747F"/>
    <w:rsid w:val="00A7264C"/>
    <w:rsid w:val="00A741F7"/>
    <w:rsid w:val="00A74F96"/>
    <w:rsid w:val="00A80336"/>
    <w:rsid w:val="00A81C71"/>
    <w:rsid w:val="00A82DB6"/>
    <w:rsid w:val="00A962F5"/>
    <w:rsid w:val="00A96641"/>
    <w:rsid w:val="00AA0FF2"/>
    <w:rsid w:val="00AA2612"/>
    <w:rsid w:val="00AA3CFA"/>
    <w:rsid w:val="00AA5379"/>
    <w:rsid w:val="00AA7342"/>
    <w:rsid w:val="00AB1C94"/>
    <w:rsid w:val="00AB3169"/>
    <w:rsid w:val="00AB44D6"/>
    <w:rsid w:val="00AC011B"/>
    <w:rsid w:val="00AC0CB0"/>
    <w:rsid w:val="00AC15B7"/>
    <w:rsid w:val="00AC2A92"/>
    <w:rsid w:val="00AC3127"/>
    <w:rsid w:val="00AC5B16"/>
    <w:rsid w:val="00AC6AFF"/>
    <w:rsid w:val="00AC7CC0"/>
    <w:rsid w:val="00AD3C69"/>
    <w:rsid w:val="00AD4EF0"/>
    <w:rsid w:val="00AE203D"/>
    <w:rsid w:val="00AE2AAB"/>
    <w:rsid w:val="00AF2D29"/>
    <w:rsid w:val="00AF370F"/>
    <w:rsid w:val="00B03A73"/>
    <w:rsid w:val="00B06C69"/>
    <w:rsid w:val="00B0708C"/>
    <w:rsid w:val="00B1537C"/>
    <w:rsid w:val="00B30FFE"/>
    <w:rsid w:val="00B375E7"/>
    <w:rsid w:val="00B43187"/>
    <w:rsid w:val="00B5190F"/>
    <w:rsid w:val="00B546BF"/>
    <w:rsid w:val="00B57079"/>
    <w:rsid w:val="00B622AA"/>
    <w:rsid w:val="00B731FE"/>
    <w:rsid w:val="00B907E7"/>
    <w:rsid w:val="00B90EFD"/>
    <w:rsid w:val="00B90F68"/>
    <w:rsid w:val="00B977E3"/>
    <w:rsid w:val="00BA0700"/>
    <w:rsid w:val="00BA3954"/>
    <w:rsid w:val="00BA4F87"/>
    <w:rsid w:val="00BB2BDE"/>
    <w:rsid w:val="00BB37E6"/>
    <w:rsid w:val="00BC14D2"/>
    <w:rsid w:val="00BC7A76"/>
    <w:rsid w:val="00BD02A8"/>
    <w:rsid w:val="00BD51DD"/>
    <w:rsid w:val="00BD537A"/>
    <w:rsid w:val="00BD6C56"/>
    <w:rsid w:val="00BE06C1"/>
    <w:rsid w:val="00BE2498"/>
    <w:rsid w:val="00BE4638"/>
    <w:rsid w:val="00BE77D8"/>
    <w:rsid w:val="00BF13E8"/>
    <w:rsid w:val="00BF2685"/>
    <w:rsid w:val="00BF4EAD"/>
    <w:rsid w:val="00C11660"/>
    <w:rsid w:val="00C1612A"/>
    <w:rsid w:val="00C245F5"/>
    <w:rsid w:val="00C30172"/>
    <w:rsid w:val="00C42543"/>
    <w:rsid w:val="00C43C82"/>
    <w:rsid w:val="00C43FDF"/>
    <w:rsid w:val="00C46CE0"/>
    <w:rsid w:val="00C51CA5"/>
    <w:rsid w:val="00C57C11"/>
    <w:rsid w:val="00C6367E"/>
    <w:rsid w:val="00C67727"/>
    <w:rsid w:val="00C67A2B"/>
    <w:rsid w:val="00C7665F"/>
    <w:rsid w:val="00C77B4F"/>
    <w:rsid w:val="00C84A0A"/>
    <w:rsid w:val="00C916D2"/>
    <w:rsid w:val="00C94116"/>
    <w:rsid w:val="00C950A3"/>
    <w:rsid w:val="00CA119F"/>
    <w:rsid w:val="00CA12EE"/>
    <w:rsid w:val="00CA5D48"/>
    <w:rsid w:val="00CB07F3"/>
    <w:rsid w:val="00CB1C99"/>
    <w:rsid w:val="00CB319E"/>
    <w:rsid w:val="00CB51D5"/>
    <w:rsid w:val="00CB5405"/>
    <w:rsid w:val="00CC0A6E"/>
    <w:rsid w:val="00CC1CC6"/>
    <w:rsid w:val="00CC618C"/>
    <w:rsid w:val="00CD1822"/>
    <w:rsid w:val="00CD18DA"/>
    <w:rsid w:val="00CD41A2"/>
    <w:rsid w:val="00CD4CA5"/>
    <w:rsid w:val="00CD71C8"/>
    <w:rsid w:val="00CD7CD8"/>
    <w:rsid w:val="00CE52A5"/>
    <w:rsid w:val="00CE59F8"/>
    <w:rsid w:val="00CE630F"/>
    <w:rsid w:val="00CF1A96"/>
    <w:rsid w:val="00CF2CF1"/>
    <w:rsid w:val="00CF466D"/>
    <w:rsid w:val="00CF6530"/>
    <w:rsid w:val="00CF758B"/>
    <w:rsid w:val="00D0116B"/>
    <w:rsid w:val="00D02A6F"/>
    <w:rsid w:val="00D04151"/>
    <w:rsid w:val="00D110F4"/>
    <w:rsid w:val="00D13B9C"/>
    <w:rsid w:val="00D2018D"/>
    <w:rsid w:val="00D22D62"/>
    <w:rsid w:val="00D23C70"/>
    <w:rsid w:val="00D26B9B"/>
    <w:rsid w:val="00D31468"/>
    <w:rsid w:val="00D342EF"/>
    <w:rsid w:val="00D36BE9"/>
    <w:rsid w:val="00D36D1D"/>
    <w:rsid w:val="00D401C0"/>
    <w:rsid w:val="00D41E18"/>
    <w:rsid w:val="00D45177"/>
    <w:rsid w:val="00D560C3"/>
    <w:rsid w:val="00D60462"/>
    <w:rsid w:val="00D64584"/>
    <w:rsid w:val="00D673DA"/>
    <w:rsid w:val="00D67B4A"/>
    <w:rsid w:val="00D74265"/>
    <w:rsid w:val="00D74604"/>
    <w:rsid w:val="00D758AC"/>
    <w:rsid w:val="00D8039F"/>
    <w:rsid w:val="00D83A59"/>
    <w:rsid w:val="00DA1690"/>
    <w:rsid w:val="00DA72ED"/>
    <w:rsid w:val="00DB2CA0"/>
    <w:rsid w:val="00DB4A7D"/>
    <w:rsid w:val="00DB5C31"/>
    <w:rsid w:val="00DB5D5A"/>
    <w:rsid w:val="00DB6AA9"/>
    <w:rsid w:val="00DB7DF3"/>
    <w:rsid w:val="00DC1EAA"/>
    <w:rsid w:val="00DC4392"/>
    <w:rsid w:val="00DC46BF"/>
    <w:rsid w:val="00DC6DD6"/>
    <w:rsid w:val="00DE2E56"/>
    <w:rsid w:val="00DE5880"/>
    <w:rsid w:val="00DE5F00"/>
    <w:rsid w:val="00DE6F4C"/>
    <w:rsid w:val="00DE7ECE"/>
    <w:rsid w:val="00DF0D6A"/>
    <w:rsid w:val="00DF2232"/>
    <w:rsid w:val="00DF410E"/>
    <w:rsid w:val="00DF443F"/>
    <w:rsid w:val="00DF463F"/>
    <w:rsid w:val="00DF6965"/>
    <w:rsid w:val="00E05A7B"/>
    <w:rsid w:val="00E062DC"/>
    <w:rsid w:val="00E06327"/>
    <w:rsid w:val="00E1510A"/>
    <w:rsid w:val="00E1684B"/>
    <w:rsid w:val="00E22F9B"/>
    <w:rsid w:val="00E23E79"/>
    <w:rsid w:val="00E31F6F"/>
    <w:rsid w:val="00E365C8"/>
    <w:rsid w:val="00E36B57"/>
    <w:rsid w:val="00E46216"/>
    <w:rsid w:val="00E51B3B"/>
    <w:rsid w:val="00E579FB"/>
    <w:rsid w:val="00E65E97"/>
    <w:rsid w:val="00E70891"/>
    <w:rsid w:val="00E74F7B"/>
    <w:rsid w:val="00E77961"/>
    <w:rsid w:val="00E8099F"/>
    <w:rsid w:val="00E855A3"/>
    <w:rsid w:val="00E85686"/>
    <w:rsid w:val="00E861B2"/>
    <w:rsid w:val="00E862C9"/>
    <w:rsid w:val="00E92527"/>
    <w:rsid w:val="00E92C6A"/>
    <w:rsid w:val="00E92EE0"/>
    <w:rsid w:val="00E95C64"/>
    <w:rsid w:val="00E96399"/>
    <w:rsid w:val="00EA4DD8"/>
    <w:rsid w:val="00EB15AC"/>
    <w:rsid w:val="00EB26E6"/>
    <w:rsid w:val="00EB2EAE"/>
    <w:rsid w:val="00EB3CD6"/>
    <w:rsid w:val="00EC49DE"/>
    <w:rsid w:val="00ED0295"/>
    <w:rsid w:val="00ED13A3"/>
    <w:rsid w:val="00ED13C4"/>
    <w:rsid w:val="00ED384B"/>
    <w:rsid w:val="00ED44AA"/>
    <w:rsid w:val="00EE1FD7"/>
    <w:rsid w:val="00EE3494"/>
    <w:rsid w:val="00EE447A"/>
    <w:rsid w:val="00EF1F1D"/>
    <w:rsid w:val="00EF4C4F"/>
    <w:rsid w:val="00F00D78"/>
    <w:rsid w:val="00F00E68"/>
    <w:rsid w:val="00F05BAD"/>
    <w:rsid w:val="00F1790E"/>
    <w:rsid w:val="00F21C8D"/>
    <w:rsid w:val="00F2243A"/>
    <w:rsid w:val="00F23553"/>
    <w:rsid w:val="00F26900"/>
    <w:rsid w:val="00F3046A"/>
    <w:rsid w:val="00F374B7"/>
    <w:rsid w:val="00F40D11"/>
    <w:rsid w:val="00F44F5C"/>
    <w:rsid w:val="00F45BE3"/>
    <w:rsid w:val="00F515B3"/>
    <w:rsid w:val="00F5418A"/>
    <w:rsid w:val="00F6700E"/>
    <w:rsid w:val="00F679A8"/>
    <w:rsid w:val="00F71833"/>
    <w:rsid w:val="00F724A3"/>
    <w:rsid w:val="00F7458D"/>
    <w:rsid w:val="00F77787"/>
    <w:rsid w:val="00F82448"/>
    <w:rsid w:val="00F837A7"/>
    <w:rsid w:val="00F8487A"/>
    <w:rsid w:val="00F858DB"/>
    <w:rsid w:val="00F86DCB"/>
    <w:rsid w:val="00F86DFD"/>
    <w:rsid w:val="00F86E69"/>
    <w:rsid w:val="00F9095E"/>
    <w:rsid w:val="00F91441"/>
    <w:rsid w:val="00FA0151"/>
    <w:rsid w:val="00FA2C7C"/>
    <w:rsid w:val="00FA31A8"/>
    <w:rsid w:val="00FA37C7"/>
    <w:rsid w:val="00FA44EB"/>
    <w:rsid w:val="00FA4F6A"/>
    <w:rsid w:val="00FA62CC"/>
    <w:rsid w:val="00FB43B7"/>
    <w:rsid w:val="00FC0A6E"/>
    <w:rsid w:val="00FC285E"/>
    <w:rsid w:val="00FC3870"/>
    <w:rsid w:val="00FD5881"/>
    <w:rsid w:val="00FD5D6D"/>
    <w:rsid w:val="00FD6421"/>
    <w:rsid w:val="00FD6BDE"/>
    <w:rsid w:val="00FE110B"/>
    <w:rsid w:val="00FE48D0"/>
    <w:rsid w:val="00FE5EBD"/>
    <w:rsid w:val="00FE6A43"/>
    <w:rsid w:val="00FE6F2C"/>
    <w:rsid w:val="00FF372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B18F6"/>
  <w15:docId w15:val="{8D4E27D3-C146-4E95-A7B8-79FD84CE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F23D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link w:val="Nadpis1Char"/>
    <w:qFormat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semiHidden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rPr>
      <w:rFonts w:cs="Arial"/>
      <w:b/>
      <w:bCs/>
      <w:caps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Nadpis11">
    <w:name w:val="Nadpis 11"/>
    <w:basedOn w:val="Nadpis1"/>
    <w:next w:val="Clanek11"/>
    <w:semiHidden/>
    <w:unhideWhenUsed/>
    <w:qFormat/>
    <w:pPr>
      <w:ind w:firstLine="0"/>
    </w:pPr>
  </w:style>
  <w:style w:type="paragraph" w:customStyle="1" w:styleId="Clanek11">
    <w:name w:val="Clanek 1.1"/>
    <w:basedOn w:val="Nadpis2"/>
    <w:link w:val="Clanek11Char"/>
    <w:qFormat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pPr>
      <w:keepNext/>
      <w:ind w:left="1418"/>
    </w:pPr>
    <w:rPr>
      <w:szCs w:val="20"/>
    </w:rPr>
  </w:style>
  <w:style w:type="paragraph" w:styleId="Zhlav">
    <w:name w:val="header"/>
    <w:basedOn w:val="Normln"/>
    <w:link w:val="ZhlavChar"/>
    <w:semiHidden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pPr>
      <w:widowControl w:val="0"/>
      <w:numPr>
        <w:numId w:val="2"/>
      </w:numPr>
      <w:ind w:hanging="567"/>
    </w:pPr>
  </w:style>
  <w:style w:type="paragraph" w:styleId="Textpoznpodarou">
    <w:name w:val="footnote text"/>
    <w:basedOn w:val="Normln"/>
    <w:link w:val="TextpoznpodarouChar"/>
    <w:rPr>
      <w:sz w:val="18"/>
      <w:szCs w:val="20"/>
    </w:rPr>
  </w:style>
  <w:style w:type="paragraph" w:styleId="Obsah2">
    <w:name w:val="toc 2"/>
    <w:basedOn w:val="Normln"/>
    <w:next w:val="Normln"/>
    <w:semiHidden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uiPriority w:val="39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semiHidden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semiHidden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semiHidden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semiHidden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semiHidden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semiHidden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semiHidden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Zpat">
    <w:name w:val="footer"/>
    <w:basedOn w:val="Normln"/>
    <w:link w:val="ZpatChar"/>
    <w:semiHidden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</w:style>
  <w:style w:type="paragraph" w:customStyle="1" w:styleId="HHTitleTitulnistrana">
    <w:name w:val="HH_Title_Titulni_strana"/>
    <w:basedOn w:val="Nzev"/>
    <w:next w:val="Normln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basedOn w:val="Spolecnost"/>
    <w:semiHidden/>
    <w:pPr>
      <w:spacing w:before="360"/>
    </w:pPr>
    <w:rPr>
      <w:sz w:val="28"/>
    </w:rPr>
  </w:style>
  <w:style w:type="paragraph" w:styleId="Nzev">
    <w:name w:val="Title"/>
    <w:basedOn w:val="Normln"/>
    <w:link w:val="NzevChar"/>
    <w:semiHidden/>
    <w:pPr>
      <w:spacing w:before="240" w:after="60"/>
      <w:jc w:val="center"/>
      <w:outlineLvl w:val="0"/>
    </w:pPr>
    <w:rPr>
      <w:rFonts w:cs="Arial"/>
      <w:b/>
      <w:bCs/>
      <w:caps/>
      <w:szCs w:val="32"/>
    </w:rPr>
  </w:style>
  <w:style w:type="paragraph" w:customStyle="1" w:styleId="HHTitle2">
    <w:name w:val="HH Title 2"/>
    <w:basedOn w:val="Nzev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Pr>
      <w:b/>
      <w:bCs/>
    </w:rPr>
  </w:style>
  <w:style w:type="paragraph" w:customStyle="1" w:styleId="StyleBefore4ptAfter4pt">
    <w:name w:val="Style Before:  4 pt After:  4 pt"/>
    <w:basedOn w:val="Normln"/>
    <w:semiHidden/>
    <w:rPr>
      <w:szCs w:val="20"/>
    </w:rPr>
  </w:style>
  <w:style w:type="paragraph" w:customStyle="1" w:styleId="Odrazkaproa">
    <w:name w:val="Odrazka pro (a)"/>
    <w:basedOn w:val="Texta"/>
    <w:link w:val="OdrazkaproaChar"/>
    <w:qFormat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Pr>
      <w:sz w:val="22"/>
      <w:lang w:eastAsia="en-US"/>
    </w:rPr>
  </w:style>
  <w:style w:type="character" w:customStyle="1" w:styleId="TextpoznpodarouChar">
    <w:name w:val="Text pozn. pod čarou Char"/>
    <w:link w:val="Textpoznpodarou"/>
    <w:rPr>
      <w:sz w:val="18"/>
      <w:lang w:eastAsia="en-US"/>
    </w:rPr>
  </w:style>
  <w:style w:type="paragraph" w:styleId="Textbubliny">
    <w:name w:val="Balloon Text"/>
    <w:basedOn w:val="Normln"/>
    <w:link w:val="Textbubliny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3rove">
    <w:name w:val="3 úroveň"/>
    <w:basedOn w:val="Nadpis2"/>
    <w:qFormat/>
    <w:pPr>
      <w:numPr>
        <w:ilvl w:val="2"/>
        <w:numId w:val="8"/>
      </w:numPr>
      <w:tabs>
        <w:tab w:val="num" w:pos="360"/>
      </w:tabs>
      <w:spacing w:before="0" w:after="120" w:line="276" w:lineRule="auto"/>
      <w:ind w:left="0" w:firstLine="0"/>
      <w:outlineLvl w:val="2"/>
    </w:pPr>
    <w:rPr>
      <w:rFonts w:ascii="Times New Roman" w:eastAsia="SimSun" w:hAnsi="Times New Roman" w:cs="Times New Roman"/>
      <w:b w:val="0"/>
      <w:i w:val="0"/>
      <w:sz w:val="24"/>
      <w:lang w:eastAsia="ar-SA"/>
    </w:rPr>
  </w:style>
  <w:style w:type="paragraph" w:customStyle="1" w:styleId="1rovenadpisy">
    <w:name w:val="1 úroveň (nadpisy)"/>
    <w:basedOn w:val="Odstavecseseznamem"/>
    <w:qFormat/>
    <w:pPr>
      <w:keepNext/>
      <w:numPr>
        <w:numId w:val="8"/>
      </w:numPr>
      <w:tabs>
        <w:tab w:val="num" w:pos="360"/>
        <w:tab w:val="num" w:pos="567"/>
      </w:tabs>
      <w:spacing w:before="240" w:line="276" w:lineRule="auto"/>
      <w:ind w:left="0" w:hanging="567"/>
      <w:jc w:val="center"/>
    </w:pPr>
    <w:rPr>
      <w:rFonts w:eastAsiaTheme="minorHAnsi"/>
      <w:b/>
      <w:caps/>
      <w:sz w:val="24"/>
    </w:rPr>
  </w:style>
  <w:style w:type="paragraph" w:customStyle="1" w:styleId="2rove">
    <w:name w:val="2 úroveň"/>
    <w:basedOn w:val="Nadpis2"/>
    <w:qFormat/>
    <w:pPr>
      <w:keepNext w:val="0"/>
      <w:numPr>
        <w:numId w:val="8"/>
      </w:numPr>
      <w:tabs>
        <w:tab w:val="num" w:pos="360"/>
      </w:tabs>
      <w:spacing w:before="120" w:after="120" w:line="276" w:lineRule="auto"/>
      <w:ind w:left="0" w:firstLine="0"/>
    </w:pPr>
    <w:rPr>
      <w:rFonts w:ascii="Times New Roman" w:eastAsia="SimSun" w:hAnsi="Times New Roman" w:cs="Times New Roman"/>
      <w:b w:val="0"/>
      <w:i w:val="0"/>
      <w:sz w:val="24"/>
      <w:lang w:eastAsia="ar-SA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olnku">
    <w:name w:val="Číslo článku"/>
    <w:basedOn w:val="Normln"/>
    <w:next w:val="Normln"/>
    <w:pPr>
      <w:keepNext/>
      <w:numPr>
        <w:numId w:val="10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pPr>
      <w:numPr>
        <w:ilvl w:val="1"/>
        <w:numId w:val="10"/>
      </w:numPr>
      <w:tabs>
        <w:tab w:val="left" w:pos="284"/>
      </w:tabs>
      <w:spacing w:before="80" w:after="0"/>
      <w:outlineLvl w:val="1"/>
    </w:pPr>
    <w:rPr>
      <w:sz w:val="24"/>
      <w:szCs w:val="20"/>
      <w:lang w:eastAsia="cs-CZ"/>
    </w:rPr>
  </w:style>
  <w:style w:type="character" w:customStyle="1" w:styleId="Textodst1slChar">
    <w:name w:val="Text odst.1čísl Char"/>
    <w:link w:val="Textodst1sl"/>
    <w:rPr>
      <w:sz w:val="24"/>
    </w:rPr>
  </w:style>
  <w:style w:type="paragraph" w:customStyle="1" w:styleId="Textodst3psmena">
    <w:name w:val="Text odst. 3 písmena"/>
    <w:basedOn w:val="Textodst1sl"/>
    <w:pPr>
      <w:numPr>
        <w:ilvl w:val="2"/>
      </w:numPr>
      <w:tabs>
        <w:tab w:val="clear" w:pos="284"/>
        <w:tab w:val="clear" w:pos="567"/>
        <w:tab w:val="num" w:pos="851"/>
      </w:tabs>
      <w:spacing w:before="0"/>
      <w:ind w:left="851" w:hanging="142"/>
      <w:outlineLvl w:val="3"/>
    </w:pPr>
  </w:style>
  <w:style w:type="paragraph" w:styleId="Revize">
    <w:name w:val="Revision"/>
    <w:hidden/>
    <w:uiPriority w:val="99"/>
    <w:semiHidden/>
    <w:rPr>
      <w:sz w:val="22"/>
      <w:szCs w:val="24"/>
      <w:lang w:eastAsia="en-US"/>
    </w:rPr>
  </w:style>
  <w:style w:type="paragraph" w:customStyle="1" w:styleId="Body1">
    <w:name w:val="Body 1"/>
    <w:basedOn w:val="Normln"/>
    <w:pPr>
      <w:spacing w:before="0" w:after="140" w:line="290" w:lineRule="auto"/>
      <w:ind w:left="567"/>
    </w:pPr>
    <w:rPr>
      <w:rFonts w:ascii="Arial" w:hAnsi="Arial"/>
      <w:sz w:val="18"/>
    </w:rPr>
  </w:style>
  <w:style w:type="character" w:customStyle="1" w:styleId="Clanek11Char">
    <w:name w:val="Clanek 1.1 Char"/>
    <w:link w:val="Clanek11"/>
    <w:rPr>
      <w:rFonts w:cs="Arial"/>
      <w:bCs/>
      <w:iCs/>
      <w:sz w:val="22"/>
      <w:szCs w:val="28"/>
      <w:lang w:eastAsia="en-US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-odrky">
    <w:name w:val="Normální - odrážky"/>
    <w:basedOn w:val="Normln"/>
    <w:link w:val="Normln-odrkyChar"/>
    <w:pPr>
      <w:numPr>
        <w:numId w:val="12"/>
      </w:numPr>
      <w:spacing w:before="0" w:after="140" w:line="300" w:lineRule="auto"/>
      <w:contextualSpacing/>
      <w:jc w:val="left"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Pr>
      <w:rFonts w:ascii="Arial" w:hAnsi="Arial"/>
      <w:sz w:val="18"/>
      <w:szCs w:val="24"/>
    </w:rPr>
  </w:style>
  <w:style w:type="paragraph" w:customStyle="1" w:styleId="slovn2">
    <w:name w:val="Číslování 2"/>
    <w:basedOn w:val="Nadpis1"/>
    <w:qFormat/>
    <w:rsid w:val="00B375E7"/>
    <w:pPr>
      <w:numPr>
        <w:ilvl w:val="1"/>
        <w:numId w:val="21"/>
      </w:numPr>
      <w:spacing w:after="120"/>
    </w:pPr>
    <w:rPr>
      <w:rFonts w:ascii="Arial" w:hAnsi="Arial"/>
      <w:b w:val="0"/>
      <w:caps w:val="0"/>
      <w:kern w:val="32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B375E7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B375E7"/>
    <w:pPr>
      <w:numPr>
        <w:numId w:val="21"/>
      </w:numPr>
      <w:spacing w:after="120"/>
      <w:jc w:val="center"/>
    </w:pPr>
    <w:rPr>
      <w:rFonts w:ascii="Arial" w:hAnsi="Arial" w:cs="Times New Roman"/>
      <w:caps w:val="0"/>
      <w:kern w:val="32"/>
      <w:sz w:val="24"/>
      <w:lang w:val="x-none" w:eastAsia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5880"/>
    <w:rPr>
      <w:color w:val="605E5C"/>
      <w:shd w:val="clear" w:color="auto" w:fill="E1DFDD"/>
    </w:rPr>
  </w:style>
  <w:style w:type="table" w:customStyle="1" w:styleId="TableGrid">
    <w:name w:val="TableGrid"/>
    <w:rsid w:val="00D13B9C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chli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vespe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F282-B0AB-414E-9A2E-2EEB36D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Havlík</dc:creator>
  <cp:keywords/>
  <dc:description/>
  <cp:lastModifiedBy>Jan Bayer</cp:lastModifiedBy>
  <cp:revision>3</cp:revision>
  <dcterms:created xsi:type="dcterms:W3CDTF">2025-06-12T08:03:00Z</dcterms:created>
  <dcterms:modified xsi:type="dcterms:W3CDTF">2025-06-12T08:06:00Z</dcterms:modified>
</cp:coreProperties>
</file>