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EBD1" w14:textId="45DB352F" w:rsidR="00A94328" w:rsidRDefault="007122D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1BAAC1" wp14:editId="47E56186">
                <wp:simplePos x="0" y="0"/>
                <wp:positionH relativeFrom="page">
                  <wp:posOffset>358775</wp:posOffset>
                </wp:positionH>
                <wp:positionV relativeFrom="page">
                  <wp:posOffset>355600</wp:posOffset>
                </wp:positionV>
                <wp:extent cx="6858000" cy="138430"/>
                <wp:effectExtent l="0" t="3175" r="3175" b="1270"/>
                <wp:wrapSquare wrapText="bothSides"/>
                <wp:docPr id="142803224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A7173" w14:textId="77777777" w:rsidR="00A94328" w:rsidRDefault="007122D5">
                            <w:pPr>
                              <w:tabs>
                                <w:tab w:val="right" w:pos="10743"/>
                              </w:tabs>
                              <w:spacing w:line="189" w:lineRule="auto"/>
                              <w:rPr>
                                <w:rFonts w:ascii="Arial" w:hAnsi="Arial"/>
                                <w:b/>
                                <w:color w:val="020502"/>
                                <w:spacing w:val="-4"/>
                                <w:w w:val="105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20502"/>
                                <w:spacing w:val="-4"/>
                                <w:w w:val="105"/>
                                <w:sz w:val="23"/>
                                <w:lang w:val="cs-CZ"/>
                              </w:rPr>
                              <w:t>MB TECH BB s.r.o.</w:t>
                            </w:r>
                            <w:r>
                              <w:rPr>
                                <w:rFonts w:ascii="Arial" w:hAnsi="Arial"/>
                                <w:b/>
                                <w:color w:val="020502"/>
                                <w:spacing w:val="-4"/>
                                <w:w w:val="105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-4"/>
                                <w:w w:val="105"/>
                                <w:sz w:val="24"/>
                                <w:lang w:val="cs-CZ"/>
                              </w:rPr>
                              <w:t>PONUKA Č. 26250159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BAAC1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25pt;margin-top:28pt;width:540pt;height:10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" filled="f" stroked="f">
                <v:textbox inset="0,0,0,0">
                  <w:txbxContent>
                    <w:p w14:paraId="687A7173" w14:textId="77777777" w:rsidR="00A94328" w:rsidRDefault="007122D5">
                      <w:pPr>
                        <w:tabs>
                          <w:tab w:val="right" w:pos="10743"/>
                        </w:tabs>
                        <w:spacing w:line="189" w:lineRule="auto"/>
                        <w:rPr>
                          <w:rFonts w:ascii="Arial" w:hAnsi="Arial"/>
                          <w:b/>
                          <w:color w:val="020502"/>
                          <w:spacing w:val="-4"/>
                          <w:w w:val="105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20502"/>
                          <w:spacing w:val="-4"/>
                          <w:w w:val="105"/>
                          <w:sz w:val="23"/>
                          <w:lang w:val="cs-CZ"/>
                        </w:rPr>
                        <w:t>MB TECH BB s.r.o.</w:t>
                      </w:r>
                      <w:r>
                        <w:rPr>
                          <w:rFonts w:ascii="Arial" w:hAnsi="Arial"/>
                          <w:b/>
                          <w:color w:val="020502"/>
                          <w:spacing w:val="-4"/>
                          <w:w w:val="105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-4"/>
                          <w:w w:val="105"/>
                          <w:sz w:val="24"/>
                          <w:lang w:val="cs-CZ"/>
                        </w:rPr>
                        <w:t>PONUKA Č. 26250159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78"/>
        <w:gridCol w:w="3826"/>
        <w:gridCol w:w="4252"/>
        <w:gridCol w:w="188"/>
        <w:gridCol w:w="782"/>
      </w:tblGrid>
      <w:tr w:rsidR="00A94328" w14:paraId="186978BD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14:paraId="3BF7AB49" w14:textId="77777777" w:rsidR="00A94328" w:rsidRDefault="007122D5">
            <w:pPr>
              <w:spacing w:before="180" w:line="208" w:lineRule="auto"/>
              <w:ind w:left="284"/>
              <w:rPr>
                <w:rFonts w:ascii="Arial" w:hAnsi="Arial"/>
                <w:color w:val="000080"/>
                <w:spacing w:val="-20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80"/>
                <w:spacing w:val="-20"/>
                <w:w w:val="110"/>
                <w:sz w:val="16"/>
                <w:lang w:val="cs-CZ"/>
              </w:rPr>
              <w:t>Dodávateľ:</w:t>
            </w:r>
          </w:p>
          <w:p w14:paraId="2772DAD3" w14:textId="77777777" w:rsidR="00A94328" w:rsidRDefault="007122D5">
            <w:pPr>
              <w:spacing w:before="2880" w:line="295" w:lineRule="auto"/>
              <w:ind w:left="284"/>
              <w:jc w:val="both"/>
              <w:rPr>
                <w:rFonts w:ascii="Arial" w:hAnsi="Arial"/>
                <w:color w:val="020502"/>
                <w:spacing w:val="-10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20502"/>
                <w:spacing w:val="-10"/>
                <w:w w:val="105"/>
                <w:sz w:val="20"/>
                <w:lang w:val="cs-CZ"/>
              </w:rPr>
              <w:t xml:space="preserve">Ponuka </w:t>
            </w:r>
            <w:r>
              <w:rPr>
                <w:rFonts w:ascii="Arial" w:hAnsi="Arial"/>
                <w:color w:val="020502"/>
                <w:spacing w:val="-56"/>
                <w:w w:val="105"/>
                <w:sz w:val="20"/>
                <w:lang w:val="cs-CZ"/>
              </w:rPr>
              <w:t xml:space="preserve">Forma úhrady: </w:t>
            </w:r>
            <w:r>
              <w:rPr>
                <w:rFonts w:ascii="Arial" w:hAnsi="Arial"/>
                <w:color w:val="020502"/>
                <w:spacing w:val="-54"/>
                <w:w w:val="105"/>
                <w:sz w:val="20"/>
                <w:lang w:val="cs-CZ"/>
              </w:rPr>
              <w:t xml:space="preserve">Dátum zápisu: </w:t>
            </w:r>
            <w:r>
              <w:rPr>
                <w:rFonts w:ascii="Arial" w:hAnsi="Arial"/>
                <w:color w:val="020502"/>
                <w:spacing w:val="-30"/>
                <w:w w:val="105"/>
                <w:sz w:val="20"/>
                <w:lang w:val="cs-CZ"/>
              </w:rPr>
              <w:t>Platné do:</w:t>
            </w:r>
          </w:p>
        </w:tc>
        <w:tc>
          <w:tcPr>
            <w:tcW w:w="778" w:type="dxa"/>
            <w:tcBorders>
              <w:top w:val="single" w:sz="2" w:space="0" w:color="000000"/>
              <w:left w:val="none" w:sz="0" w:space="0" w:color="000000"/>
              <w:bottom w:val="double" w:sz="2" w:space="0" w:color="000000"/>
              <w:right w:val="single" w:sz="2" w:space="0" w:color="000000"/>
            </w:tcBorders>
          </w:tcPr>
          <w:p w14:paraId="7C41992E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26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9E7351" w14:textId="77777777" w:rsidR="00A94328" w:rsidRDefault="007122D5">
            <w:pPr>
              <w:ind w:left="1080" w:right="360"/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  <w:t xml:space="preserve">MB TECH BB s.r.o. </w:t>
            </w:r>
            <w:r>
              <w:rPr>
                <w:rFonts w:ascii="Arial" w:hAnsi="Arial"/>
                <w:b/>
                <w:color w:val="020502"/>
                <w:spacing w:val="-12"/>
                <w:w w:val="105"/>
                <w:sz w:val="20"/>
                <w:lang w:val="cs-CZ"/>
              </w:rPr>
              <w:t xml:space="preserve">Priemyselná ulica 15449/2 </w:t>
            </w:r>
            <w:r>
              <w:rPr>
                <w:rFonts w:ascii="Arial" w:hAnsi="Arial"/>
                <w:b/>
                <w:color w:val="020502"/>
                <w:spacing w:val="-9"/>
                <w:w w:val="105"/>
                <w:sz w:val="20"/>
                <w:lang w:val="cs-CZ"/>
              </w:rPr>
              <w:t>974 01 Banská Bystrica 1</w:t>
            </w:r>
          </w:p>
          <w:p w14:paraId="08BAE324" w14:textId="77777777" w:rsidR="00A94328" w:rsidRDefault="007122D5">
            <w:pPr>
              <w:spacing w:before="252"/>
              <w:ind w:left="1080"/>
              <w:rPr>
                <w:rFonts w:ascii="Arial" w:hAnsi="Arial"/>
                <w:color w:val="000080"/>
                <w:spacing w:val="-8"/>
                <w:w w:val="105"/>
                <w:sz w:val="18"/>
                <w:lang w:val="cs-CZ"/>
              </w:rPr>
            </w:pPr>
            <w:r>
              <w:rPr>
                <w:rFonts w:ascii="Arial" w:hAnsi="Arial"/>
                <w:color w:val="000080"/>
                <w:spacing w:val="-8"/>
                <w:w w:val="105"/>
                <w:sz w:val="18"/>
                <w:lang w:val="cs-CZ"/>
              </w:rPr>
              <w:t>IČO: 36622524</w:t>
            </w:r>
          </w:p>
          <w:p w14:paraId="04A8812C" w14:textId="77777777" w:rsidR="00A94328" w:rsidRDefault="007122D5">
            <w:pPr>
              <w:spacing w:before="36"/>
              <w:ind w:left="1080"/>
              <w:rPr>
                <w:rFonts w:ascii="Arial" w:hAnsi="Arial"/>
                <w:color w:val="000080"/>
                <w:spacing w:val="-6"/>
                <w:w w:val="105"/>
                <w:sz w:val="18"/>
                <w:lang w:val="cs-CZ"/>
              </w:rPr>
            </w:pPr>
            <w:r>
              <w:rPr>
                <w:rFonts w:ascii="Arial" w:hAnsi="Arial"/>
                <w:color w:val="000080"/>
                <w:spacing w:val="-6"/>
                <w:w w:val="105"/>
                <w:sz w:val="18"/>
                <w:lang w:val="cs-CZ"/>
              </w:rPr>
              <w:t>DIČ: 2021763755</w:t>
            </w:r>
          </w:p>
          <w:p w14:paraId="4F702516" w14:textId="77777777" w:rsidR="00A94328" w:rsidRDefault="007122D5">
            <w:pPr>
              <w:ind w:left="1080" w:right="648"/>
              <w:rPr>
                <w:rFonts w:ascii="Arial" w:hAnsi="Arial"/>
                <w:color w:val="000080"/>
                <w:spacing w:val="-6"/>
                <w:w w:val="105"/>
                <w:sz w:val="18"/>
                <w:lang w:val="cs-CZ"/>
              </w:rPr>
            </w:pPr>
            <w:r>
              <w:rPr>
                <w:rFonts w:ascii="Arial" w:hAnsi="Arial"/>
                <w:color w:val="000080"/>
                <w:spacing w:val="-6"/>
                <w:w w:val="105"/>
                <w:sz w:val="18"/>
                <w:lang w:val="cs-CZ"/>
              </w:rPr>
              <w:t xml:space="preserve">IČ DPH: SK2021763755 </w:t>
            </w:r>
            <w:r>
              <w:rPr>
                <w:rFonts w:ascii="Arial" w:hAnsi="Arial"/>
                <w:color w:val="020502"/>
                <w:spacing w:val="-5"/>
                <w:sz w:val="18"/>
                <w:lang w:val="cs-CZ"/>
              </w:rPr>
              <w:t xml:space="preserve">Telefón: +421 917 889 100 </w:t>
            </w:r>
            <w:hyperlink r:id="rId4">
              <w:r>
                <w:rPr>
                  <w:rFonts w:ascii="Arial" w:hAnsi="Arial"/>
                  <w:color w:val="0000FF"/>
                  <w:spacing w:val="-2"/>
                  <w:sz w:val="18"/>
                  <w:u w:val="single"/>
                  <w:lang w:val="cs-CZ"/>
                </w:rPr>
                <w:t>E-mail: info@mbtech.eu</w:t>
              </w:r>
            </w:hyperlink>
            <w:r>
              <w:rPr>
                <w:rFonts w:ascii="Arial" w:hAnsi="Arial"/>
                <w:color w:val="020502"/>
                <w:spacing w:val="-2"/>
                <w:sz w:val="18"/>
                <w:lang w:val="cs-CZ"/>
              </w:rPr>
              <w:t xml:space="preserve"> </w:t>
            </w:r>
            <w:hyperlink r:id="rId5">
              <w:r>
                <w:rPr>
                  <w:rFonts w:ascii="Arial" w:hAnsi="Arial"/>
                  <w:color w:val="0000FF"/>
                  <w:sz w:val="18"/>
                  <w:u w:val="single"/>
                  <w:lang w:val="cs-CZ"/>
                </w:rPr>
                <w:t>www.mbtech.sk</w:t>
              </w:r>
            </w:hyperlink>
          </w:p>
          <w:p w14:paraId="1C4BAE5C" w14:textId="77777777" w:rsidR="00A94328" w:rsidRDefault="007122D5">
            <w:pPr>
              <w:spacing w:before="576" w:line="295" w:lineRule="auto"/>
              <w:ind w:left="1080" w:right="1800"/>
              <w:jc w:val="both"/>
              <w:rPr>
                <w:rFonts w:ascii="Arial" w:hAnsi="Arial"/>
                <w:color w:val="020502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20502"/>
                <w:spacing w:val="-8"/>
                <w:w w:val="105"/>
                <w:sz w:val="20"/>
                <w:lang w:val="cs-CZ"/>
              </w:rPr>
              <w:t xml:space="preserve">26250159 príkazom </w:t>
            </w:r>
            <w:r>
              <w:rPr>
                <w:rFonts w:ascii="Arial" w:hAnsi="Arial"/>
                <w:color w:val="020502"/>
                <w:spacing w:val="-15"/>
                <w:w w:val="105"/>
                <w:sz w:val="20"/>
                <w:lang w:val="cs-CZ"/>
              </w:rPr>
              <w:t>11.06.2025</w:t>
            </w:r>
          </w:p>
        </w:tc>
        <w:tc>
          <w:tcPr>
            <w:tcW w:w="5222" w:type="dxa"/>
            <w:gridSpan w:val="3"/>
            <w:vMerge w:val="restart"/>
            <w:tcBorders>
              <w:top w:val="single" w:sz="1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6CD272" w14:textId="77777777" w:rsidR="00A94328" w:rsidRDefault="007122D5">
            <w:pPr>
              <w:tabs>
                <w:tab w:val="left" w:pos="1522"/>
                <w:tab w:val="right" w:pos="4891"/>
              </w:tabs>
              <w:ind w:right="274"/>
              <w:jc w:val="right"/>
              <w:rPr>
                <w:rFonts w:ascii="Arial" w:hAnsi="Arial"/>
                <w:color w:val="000080"/>
                <w:spacing w:val="-4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80"/>
                <w:spacing w:val="-4"/>
                <w:w w:val="110"/>
                <w:sz w:val="16"/>
                <w:lang w:val="cs-CZ"/>
              </w:rPr>
              <w:t>Odberateľ:</w:t>
            </w:r>
            <w:r>
              <w:rPr>
                <w:rFonts w:ascii="Arial" w:hAnsi="Arial"/>
                <w:color w:val="020502"/>
                <w:spacing w:val="-4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8"/>
                <w:sz w:val="18"/>
                <w:lang w:val="cs-CZ"/>
              </w:rPr>
              <w:t>IČO:</w:t>
            </w:r>
            <w:r>
              <w:rPr>
                <w:rFonts w:ascii="Arial" w:hAnsi="Arial"/>
                <w:color w:val="020502"/>
                <w:spacing w:val="-8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z w:val="18"/>
                <w:lang w:val="cs-CZ"/>
              </w:rPr>
              <w:t>00671274</w:t>
            </w:r>
          </w:p>
          <w:p w14:paraId="4FD21CC8" w14:textId="77777777" w:rsidR="00A94328" w:rsidRDefault="007122D5">
            <w:pPr>
              <w:tabs>
                <w:tab w:val="right" w:pos="4891"/>
              </w:tabs>
              <w:ind w:right="274"/>
              <w:jc w:val="right"/>
              <w:rPr>
                <w:rFonts w:ascii="Arial" w:hAnsi="Arial"/>
                <w:color w:val="020502"/>
                <w:spacing w:val="-10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10"/>
                <w:sz w:val="18"/>
                <w:lang w:val="cs-CZ"/>
              </w:rPr>
              <w:t>DIČ:</w:t>
            </w:r>
            <w:r>
              <w:rPr>
                <w:rFonts w:ascii="Arial" w:hAnsi="Arial"/>
                <w:color w:val="020502"/>
                <w:spacing w:val="-10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z w:val="18"/>
                <w:lang w:val="cs-CZ"/>
              </w:rPr>
              <w:t>0</w:t>
            </w:r>
          </w:p>
          <w:p w14:paraId="4AA6F56E" w14:textId="77777777" w:rsidR="00A94328" w:rsidRDefault="007122D5">
            <w:pPr>
              <w:tabs>
                <w:tab w:val="right" w:pos="4891"/>
              </w:tabs>
              <w:ind w:right="274"/>
              <w:jc w:val="right"/>
              <w:rPr>
                <w:rFonts w:ascii="Arial" w:hAnsi="Arial"/>
                <w:color w:val="020502"/>
                <w:spacing w:val="-4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4"/>
                <w:sz w:val="18"/>
                <w:lang w:val="cs-CZ"/>
              </w:rPr>
              <w:t>IČ DPH:</w:t>
            </w:r>
            <w:r>
              <w:rPr>
                <w:rFonts w:ascii="Arial" w:hAnsi="Arial"/>
                <w:color w:val="020502"/>
                <w:spacing w:val="-4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z w:val="18"/>
                <w:lang w:val="cs-CZ"/>
              </w:rPr>
              <w:t>0</w:t>
            </w:r>
          </w:p>
          <w:p w14:paraId="02224F76" w14:textId="77777777" w:rsidR="00A94328" w:rsidRDefault="007122D5">
            <w:pPr>
              <w:ind w:left="648" w:right="274"/>
              <w:rPr>
                <w:rFonts w:ascii="Arial" w:hAnsi="Arial"/>
                <w:b/>
                <w:color w:val="020502"/>
                <w:spacing w:val="-1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spacing w:val="-10"/>
                <w:w w:val="105"/>
                <w:sz w:val="20"/>
                <w:lang w:val="cs-CZ"/>
              </w:rPr>
              <w:t>St</w:t>
            </w:r>
            <w:r>
              <w:rPr>
                <w:rFonts w:ascii="Arial" w:hAnsi="Arial"/>
                <w:b/>
                <w:color w:val="020502"/>
                <w:spacing w:val="-10"/>
                <w:w w:val="105"/>
                <w:sz w:val="20"/>
                <w:lang w:val="cs-CZ"/>
              </w:rPr>
              <w:t xml:space="preserve">řední škola a Mateřská škola, Liberec, Na Bo </w:t>
            </w:r>
            <w:r>
              <w:rPr>
                <w:rFonts w:ascii="Arial" w:hAnsi="Arial"/>
                <w:b/>
                <w:color w:val="020502"/>
                <w:spacing w:val="-6"/>
                <w:w w:val="105"/>
                <w:sz w:val="20"/>
                <w:lang w:val="cs-CZ"/>
              </w:rPr>
              <w:t>Na Bojišti 759/15</w:t>
            </w:r>
          </w:p>
          <w:p w14:paraId="794F14D1" w14:textId="77777777" w:rsidR="00A94328" w:rsidRDefault="007122D5">
            <w:pPr>
              <w:spacing w:line="204" w:lineRule="auto"/>
              <w:ind w:left="634"/>
              <w:rPr>
                <w:rFonts w:ascii="Arial" w:hAnsi="Arial"/>
                <w:b/>
                <w:color w:val="020502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spacing w:val="-6"/>
                <w:w w:val="105"/>
                <w:sz w:val="20"/>
                <w:lang w:val="cs-CZ"/>
              </w:rPr>
              <w:t>460 07 Liberec</w:t>
            </w:r>
          </w:p>
          <w:p w14:paraId="69DE838C" w14:textId="77777777" w:rsidR="00A94328" w:rsidRDefault="007122D5">
            <w:pPr>
              <w:spacing w:before="504" w:line="360" w:lineRule="auto"/>
              <w:ind w:left="648" w:right="2736"/>
              <w:rPr>
                <w:rFonts w:ascii="Arial" w:hAnsi="Arial"/>
                <w:b/>
                <w:color w:val="020502"/>
                <w:spacing w:val="-2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spacing w:val="-2"/>
                <w:w w:val="105"/>
                <w:sz w:val="20"/>
                <w:lang w:val="cs-CZ"/>
              </w:rPr>
              <w:t xml:space="preserve">Česká republika </w:t>
            </w:r>
            <w:r>
              <w:rPr>
                <w:rFonts w:ascii="Arial" w:hAnsi="Arial"/>
                <w:color w:val="020502"/>
                <w:spacing w:val="-4"/>
                <w:sz w:val="18"/>
                <w:lang w:val="cs-CZ"/>
              </w:rPr>
              <w:t>Tel.: +420 728 925 256</w:t>
            </w:r>
          </w:p>
        </w:tc>
      </w:tr>
      <w:tr w:rsidR="00A94328" w14:paraId="3E379771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974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double" w:sz="2" w:space="0" w:color="000000"/>
            </w:tcBorders>
          </w:tcPr>
          <w:p w14:paraId="2149AD33" w14:textId="77777777" w:rsidR="00A94328" w:rsidRDefault="00A94328"/>
        </w:tc>
        <w:tc>
          <w:tcPr>
            <w:tcW w:w="7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376731" w:fill="376731"/>
          </w:tcPr>
          <w:p w14:paraId="22863C65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26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2C7B161" w14:textId="77777777" w:rsidR="00A94328" w:rsidRDefault="00A94328"/>
        </w:tc>
        <w:tc>
          <w:tcPr>
            <w:tcW w:w="522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ECA30B" w14:textId="77777777" w:rsidR="00A94328" w:rsidRDefault="00A94328"/>
        </w:tc>
      </w:tr>
      <w:tr w:rsidR="00A94328" w14:paraId="59D992F9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974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14:paraId="75B99799" w14:textId="77777777" w:rsidR="00A94328" w:rsidRDefault="00A94328"/>
        </w:tc>
        <w:tc>
          <w:tcPr>
            <w:tcW w:w="778" w:type="dxa"/>
            <w:vMerge w:val="restart"/>
            <w:tcBorders>
              <w:top w:val="doub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6BF9C8B5" w14:textId="77777777" w:rsidR="00A94328" w:rsidRDefault="007122D5">
            <w:pPr>
              <w:spacing w:before="1872"/>
              <w:ind w:right="556"/>
              <w:jc w:val="right"/>
              <w:rPr>
                <w:rFonts w:ascii="Arial" w:hAnsi="Arial"/>
                <w:color w:val="020502"/>
                <w:spacing w:val="-20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20502"/>
                <w:spacing w:val="-20"/>
                <w:w w:val="105"/>
                <w:sz w:val="20"/>
                <w:lang w:val="cs-CZ"/>
              </w:rPr>
              <w:t>Č.:</w:t>
            </w:r>
          </w:p>
        </w:tc>
        <w:tc>
          <w:tcPr>
            <w:tcW w:w="3826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895B8F8" w14:textId="77777777" w:rsidR="00A94328" w:rsidRDefault="00A94328"/>
        </w:tc>
        <w:tc>
          <w:tcPr>
            <w:tcW w:w="5222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</w:tcPr>
          <w:p w14:paraId="52E5ED9D" w14:textId="77777777" w:rsidR="00A94328" w:rsidRDefault="00A94328"/>
        </w:tc>
      </w:tr>
      <w:tr w:rsidR="00A94328" w14:paraId="5EE69605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974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0AE84CBA" w14:textId="77777777" w:rsidR="00A94328" w:rsidRDefault="00A94328"/>
        </w:tc>
        <w:tc>
          <w:tcPr>
            <w:tcW w:w="778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0CD42F20" w14:textId="77777777" w:rsidR="00A94328" w:rsidRDefault="00A94328"/>
        </w:tc>
        <w:tc>
          <w:tcPr>
            <w:tcW w:w="3826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432090E7" w14:textId="77777777" w:rsidR="00A94328" w:rsidRDefault="00A94328"/>
        </w:tc>
        <w:tc>
          <w:tcPr>
            <w:tcW w:w="4252" w:type="dxa"/>
            <w:tcBorders>
              <w:top w:val="single" w:sz="15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5363C32F" w14:textId="77777777" w:rsidR="00A94328" w:rsidRDefault="007122D5">
            <w:pPr>
              <w:spacing w:before="288"/>
              <w:ind w:right="2524"/>
              <w:jc w:val="right"/>
              <w:rPr>
                <w:rFonts w:ascii="Arial" w:hAnsi="Arial"/>
                <w:color w:val="000080"/>
                <w:spacing w:val="-8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80"/>
                <w:spacing w:val="-8"/>
                <w:w w:val="110"/>
                <w:sz w:val="16"/>
                <w:lang w:val="cs-CZ"/>
              </w:rPr>
              <w:t>Konečný prĺjemca:</w:t>
            </w:r>
          </w:p>
        </w:tc>
        <w:tc>
          <w:tcPr>
            <w:tcW w:w="188" w:type="dxa"/>
            <w:tcBorders>
              <w:top w:val="single" w:sz="15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543D70A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2" w:type="dxa"/>
            <w:tcBorders>
              <w:top w:val="single" w:sz="15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69D62DE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94328" w14:paraId="32A653D7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4F162092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1EEC6A51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EB760C4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C083A04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94328" w14:paraId="4BA2A83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1EB3546" w14:textId="77777777" w:rsidR="00A94328" w:rsidRDefault="007122D5">
            <w:pPr>
              <w:ind w:left="284"/>
              <w:rPr>
                <w:rFonts w:ascii="Arial" w:hAnsi="Arial"/>
                <w:color w:val="020502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z w:val="18"/>
                <w:lang w:val="cs-CZ"/>
              </w:rPr>
              <w:t>Označenie dodávky</w:t>
            </w:r>
          </w:p>
        </w:tc>
        <w:tc>
          <w:tcPr>
            <w:tcW w:w="5222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76793ED" w14:textId="77777777" w:rsidR="00A94328" w:rsidRDefault="007122D5">
            <w:pPr>
              <w:tabs>
                <w:tab w:val="left" w:pos="2313"/>
                <w:tab w:val="left" w:pos="3042"/>
                <w:tab w:val="right" w:pos="4896"/>
              </w:tabs>
              <w:ind w:right="274"/>
              <w:jc w:val="right"/>
              <w:rPr>
                <w:rFonts w:ascii="Arial" w:hAnsi="Arial"/>
                <w:color w:val="020502"/>
                <w:spacing w:val="-10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20502"/>
                <w:spacing w:val="-10"/>
                <w:w w:val="110"/>
                <w:sz w:val="16"/>
                <w:lang w:val="cs-CZ"/>
              </w:rPr>
              <w:t>Množstvo</w:t>
            </w:r>
            <w:r>
              <w:rPr>
                <w:rFonts w:ascii="Arial" w:hAnsi="Arial"/>
                <w:color w:val="020502"/>
                <w:spacing w:val="-10"/>
                <w:w w:val="110"/>
                <w:sz w:val="16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12"/>
                <w:w w:val="110"/>
                <w:sz w:val="16"/>
                <w:lang w:val="cs-CZ"/>
              </w:rPr>
              <w:t>J.cena</w:t>
            </w:r>
            <w:r>
              <w:rPr>
                <w:rFonts w:ascii="Arial" w:hAnsi="Arial"/>
                <w:color w:val="020502"/>
                <w:spacing w:val="-12"/>
                <w:w w:val="110"/>
                <w:sz w:val="16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16"/>
                <w:w w:val="110"/>
                <w:sz w:val="16"/>
                <w:lang w:val="cs-CZ"/>
              </w:rPr>
              <w:t>Zľava</w:t>
            </w:r>
            <w:r>
              <w:rPr>
                <w:rFonts w:ascii="Arial" w:hAnsi="Arial"/>
                <w:color w:val="020502"/>
                <w:spacing w:val="-16"/>
                <w:w w:val="110"/>
                <w:sz w:val="16"/>
                <w:lang w:val="cs-CZ"/>
              </w:rPr>
              <w:tab/>
            </w:r>
            <w:r>
              <w:rPr>
                <w:rFonts w:ascii="Arial" w:hAnsi="Arial"/>
                <w:color w:val="020502"/>
                <w:w w:val="110"/>
                <w:sz w:val="16"/>
                <w:lang w:val="cs-CZ"/>
              </w:rPr>
              <w:t>KčCelkom</w:t>
            </w:r>
          </w:p>
        </w:tc>
      </w:tr>
      <w:tr w:rsidR="00A94328" w14:paraId="649CAF8B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3A1D0E64" w14:textId="77777777" w:rsidR="00A94328" w:rsidRDefault="007122D5">
            <w:pPr>
              <w:spacing w:before="144"/>
              <w:ind w:left="288" w:right="936"/>
              <w:rPr>
                <w:rFonts w:ascii="Arial" w:hAnsi="Arial"/>
                <w:color w:val="020502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20"/>
                <w:sz w:val="18"/>
                <w:lang w:val="cs-CZ"/>
              </w:rPr>
              <w:t xml:space="preserve">AiO Elitetouch TV 4th gen 86"; Core i5 13th Gen/8GB RAM/256GB </w:t>
            </w:r>
            <w:r>
              <w:rPr>
                <w:rFonts w:ascii="Arial" w:hAnsi="Arial"/>
                <w:color w:val="020502"/>
                <w:spacing w:val="-14"/>
                <w:sz w:val="18"/>
                <w:lang w:val="cs-CZ"/>
              </w:rPr>
              <w:t xml:space="preserve">SSD/WiFi/BT/CAM81MIC, UHD (3840x2160)MultiTouch </w:t>
            </w:r>
            <w:r>
              <w:rPr>
                <w:rFonts w:ascii="Arial" w:hAnsi="Arial"/>
                <w:color w:val="020502"/>
                <w:spacing w:val="-23"/>
                <w:sz w:val="18"/>
                <w:lang w:val="cs-CZ"/>
              </w:rPr>
              <w:t xml:space="preserve">45-point/HDMI/USB-C/USB 3.0/VESA mount/W11 PRO, Android OS </w:t>
            </w:r>
            <w:r>
              <w:rPr>
                <w:rFonts w:ascii="Arial" w:hAnsi="Arial"/>
                <w:color w:val="020502"/>
                <w:spacing w:val="-17"/>
                <w:sz w:val="18"/>
                <w:lang w:val="cs-CZ"/>
              </w:rPr>
              <w:t>Manipulačný poplatok, Dopravné</w:t>
            </w:r>
          </w:p>
        </w:tc>
        <w:tc>
          <w:tcPr>
            <w:tcW w:w="425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7BDF131" w14:textId="77777777" w:rsidR="00A94328" w:rsidRDefault="007122D5">
            <w:pPr>
              <w:tabs>
                <w:tab w:val="decimal" w:pos="2592"/>
              </w:tabs>
              <w:spacing w:before="144"/>
              <w:ind w:right="1444"/>
              <w:jc w:val="right"/>
              <w:rPr>
                <w:rFonts w:ascii="Arial" w:hAnsi="Arial"/>
                <w:color w:val="020502"/>
                <w:spacing w:val="-26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26"/>
                <w:sz w:val="18"/>
                <w:lang w:val="cs-CZ"/>
              </w:rPr>
              <w:t>1 ks</w:t>
            </w:r>
            <w:r>
              <w:rPr>
                <w:rFonts w:ascii="Arial" w:hAnsi="Arial"/>
                <w:color w:val="020502"/>
                <w:spacing w:val="-26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10"/>
                <w:sz w:val="18"/>
                <w:lang w:val="cs-CZ"/>
              </w:rPr>
              <w:t>51 190,00</w:t>
            </w:r>
          </w:p>
          <w:p w14:paraId="1CDA96A1" w14:textId="77777777" w:rsidR="00A94328" w:rsidRDefault="007122D5">
            <w:pPr>
              <w:tabs>
                <w:tab w:val="decimal" w:pos="2592"/>
              </w:tabs>
              <w:spacing w:before="360"/>
              <w:ind w:right="1444"/>
              <w:jc w:val="right"/>
              <w:rPr>
                <w:rFonts w:ascii="Arial" w:hAnsi="Arial"/>
                <w:color w:val="020502"/>
                <w:spacing w:val="-26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26"/>
                <w:sz w:val="18"/>
                <w:lang w:val="cs-CZ"/>
              </w:rPr>
              <w:t>1 ks</w:t>
            </w:r>
            <w:r>
              <w:rPr>
                <w:rFonts w:ascii="Arial" w:hAnsi="Arial"/>
                <w:color w:val="020502"/>
                <w:spacing w:val="-26"/>
                <w:sz w:val="18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8"/>
                <w:sz w:val="18"/>
                <w:lang w:val="cs-CZ"/>
              </w:rPr>
              <w:t>2 500,00</w:t>
            </w:r>
          </w:p>
        </w:tc>
        <w:tc>
          <w:tcPr>
            <w:tcW w:w="18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8D17050" w14:textId="77777777" w:rsidR="00A94328" w:rsidRDefault="007122D5">
            <w:pPr>
              <w:spacing w:before="180" w:line="206" w:lineRule="auto"/>
              <w:ind w:left="10"/>
              <w:rPr>
                <w:rFonts w:ascii="Arial" w:hAnsi="Arial"/>
                <w:color w:val="020502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20"/>
                <w:sz w:val="18"/>
                <w:lang w:val="cs-CZ"/>
              </w:rPr>
              <w:t>61</w:t>
            </w:r>
          </w:p>
          <w:p w14:paraId="65CE6E06" w14:textId="77777777" w:rsidR="00A94328" w:rsidRDefault="007122D5">
            <w:pPr>
              <w:spacing w:before="396" w:line="206" w:lineRule="auto"/>
              <w:ind w:left="10"/>
              <w:rPr>
                <w:rFonts w:ascii="Arial" w:hAnsi="Arial"/>
                <w:color w:val="020502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z w:val="18"/>
                <w:lang w:val="cs-CZ"/>
              </w:rPr>
              <w:t>3</w:t>
            </w:r>
          </w:p>
        </w:tc>
        <w:tc>
          <w:tcPr>
            <w:tcW w:w="78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B5FC887" w14:textId="77777777" w:rsidR="00A94328" w:rsidRDefault="007122D5">
            <w:pPr>
              <w:spacing w:line="417" w:lineRule="exact"/>
              <w:jc w:val="center"/>
              <w:rPr>
                <w:rFonts w:ascii="Arial" w:hAnsi="Arial"/>
                <w:color w:val="020502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20502"/>
                <w:spacing w:val="-6"/>
                <w:sz w:val="18"/>
                <w:lang w:val="cs-CZ"/>
              </w:rPr>
              <w:t xml:space="preserve">939,90 </w:t>
            </w:r>
            <w:r>
              <w:rPr>
                <w:rFonts w:ascii="Arial" w:hAnsi="Arial"/>
                <w:color w:val="020502"/>
                <w:spacing w:val="-6"/>
                <w:sz w:val="18"/>
                <w:lang w:val="cs-CZ"/>
              </w:rPr>
              <w:br/>
              <w:t>025,00</w:t>
            </w:r>
          </w:p>
        </w:tc>
      </w:tr>
      <w:tr w:rsidR="00A94328" w14:paraId="75B3B18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6A0752CB" w14:textId="77777777" w:rsidR="00A94328" w:rsidRDefault="007122D5">
            <w:pPr>
              <w:tabs>
                <w:tab w:val="right" w:pos="5309"/>
              </w:tabs>
              <w:ind w:left="284"/>
              <w:rPr>
                <w:rFonts w:ascii="Arial" w:hAnsi="Arial"/>
                <w:color w:val="020502"/>
                <w:spacing w:val="-10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20502"/>
                <w:spacing w:val="-10"/>
                <w:w w:val="105"/>
                <w:sz w:val="20"/>
                <w:lang w:val="cs-CZ"/>
              </w:rPr>
              <w:t>SPOLU NA ÚHRADU</w:t>
            </w:r>
            <w:r>
              <w:rPr>
                <w:rFonts w:ascii="Arial" w:hAnsi="Arial"/>
                <w:color w:val="020502"/>
                <w:spacing w:val="-10"/>
                <w:w w:val="105"/>
                <w:sz w:val="20"/>
                <w:lang w:val="cs-CZ"/>
              </w:rPr>
              <w:tab/>
            </w:r>
            <w:r>
              <w:rPr>
                <w:rFonts w:ascii="Arial" w:hAnsi="Arial"/>
                <w:color w:val="020502"/>
                <w:spacing w:val="-4"/>
                <w:w w:val="105"/>
                <w:sz w:val="20"/>
                <w:lang w:val="cs-CZ"/>
              </w:rPr>
              <w:t xml:space="preserve">Čiastky sú uvedené v </w:t>
            </w:r>
            <w:r>
              <w:rPr>
                <w:rFonts w:ascii="Arial" w:hAnsi="Arial"/>
                <w:b/>
                <w:color w:val="020502"/>
                <w:spacing w:val="-4"/>
                <w:w w:val="105"/>
                <w:sz w:val="20"/>
                <w:lang w:val="cs-CZ"/>
              </w:rPr>
              <w:t>CZK</w:t>
            </w:r>
          </w:p>
        </w:tc>
        <w:tc>
          <w:tcPr>
            <w:tcW w:w="425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60013C8" w14:textId="77777777" w:rsidR="00A94328" w:rsidRDefault="007122D5">
            <w:pPr>
              <w:ind w:right="4"/>
              <w:jc w:val="right"/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C03B7EC" w14:textId="77777777" w:rsidR="00A94328" w:rsidRDefault="007122D5">
            <w:pPr>
              <w:ind w:left="10"/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20502"/>
                <w:w w:val="105"/>
                <w:sz w:val="20"/>
                <w:lang w:val="cs-CZ"/>
              </w:rPr>
              <w:t>964,90</w:t>
            </w:r>
          </w:p>
        </w:tc>
      </w:tr>
      <w:tr w:rsidR="00A94328" w14:paraId="37431A17" w14:textId="77777777">
        <w:tblPrEx>
          <w:tblCellMar>
            <w:top w:w="0" w:type="dxa"/>
            <w:bottom w:w="0" w:type="dxa"/>
          </w:tblCellMar>
        </w:tblPrEx>
        <w:trPr>
          <w:trHeight w:hRule="exact" w:val="7747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09AE44E3" w14:textId="77777777" w:rsidR="00A94328" w:rsidRDefault="007122D5">
            <w:pPr>
              <w:spacing w:before="7128" w:line="264" w:lineRule="auto"/>
              <w:ind w:left="284"/>
              <w:rPr>
                <w:rFonts w:ascii="Arial" w:hAnsi="Arial"/>
                <w:color w:val="020502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20502"/>
                <w:w w:val="105"/>
                <w:sz w:val="20"/>
                <w:lang w:val="cs-CZ"/>
              </w:rPr>
              <w:t xml:space="preserve">Vystavil: </w:t>
            </w:r>
            <w:r>
              <w:rPr>
                <w:rFonts w:ascii="Arial" w:hAnsi="Arial"/>
                <w:color w:val="020502"/>
                <w:sz w:val="18"/>
                <w:lang w:val="cs-CZ"/>
              </w:rPr>
              <w:t>Čeněk Hampel</w:t>
            </w:r>
          </w:p>
          <w:p w14:paraId="7D957ED2" w14:textId="77777777" w:rsidR="00A94328" w:rsidRDefault="007122D5">
            <w:pPr>
              <w:ind w:right="2790"/>
              <w:jc w:val="right"/>
              <w:rPr>
                <w:rFonts w:ascii="Arial" w:hAnsi="Arial"/>
                <w:color w:val="020502"/>
                <w:spacing w:val="-2"/>
                <w:sz w:val="18"/>
                <w:lang w:val="cs-CZ"/>
              </w:rPr>
            </w:pPr>
            <w:hyperlink r:id="rId6">
              <w:r>
                <w:rPr>
                  <w:rFonts w:ascii="Arial" w:hAnsi="Arial"/>
                  <w:color w:val="0000FF"/>
                  <w:spacing w:val="-2"/>
                  <w:sz w:val="18"/>
                  <w:u w:val="single"/>
                  <w:lang w:val="cs-CZ"/>
                </w:rPr>
                <w:t>hampel@mbtech.eu</w:t>
              </w:r>
            </w:hyperlink>
          </w:p>
        </w:tc>
        <w:tc>
          <w:tcPr>
            <w:tcW w:w="425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B2F2DA1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BF676B2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9345239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94328" w14:paraId="56D7832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44CC5D7" w14:textId="77777777" w:rsidR="00A94328" w:rsidRDefault="007122D5">
            <w:pPr>
              <w:ind w:left="284"/>
              <w:rPr>
                <w:rFonts w:ascii="Arial" w:hAnsi="Arial"/>
                <w:color w:val="020502"/>
                <w:spacing w:val="-8"/>
                <w:w w:val="110"/>
                <w:sz w:val="14"/>
                <w:lang w:val="cs-CZ"/>
              </w:rPr>
            </w:pPr>
            <w:r>
              <w:rPr>
                <w:rFonts w:ascii="Arial" w:hAnsi="Arial"/>
                <w:color w:val="020502"/>
                <w:spacing w:val="-8"/>
                <w:w w:val="110"/>
                <w:sz w:val="14"/>
                <w:lang w:val="cs-CZ"/>
              </w:rPr>
              <w:t>Ekonomický a informačný systém POHODA</w:t>
            </w:r>
          </w:p>
        </w:tc>
        <w:tc>
          <w:tcPr>
            <w:tcW w:w="425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04E88A5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4FDCFCFB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BE1F742" w14:textId="77777777" w:rsidR="00A94328" w:rsidRDefault="00A94328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24CF69D4" w14:textId="77777777" w:rsidR="007122D5" w:rsidRDefault="007122D5"/>
    <w:sectPr w:rsidR="00000000">
      <w:pgSz w:w="11918" w:h="16854"/>
      <w:pgMar w:top="778" w:right="493" w:bottom="866" w:left="5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8"/>
    <w:rsid w:val="007122D5"/>
    <w:rsid w:val="00A94328"/>
    <w:rsid w:val="00DA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E3454C"/>
  <w15:docId w15:val="{6ADD5651-B87E-4EC8-81B2-79A7914C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hampel@mbtech.eu" TargetMode="External"/><Relationship Id="rId5" Type="http://schemas.openxmlformats.org/officeDocument/2006/relationships/hyperlink" Target="http://www.mbtech.sk" TargetMode="External"/><Relationship Id="rId4" Type="http://schemas.openxmlformats.org/officeDocument/2006/relationships/hyperlink" Target="mailto:info@mbtech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Smékalová</dc:creator>
  <cp:lastModifiedBy>Žaneta Smékalová</cp:lastModifiedBy>
  <cp:revision>2</cp:revision>
  <dcterms:created xsi:type="dcterms:W3CDTF">2025-06-12T08:57:00Z</dcterms:created>
  <dcterms:modified xsi:type="dcterms:W3CDTF">2025-06-12T08:57:00Z</dcterms:modified>
</cp:coreProperties>
</file>