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444AAB" w:rsidP="0046335C">
      <w:pPr>
        <w:spacing w:after="0" w:line="240" w:lineRule="auto"/>
        <w:rPr>
          <w:rFonts w:cs="Arial"/>
          <w:b/>
        </w:rPr>
      </w:pPr>
      <w:r>
        <w:rPr>
          <w:noProof/>
          <w:lang w:eastAsia="cs-CZ"/>
        </w:rPr>
        <w:drawing>
          <wp:inline distT="0" distB="0" distL="0" distR="0">
            <wp:extent cx="5760720" cy="1089442"/>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1089442"/>
                    </a:xfrm>
                    <a:prstGeom prst="rect">
                      <a:avLst/>
                    </a:prstGeom>
                  </pic:spPr>
                </pic:pic>
              </a:graphicData>
            </a:graphic>
          </wp:inline>
        </w:drawing>
      </w:r>
    </w:p>
    <w:p w:rsidR="0017299E" w:rsidRPr="00A42D75" w:rsidRDefault="0017299E" w:rsidP="0046335C">
      <w:pPr>
        <w:spacing w:after="0" w:line="240" w:lineRule="auto"/>
        <w:rPr>
          <w:rFonts w:cs="Arial"/>
          <w:b/>
        </w:rPr>
      </w:pPr>
    </w:p>
    <w:p w:rsidR="00340F3B" w:rsidRDefault="00CA7A32">
      <w:pPr>
        <w:spacing w:after="0"/>
        <w:ind w:left="120"/>
        <w:jc w:val="right"/>
      </w:pPr>
      <w:r>
        <w:rPr>
          <w:b/>
          <w:color w:val="000000"/>
        </w:rPr>
        <w:t>Číslo spisu: S/03459/UL/25</w:t>
      </w:r>
    </w:p>
    <w:p w:rsidR="00340F3B" w:rsidRDefault="00CA7A32">
      <w:pPr>
        <w:spacing w:after="0"/>
        <w:ind w:left="120"/>
        <w:jc w:val="right"/>
      </w:pPr>
      <w:r>
        <w:rPr>
          <w:b/>
          <w:color w:val="000000"/>
        </w:rPr>
        <w:t>Číslo jednací: 03459/UL/25</w:t>
      </w:r>
    </w:p>
    <w:p w:rsidR="00340F3B" w:rsidRDefault="00CA7A32">
      <w:pPr>
        <w:spacing w:after="0"/>
        <w:ind w:left="120"/>
        <w:jc w:val="right"/>
      </w:pPr>
      <w:r>
        <w:rPr>
          <w:b/>
          <w:color w:val="000000"/>
        </w:rPr>
        <w:t>Číslo akce: 0048/53/25</w:t>
      </w:r>
    </w:p>
    <w:p w:rsidR="00340F3B" w:rsidRDefault="00CA7A32">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44AAB" w:rsidP="004C6EC2">
      <w:pPr>
        <w:spacing w:before="40" w:after="0"/>
        <w:rPr>
          <w:rFonts w:cs="Arial"/>
        </w:rPr>
      </w:pPr>
      <w:r>
        <w:rPr>
          <w:rFonts w:cs="Arial"/>
          <w:b/>
        </w:rPr>
        <w:t>Regionální pracoviště SCHKO České středohoří</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Michalská 260/14, 412 01 Litoměřice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 xml:space="preserve">Ing. </w:t>
      </w:r>
      <w:r w:rsidR="006A0681">
        <w:rPr>
          <w:rFonts w:cs="Arial"/>
        </w:rPr>
        <w:t>Vladislav Kopecký, vedoucí oddělení péče o přírodu a krajinu</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Kateřina Tremlová</w:t>
      </w:r>
      <w:r w:rsidR="0016196F">
        <w:rPr>
          <w:rFonts w:cs="Arial"/>
        </w:rPr>
        <w:t>.</w:t>
      </w:r>
    </w:p>
    <w:p w:rsidR="0016196F" w:rsidRDefault="0016196F" w:rsidP="004C6EC2">
      <w:pPr>
        <w:spacing w:before="40" w:after="0"/>
      </w:pPr>
      <w:r w:rsidRPr="009161EF">
        <w:t xml:space="preserve"> </w:t>
      </w:r>
      <w:r w:rsidR="00444AAB">
        <w:rPr>
          <w:rFonts w:cs="Arial"/>
        </w:rPr>
        <w:t>za projekt Prospective LIFE odpovídá:</w:t>
      </w:r>
      <w:r>
        <w:rPr>
          <w:rFonts w:cs="Arial"/>
        </w:rPr>
        <w:t xml:space="preserve"> </w:t>
      </w:r>
      <w:r w:rsidR="00444AAB">
        <w:rPr>
          <w:rFonts w:cs="Arial"/>
        </w:rPr>
        <w:t>Ing. Roman Hamerský</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Default="00444AAB" w:rsidP="004C6EC2">
      <w:pPr>
        <w:spacing w:before="40" w:after="0" w:line="240" w:lineRule="auto"/>
      </w:pPr>
      <w:r>
        <w:rPr>
          <w:rFonts w:cs="Arial"/>
          <w:b/>
        </w:rPr>
        <w:t>Miloš Andres</w:t>
      </w:r>
      <w:r w:rsidR="00BC524F">
        <w:rPr>
          <w:rFonts w:cs="Arial"/>
          <w:b/>
        </w:rPr>
        <w:br/>
      </w:r>
      <w:r w:rsidR="00BC524F">
        <w:rPr>
          <w:rFonts w:cs="Arial"/>
        </w:rP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08144478</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č. p. 68, 50401 Barchov</w:t>
      </w:r>
      <w:r w:rsidR="00BC524F">
        <w:rPr>
          <w:rFonts w:cs="Arial"/>
        </w:rPr>
        <w:t xml:space="preserve">  </w:t>
      </w:r>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Pr>
          <w:rFonts w:cs="Arial"/>
        </w:rPr>
        <w:t>Miloš Andres</w:t>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AD6633">
        <w:rPr>
          <w:rFonts w:cs="Arial"/>
        </w:rPr>
        <w:t>„xxxx“</w:t>
      </w:r>
      <w:r w:rsidR="004C6EC2">
        <w:t xml:space="preserve"> </w:t>
      </w:r>
    </w:p>
    <w:p w:rsidR="006A0681" w:rsidRPr="002420B8" w:rsidRDefault="006A0681" w:rsidP="006A0681">
      <w:pPr>
        <w:spacing w:before="40" w:after="0" w:line="240" w:lineRule="auto"/>
        <w:rPr>
          <w:rFonts w:cs="Arial"/>
        </w:rPr>
      </w:pPr>
      <w:r>
        <w:rPr>
          <w:rFonts w:cs="Arial"/>
        </w:rPr>
        <w:t>Datová schránka</w:t>
      </w:r>
      <w:r w:rsidRPr="00A42D75">
        <w:rPr>
          <w:rFonts w:cs="Arial"/>
        </w:rPr>
        <w:t>:</w:t>
      </w:r>
      <w:r>
        <w:rPr>
          <w:rFonts w:cs="Arial"/>
        </w:rPr>
        <w:t xml:space="preserve"> </w:t>
      </w:r>
      <w:r>
        <w:rPr>
          <w:rFonts w:cs="Arial"/>
        </w:rPr>
        <w:tab/>
      </w:r>
      <w:r w:rsidR="00AD6633">
        <w:rPr>
          <w:rFonts w:cs="Arial"/>
        </w:rPr>
        <w:t>„xxxx“</w:t>
      </w:r>
    </w:p>
    <w:p w:rsidR="006A0681" w:rsidRDefault="006A0681" w:rsidP="006A0681">
      <w:pPr>
        <w:spacing w:before="40" w:after="0" w:line="240" w:lineRule="auto"/>
      </w:pPr>
      <w:r>
        <w:t>Email:</w:t>
      </w:r>
      <w:r>
        <w:tab/>
      </w:r>
      <w:r>
        <w:tab/>
      </w:r>
      <w:r>
        <w:tab/>
      </w:r>
      <w:r w:rsidR="00AD6633">
        <w:t>„xxxx“</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r>
        <w:t>V rámci projektu Protect Species Actively by LIFE (LIFE22-IPN-CZ-PROSPECTIVE-LIFE/101104621), soubor aktivit WP4.</w:t>
      </w:r>
    </w:p>
    <w:p w:rsidR="00E20731" w:rsidRDefault="006A0681" w:rsidP="000D0A7D">
      <w:pPr>
        <w:spacing w:before="120" w:after="0" w:line="240" w:lineRule="auto"/>
        <w:ind w:left="397"/>
        <w:jc w:val="both"/>
        <w:rPr>
          <w:b/>
        </w:rPr>
      </w:pPr>
      <w:r>
        <w:rPr>
          <w:b/>
        </w:rPr>
        <w:t>Realizace RAP - p</w:t>
      </w:r>
      <w:r w:rsidR="00444AAB">
        <w:rPr>
          <w:b/>
        </w:rPr>
        <w:t>ěstování vstavače kukačky v kultuře, příprava hlíz na výsadbu a vytvoření populace ex situ.</w:t>
      </w:r>
      <w:r>
        <w:rPr>
          <w:b/>
        </w:rPr>
        <w:t xml:space="preserve"> </w:t>
      </w:r>
      <w:r w:rsidR="00444AAB">
        <w:rPr>
          <w:b/>
        </w:rPr>
        <w:t>V populaci ex situ budou pěstovány tzv. matečnice, kter</w:t>
      </w:r>
      <w:r>
        <w:rPr>
          <w:b/>
        </w:rPr>
        <w:t>é budou sloužit k produkci hlíz, k produkci semenného materiálu a</w:t>
      </w:r>
      <w:r w:rsidR="00444AAB">
        <w:rPr>
          <w:b/>
        </w:rPr>
        <w:t xml:space="preserve"> dále jako rostliny, </w:t>
      </w:r>
      <w:r>
        <w:rPr>
          <w:b/>
        </w:rPr>
        <w:t>ke kterým budou semena vysévána</w:t>
      </w:r>
      <w:r w:rsidR="00444AAB">
        <w:rPr>
          <w:b/>
        </w:rPr>
        <w:t>.</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6A0681" w:rsidP="008B2D0A">
      <w:pPr>
        <w:pStyle w:val="Odstavecseseznamem"/>
        <w:numPr>
          <w:ilvl w:val="0"/>
          <w:numId w:val="0"/>
        </w:numPr>
        <w:ind w:left="360"/>
      </w:pPr>
      <w:r>
        <w:t>Cena bez DPH: 37 100 Kč</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rsidRPr="006A0681">
        <w:rPr>
          <w:b/>
        </w:rPr>
        <w:t xml:space="preserve">Celková cena: </w:t>
      </w:r>
      <w:r w:rsidR="006A0681" w:rsidRPr="006A0681">
        <w:rPr>
          <w:b/>
        </w:rPr>
        <w:t>37 100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w:t>
      </w:r>
      <w:r w:rsidR="002E6690">
        <w:t>pust</w:t>
      </w:r>
      <w:r>
        <w:t>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5 pracovních dnů po předání a </w:t>
      </w:r>
      <w:r w:rsidRPr="00C264BF">
        <w:t xml:space="preserve">převzetí díla (v žádném případě však ne později než </w:t>
      </w:r>
      <w:r w:rsidRPr="00FF5FC6">
        <w:t xml:space="preserve">do </w:t>
      </w:r>
      <w:r w:rsidR="000D0A7D">
        <w:t>21</w:t>
      </w:r>
      <w:r w:rsidR="00FF5FC6" w:rsidRPr="00FF5FC6">
        <w:t>.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Michalská 260/14, 412 01 Litoměřice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r>
        <w:t xml:space="preserve">Dále musí být uvedeno </w:t>
      </w:r>
      <w:r w:rsidRPr="006A0681">
        <w:rPr>
          <w:b/>
        </w:rPr>
        <w:t>„Opatření byla provedena v rámci projektu Prospective LIFE (LIFE22-IPN-CZ-PROSPECTIVE-LIFE/101104621)“</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že ve lhůtě splatnosti nedojde k přidělení finančních prostředků ze státního rozpočtu na </w:t>
      </w:r>
      <w:r w:rsidRPr="00636EFD">
        <w:lastRenderedPageBreak/>
        <w:t>účet objednatele, prodlužuje se lhůta splatnosti na 60 dnů od obdržení daňového dokladu (faktury) a objednatel v tomto případě není až do uplynutí této lhůty v prodlení.</w:t>
      </w:r>
    </w:p>
    <w:p w:rsidR="00BA4C51"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15.</w:t>
      </w:r>
      <w:r w:rsidR="00CA7A32">
        <w:t xml:space="preserve"> </w:t>
      </w:r>
      <w:r>
        <w:t>11.</w:t>
      </w:r>
      <w:r w:rsidR="00CA7A32">
        <w:t xml:space="preserve"> </w:t>
      </w:r>
      <w:r>
        <w:t>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6A0681" w:rsidP="00FF5FC6">
      <w:pPr>
        <w:pStyle w:val="Odstavecseseznamem"/>
      </w:pPr>
      <w:r>
        <w:t xml:space="preserve">Místem plnění pro pěstování rostlin v kultuře je p. </w:t>
      </w:r>
      <w:r w:rsidRPr="00C264BF">
        <w:t>p. č. 47/1 k. ú. Barchov</w:t>
      </w:r>
      <w:r>
        <w:t>, pro výsadby</w:t>
      </w:r>
      <w:r w:rsidR="002E6690">
        <w:t xml:space="preserve"> hlíz a p. p. č. 237/6 k. ú. Velká Javorská</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2E6690" w:rsidRDefault="002E6690" w:rsidP="002E6690">
      <w:pPr>
        <w:pStyle w:val="Odstavecseseznamem"/>
        <w:numPr>
          <w:ilvl w:val="0"/>
          <w:numId w:val="16"/>
        </w:numPr>
        <w:suppressAutoHyphens/>
        <w:autoSpaceDN w:val="0"/>
        <w:textAlignment w:val="baseline"/>
      </w:pPr>
      <w:r>
        <w:t>Realizace díla zahrnuje mj. tyto činnosti: vjezd a setrvání motorových vozidel mimo silnice, místní komunikace a místa vyhrazená se souhlasem orgánu ochrany přírody a zasahování do přirozeného vývoje ZCHD rostlin a živočichů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stanovených v této smlouvě v souladu s </w:t>
      </w:r>
      <w:r w:rsidRPr="000E614D">
        <w:rPr>
          <w:rFonts w:eastAsia="Arial Unicode MS"/>
          <w:spacing w:val="-4"/>
        </w:rPr>
        <w:t>§ 90 odst. 19 písm. b) ve spojení s § 78 odst. 14</w:t>
      </w:r>
      <w:r>
        <w:rPr>
          <w:rStyle w:val="Znakapoznpodarou"/>
        </w:rPr>
        <w:footnoteReference w:id="1"/>
      </w:r>
      <w:r>
        <w:t xml:space="preserve">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r w:rsidRPr="000E614D">
        <w:rPr>
          <w:rFonts w:eastAsia="Arial Unicode MS"/>
        </w:rPr>
        <w:t>.</w:t>
      </w:r>
    </w:p>
    <w:p w:rsidR="002E6690" w:rsidRDefault="002E6690" w:rsidP="002E6690">
      <w:pPr>
        <w:pStyle w:val="Odstavecseseznamem"/>
        <w:numPr>
          <w:ilvl w:val="0"/>
          <w:numId w:val="16"/>
        </w:numPr>
        <w:suppressAutoHyphens/>
        <w:autoSpaceDN w:val="0"/>
        <w:spacing w:after="0"/>
        <w:textAlignment w:val="baseline"/>
      </w:pPr>
      <w:r w:rsidRPr="000E614D">
        <w:rPr>
          <w:rFonts w:eastAsia="Arial Unicode MS"/>
        </w:rPr>
        <w:t xml:space="preserve">K </w:t>
      </w:r>
      <w:r>
        <w:t>zajištění ochrany zájmů chráněných v ZOPK objednatel stanovuje zhotoviteli tyto podmínky pro realizaci činností:</w:t>
      </w:r>
    </w:p>
    <w:p w:rsidR="002E6690" w:rsidRDefault="002E6690" w:rsidP="002E6690">
      <w:pPr>
        <w:pStyle w:val="Standard"/>
        <w:spacing w:after="0"/>
        <w:ind w:left="426"/>
        <w:jc w:val="both"/>
      </w:pPr>
      <w:r>
        <w:t>- výjimka ze základních ochranných podmínek chráněných krajinných oblastí podle § 43 odst. 1 ZOPK - vjezdy a setrvání s motorovými vozidly mimo silnice a místní komunikace a místa vyhrazená se souhlasem orgánu ochrany přírody budou probíhat pouze v nezbytně nutné míře za účelem provedení díla za vhodných klimatických podmínek</w:t>
      </w:r>
      <w:r>
        <w:rPr>
          <w:lang w:eastAsia="cs-CZ"/>
        </w:rPr>
        <w:t>.</w:t>
      </w:r>
    </w:p>
    <w:p w:rsidR="00BD4593" w:rsidRDefault="002E6690" w:rsidP="002E6690">
      <w:pPr>
        <w:tabs>
          <w:tab w:val="left" w:pos="360"/>
        </w:tabs>
        <w:spacing w:after="0" w:line="264" w:lineRule="auto"/>
        <w:ind w:left="360" w:right="57"/>
        <w:jc w:val="both"/>
        <w:rPr>
          <w:rFonts w:cs="Arial"/>
        </w:rPr>
      </w:pPr>
      <w:r>
        <w:rPr>
          <w:lang w:eastAsia="cs-CZ"/>
        </w:rPr>
        <w:t xml:space="preserve">- výjimka z ochranných podmínek ZCHD podle § 56 odst. 1 ZOPK – </w:t>
      </w:r>
      <w:r>
        <w:t xml:space="preserve">zasahování do přirozeného vývoje ZCHD živočichů a rostlin </w:t>
      </w:r>
      <w:r>
        <w:rPr>
          <w:lang w:eastAsia="cs-CZ"/>
        </w:rPr>
        <w:t xml:space="preserve">bude probíhat pouze v nezbytně nutné míře </w:t>
      </w:r>
      <w:r>
        <w:t>za účelem provedení díla.</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lastRenderedPageBreak/>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lastRenderedPageBreak/>
        <w:t>Ustanoveními o smluvní pokutě není dotčen nárok oprávněné smluvní strany požadovat náhradu škody v plném rozsahu.</w:t>
      </w:r>
    </w:p>
    <w:p w:rsidR="00BA4C51"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w:t>
      </w:r>
      <w:r w:rsidR="000D0A7D">
        <w:br/>
      </w:r>
      <w:r>
        <w:t>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2E6690" w:rsidRDefault="006B6135" w:rsidP="00D33759">
      <w:pPr>
        <w:pStyle w:val="Odstavecseseznamem"/>
      </w:pPr>
      <w:r w:rsidRPr="002E6690">
        <w:t>Tato smlouva je vyhotovena v elektronickém originále.</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2E6690">
        <w:t>Smlouva nabývá účinnosti dnem podpisu oprávněným zástupcem poslední smluvní strany.</w:t>
      </w:r>
      <w:r w:rsidR="000B1CAF" w:rsidRPr="00D041F1">
        <w:rPr>
          <w:shd w:val="clear" w:color="auto" w:fill="FFFF00"/>
        </w:rPr>
        <w:t xml:space="preserve">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5E0A88" w:rsidRPr="00C264BF" w:rsidRDefault="005E0A88" w:rsidP="005E0A88">
      <w:pPr>
        <w:pStyle w:val="Odstavecseseznamem"/>
        <w:numPr>
          <w:ilvl w:val="0"/>
          <w:numId w:val="0"/>
        </w:numPr>
        <w:ind w:left="357"/>
      </w:pPr>
    </w:p>
    <w:p w:rsidR="00BA4C51" w:rsidRPr="00C264BF" w:rsidRDefault="00BA4C51" w:rsidP="00D33759">
      <w:pPr>
        <w:pStyle w:val="Odstavecseseznamem"/>
      </w:pPr>
      <w:r w:rsidRPr="00C264BF">
        <w:lastRenderedPageBreak/>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V</w:t>
            </w:r>
            <w:r w:rsidR="002E6690">
              <w:rPr>
                <w:rFonts w:cs="Arial"/>
              </w:rPr>
              <w:t xml:space="preserve"> Litoměřicích</w:t>
            </w:r>
            <w:r w:rsidRPr="00A42D75">
              <w:rPr>
                <w:rFonts w:cs="Arial"/>
              </w:rPr>
              <w:t xml:space="preserve"> </w:t>
            </w:r>
          </w:p>
        </w:tc>
        <w:tc>
          <w:tcPr>
            <w:tcW w:w="2187" w:type="dxa"/>
          </w:tcPr>
          <w:p w:rsidR="00876C8D" w:rsidRDefault="00876C8D" w:rsidP="00AD6633">
            <w:pPr>
              <w:rPr>
                <w:rFonts w:cs="Arial"/>
              </w:rPr>
            </w:pPr>
            <w:r w:rsidRPr="00A42D75">
              <w:rPr>
                <w:rFonts w:cs="Arial"/>
              </w:rPr>
              <w:t xml:space="preserve">dne </w:t>
            </w:r>
            <w:r w:rsidR="00AD6633">
              <w:rPr>
                <w:rFonts w:cs="Arial"/>
              </w:rPr>
              <w:t>„xxxx“</w:t>
            </w:r>
            <w:bookmarkStart w:id="0" w:name="_GoBack"/>
            <w:bookmarkEnd w:id="0"/>
          </w:p>
        </w:tc>
        <w:tc>
          <w:tcPr>
            <w:tcW w:w="2615" w:type="dxa"/>
          </w:tcPr>
          <w:p w:rsidR="00876C8D" w:rsidRDefault="00876C8D" w:rsidP="00BC08E9">
            <w:pPr>
              <w:rPr>
                <w:rFonts w:cs="Arial"/>
              </w:rPr>
            </w:pPr>
            <w:r>
              <w:rPr>
                <w:rFonts w:cs="Arial"/>
              </w:rPr>
              <w:t xml:space="preserve">V </w:t>
            </w:r>
            <w:r w:rsidR="002E6690">
              <w:rPr>
                <w:rFonts w:cs="Arial"/>
              </w:rPr>
              <w:t>Barchově</w:t>
            </w:r>
          </w:p>
        </w:tc>
        <w:tc>
          <w:tcPr>
            <w:tcW w:w="2052" w:type="dxa"/>
          </w:tcPr>
          <w:p w:rsidR="00876C8D" w:rsidRDefault="00876C8D" w:rsidP="00AD6633">
            <w:pPr>
              <w:rPr>
                <w:rFonts w:cs="Arial"/>
              </w:rPr>
            </w:pPr>
            <w:r w:rsidRPr="00A42D75">
              <w:rPr>
                <w:rFonts w:cs="Arial"/>
              </w:rPr>
              <w:t xml:space="preserve">dne </w:t>
            </w:r>
            <w:r w:rsidR="00AD6633">
              <w:rPr>
                <w:rFonts w:cs="Arial"/>
              </w:rPr>
              <w:t>11. 6. 2025</w:t>
            </w:r>
          </w:p>
        </w:tc>
      </w:tr>
      <w:tr w:rsidR="002E6690" w:rsidTr="00443BD8">
        <w:trPr>
          <w:trHeight w:val="454"/>
        </w:trPr>
        <w:tc>
          <w:tcPr>
            <w:tcW w:w="4395" w:type="dxa"/>
            <w:gridSpan w:val="2"/>
            <w:vAlign w:val="center"/>
          </w:tcPr>
          <w:p w:rsidR="002E6690" w:rsidRDefault="002E6690" w:rsidP="002E6690">
            <w:pPr>
              <w:jc w:val="center"/>
              <w:rPr>
                <w:rFonts w:cs="Arial"/>
              </w:rPr>
            </w:pPr>
            <w:r w:rsidRPr="00A42D75">
              <w:rPr>
                <w:rFonts w:cs="Arial"/>
              </w:rPr>
              <w:t xml:space="preserve">Za </w:t>
            </w:r>
            <w:r>
              <w:rPr>
                <w:rFonts w:cs="Arial"/>
              </w:rPr>
              <w:t>objednatele</w:t>
            </w:r>
          </w:p>
        </w:tc>
        <w:tc>
          <w:tcPr>
            <w:tcW w:w="4667" w:type="dxa"/>
            <w:gridSpan w:val="2"/>
            <w:vAlign w:val="center"/>
          </w:tcPr>
          <w:p w:rsidR="002E6690" w:rsidRDefault="002E6690" w:rsidP="002E6690">
            <w:pPr>
              <w:jc w:val="center"/>
              <w:rPr>
                <w:rFonts w:cs="Arial"/>
              </w:rPr>
            </w:pPr>
            <w:r>
              <w:rPr>
                <w:rFonts w:cs="Arial"/>
              </w:rPr>
              <w:t>Za zhotovitele</w:t>
            </w: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2E6690" w:rsidRDefault="00444AAB" w:rsidP="002E6690">
            <w:pPr>
              <w:jc w:val="center"/>
              <w:rPr>
                <w:rFonts w:cs="Arial"/>
              </w:rPr>
            </w:pPr>
            <w:r>
              <w:rPr>
                <w:rFonts w:cs="Arial"/>
              </w:rPr>
              <w:t xml:space="preserve">Ing. </w:t>
            </w:r>
            <w:r w:rsidR="002E6690">
              <w:rPr>
                <w:rFonts w:cs="Arial"/>
              </w:rPr>
              <w:t>Vladislav Kopecký, vedoucí Oddělení péče o přírodu a krajinu,</w:t>
            </w:r>
          </w:p>
          <w:p w:rsidR="00876C8D" w:rsidRDefault="002E6690" w:rsidP="002E6690">
            <w:pPr>
              <w:jc w:val="center"/>
              <w:rPr>
                <w:rFonts w:cs="Arial"/>
              </w:rPr>
            </w:pPr>
            <w:r>
              <w:rPr>
                <w:rFonts w:cs="Arial"/>
              </w:rPr>
              <w:t>Regionální pracoviště SCHKO České středohoří</w:t>
            </w:r>
          </w:p>
          <w:p w:rsidR="00876C8D" w:rsidRDefault="00876C8D" w:rsidP="00162206">
            <w:pPr>
              <w:spacing w:after="120"/>
              <w:jc w:val="center"/>
              <w:rPr>
                <w:rFonts w:cs="Arial"/>
              </w:rPr>
            </w:pPr>
          </w:p>
        </w:tc>
        <w:tc>
          <w:tcPr>
            <w:tcW w:w="4667" w:type="dxa"/>
            <w:gridSpan w:val="2"/>
          </w:tcPr>
          <w:p w:rsidR="00876C8D" w:rsidRDefault="00444AAB" w:rsidP="00BC08E9">
            <w:pPr>
              <w:jc w:val="center"/>
              <w:rPr>
                <w:rFonts w:cs="Arial"/>
              </w:rPr>
            </w:pPr>
            <w:r>
              <w:rPr>
                <w:rFonts w:cs="Arial"/>
              </w:rPr>
              <w:t>Miloš Andres</w:t>
            </w:r>
          </w:p>
        </w:tc>
      </w:tr>
    </w:tbl>
    <w:p w:rsidR="0037433A" w:rsidRPr="00C264BF" w:rsidRDefault="0037433A">
      <w:pPr>
        <w:rPr>
          <w:rFonts w:cs="Arial"/>
        </w:rPr>
      </w:pPr>
    </w:p>
    <w:sectPr w:rsidR="0037433A" w:rsidRPr="00C264BF" w:rsidSect="004D70DC">
      <w:headerReference w:type="even" r:id="rId11"/>
      <w:headerReference w:type="default" r:id="rId12"/>
      <w:footerReference w:type="default" r:id="rId13"/>
      <w:footerReference w:type="first" r:id="rId14"/>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AB" w:rsidRDefault="00444AAB" w:rsidP="008B2D0A">
      <w:pPr>
        <w:spacing w:after="0" w:line="240" w:lineRule="auto"/>
      </w:pPr>
      <w:r>
        <w:separator/>
      </w:r>
    </w:p>
  </w:endnote>
  <w:endnote w:type="continuationSeparator" w:id="0">
    <w:p w:rsidR="00444AAB" w:rsidRDefault="00444AAB"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92744"/>
      <w:docPartObj>
        <w:docPartGallery w:val="Page Numbers (Bottom of Page)"/>
        <w:docPartUnique/>
      </w:docPartObj>
    </w:sdtPr>
    <w:sdtEndPr/>
    <w:sdtContent>
      <w:p w:rsidR="006A0681" w:rsidRDefault="006A0681">
        <w:pPr>
          <w:pStyle w:val="Zpat"/>
          <w:jc w:val="center"/>
        </w:pPr>
        <w:r>
          <w:fldChar w:fldCharType="begin"/>
        </w:r>
        <w:r>
          <w:instrText>PAGE   \* MERGEFORMAT</w:instrText>
        </w:r>
        <w:r>
          <w:fldChar w:fldCharType="separate"/>
        </w:r>
        <w:r w:rsidR="00AD6633">
          <w:rPr>
            <w:noProof/>
          </w:rPr>
          <w:t>3</w:t>
        </w:r>
        <w:r>
          <w:fldChar w:fldCharType="end"/>
        </w:r>
      </w:p>
    </w:sdtContent>
  </w:sdt>
  <w:p w:rsidR="006A0681" w:rsidRDefault="006A06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38737"/>
      <w:docPartObj>
        <w:docPartGallery w:val="Page Numbers (Bottom of Page)"/>
        <w:docPartUnique/>
      </w:docPartObj>
    </w:sdtPr>
    <w:sdtEndPr/>
    <w:sdtContent>
      <w:p w:rsidR="006A0681" w:rsidRDefault="006A0681">
        <w:pPr>
          <w:pStyle w:val="Zpat"/>
          <w:jc w:val="center"/>
        </w:pPr>
        <w:r>
          <w:fldChar w:fldCharType="begin"/>
        </w:r>
        <w:r>
          <w:instrText>PAGE   \* MERGEFORMAT</w:instrText>
        </w:r>
        <w:r>
          <w:fldChar w:fldCharType="separate"/>
        </w:r>
        <w:r w:rsidR="00AD6633">
          <w:rPr>
            <w:noProof/>
          </w:rPr>
          <w:t>1</w:t>
        </w:r>
        <w:r>
          <w:fldChar w:fldCharType="end"/>
        </w:r>
      </w:p>
    </w:sdtContent>
  </w:sdt>
  <w:p w:rsidR="006A0681" w:rsidRDefault="006A06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AB" w:rsidRDefault="00444AAB" w:rsidP="008B2D0A">
      <w:pPr>
        <w:spacing w:after="0" w:line="240" w:lineRule="auto"/>
      </w:pPr>
      <w:r>
        <w:separator/>
      </w:r>
    </w:p>
  </w:footnote>
  <w:footnote w:type="continuationSeparator" w:id="0">
    <w:p w:rsidR="00444AAB" w:rsidRDefault="00444AAB" w:rsidP="008B2D0A">
      <w:pPr>
        <w:spacing w:after="0" w:line="240" w:lineRule="auto"/>
      </w:pPr>
      <w:r>
        <w:continuationSeparator/>
      </w:r>
    </w:p>
  </w:footnote>
  <w:footnote w:id="1">
    <w:p w:rsidR="002E6690" w:rsidRDefault="002E6690" w:rsidP="002E6690">
      <w:pPr>
        <w:pStyle w:val="Textpoznpodarou"/>
        <w:jc w:val="both"/>
      </w:pPr>
      <w:r>
        <w:rPr>
          <w:rStyle w:val="Znakapoznpodarou"/>
        </w:rPr>
        <w:footnoteRef/>
      </w:r>
      <w:r>
        <w:t>Ve znění ZOPK účinném ke dni 31. 12. 2023 se jedná o odst. 11, který legislativním opomenutím novelizace ZOPK zůstává chybně uveden namísto odst. 14 v § 90 odst. 19 písm. b) ZOPK i v platném a účinném znění od 1. 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31366"/>
    <w:rsid w:val="000411DD"/>
    <w:rsid w:val="00073A3E"/>
    <w:rsid w:val="000B1341"/>
    <w:rsid w:val="000B1CAF"/>
    <w:rsid w:val="000D0A7D"/>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E6690"/>
    <w:rsid w:val="002F0635"/>
    <w:rsid w:val="00305126"/>
    <w:rsid w:val="0030652D"/>
    <w:rsid w:val="003102B9"/>
    <w:rsid w:val="00340F3B"/>
    <w:rsid w:val="00366B20"/>
    <w:rsid w:val="0037433A"/>
    <w:rsid w:val="003B4E32"/>
    <w:rsid w:val="003D1A80"/>
    <w:rsid w:val="0041037D"/>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E0A88"/>
    <w:rsid w:val="005F29F3"/>
    <w:rsid w:val="00605023"/>
    <w:rsid w:val="00611630"/>
    <w:rsid w:val="0061536C"/>
    <w:rsid w:val="006424FA"/>
    <w:rsid w:val="00642697"/>
    <w:rsid w:val="00656982"/>
    <w:rsid w:val="0066635D"/>
    <w:rsid w:val="006A0681"/>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366A6"/>
    <w:rsid w:val="00942658"/>
    <w:rsid w:val="009C5424"/>
    <w:rsid w:val="009F14EA"/>
    <w:rsid w:val="00A07F67"/>
    <w:rsid w:val="00A14B20"/>
    <w:rsid w:val="00A4562D"/>
    <w:rsid w:val="00A518EF"/>
    <w:rsid w:val="00A52025"/>
    <w:rsid w:val="00A873D1"/>
    <w:rsid w:val="00A92C25"/>
    <w:rsid w:val="00AC08A7"/>
    <w:rsid w:val="00AD6633"/>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A7A32"/>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9C51B"/>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 w:type="character" w:styleId="Hypertextovodkaz">
    <w:name w:val="Hyperlink"/>
    <w:basedOn w:val="Standardnpsmoodstavce"/>
    <w:uiPriority w:val="99"/>
    <w:unhideWhenUsed/>
    <w:rsid w:val="006A0681"/>
    <w:rPr>
      <w:color w:val="0563C1" w:themeColor="hyperlink"/>
      <w:u w:val="single"/>
    </w:rPr>
  </w:style>
  <w:style w:type="paragraph" w:customStyle="1" w:styleId="Standard">
    <w:name w:val="Standard"/>
    <w:rsid w:val="002E6690"/>
    <w:pPr>
      <w:suppressAutoHyphens/>
      <w:autoSpaceDN w:val="0"/>
      <w:textAlignment w:val="baseline"/>
    </w:pPr>
    <w:rPr>
      <w:rFonts w:ascii="Arial" w:eastAsia="SimSun" w:hAnsi="Arial" w:cs="Calibri"/>
      <w:kern w:val="3"/>
    </w:rPr>
  </w:style>
  <w:style w:type="paragraph" w:styleId="Textpoznpodarou">
    <w:name w:val="footnote text"/>
    <w:basedOn w:val="Standard"/>
    <w:link w:val="TextpoznpodarouChar"/>
    <w:rsid w:val="002E669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2E6690"/>
    <w:rPr>
      <w:rFonts w:ascii="Times New Roman" w:eastAsia="Times New Roman" w:hAnsi="Times New Roman" w:cs="Times New Roman"/>
      <w:kern w:val="3"/>
      <w:sz w:val="20"/>
      <w:szCs w:val="20"/>
      <w:lang w:eastAsia="cs-CZ"/>
    </w:rPr>
  </w:style>
  <w:style w:type="character" w:styleId="Znakapoznpodarou">
    <w:name w:val="footnote reference"/>
    <w:rsid w:val="002E669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1df795ae-2c70-464b-8ca3-4eb6d5c688a6"/>
    <ds:schemaRef ds:uri="63f5bd56-79c6-432a-8457-3215e7a0eadc"/>
    <ds:schemaRef ds:uri="http://schemas.microsoft.com/office/2006/metadata/properties"/>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bd56-79c6-432a-8457-3215e7a0eadc"/>
    <ds:schemaRef ds:uri="1df795ae-2c70-464b-8ca3-4eb6d5c68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157</TotalTime>
  <Pages>6</Pages>
  <Words>1972</Words>
  <Characters>11640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Vladislav Kopecký</cp:lastModifiedBy>
  <cp:revision>93</cp:revision>
  <dcterms:created xsi:type="dcterms:W3CDTF">2023-07-26T15:17:00Z</dcterms:created>
  <dcterms:modified xsi:type="dcterms:W3CDTF">2025-06-12T05:29:00Z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