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9290" w14:textId="77777777" w:rsidR="002D2AB9" w:rsidRPr="00BD58B4" w:rsidRDefault="006C051F" w:rsidP="00BD58B4">
      <w:pPr>
        <w:pStyle w:val="Heading10"/>
        <w:keepNext/>
        <w:keepLines/>
        <w:shd w:val="clear" w:color="auto" w:fill="auto"/>
        <w:ind w:left="60"/>
        <w:rPr>
          <w:sz w:val="22"/>
          <w:szCs w:val="22"/>
        </w:rPr>
      </w:pPr>
      <w:bookmarkStart w:id="0" w:name="bookmark0"/>
      <w:r w:rsidRPr="00BD58B4">
        <w:rPr>
          <w:sz w:val="22"/>
          <w:szCs w:val="22"/>
        </w:rPr>
        <w:t>Smlouva o zajištění propagace</w:t>
      </w:r>
      <w:bookmarkEnd w:id="0"/>
    </w:p>
    <w:p w14:paraId="4A945A41" w14:textId="77777777" w:rsidR="002D2AB9" w:rsidRPr="00BD58B4" w:rsidRDefault="006C051F" w:rsidP="00BD58B4">
      <w:pPr>
        <w:pStyle w:val="Bodytext30"/>
        <w:shd w:val="clear" w:color="auto" w:fill="auto"/>
        <w:spacing w:after="0"/>
        <w:ind w:left="60"/>
        <w:rPr>
          <w:sz w:val="22"/>
          <w:szCs w:val="22"/>
        </w:rPr>
      </w:pPr>
      <w:r w:rsidRPr="00BD58B4">
        <w:rPr>
          <w:sz w:val="22"/>
          <w:szCs w:val="22"/>
        </w:rPr>
        <w:t>uzavřená dle ustanovení § 1746, odst. 2 zákona č. 89/2012 Sb., občanského zákoníku,</w:t>
      </w:r>
      <w:r w:rsidRPr="00BD58B4">
        <w:rPr>
          <w:sz w:val="22"/>
          <w:szCs w:val="22"/>
        </w:rPr>
        <w:br/>
        <w:t>v platném znění (dále jen „občanský zákoník")</w:t>
      </w:r>
    </w:p>
    <w:p w14:paraId="38575571" w14:textId="77777777" w:rsidR="00BD58B4" w:rsidRPr="00BD58B4" w:rsidRDefault="006C051F" w:rsidP="00BD58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right="640" w:firstLine="0"/>
        <w:rPr>
          <w:sz w:val="22"/>
          <w:szCs w:val="22"/>
        </w:rPr>
      </w:pPr>
      <w:bookmarkStart w:id="1" w:name="bookmark1"/>
      <w:r w:rsidRPr="00BD58B4">
        <w:rPr>
          <w:sz w:val="22"/>
          <w:szCs w:val="22"/>
        </w:rPr>
        <w:t>SMLUVNÍ STRANY</w:t>
      </w:r>
    </w:p>
    <w:p w14:paraId="0975A420" w14:textId="77777777" w:rsidR="002D2AB9" w:rsidRPr="00BD58B4" w:rsidRDefault="006C051F" w:rsidP="00BD58B4">
      <w:pPr>
        <w:pStyle w:val="Heading20"/>
        <w:keepNext/>
        <w:keepLines/>
        <w:shd w:val="clear" w:color="auto" w:fill="auto"/>
        <w:tabs>
          <w:tab w:val="left" w:pos="685"/>
        </w:tabs>
        <w:spacing w:before="0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>KULTURNÍ JIŽNÍ MĚSTO o.p.s.</w:t>
      </w:r>
      <w:bookmarkEnd w:id="1"/>
    </w:p>
    <w:p w14:paraId="01260B76" w14:textId="77777777" w:rsidR="002D2AB9" w:rsidRPr="00BD58B4" w:rsidRDefault="006C051F" w:rsidP="006B50ED">
      <w:pPr>
        <w:pStyle w:val="Bodytext20"/>
        <w:shd w:val="clear" w:color="auto" w:fill="auto"/>
        <w:ind w:firstLine="0"/>
        <w:rPr>
          <w:sz w:val="22"/>
          <w:szCs w:val="22"/>
        </w:rPr>
      </w:pPr>
      <w:proofErr w:type="spellStart"/>
      <w:r w:rsidRPr="00BD58B4">
        <w:rPr>
          <w:sz w:val="22"/>
          <w:szCs w:val="22"/>
        </w:rPr>
        <w:t>zaps</w:t>
      </w:r>
      <w:proofErr w:type="spellEnd"/>
      <w:r w:rsidRPr="00BD58B4">
        <w:rPr>
          <w:sz w:val="22"/>
          <w:szCs w:val="22"/>
        </w:rPr>
        <w:t xml:space="preserve">. do rejstříku obecně prospěšných společností </w:t>
      </w:r>
      <w:r w:rsidR="006B50ED" w:rsidRPr="00BD58B4">
        <w:rPr>
          <w:sz w:val="22"/>
          <w:szCs w:val="22"/>
        </w:rPr>
        <w:t>vedené</w:t>
      </w:r>
      <w:r w:rsidR="006B50ED">
        <w:rPr>
          <w:sz w:val="22"/>
          <w:szCs w:val="22"/>
        </w:rPr>
        <w:t>ho</w:t>
      </w:r>
      <w:r w:rsidR="006B50ED" w:rsidRPr="00BD58B4">
        <w:rPr>
          <w:sz w:val="22"/>
          <w:szCs w:val="22"/>
        </w:rPr>
        <w:t xml:space="preserve"> </w:t>
      </w:r>
      <w:r w:rsidRPr="00BD58B4">
        <w:rPr>
          <w:sz w:val="22"/>
          <w:szCs w:val="22"/>
        </w:rPr>
        <w:t>Městským soudem v Praze, odd</w:t>
      </w:r>
      <w:r w:rsidR="00B23106">
        <w:rPr>
          <w:sz w:val="22"/>
          <w:szCs w:val="22"/>
        </w:rPr>
        <w:t>íl</w:t>
      </w:r>
      <w:r w:rsidR="00B23106" w:rsidRPr="00BD58B4">
        <w:rPr>
          <w:sz w:val="22"/>
          <w:szCs w:val="22"/>
        </w:rPr>
        <w:t xml:space="preserve"> </w:t>
      </w:r>
      <w:r w:rsidRPr="00BD58B4">
        <w:rPr>
          <w:sz w:val="22"/>
          <w:szCs w:val="22"/>
        </w:rPr>
        <w:t xml:space="preserve">O, </w:t>
      </w:r>
      <w:r w:rsidR="00B23106" w:rsidRPr="00BD58B4">
        <w:rPr>
          <w:sz w:val="22"/>
          <w:szCs w:val="22"/>
        </w:rPr>
        <w:t>v</w:t>
      </w:r>
      <w:r w:rsidR="00B23106">
        <w:rPr>
          <w:sz w:val="22"/>
          <w:szCs w:val="22"/>
        </w:rPr>
        <w:t>ložka</w:t>
      </w:r>
      <w:r w:rsidRPr="00BD58B4">
        <w:rPr>
          <w:sz w:val="22"/>
          <w:szCs w:val="22"/>
        </w:rPr>
        <w:t xml:space="preserve"> 497</w:t>
      </w:r>
    </w:p>
    <w:p w14:paraId="2B926B4F" w14:textId="77777777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Malenická 1784</w:t>
      </w:r>
    </w:p>
    <w:p w14:paraId="2B2B8D71" w14:textId="77777777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148 00 Praha 4</w:t>
      </w:r>
    </w:p>
    <w:p w14:paraId="40DE01ED" w14:textId="7E838AED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IČO:</w:t>
      </w:r>
      <w:r w:rsidR="002E3DA6">
        <w:rPr>
          <w:sz w:val="22"/>
          <w:szCs w:val="22"/>
        </w:rPr>
        <w:t xml:space="preserve"> </w:t>
      </w:r>
      <w:r w:rsidR="002E3DA6" w:rsidRPr="00BD58B4">
        <w:rPr>
          <w:sz w:val="22"/>
          <w:szCs w:val="22"/>
        </w:rPr>
        <w:t>27911225</w:t>
      </w:r>
      <w:r w:rsidRPr="00BD58B4">
        <w:rPr>
          <w:sz w:val="22"/>
          <w:szCs w:val="22"/>
        </w:rPr>
        <w:t xml:space="preserve"> </w:t>
      </w:r>
    </w:p>
    <w:p w14:paraId="1FFCC970" w14:textId="77777777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DIČ: CZ27911225</w:t>
      </w:r>
    </w:p>
    <w:p w14:paraId="3FC891DF" w14:textId="357532BB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 xml:space="preserve">zastoupená: </w:t>
      </w:r>
      <w:r w:rsidR="00B86554">
        <w:rPr>
          <w:sz w:val="22"/>
          <w:szCs w:val="22"/>
        </w:rPr>
        <w:t>Mgr. Petrem Přenosilem</w:t>
      </w:r>
      <w:r w:rsidRPr="00BD58B4">
        <w:rPr>
          <w:sz w:val="22"/>
          <w:szCs w:val="22"/>
        </w:rPr>
        <w:t xml:space="preserve">, </w:t>
      </w:r>
      <w:r w:rsidR="00B86554" w:rsidRPr="00BD58B4">
        <w:rPr>
          <w:sz w:val="22"/>
          <w:szCs w:val="22"/>
        </w:rPr>
        <w:t>ředitel</w:t>
      </w:r>
      <w:r w:rsidR="00B86554">
        <w:rPr>
          <w:sz w:val="22"/>
          <w:szCs w:val="22"/>
        </w:rPr>
        <w:t>em</w:t>
      </w:r>
    </w:p>
    <w:p w14:paraId="0C90FD18" w14:textId="77777777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 xml:space="preserve">Bankovní spojení: </w:t>
      </w:r>
      <w:r w:rsidR="006B50ED">
        <w:rPr>
          <w:sz w:val="22"/>
          <w:szCs w:val="22"/>
        </w:rPr>
        <w:t>Č</w:t>
      </w:r>
      <w:r w:rsidR="006B50ED" w:rsidRPr="00BD58B4">
        <w:rPr>
          <w:sz w:val="22"/>
          <w:szCs w:val="22"/>
        </w:rPr>
        <w:t xml:space="preserve">eská </w:t>
      </w:r>
      <w:r w:rsidRPr="00BD58B4">
        <w:rPr>
          <w:sz w:val="22"/>
          <w:szCs w:val="22"/>
        </w:rPr>
        <w:t xml:space="preserve">spořitelna a.s., </w:t>
      </w:r>
      <w:proofErr w:type="spellStart"/>
      <w:r w:rsidRPr="00BD58B4">
        <w:rPr>
          <w:sz w:val="22"/>
          <w:szCs w:val="22"/>
        </w:rPr>
        <w:t>č.ú</w:t>
      </w:r>
      <w:proofErr w:type="spellEnd"/>
      <w:r w:rsidRPr="00BD58B4">
        <w:rPr>
          <w:sz w:val="22"/>
          <w:szCs w:val="22"/>
        </w:rPr>
        <w:t>. 106958399/0800</w:t>
      </w:r>
    </w:p>
    <w:p w14:paraId="314A3678" w14:textId="77777777" w:rsidR="002D2AB9" w:rsidRPr="00BD58B4" w:rsidRDefault="006C051F" w:rsidP="00BD58B4">
      <w:pPr>
        <w:pStyle w:val="Bodytext20"/>
        <w:shd w:val="clear" w:color="auto" w:fill="auto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(dále jen „</w:t>
      </w:r>
      <w:r w:rsidRPr="006B50ED">
        <w:rPr>
          <w:b/>
          <w:bCs/>
          <w:sz w:val="22"/>
          <w:szCs w:val="22"/>
        </w:rPr>
        <w:t>organizátor</w:t>
      </w:r>
      <w:r w:rsidR="006B50ED">
        <w:rPr>
          <w:sz w:val="22"/>
          <w:szCs w:val="22"/>
        </w:rPr>
        <w:t>“</w:t>
      </w:r>
      <w:r w:rsidRPr="00BD58B4">
        <w:rPr>
          <w:sz w:val="22"/>
          <w:szCs w:val="22"/>
        </w:rPr>
        <w:t>)</w:t>
      </w:r>
    </w:p>
    <w:p w14:paraId="07186EA4" w14:textId="77777777" w:rsidR="00BD58B4" w:rsidRPr="00BD58B4" w:rsidRDefault="00BD58B4" w:rsidP="00BD58B4">
      <w:pPr>
        <w:pStyle w:val="Bodytext20"/>
        <w:shd w:val="clear" w:color="auto" w:fill="auto"/>
        <w:spacing w:line="200" w:lineRule="exact"/>
        <w:ind w:left="380" w:hanging="380"/>
        <w:rPr>
          <w:sz w:val="22"/>
          <w:szCs w:val="22"/>
        </w:rPr>
      </w:pPr>
    </w:p>
    <w:p w14:paraId="4F594346" w14:textId="77777777" w:rsidR="002D2AB9" w:rsidRPr="00BD58B4" w:rsidRDefault="00BD58B4" w:rsidP="00BD58B4">
      <w:pPr>
        <w:pStyle w:val="Bodytext20"/>
        <w:shd w:val="clear" w:color="auto" w:fill="auto"/>
        <w:spacing w:line="200" w:lineRule="exact"/>
        <w:ind w:left="380" w:hanging="380"/>
        <w:rPr>
          <w:sz w:val="22"/>
          <w:szCs w:val="22"/>
        </w:rPr>
      </w:pPr>
      <w:r w:rsidRPr="00BD58B4">
        <w:rPr>
          <w:sz w:val="22"/>
          <w:szCs w:val="22"/>
        </w:rPr>
        <w:t>-</w:t>
      </w:r>
      <w:r w:rsidR="006C051F" w:rsidRPr="00BD58B4">
        <w:rPr>
          <w:sz w:val="22"/>
          <w:szCs w:val="22"/>
        </w:rPr>
        <w:t>a</w:t>
      </w:r>
      <w:r w:rsidRPr="00BD58B4">
        <w:rPr>
          <w:sz w:val="22"/>
          <w:szCs w:val="22"/>
        </w:rPr>
        <w:t>-</w:t>
      </w:r>
    </w:p>
    <w:p w14:paraId="2E76A906" w14:textId="77777777" w:rsidR="006B50ED" w:rsidRDefault="006B50ED" w:rsidP="006B50ED">
      <w:pPr>
        <w:pStyle w:val="Heading20"/>
        <w:keepNext/>
        <w:keepLines/>
        <w:shd w:val="clear" w:color="auto" w:fill="auto"/>
        <w:spacing w:before="0" w:line="216" w:lineRule="exact"/>
        <w:ind w:left="380" w:hanging="380"/>
        <w:rPr>
          <w:sz w:val="22"/>
          <w:szCs w:val="22"/>
        </w:rPr>
      </w:pPr>
    </w:p>
    <w:p w14:paraId="193F27CB" w14:textId="77777777" w:rsidR="002D2AB9" w:rsidRPr="00BD58B4" w:rsidRDefault="006B50ED" w:rsidP="006B50ED">
      <w:pPr>
        <w:pStyle w:val="Heading20"/>
        <w:keepNext/>
        <w:keepLines/>
        <w:shd w:val="clear" w:color="auto" w:fill="auto"/>
        <w:spacing w:before="0" w:line="216" w:lineRule="exact"/>
        <w:ind w:left="380" w:hanging="380"/>
        <w:rPr>
          <w:sz w:val="22"/>
          <w:szCs w:val="22"/>
        </w:rPr>
      </w:pPr>
      <w:r w:rsidRPr="006B50ED">
        <w:rPr>
          <w:sz w:val="22"/>
          <w:szCs w:val="22"/>
        </w:rPr>
        <w:t>PASSERINVEST GROUP, a.s.</w:t>
      </w:r>
    </w:p>
    <w:p w14:paraId="26E65DB4" w14:textId="77777777" w:rsidR="006B50ED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proofErr w:type="spellStart"/>
      <w:r w:rsidRPr="00BD58B4">
        <w:rPr>
          <w:sz w:val="22"/>
          <w:szCs w:val="22"/>
        </w:rPr>
        <w:t>zaps</w:t>
      </w:r>
      <w:proofErr w:type="spellEnd"/>
      <w:r w:rsidRPr="00BD58B4">
        <w:rPr>
          <w:sz w:val="22"/>
          <w:szCs w:val="22"/>
        </w:rPr>
        <w:t xml:space="preserve">. do </w:t>
      </w:r>
      <w:r w:rsidR="006B50ED">
        <w:rPr>
          <w:sz w:val="22"/>
          <w:szCs w:val="22"/>
        </w:rPr>
        <w:t>obchodního rejstříku</w:t>
      </w:r>
      <w:r w:rsidR="006B50ED" w:rsidRPr="00BD58B4">
        <w:rPr>
          <w:sz w:val="22"/>
          <w:szCs w:val="22"/>
        </w:rPr>
        <w:t xml:space="preserve"> vedené</w:t>
      </w:r>
      <w:r w:rsidR="006B50ED">
        <w:rPr>
          <w:sz w:val="22"/>
          <w:szCs w:val="22"/>
        </w:rPr>
        <w:t>ho</w:t>
      </w:r>
      <w:r w:rsidR="006B50ED" w:rsidRPr="00BD58B4">
        <w:rPr>
          <w:sz w:val="22"/>
          <w:szCs w:val="22"/>
        </w:rPr>
        <w:t xml:space="preserve"> </w:t>
      </w:r>
      <w:r w:rsidRPr="00BD58B4">
        <w:rPr>
          <w:sz w:val="22"/>
          <w:szCs w:val="22"/>
        </w:rPr>
        <w:t>Městským soudem v Praze, odd</w:t>
      </w:r>
      <w:r w:rsidR="00B23106">
        <w:rPr>
          <w:sz w:val="22"/>
          <w:szCs w:val="22"/>
        </w:rPr>
        <w:t>íl</w:t>
      </w:r>
      <w:r w:rsidR="00B23106" w:rsidRPr="00BD58B4">
        <w:rPr>
          <w:sz w:val="22"/>
          <w:szCs w:val="22"/>
        </w:rPr>
        <w:t xml:space="preserve"> </w:t>
      </w:r>
      <w:r w:rsidRPr="00BD58B4">
        <w:rPr>
          <w:sz w:val="22"/>
          <w:szCs w:val="22"/>
        </w:rPr>
        <w:t>B, vl</w:t>
      </w:r>
      <w:r w:rsidR="00B23106">
        <w:rPr>
          <w:sz w:val="22"/>
          <w:szCs w:val="22"/>
        </w:rPr>
        <w:t>ožka</w:t>
      </w:r>
      <w:r w:rsidR="00B23106" w:rsidRPr="00BD58B4">
        <w:rPr>
          <w:sz w:val="22"/>
          <w:szCs w:val="22"/>
        </w:rPr>
        <w:t xml:space="preserve"> </w:t>
      </w:r>
      <w:r w:rsidR="006B50ED" w:rsidRPr="006B50ED">
        <w:rPr>
          <w:sz w:val="22"/>
          <w:szCs w:val="22"/>
        </w:rPr>
        <w:t>6173</w:t>
      </w:r>
    </w:p>
    <w:p w14:paraId="6EA59CC0" w14:textId="77777777" w:rsidR="006B50ED" w:rsidRDefault="006B50ED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6B50ED">
        <w:rPr>
          <w:sz w:val="22"/>
          <w:szCs w:val="22"/>
        </w:rPr>
        <w:t>Želetavská 1525/1</w:t>
      </w:r>
    </w:p>
    <w:p w14:paraId="627B7433" w14:textId="77777777" w:rsidR="002D2AB9" w:rsidRPr="00BD58B4" w:rsidRDefault="006B50ED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6B50ED">
        <w:rPr>
          <w:sz w:val="22"/>
          <w:szCs w:val="22"/>
        </w:rPr>
        <w:t>40</w:t>
      </w:r>
      <w:r>
        <w:rPr>
          <w:sz w:val="22"/>
          <w:szCs w:val="22"/>
        </w:rPr>
        <w:t> </w:t>
      </w:r>
      <w:r w:rsidRPr="006B50ED">
        <w:rPr>
          <w:sz w:val="22"/>
          <w:szCs w:val="22"/>
        </w:rPr>
        <w:t>00</w:t>
      </w:r>
      <w:r>
        <w:rPr>
          <w:sz w:val="22"/>
          <w:szCs w:val="22"/>
        </w:rPr>
        <w:t xml:space="preserve"> Praha 4</w:t>
      </w:r>
    </w:p>
    <w:p w14:paraId="3525AB82" w14:textId="77777777" w:rsidR="006B50ED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 xml:space="preserve">zastoupená: </w:t>
      </w:r>
      <w:r w:rsidR="006B50ED">
        <w:rPr>
          <w:sz w:val="22"/>
          <w:szCs w:val="22"/>
        </w:rPr>
        <w:t>Ing. Vladimírem Kloudou a Ing. Martinem Ungerem, na základě pověření</w:t>
      </w:r>
    </w:p>
    <w:p w14:paraId="0131720C" w14:textId="77777777" w:rsidR="006B50ED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 xml:space="preserve">IČO: </w:t>
      </w:r>
      <w:r w:rsidR="006B50ED" w:rsidRPr="006B50ED">
        <w:rPr>
          <w:sz w:val="22"/>
          <w:szCs w:val="22"/>
        </w:rPr>
        <w:t>26118963</w:t>
      </w:r>
    </w:p>
    <w:p w14:paraId="60F0E556" w14:textId="77777777" w:rsidR="002D2AB9" w:rsidRPr="00BD58B4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>DIČ: CZ</w:t>
      </w:r>
      <w:r w:rsidR="006B50ED" w:rsidRPr="006B50ED">
        <w:rPr>
          <w:sz w:val="22"/>
          <w:szCs w:val="22"/>
        </w:rPr>
        <w:t>26118963</w:t>
      </w:r>
    </w:p>
    <w:p w14:paraId="149B102D" w14:textId="77F327EF" w:rsidR="006B50ED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 xml:space="preserve">Bankovní spojeni: </w:t>
      </w:r>
      <w:r w:rsidR="006B50ED" w:rsidRPr="006B50ED">
        <w:rPr>
          <w:sz w:val="22"/>
          <w:szCs w:val="22"/>
        </w:rPr>
        <w:t>UniCredit Bank Czech Republic and Slovakia, a.s.</w:t>
      </w:r>
      <w:r w:rsidR="006B50ED">
        <w:rPr>
          <w:sz w:val="22"/>
          <w:szCs w:val="22"/>
        </w:rPr>
        <w:t xml:space="preserve">, </w:t>
      </w:r>
      <w:proofErr w:type="spellStart"/>
      <w:r w:rsidR="006B50ED">
        <w:rPr>
          <w:sz w:val="22"/>
          <w:szCs w:val="22"/>
        </w:rPr>
        <w:t>č.ú</w:t>
      </w:r>
      <w:proofErr w:type="spellEnd"/>
      <w:r w:rsidR="006B50ED">
        <w:rPr>
          <w:sz w:val="22"/>
          <w:szCs w:val="22"/>
        </w:rPr>
        <w:t>.</w:t>
      </w:r>
      <w:r w:rsidR="003D7AF2">
        <w:rPr>
          <w:sz w:val="22"/>
          <w:szCs w:val="22"/>
        </w:rPr>
        <w:t>:</w:t>
      </w:r>
      <w:r w:rsidR="006B50ED">
        <w:rPr>
          <w:sz w:val="22"/>
          <w:szCs w:val="22"/>
        </w:rPr>
        <w:t xml:space="preserve"> </w:t>
      </w:r>
      <w:r w:rsidR="003D7AF2">
        <w:rPr>
          <w:sz w:val="22"/>
          <w:szCs w:val="22"/>
        </w:rPr>
        <w:t>1331961003/2700</w:t>
      </w:r>
    </w:p>
    <w:p w14:paraId="1BC85DED" w14:textId="77777777" w:rsidR="002D2AB9" w:rsidRPr="00BD58B4" w:rsidRDefault="006C051F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  <w:r w:rsidRPr="00BD58B4">
        <w:rPr>
          <w:sz w:val="22"/>
          <w:szCs w:val="22"/>
        </w:rPr>
        <w:t>(dále jen</w:t>
      </w:r>
      <w:r w:rsidR="006B50ED">
        <w:rPr>
          <w:sz w:val="22"/>
          <w:szCs w:val="22"/>
        </w:rPr>
        <w:t xml:space="preserve"> „</w:t>
      </w:r>
      <w:r w:rsidRPr="006B50ED">
        <w:rPr>
          <w:b/>
          <w:bCs/>
          <w:sz w:val="22"/>
          <w:szCs w:val="22"/>
        </w:rPr>
        <w:t>partner</w:t>
      </w:r>
      <w:r w:rsidR="006B50ED">
        <w:rPr>
          <w:sz w:val="22"/>
          <w:szCs w:val="22"/>
        </w:rPr>
        <w:t>“</w:t>
      </w:r>
      <w:r w:rsidRPr="00BD58B4">
        <w:rPr>
          <w:sz w:val="22"/>
          <w:szCs w:val="22"/>
        </w:rPr>
        <w:t>)</w:t>
      </w:r>
    </w:p>
    <w:p w14:paraId="70C7FCD3" w14:textId="77777777" w:rsidR="00BD58B4" w:rsidRPr="00BD58B4" w:rsidRDefault="00BD58B4" w:rsidP="00BD58B4">
      <w:pPr>
        <w:pStyle w:val="Bodytext20"/>
        <w:shd w:val="clear" w:color="auto" w:fill="auto"/>
        <w:spacing w:line="216" w:lineRule="exact"/>
        <w:ind w:right="640" w:firstLine="0"/>
        <w:rPr>
          <w:sz w:val="22"/>
          <w:szCs w:val="22"/>
        </w:rPr>
      </w:pPr>
    </w:p>
    <w:p w14:paraId="433B1F8A" w14:textId="77777777" w:rsidR="002D2AB9" w:rsidRPr="00BD58B4" w:rsidRDefault="006C051F" w:rsidP="00BD58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85"/>
        </w:tabs>
        <w:spacing w:before="0" w:line="200" w:lineRule="exact"/>
        <w:ind w:left="380" w:hanging="380"/>
        <w:rPr>
          <w:sz w:val="22"/>
          <w:szCs w:val="22"/>
        </w:rPr>
      </w:pPr>
      <w:bookmarkStart w:id="2" w:name="bookmark3"/>
      <w:r w:rsidRPr="00BD58B4">
        <w:rPr>
          <w:sz w:val="22"/>
          <w:szCs w:val="22"/>
        </w:rPr>
        <w:t>PŘEDMĚT SMLOUVY</w:t>
      </w:r>
      <w:bookmarkEnd w:id="2"/>
    </w:p>
    <w:p w14:paraId="4E35D8C2" w14:textId="77777777" w:rsidR="00BD58B4" w:rsidRPr="00BD58B4" w:rsidRDefault="00BD58B4" w:rsidP="00BD58B4">
      <w:pPr>
        <w:pStyle w:val="Heading20"/>
        <w:keepNext/>
        <w:keepLines/>
        <w:shd w:val="clear" w:color="auto" w:fill="auto"/>
        <w:tabs>
          <w:tab w:val="left" w:pos="685"/>
        </w:tabs>
        <w:spacing w:before="0" w:line="200" w:lineRule="exact"/>
        <w:ind w:left="380" w:firstLine="0"/>
        <w:rPr>
          <w:sz w:val="22"/>
          <w:szCs w:val="22"/>
        </w:rPr>
      </w:pPr>
    </w:p>
    <w:p w14:paraId="02C96C56" w14:textId="7A106088" w:rsidR="002D2AB9" w:rsidRPr="00AB5CD3" w:rsidRDefault="006C051F" w:rsidP="002E3DA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16" w:lineRule="exact"/>
        <w:ind w:left="380" w:hanging="380"/>
        <w:jc w:val="both"/>
        <w:rPr>
          <w:sz w:val="22"/>
          <w:szCs w:val="22"/>
        </w:rPr>
      </w:pPr>
      <w:r w:rsidRPr="00AB5CD3">
        <w:rPr>
          <w:sz w:val="22"/>
          <w:szCs w:val="22"/>
        </w:rPr>
        <w:t xml:space="preserve">Předmětem smlouvy je zajištění propagace partnera v průběhu konání </w:t>
      </w:r>
      <w:r w:rsidR="00781985" w:rsidRPr="00AB5CD3">
        <w:rPr>
          <w:sz w:val="22"/>
          <w:szCs w:val="22"/>
        </w:rPr>
        <w:t>akc</w:t>
      </w:r>
      <w:r w:rsidR="00781985">
        <w:rPr>
          <w:sz w:val="22"/>
          <w:szCs w:val="22"/>
        </w:rPr>
        <w:t>í „</w:t>
      </w:r>
      <w:r w:rsidR="001406D8">
        <w:rPr>
          <w:sz w:val="22"/>
          <w:szCs w:val="22"/>
        </w:rPr>
        <w:t>Multižánrový festival</w:t>
      </w:r>
      <w:r w:rsidR="001406D8" w:rsidRPr="00781985">
        <w:rPr>
          <w:sz w:val="22"/>
          <w:szCs w:val="22"/>
        </w:rPr>
        <w:t xml:space="preserve"> </w:t>
      </w:r>
      <w:r w:rsidR="00781985" w:rsidRPr="00781985">
        <w:rPr>
          <w:sz w:val="22"/>
          <w:szCs w:val="22"/>
        </w:rPr>
        <w:t>Chodovské Tvrze</w:t>
      </w:r>
      <w:r w:rsidR="00781985">
        <w:rPr>
          <w:sz w:val="22"/>
          <w:szCs w:val="22"/>
        </w:rPr>
        <w:t xml:space="preserve">“ </w:t>
      </w:r>
      <w:r w:rsidR="001406D8">
        <w:rPr>
          <w:sz w:val="22"/>
          <w:szCs w:val="22"/>
        </w:rPr>
        <w:t xml:space="preserve">ve dnech 17. – 26. </w:t>
      </w:r>
      <w:r w:rsidR="007468E0">
        <w:rPr>
          <w:sz w:val="22"/>
          <w:szCs w:val="22"/>
        </w:rPr>
        <w:t>června</w:t>
      </w:r>
      <w:r w:rsidR="001406D8">
        <w:rPr>
          <w:sz w:val="22"/>
          <w:szCs w:val="22"/>
        </w:rPr>
        <w:t xml:space="preserve"> 2025, </w:t>
      </w:r>
      <w:r w:rsidRPr="00AB5CD3">
        <w:rPr>
          <w:sz w:val="22"/>
          <w:szCs w:val="22"/>
        </w:rPr>
        <w:t xml:space="preserve">„Dny Prahy 11“ ve dnech </w:t>
      </w:r>
      <w:r w:rsidR="001406D8" w:rsidRPr="00781985">
        <w:rPr>
          <w:sz w:val="22"/>
          <w:szCs w:val="22"/>
        </w:rPr>
        <w:t>1</w:t>
      </w:r>
      <w:r w:rsidR="001406D8">
        <w:rPr>
          <w:sz w:val="22"/>
          <w:szCs w:val="22"/>
        </w:rPr>
        <w:t>2</w:t>
      </w:r>
      <w:r w:rsidR="00781985" w:rsidRPr="00781985">
        <w:rPr>
          <w:sz w:val="22"/>
          <w:szCs w:val="22"/>
        </w:rPr>
        <w:t>.</w:t>
      </w:r>
      <w:r w:rsidR="001406D8">
        <w:rPr>
          <w:sz w:val="22"/>
          <w:szCs w:val="22"/>
        </w:rPr>
        <w:t xml:space="preserve"> – 13. září 2025</w:t>
      </w:r>
      <w:r w:rsidR="00781985" w:rsidRPr="00781985">
        <w:rPr>
          <w:sz w:val="22"/>
          <w:szCs w:val="22"/>
        </w:rPr>
        <w:t xml:space="preserve"> </w:t>
      </w:r>
      <w:r w:rsidR="00781985">
        <w:rPr>
          <w:sz w:val="22"/>
          <w:szCs w:val="22"/>
        </w:rPr>
        <w:t xml:space="preserve">a </w:t>
      </w:r>
      <w:r w:rsidR="001406D8">
        <w:rPr>
          <w:sz w:val="22"/>
          <w:szCs w:val="22"/>
        </w:rPr>
        <w:t>„</w:t>
      </w:r>
      <w:bookmarkStart w:id="3" w:name="_Hlk194870537"/>
      <w:r w:rsidR="001406D8">
        <w:rPr>
          <w:sz w:val="22"/>
          <w:szCs w:val="22"/>
        </w:rPr>
        <w:t xml:space="preserve">Nezapomeňme 80“ ve dnech </w:t>
      </w:r>
      <w:bookmarkEnd w:id="3"/>
      <w:r w:rsidR="003534D5">
        <w:rPr>
          <w:sz w:val="22"/>
          <w:szCs w:val="22"/>
        </w:rPr>
        <w:t>6.5</w:t>
      </w:r>
      <w:r w:rsidR="001406D8">
        <w:rPr>
          <w:sz w:val="22"/>
          <w:szCs w:val="22"/>
        </w:rPr>
        <w:t xml:space="preserve">. - </w:t>
      </w:r>
      <w:r w:rsidR="003534D5">
        <w:rPr>
          <w:sz w:val="22"/>
          <w:szCs w:val="22"/>
        </w:rPr>
        <w:t>27</w:t>
      </w:r>
      <w:r w:rsidR="001406D8">
        <w:rPr>
          <w:sz w:val="22"/>
          <w:szCs w:val="22"/>
        </w:rPr>
        <w:t>.</w:t>
      </w:r>
      <w:r w:rsidR="003534D5">
        <w:rPr>
          <w:sz w:val="22"/>
          <w:szCs w:val="22"/>
        </w:rPr>
        <w:t xml:space="preserve"> května</w:t>
      </w:r>
      <w:r w:rsidR="001406D8">
        <w:rPr>
          <w:sz w:val="22"/>
          <w:szCs w:val="22"/>
        </w:rPr>
        <w:t xml:space="preserve"> 2025</w:t>
      </w:r>
      <w:r w:rsidRPr="00AB5CD3">
        <w:rPr>
          <w:sz w:val="22"/>
          <w:szCs w:val="22"/>
        </w:rPr>
        <w:t xml:space="preserve"> (dále jen „akce“).</w:t>
      </w:r>
    </w:p>
    <w:p w14:paraId="044DDB44" w14:textId="77777777" w:rsidR="002D2AB9" w:rsidRPr="00BD58B4" w:rsidRDefault="006C051F" w:rsidP="00BD58B4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380" w:hanging="380"/>
        <w:rPr>
          <w:sz w:val="22"/>
          <w:szCs w:val="22"/>
        </w:rPr>
      </w:pPr>
      <w:bookmarkStart w:id="4" w:name="bookmark4"/>
      <w:r w:rsidRPr="00BD58B4">
        <w:rPr>
          <w:sz w:val="22"/>
          <w:szCs w:val="22"/>
        </w:rPr>
        <w:t>POVINNOSTI SMLUVNÍCH STRAN</w:t>
      </w:r>
      <w:bookmarkEnd w:id="4"/>
    </w:p>
    <w:p w14:paraId="39E15FC7" w14:textId="4B147566" w:rsidR="002D2AB9" w:rsidRDefault="006C051F" w:rsidP="00B23106">
      <w:pPr>
        <w:pStyle w:val="Bodytext2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2"/>
          <w:szCs w:val="22"/>
        </w:rPr>
      </w:pPr>
      <w:r w:rsidRPr="00BD58B4">
        <w:rPr>
          <w:sz w:val="22"/>
          <w:szCs w:val="22"/>
        </w:rPr>
        <w:t>Organizátor se zavazuje zajistit pro partnera</w:t>
      </w:r>
      <w:r w:rsidR="009725BA">
        <w:rPr>
          <w:sz w:val="22"/>
          <w:szCs w:val="22"/>
        </w:rPr>
        <w:t xml:space="preserve"> v souvislosti s </w:t>
      </w:r>
      <w:r w:rsidR="009A2E50">
        <w:rPr>
          <w:sz w:val="22"/>
          <w:szCs w:val="22"/>
        </w:rPr>
        <w:t>akcemi</w:t>
      </w:r>
      <w:r w:rsidRPr="00BD58B4">
        <w:rPr>
          <w:sz w:val="22"/>
          <w:szCs w:val="22"/>
        </w:rPr>
        <w:t>:</w:t>
      </w:r>
    </w:p>
    <w:p w14:paraId="32DB4EE9" w14:textId="77777777" w:rsidR="009A2E50" w:rsidRDefault="009A2E50" w:rsidP="009A2E50">
      <w:pPr>
        <w:pStyle w:val="Bodytext20"/>
        <w:ind w:left="426"/>
        <w:rPr>
          <w:sz w:val="22"/>
          <w:szCs w:val="22"/>
        </w:rPr>
      </w:pPr>
    </w:p>
    <w:p w14:paraId="7E896AE5" w14:textId="6872D60E" w:rsidR="009A2E50" w:rsidRDefault="009A2E50" w:rsidP="002E3DA6">
      <w:pPr>
        <w:pStyle w:val="Bodytext20"/>
        <w:spacing w:line="240" w:lineRule="auto"/>
        <w:ind w:left="1134" w:hanging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3.1.1.</w:t>
      </w:r>
      <w:r>
        <w:rPr>
          <w:sz w:val="22"/>
          <w:szCs w:val="22"/>
        </w:rPr>
        <w:tab/>
      </w:r>
      <w:r w:rsidR="001406D8">
        <w:rPr>
          <w:b/>
          <w:bCs/>
          <w:sz w:val="22"/>
          <w:szCs w:val="22"/>
        </w:rPr>
        <w:t>17</w:t>
      </w:r>
      <w:r w:rsidRPr="002E3DA6">
        <w:rPr>
          <w:b/>
          <w:bCs/>
          <w:sz w:val="22"/>
          <w:szCs w:val="22"/>
        </w:rPr>
        <w:t>.7-</w:t>
      </w:r>
      <w:r w:rsidR="001406D8">
        <w:rPr>
          <w:b/>
          <w:bCs/>
          <w:sz w:val="22"/>
          <w:szCs w:val="22"/>
        </w:rPr>
        <w:t>26</w:t>
      </w:r>
      <w:r w:rsidRPr="002E3DA6">
        <w:rPr>
          <w:b/>
          <w:bCs/>
          <w:sz w:val="22"/>
          <w:szCs w:val="22"/>
        </w:rPr>
        <w:t>.</w:t>
      </w:r>
      <w:r w:rsidR="003534D5">
        <w:rPr>
          <w:b/>
          <w:bCs/>
          <w:sz w:val="22"/>
          <w:szCs w:val="22"/>
        </w:rPr>
        <w:t>7</w:t>
      </w:r>
      <w:r w:rsidRPr="002E3DA6">
        <w:rPr>
          <w:b/>
          <w:bCs/>
          <w:sz w:val="22"/>
          <w:szCs w:val="22"/>
        </w:rPr>
        <w:t>.</w:t>
      </w:r>
      <w:r w:rsidR="001406D8" w:rsidRPr="002E3DA6">
        <w:rPr>
          <w:b/>
          <w:bCs/>
          <w:sz w:val="22"/>
          <w:szCs w:val="22"/>
        </w:rPr>
        <w:t>202</w:t>
      </w:r>
      <w:r w:rsidR="001406D8">
        <w:rPr>
          <w:b/>
          <w:bCs/>
          <w:sz w:val="22"/>
          <w:szCs w:val="22"/>
        </w:rPr>
        <w:t>5</w:t>
      </w:r>
      <w:r w:rsidR="001406D8" w:rsidRPr="002E3DA6">
        <w:rPr>
          <w:b/>
          <w:bCs/>
          <w:sz w:val="22"/>
          <w:szCs w:val="22"/>
        </w:rPr>
        <w:t xml:space="preserve"> </w:t>
      </w:r>
      <w:r w:rsidR="001406D8">
        <w:rPr>
          <w:b/>
          <w:bCs/>
          <w:sz w:val="22"/>
          <w:szCs w:val="22"/>
        </w:rPr>
        <w:t>Multižánrový festival</w:t>
      </w:r>
      <w:r w:rsidR="001406D8" w:rsidRPr="002E3DA6">
        <w:rPr>
          <w:b/>
          <w:bCs/>
          <w:sz w:val="22"/>
          <w:szCs w:val="22"/>
        </w:rPr>
        <w:t xml:space="preserve"> </w:t>
      </w:r>
      <w:r w:rsidRPr="002E3DA6">
        <w:rPr>
          <w:b/>
          <w:bCs/>
          <w:sz w:val="22"/>
          <w:szCs w:val="22"/>
        </w:rPr>
        <w:t>Chodovské Tvrze</w:t>
      </w:r>
      <w:r w:rsidR="00781985">
        <w:rPr>
          <w:sz w:val="22"/>
          <w:szCs w:val="22"/>
        </w:rPr>
        <w:t>:</w:t>
      </w:r>
    </w:p>
    <w:p w14:paraId="458512BF" w14:textId="77777777" w:rsidR="009A2E50" w:rsidRPr="002E3DA6" w:rsidRDefault="009A2E50" w:rsidP="002E3DA6">
      <w:pPr>
        <w:pStyle w:val="Bodytext20"/>
        <w:spacing w:line="240" w:lineRule="auto"/>
        <w:ind w:left="1134" w:hanging="708"/>
        <w:rPr>
          <w:b/>
          <w:bCs/>
          <w:sz w:val="22"/>
          <w:szCs w:val="22"/>
        </w:rPr>
      </w:pPr>
    </w:p>
    <w:p w14:paraId="4CE252E6" w14:textId="21A2E15C" w:rsidR="009A2E50" w:rsidRPr="009A2E50" w:rsidRDefault="009A2E50" w:rsidP="002E3DA6">
      <w:pPr>
        <w:pStyle w:val="Bodytext20"/>
        <w:numPr>
          <w:ilvl w:val="0"/>
          <w:numId w:val="14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>umístění loga na plakátech (</w:t>
      </w:r>
      <w:proofErr w:type="gramStart"/>
      <w:r w:rsidRPr="6FD2B14D">
        <w:rPr>
          <w:sz w:val="22"/>
          <w:szCs w:val="22"/>
        </w:rPr>
        <w:t>formáty ,</w:t>
      </w:r>
      <w:proofErr w:type="gramEnd"/>
      <w:r w:rsidRPr="6FD2B14D">
        <w:rPr>
          <w:sz w:val="22"/>
          <w:szCs w:val="22"/>
        </w:rPr>
        <w:t xml:space="preserve"> A3, A2) – náklad </w:t>
      </w:r>
      <w:r w:rsidR="38963358" w:rsidRPr="6FD2B14D">
        <w:rPr>
          <w:sz w:val="22"/>
          <w:szCs w:val="22"/>
        </w:rPr>
        <w:t>1</w:t>
      </w:r>
      <w:r w:rsidR="2E137893" w:rsidRPr="6FD2B14D">
        <w:rPr>
          <w:sz w:val="22"/>
          <w:szCs w:val="22"/>
        </w:rPr>
        <w:t>5</w:t>
      </w:r>
      <w:r w:rsidR="38963358" w:rsidRPr="6FD2B14D">
        <w:rPr>
          <w:sz w:val="22"/>
          <w:szCs w:val="22"/>
        </w:rPr>
        <w:t>xA2, 1</w:t>
      </w:r>
      <w:r w:rsidR="138BCE13" w:rsidRPr="6FD2B14D">
        <w:rPr>
          <w:sz w:val="22"/>
          <w:szCs w:val="22"/>
        </w:rPr>
        <w:t>5x</w:t>
      </w:r>
      <w:r w:rsidR="38963358" w:rsidRPr="6FD2B14D">
        <w:rPr>
          <w:sz w:val="22"/>
          <w:szCs w:val="22"/>
        </w:rPr>
        <w:t>A3</w:t>
      </w:r>
      <w:r w:rsidR="00781985" w:rsidRPr="6FD2B14D">
        <w:rPr>
          <w:sz w:val="22"/>
          <w:szCs w:val="22"/>
        </w:rPr>
        <w:t xml:space="preserve"> ks</w:t>
      </w:r>
    </w:p>
    <w:p w14:paraId="219321C4" w14:textId="6992171E" w:rsidR="009A2E50" w:rsidRPr="009A2E50" w:rsidRDefault="009A2E50" w:rsidP="002E3DA6">
      <w:pPr>
        <w:pStyle w:val="Bodytext20"/>
        <w:numPr>
          <w:ilvl w:val="0"/>
          <w:numId w:val="14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 xml:space="preserve">umístění loga na letácích (formát </w:t>
      </w:r>
      <w:proofErr w:type="gramStart"/>
      <w:r w:rsidRPr="6FD2B14D">
        <w:rPr>
          <w:sz w:val="22"/>
          <w:szCs w:val="22"/>
        </w:rPr>
        <w:t>A5 - umisťuje</w:t>
      </w:r>
      <w:proofErr w:type="gramEnd"/>
      <w:r w:rsidRPr="6FD2B14D">
        <w:rPr>
          <w:sz w:val="22"/>
          <w:szCs w:val="22"/>
        </w:rPr>
        <w:t xml:space="preserve"> se mimo jiné i do vitrínek ve skřínkách v plaveckém bazénu)</w:t>
      </w:r>
      <w:r w:rsidR="00781985" w:rsidRPr="6FD2B14D">
        <w:rPr>
          <w:sz w:val="22"/>
          <w:szCs w:val="22"/>
        </w:rPr>
        <w:t xml:space="preserve"> – náklad </w:t>
      </w:r>
      <w:r w:rsidR="4D765BAD" w:rsidRPr="6FD2B14D">
        <w:rPr>
          <w:sz w:val="22"/>
          <w:szCs w:val="22"/>
        </w:rPr>
        <w:t>3</w:t>
      </w:r>
      <w:r w:rsidR="59FBA1C5" w:rsidRPr="6FD2B14D">
        <w:rPr>
          <w:sz w:val="22"/>
          <w:szCs w:val="22"/>
        </w:rPr>
        <w:t>0</w:t>
      </w:r>
      <w:r w:rsidR="3437EDCA" w:rsidRPr="6FD2B14D">
        <w:rPr>
          <w:sz w:val="22"/>
          <w:szCs w:val="22"/>
        </w:rPr>
        <w:t>0</w:t>
      </w:r>
      <w:r w:rsidR="00781985" w:rsidRPr="6FD2B14D">
        <w:rPr>
          <w:sz w:val="22"/>
          <w:szCs w:val="22"/>
        </w:rPr>
        <w:t xml:space="preserve"> ks</w:t>
      </w:r>
    </w:p>
    <w:p w14:paraId="03FAD186" w14:textId="753B2562" w:rsidR="009A2E50" w:rsidRPr="009A2E50" w:rsidRDefault="009A2E50" w:rsidP="002E3DA6">
      <w:pPr>
        <w:pStyle w:val="Bodytext20"/>
        <w:numPr>
          <w:ilvl w:val="0"/>
          <w:numId w:val="14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>umístění loga na programech jednotlivých koncertů</w:t>
      </w:r>
      <w:r w:rsidR="00781985" w:rsidRPr="6FD2B14D">
        <w:rPr>
          <w:sz w:val="22"/>
          <w:szCs w:val="22"/>
        </w:rPr>
        <w:t xml:space="preserve"> – náklad </w:t>
      </w:r>
      <w:r w:rsidR="31E3E231" w:rsidRPr="6FD2B14D">
        <w:rPr>
          <w:sz w:val="22"/>
          <w:szCs w:val="22"/>
        </w:rPr>
        <w:t>1800</w:t>
      </w:r>
      <w:r w:rsidR="00781985" w:rsidRPr="6FD2B14D">
        <w:rPr>
          <w:sz w:val="22"/>
          <w:szCs w:val="22"/>
        </w:rPr>
        <w:t xml:space="preserve"> ks</w:t>
      </w:r>
    </w:p>
    <w:p w14:paraId="4844B48E" w14:textId="072CBB48" w:rsidR="009A2E50" w:rsidRPr="009A2E50" w:rsidRDefault="009A2E50" w:rsidP="002E3DA6">
      <w:pPr>
        <w:pStyle w:val="Bodytext20"/>
        <w:numPr>
          <w:ilvl w:val="0"/>
          <w:numId w:val="14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 xml:space="preserve">umístění loga na </w:t>
      </w:r>
      <w:proofErr w:type="spellStart"/>
      <w:r w:rsidRPr="6FD2B14D">
        <w:rPr>
          <w:sz w:val="22"/>
          <w:szCs w:val="22"/>
        </w:rPr>
        <w:t>předprodejových</w:t>
      </w:r>
      <w:proofErr w:type="spellEnd"/>
      <w:r w:rsidRPr="6FD2B14D">
        <w:rPr>
          <w:sz w:val="22"/>
          <w:szCs w:val="22"/>
        </w:rPr>
        <w:t xml:space="preserve"> letácích (formát DL)</w:t>
      </w:r>
      <w:r w:rsidR="00781985" w:rsidRPr="6FD2B14D">
        <w:rPr>
          <w:sz w:val="22"/>
          <w:szCs w:val="22"/>
        </w:rPr>
        <w:t xml:space="preserve"> – náklad </w:t>
      </w:r>
      <w:r w:rsidR="718933DB" w:rsidRPr="6FD2B14D">
        <w:rPr>
          <w:sz w:val="22"/>
          <w:szCs w:val="22"/>
        </w:rPr>
        <w:t>600</w:t>
      </w:r>
      <w:r w:rsidR="00781985" w:rsidRPr="6FD2B14D">
        <w:rPr>
          <w:sz w:val="22"/>
          <w:szCs w:val="22"/>
        </w:rPr>
        <w:t xml:space="preserve"> ks</w:t>
      </w:r>
    </w:p>
    <w:p w14:paraId="4C2A0228" w14:textId="197EBAD6" w:rsidR="009A2E50" w:rsidRPr="009A2E50" w:rsidRDefault="009A2E50" w:rsidP="002E3DA6">
      <w:pPr>
        <w:pStyle w:val="Bodytext20"/>
        <w:numPr>
          <w:ilvl w:val="0"/>
          <w:numId w:val="14"/>
        </w:numPr>
        <w:spacing w:line="240" w:lineRule="auto"/>
        <w:ind w:left="1843" w:hanging="709"/>
        <w:rPr>
          <w:sz w:val="22"/>
          <w:szCs w:val="22"/>
        </w:rPr>
      </w:pPr>
      <w:r w:rsidRPr="009A2E50">
        <w:rPr>
          <w:sz w:val="22"/>
          <w:szCs w:val="22"/>
        </w:rPr>
        <w:t xml:space="preserve">umístění </w:t>
      </w:r>
      <w:proofErr w:type="spellStart"/>
      <w:r w:rsidRPr="009A2E50">
        <w:rPr>
          <w:sz w:val="22"/>
          <w:szCs w:val="22"/>
        </w:rPr>
        <w:t>rollupu</w:t>
      </w:r>
      <w:proofErr w:type="spellEnd"/>
      <w:r w:rsidRPr="009A2E50">
        <w:rPr>
          <w:sz w:val="22"/>
          <w:szCs w:val="22"/>
        </w:rPr>
        <w:t xml:space="preserve"> v místě konání na Chodovské tvrzi</w:t>
      </w:r>
    </w:p>
    <w:p w14:paraId="335390F7" w14:textId="27ED1153" w:rsidR="00781985" w:rsidRDefault="00781985" w:rsidP="00781985">
      <w:pPr>
        <w:pStyle w:val="Bodytext20"/>
        <w:shd w:val="clear" w:color="auto" w:fill="auto"/>
        <w:spacing w:line="240" w:lineRule="auto"/>
        <w:ind w:firstLine="0"/>
        <w:rPr>
          <w:sz w:val="22"/>
          <w:szCs w:val="22"/>
        </w:rPr>
      </w:pPr>
    </w:p>
    <w:p w14:paraId="66892E60" w14:textId="44C55991" w:rsidR="00781985" w:rsidRDefault="00781985" w:rsidP="00781985">
      <w:pPr>
        <w:pStyle w:val="Bodytext20"/>
        <w:ind w:left="1134" w:hanging="708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</w:r>
      <w:r w:rsidR="00980F2A">
        <w:rPr>
          <w:b/>
          <w:bCs/>
          <w:sz w:val="22"/>
          <w:szCs w:val="22"/>
        </w:rPr>
        <w:t>12</w:t>
      </w:r>
      <w:r w:rsidRPr="002E3DA6">
        <w:rPr>
          <w:b/>
          <w:bCs/>
          <w:sz w:val="22"/>
          <w:szCs w:val="22"/>
        </w:rPr>
        <w:t>.9.-</w:t>
      </w:r>
      <w:r w:rsidR="00980F2A">
        <w:rPr>
          <w:b/>
          <w:bCs/>
          <w:sz w:val="22"/>
          <w:szCs w:val="22"/>
        </w:rPr>
        <w:t>13</w:t>
      </w:r>
      <w:r w:rsidRPr="002E3DA6">
        <w:rPr>
          <w:b/>
          <w:bCs/>
          <w:sz w:val="22"/>
          <w:szCs w:val="22"/>
        </w:rPr>
        <w:t>.9.</w:t>
      </w:r>
      <w:r w:rsidR="00980F2A" w:rsidRPr="002E3DA6">
        <w:rPr>
          <w:b/>
          <w:bCs/>
          <w:sz w:val="22"/>
          <w:szCs w:val="22"/>
        </w:rPr>
        <w:t>202</w:t>
      </w:r>
      <w:r w:rsidR="00980F2A">
        <w:rPr>
          <w:b/>
          <w:bCs/>
          <w:sz w:val="22"/>
          <w:szCs w:val="22"/>
        </w:rPr>
        <w:t>5</w:t>
      </w:r>
      <w:r w:rsidR="00980F2A" w:rsidRPr="002E3DA6">
        <w:rPr>
          <w:b/>
          <w:bCs/>
          <w:sz w:val="22"/>
          <w:szCs w:val="22"/>
        </w:rPr>
        <w:t xml:space="preserve"> </w:t>
      </w:r>
      <w:r w:rsidRPr="002E3DA6">
        <w:rPr>
          <w:b/>
          <w:bCs/>
          <w:sz w:val="22"/>
          <w:szCs w:val="22"/>
        </w:rPr>
        <w:t>Dny Prahy 11</w:t>
      </w:r>
      <w:r w:rsidRPr="002E3DA6">
        <w:rPr>
          <w:sz w:val="22"/>
          <w:szCs w:val="22"/>
        </w:rPr>
        <w:t>:</w:t>
      </w:r>
    </w:p>
    <w:p w14:paraId="617F7F22" w14:textId="77777777" w:rsidR="00781985" w:rsidRPr="002E3DA6" w:rsidRDefault="00781985" w:rsidP="002E3DA6">
      <w:pPr>
        <w:pStyle w:val="Bodytext20"/>
        <w:ind w:left="1134" w:hanging="708"/>
        <w:rPr>
          <w:sz w:val="22"/>
          <w:szCs w:val="22"/>
        </w:rPr>
      </w:pPr>
    </w:p>
    <w:p w14:paraId="37C517E1" w14:textId="23BB2675" w:rsidR="00781985" w:rsidRPr="00781985" w:rsidRDefault="00781985" w:rsidP="002E3DA6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>umístění loga na plakátech (</w:t>
      </w:r>
      <w:proofErr w:type="gramStart"/>
      <w:r w:rsidRPr="6FD2B14D">
        <w:rPr>
          <w:sz w:val="22"/>
          <w:szCs w:val="22"/>
        </w:rPr>
        <w:t>formáty  A</w:t>
      </w:r>
      <w:proofErr w:type="gramEnd"/>
      <w:r w:rsidRPr="6FD2B14D">
        <w:rPr>
          <w:sz w:val="22"/>
          <w:szCs w:val="22"/>
        </w:rPr>
        <w:t xml:space="preserve">3, A2) – náklad </w:t>
      </w:r>
      <w:r w:rsidR="6A4EE9E5" w:rsidRPr="6FD2B14D">
        <w:rPr>
          <w:sz w:val="22"/>
          <w:szCs w:val="22"/>
        </w:rPr>
        <w:t>15xA2, 15xA3</w:t>
      </w:r>
      <w:r w:rsidRPr="6FD2B14D">
        <w:rPr>
          <w:sz w:val="22"/>
          <w:szCs w:val="22"/>
        </w:rPr>
        <w:t xml:space="preserve"> ks</w:t>
      </w:r>
    </w:p>
    <w:p w14:paraId="1F31E802" w14:textId="2399E176" w:rsidR="00781985" w:rsidRPr="00781985" w:rsidRDefault="00781985" w:rsidP="002E3DA6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 xml:space="preserve">umístění loga na letácích (formát </w:t>
      </w:r>
      <w:proofErr w:type="gramStart"/>
      <w:r w:rsidRPr="6FD2B14D">
        <w:rPr>
          <w:sz w:val="22"/>
          <w:szCs w:val="22"/>
        </w:rPr>
        <w:t>A5 - umisťuje</w:t>
      </w:r>
      <w:proofErr w:type="gramEnd"/>
      <w:r w:rsidRPr="6FD2B14D">
        <w:rPr>
          <w:sz w:val="22"/>
          <w:szCs w:val="22"/>
        </w:rPr>
        <w:t xml:space="preserve"> se mimo jiné i do vitrínek ve skřínkách v plaveckém bazénu) – náklad </w:t>
      </w:r>
      <w:r w:rsidR="537BAB3F" w:rsidRPr="6FD2B14D">
        <w:rPr>
          <w:sz w:val="22"/>
          <w:szCs w:val="22"/>
        </w:rPr>
        <w:t>3</w:t>
      </w:r>
      <w:r w:rsidR="6CAF1B3E" w:rsidRPr="6FD2B14D">
        <w:rPr>
          <w:sz w:val="22"/>
          <w:szCs w:val="22"/>
        </w:rPr>
        <w:t>0</w:t>
      </w:r>
      <w:r w:rsidR="5455434E" w:rsidRPr="6FD2B14D">
        <w:rPr>
          <w:sz w:val="22"/>
          <w:szCs w:val="22"/>
        </w:rPr>
        <w:t>0</w:t>
      </w:r>
      <w:r w:rsidRPr="6FD2B14D">
        <w:rPr>
          <w:sz w:val="22"/>
          <w:szCs w:val="22"/>
        </w:rPr>
        <w:t xml:space="preserve"> ks</w:t>
      </w:r>
    </w:p>
    <w:p w14:paraId="110DAE51" w14:textId="7EBAE8FF" w:rsidR="00980F2A" w:rsidRDefault="00980F2A" w:rsidP="002E3DA6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 xml:space="preserve">umístění banneru v místě konání </w:t>
      </w:r>
      <w:r w:rsidR="35FC52C2" w:rsidRPr="6FD2B14D">
        <w:rPr>
          <w:sz w:val="22"/>
          <w:szCs w:val="22"/>
        </w:rPr>
        <w:t>1x</w:t>
      </w:r>
      <w:r w:rsidRPr="6FD2B14D">
        <w:rPr>
          <w:sz w:val="22"/>
          <w:szCs w:val="22"/>
        </w:rPr>
        <w:t xml:space="preserve"> u tzv. </w:t>
      </w:r>
      <w:proofErr w:type="spellStart"/>
      <w:r w:rsidRPr="6FD2B14D">
        <w:rPr>
          <w:sz w:val="22"/>
          <w:szCs w:val="22"/>
        </w:rPr>
        <w:t>stage</w:t>
      </w:r>
      <w:proofErr w:type="spellEnd"/>
    </w:p>
    <w:p w14:paraId="5944B846" w14:textId="0CD5AADF" w:rsidR="00980F2A" w:rsidRDefault="00980F2A" w:rsidP="002E3DA6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>umístění [</w:t>
      </w:r>
      <w:r w:rsidR="123060EB" w:rsidRPr="6FD2B14D">
        <w:rPr>
          <w:sz w:val="22"/>
          <w:szCs w:val="22"/>
        </w:rPr>
        <w:t>loga</w:t>
      </w:r>
      <w:r w:rsidRPr="6FD2B14D">
        <w:rPr>
          <w:sz w:val="22"/>
          <w:szCs w:val="22"/>
        </w:rPr>
        <w:t xml:space="preserve">*] na velkoplošné obrazovce v místě konání </w:t>
      </w:r>
      <w:r w:rsidR="5F9D300B" w:rsidRPr="6FD2B14D">
        <w:rPr>
          <w:sz w:val="22"/>
          <w:szCs w:val="22"/>
        </w:rPr>
        <w:t>1x</w:t>
      </w:r>
      <w:r w:rsidRPr="6FD2B14D">
        <w:rPr>
          <w:sz w:val="22"/>
          <w:szCs w:val="22"/>
        </w:rPr>
        <w:t xml:space="preserve"> u tzv. </w:t>
      </w:r>
      <w:proofErr w:type="spellStart"/>
      <w:r w:rsidRPr="6FD2B14D">
        <w:rPr>
          <w:sz w:val="22"/>
          <w:szCs w:val="22"/>
        </w:rPr>
        <w:t>stage</w:t>
      </w:r>
      <w:proofErr w:type="spellEnd"/>
    </w:p>
    <w:p w14:paraId="4CBE5C77" w14:textId="6C4E0D3C" w:rsidR="00781985" w:rsidRDefault="00781985" w:rsidP="002E3DA6">
      <w:pPr>
        <w:pStyle w:val="Bodytext20"/>
        <w:numPr>
          <w:ilvl w:val="0"/>
          <w:numId w:val="15"/>
        </w:numPr>
        <w:shd w:val="clear" w:color="auto" w:fill="auto"/>
        <w:spacing w:line="240" w:lineRule="auto"/>
        <w:ind w:left="1843" w:hanging="709"/>
        <w:rPr>
          <w:sz w:val="22"/>
          <w:szCs w:val="22"/>
        </w:rPr>
      </w:pPr>
      <w:r w:rsidRPr="00781985">
        <w:rPr>
          <w:sz w:val="22"/>
          <w:szCs w:val="22"/>
        </w:rPr>
        <w:t>možnost umístění stánku s vlastní prezentací</w:t>
      </w:r>
    </w:p>
    <w:p w14:paraId="74EB34EF" w14:textId="77777777" w:rsidR="00781985" w:rsidRDefault="00781985" w:rsidP="002E3DA6">
      <w:pPr>
        <w:pStyle w:val="Bodytext20"/>
        <w:shd w:val="clear" w:color="auto" w:fill="auto"/>
        <w:spacing w:line="240" w:lineRule="auto"/>
        <w:ind w:left="426" w:firstLine="0"/>
        <w:rPr>
          <w:sz w:val="22"/>
          <w:szCs w:val="22"/>
        </w:rPr>
      </w:pPr>
    </w:p>
    <w:p w14:paraId="21C8E848" w14:textId="48F95497" w:rsidR="00980F2A" w:rsidRDefault="00980F2A" w:rsidP="00980F2A">
      <w:pPr>
        <w:pStyle w:val="Bodytext20"/>
        <w:ind w:left="1134" w:hanging="708"/>
        <w:rPr>
          <w:sz w:val="22"/>
          <w:szCs w:val="22"/>
        </w:rPr>
      </w:pPr>
      <w:r w:rsidRPr="6FD2B14D">
        <w:rPr>
          <w:sz w:val="22"/>
          <w:szCs w:val="22"/>
        </w:rPr>
        <w:t>3.1.3.</w:t>
      </w:r>
      <w:r>
        <w:tab/>
      </w:r>
      <w:r w:rsidR="26736514" w:rsidRPr="6FD2B14D">
        <w:rPr>
          <w:b/>
          <w:bCs/>
          <w:sz w:val="22"/>
          <w:szCs w:val="22"/>
        </w:rPr>
        <w:t>6</w:t>
      </w:r>
      <w:r w:rsidRPr="6FD2B14D">
        <w:rPr>
          <w:b/>
          <w:bCs/>
          <w:sz w:val="22"/>
          <w:szCs w:val="22"/>
        </w:rPr>
        <w:t>.</w:t>
      </w:r>
      <w:r w:rsidR="6FA7DA74" w:rsidRPr="6FD2B14D">
        <w:rPr>
          <w:b/>
          <w:bCs/>
          <w:sz w:val="22"/>
          <w:szCs w:val="22"/>
        </w:rPr>
        <w:t>5</w:t>
      </w:r>
      <w:r w:rsidRPr="6FD2B14D">
        <w:rPr>
          <w:b/>
          <w:bCs/>
          <w:sz w:val="22"/>
          <w:szCs w:val="22"/>
        </w:rPr>
        <w:t>.-</w:t>
      </w:r>
      <w:r w:rsidR="683943DF" w:rsidRPr="6FD2B14D">
        <w:rPr>
          <w:b/>
          <w:bCs/>
          <w:sz w:val="22"/>
          <w:szCs w:val="22"/>
        </w:rPr>
        <w:t>27</w:t>
      </w:r>
      <w:r w:rsidRPr="6FD2B14D">
        <w:rPr>
          <w:b/>
          <w:bCs/>
          <w:sz w:val="22"/>
          <w:szCs w:val="22"/>
        </w:rPr>
        <w:t>.</w:t>
      </w:r>
      <w:r w:rsidR="1866C3A4" w:rsidRPr="6FD2B14D">
        <w:rPr>
          <w:b/>
          <w:bCs/>
          <w:sz w:val="22"/>
          <w:szCs w:val="22"/>
        </w:rPr>
        <w:t>5</w:t>
      </w:r>
      <w:r w:rsidRPr="6FD2B14D">
        <w:rPr>
          <w:b/>
          <w:bCs/>
          <w:sz w:val="22"/>
          <w:szCs w:val="22"/>
        </w:rPr>
        <w:t>.2025 Nezapomeňme 80</w:t>
      </w:r>
      <w:r w:rsidRPr="6FD2B14D">
        <w:rPr>
          <w:sz w:val="22"/>
          <w:szCs w:val="22"/>
        </w:rPr>
        <w:t>:</w:t>
      </w:r>
    </w:p>
    <w:p w14:paraId="3383C46F" w14:textId="77777777" w:rsidR="00980F2A" w:rsidRPr="002E3DA6" w:rsidRDefault="00980F2A" w:rsidP="00980F2A">
      <w:pPr>
        <w:pStyle w:val="Bodytext20"/>
        <w:ind w:left="1134" w:hanging="708"/>
        <w:rPr>
          <w:sz w:val="22"/>
          <w:szCs w:val="22"/>
        </w:rPr>
      </w:pPr>
    </w:p>
    <w:p w14:paraId="753638AC" w14:textId="6C37DFB1" w:rsidR="00980F2A" w:rsidRPr="00980F2A" w:rsidRDefault="62241CA0" w:rsidP="00980F2A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b/>
          <w:bCs/>
          <w:sz w:val="22"/>
          <w:szCs w:val="22"/>
        </w:rPr>
      </w:pPr>
      <w:r w:rsidRPr="6FD2B14D">
        <w:rPr>
          <w:sz w:val="22"/>
          <w:szCs w:val="22"/>
        </w:rPr>
        <w:t>umístění loga na plakátech (formáty A3, A2</w:t>
      </w:r>
      <w:proofErr w:type="gramStart"/>
      <w:r w:rsidRPr="6FD2B14D">
        <w:rPr>
          <w:sz w:val="22"/>
          <w:szCs w:val="22"/>
        </w:rPr>
        <w:t>)  -</w:t>
      </w:r>
      <w:proofErr w:type="gramEnd"/>
      <w:r w:rsidRPr="6FD2B14D">
        <w:rPr>
          <w:sz w:val="22"/>
          <w:szCs w:val="22"/>
        </w:rPr>
        <w:t xml:space="preserve"> náklad </w:t>
      </w:r>
      <w:r w:rsidR="0FF764F4" w:rsidRPr="6FD2B14D">
        <w:rPr>
          <w:sz w:val="22"/>
          <w:szCs w:val="22"/>
        </w:rPr>
        <w:t>6xA2, 6xA3</w:t>
      </w:r>
      <w:r w:rsidR="41A2121C" w:rsidRPr="6FD2B14D">
        <w:rPr>
          <w:sz w:val="22"/>
          <w:szCs w:val="22"/>
        </w:rPr>
        <w:t xml:space="preserve"> ks</w:t>
      </w:r>
    </w:p>
    <w:p w14:paraId="31D9F47E" w14:textId="6AF8989D" w:rsidR="41A2121C" w:rsidRDefault="41A2121C" w:rsidP="6FD2B14D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00B10C07">
        <w:rPr>
          <w:sz w:val="22"/>
          <w:szCs w:val="22"/>
        </w:rPr>
        <w:t>u</w:t>
      </w:r>
      <w:r w:rsidR="439A0049" w:rsidRPr="00B10C07">
        <w:rPr>
          <w:sz w:val="22"/>
          <w:szCs w:val="22"/>
        </w:rPr>
        <w:t xml:space="preserve">místění loga na letácích (formát A5) - umísťuje se v KCZ, na CHT </w:t>
      </w:r>
      <w:r w:rsidR="1B97C8A6" w:rsidRPr="6FD2B14D">
        <w:rPr>
          <w:sz w:val="22"/>
          <w:szCs w:val="22"/>
        </w:rPr>
        <w:t>200</w:t>
      </w:r>
      <w:r w:rsidR="439A0049" w:rsidRPr="6FD2B14D">
        <w:rPr>
          <w:sz w:val="22"/>
          <w:szCs w:val="22"/>
        </w:rPr>
        <w:t xml:space="preserve"> ks</w:t>
      </w:r>
    </w:p>
    <w:p w14:paraId="4B5518B7" w14:textId="4E3A1699" w:rsidR="20B0A0BA" w:rsidRDefault="20B0A0BA" w:rsidP="6FD2B14D">
      <w:pPr>
        <w:pStyle w:val="Bodytext20"/>
        <w:numPr>
          <w:ilvl w:val="0"/>
          <w:numId w:val="15"/>
        </w:numPr>
        <w:spacing w:line="240" w:lineRule="auto"/>
        <w:ind w:left="1843" w:hanging="709"/>
        <w:rPr>
          <w:sz w:val="22"/>
          <w:szCs w:val="22"/>
        </w:rPr>
      </w:pPr>
      <w:r w:rsidRPr="6FD2B14D">
        <w:rPr>
          <w:sz w:val="22"/>
          <w:szCs w:val="22"/>
        </w:rPr>
        <w:t>umístění loga na promo A-</w:t>
      </w:r>
      <w:proofErr w:type="spellStart"/>
      <w:r w:rsidRPr="6FD2B14D">
        <w:rPr>
          <w:sz w:val="22"/>
          <w:szCs w:val="22"/>
        </w:rPr>
        <w:t>čku</w:t>
      </w:r>
      <w:proofErr w:type="spellEnd"/>
      <w:r w:rsidRPr="6FD2B14D">
        <w:rPr>
          <w:sz w:val="22"/>
          <w:szCs w:val="22"/>
        </w:rPr>
        <w:t xml:space="preserve"> v parku u Chodovské tvrze 1 ks</w:t>
      </w:r>
    </w:p>
    <w:p w14:paraId="70BD8D29" w14:textId="258A0BC7" w:rsidR="6FD2B14D" w:rsidRDefault="6FD2B14D" w:rsidP="6FD2B14D">
      <w:pPr>
        <w:pStyle w:val="Bodytext20"/>
        <w:spacing w:line="240" w:lineRule="auto"/>
        <w:ind w:left="1843" w:hanging="709"/>
        <w:rPr>
          <w:sz w:val="22"/>
          <w:szCs w:val="22"/>
        </w:rPr>
      </w:pPr>
    </w:p>
    <w:p w14:paraId="2297123D" w14:textId="35BC38D1" w:rsidR="6FD2B14D" w:rsidRDefault="6FD2B14D" w:rsidP="6FD2B14D">
      <w:pPr>
        <w:pStyle w:val="Bodytext20"/>
        <w:spacing w:line="240" w:lineRule="auto"/>
        <w:ind w:left="1843" w:hanging="709"/>
        <w:rPr>
          <w:sz w:val="22"/>
          <w:szCs w:val="22"/>
        </w:rPr>
      </w:pPr>
    </w:p>
    <w:p w14:paraId="658B3BC8" w14:textId="77777777" w:rsidR="00980F2A" w:rsidRPr="00BD58B4" w:rsidRDefault="00980F2A" w:rsidP="002E3DA6">
      <w:pPr>
        <w:pStyle w:val="Bodytext20"/>
        <w:shd w:val="clear" w:color="auto" w:fill="auto"/>
        <w:spacing w:line="240" w:lineRule="auto"/>
        <w:ind w:left="426" w:firstLine="0"/>
        <w:rPr>
          <w:sz w:val="22"/>
          <w:szCs w:val="22"/>
        </w:rPr>
      </w:pPr>
    </w:p>
    <w:p w14:paraId="062982E4" w14:textId="77777777" w:rsidR="002D2AB9" w:rsidRPr="00BD58B4" w:rsidRDefault="006C051F" w:rsidP="00B23106">
      <w:pPr>
        <w:pStyle w:val="Bodytext20"/>
        <w:numPr>
          <w:ilvl w:val="0"/>
          <w:numId w:val="3"/>
        </w:numPr>
        <w:shd w:val="clear" w:color="auto" w:fill="auto"/>
        <w:spacing w:line="240" w:lineRule="auto"/>
        <w:ind w:left="426" w:hanging="426"/>
        <w:jc w:val="both"/>
        <w:rPr>
          <w:sz w:val="22"/>
          <w:szCs w:val="22"/>
        </w:rPr>
      </w:pPr>
      <w:r w:rsidRPr="00BD58B4">
        <w:rPr>
          <w:sz w:val="22"/>
          <w:szCs w:val="22"/>
        </w:rPr>
        <w:lastRenderedPageBreak/>
        <w:t xml:space="preserve">Partner se zavazuje poskytnout své logo </w:t>
      </w:r>
      <w:r w:rsidR="00B23106">
        <w:rPr>
          <w:sz w:val="22"/>
          <w:szCs w:val="22"/>
        </w:rPr>
        <w:t xml:space="preserve">(podle volby partnera, nemusí se nezbytně nutně jednat o logo s jeho obchodní firmou, ale může se jednat o logo projektu některé projektové společnosti skupiny PASSERINVEST GROUP) </w:t>
      </w:r>
      <w:r w:rsidRPr="00BD58B4">
        <w:rPr>
          <w:sz w:val="22"/>
          <w:szCs w:val="22"/>
        </w:rPr>
        <w:t>v předem dohodnutých formátech.</w:t>
      </w:r>
    </w:p>
    <w:p w14:paraId="018F08F3" w14:textId="77777777" w:rsidR="00BD58B4" w:rsidRPr="00BD58B4" w:rsidRDefault="00BD58B4" w:rsidP="00DD17E7">
      <w:pPr>
        <w:pStyle w:val="Bodytext20"/>
        <w:shd w:val="clear" w:color="auto" w:fill="auto"/>
        <w:spacing w:line="200" w:lineRule="exact"/>
        <w:ind w:left="426" w:hanging="426"/>
        <w:jc w:val="both"/>
        <w:rPr>
          <w:sz w:val="22"/>
          <w:szCs w:val="22"/>
        </w:rPr>
      </w:pPr>
    </w:p>
    <w:p w14:paraId="6756F484" w14:textId="70335208" w:rsidR="002D2AB9" w:rsidRPr="00BD58B4" w:rsidRDefault="006C051F" w:rsidP="00DD17E7">
      <w:pPr>
        <w:pStyle w:val="Bodytext20"/>
        <w:numPr>
          <w:ilvl w:val="0"/>
          <w:numId w:val="3"/>
        </w:numPr>
        <w:shd w:val="clear" w:color="auto" w:fill="auto"/>
        <w:ind w:left="426" w:hanging="426"/>
        <w:jc w:val="both"/>
        <w:rPr>
          <w:sz w:val="22"/>
          <w:szCs w:val="22"/>
        </w:rPr>
      </w:pPr>
      <w:r w:rsidRPr="00BD58B4">
        <w:rPr>
          <w:sz w:val="22"/>
          <w:szCs w:val="22"/>
        </w:rPr>
        <w:t xml:space="preserve">Kontaktní osobou partnera pro zajištěni bodu 3.2. tohoto článku je </w:t>
      </w:r>
      <w:r w:rsidR="006B50ED">
        <w:rPr>
          <w:sz w:val="22"/>
          <w:szCs w:val="22"/>
        </w:rPr>
        <w:t>[</w:t>
      </w:r>
      <w:r w:rsidR="00B10C07">
        <w:rPr>
          <w:sz w:val="22"/>
          <w:szCs w:val="22"/>
        </w:rPr>
        <w:t xml:space="preserve">Bc. Soňa </w:t>
      </w:r>
      <w:proofErr w:type="spellStart"/>
      <w:r w:rsidR="00B10C07">
        <w:rPr>
          <w:sz w:val="22"/>
          <w:szCs w:val="22"/>
        </w:rPr>
        <w:t>Bačiková</w:t>
      </w:r>
      <w:proofErr w:type="spellEnd"/>
      <w:r w:rsidR="006B50ED">
        <w:rPr>
          <w:sz w:val="22"/>
          <w:szCs w:val="22"/>
        </w:rPr>
        <w:t>]</w:t>
      </w:r>
      <w:r w:rsidRPr="00BD58B4">
        <w:rPr>
          <w:sz w:val="22"/>
          <w:szCs w:val="22"/>
        </w:rPr>
        <w:t xml:space="preserve">, tel. </w:t>
      </w:r>
      <w:r w:rsidR="00B10C07">
        <w:rPr>
          <w:sz w:val="22"/>
          <w:szCs w:val="22"/>
        </w:rPr>
        <w:t>603 383 935</w:t>
      </w:r>
      <w:r w:rsidRPr="00BD58B4">
        <w:rPr>
          <w:sz w:val="22"/>
          <w:szCs w:val="22"/>
        </w:rPr>
        <w:t xml:space="preserve">, e-mail: </w:t>
      </w:r>
      <w:hyperlink r:id="rId10" w:history="1">
        <w:r w:rsidR="00B10C07" w:rsidRPr="00EE0B90">
          <w:rPr>
            <w:rStyle w:val="Hypertextovodkaz"/>
            <w:sz w:val="22"/>
            <w:szCs w:val="22"/>
            <w:lang w:eastAsia="en-US" w:bidi="en-US"/>
          </w:rPr>
          <w:t>sona.bacikova@kczahrada.cz</w:t>
        </w:r>
      </w:hyperlink>
      <w:r w:rsidRPr="00BD58B4">
        <w:rPr>
          <w:sz w:val="22"/>
          <w:szCs w:val="22"/>
          <w:lang w:val="en-US" w:eastAsia="en-US" w:bidi="en-US"/>
        </w:rPr>
        <w:t>.</w:t>
      </w:r>
    </w:p>
    <w:p w14:paraId="0DEF6C89" w14:textId="77777777" w:rsidR="00BD58B4" w:rsidRPr="00BD58B4" w:rsidRDefault="00BD58B4" w:rsidP="00DD17E7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237705" w14:textId="7F7AFC47" w:rsidR="002D2AB9" w:rsidRPr="00921250" w:rsidRDefault="006C051F" w:rsidP="00DD17E7">
      <w:pPr>
        <w:pStyle w:val="Bodytext20"/>
        <w:numPr>
          <w:ilvl w:val="0"/>
          <w:numId w:val="3"/>
        </w:numPr>
        <w:shd w:val="clear" w:color="auto" w:fill="auto"/>
        <w:spacing w:line="216" w:lineRule="exact"/>
        <w:ind w:left="426" w:hanging="426"/>
        <w:jc w:val="both"/>
        <w:rPr>
          <w:rStyle w:val="Bodytext21"/>
          <w:sz w:val="22"/>
          <w:szCs w:val="22"/>
          <w:u w:val="none"/>
          <w:lang w:val="cs-CZ" w:eastAsia="cs-CZ" w:bidi="cs-CZ"/>
        </w:rPr>
      </w:pPr>
      <w:r w:rsidRPr="00BD58B4">
        <w:rPr>
          <w:sz w:val="22"/>
          <w:szCs w:val="22"/>
        </w:rPr>
        <w:t xml:space="preserve">Kontaktní osobou organizátora pro zajištění bodu 3.1. tohoto článku je </w:t>
      </w:r>
      <w:r w:rsidR="00980F2A">
        <w:rPr>
          <w:sz w:val="22"/>
          <w:szCs w:val="22"/>
        </w:rPr>
        <w:t>Mgr. Petr Přenosil</w:t>
      </w:r>
      <w:r w:rsidRPr="00BD58B4">
        <w:rPr>
          <w:sz w:val="22"/>
          <w:szCs w:val="22"/>
        </w:rPr>
        <w:t xml:space="preserve">, ředitel, tel. </w:t>
      </w:r>
      <w:r w:rsidR="00980F2A">
        <w:rPr>
          <w:sz w:val="22"/>
          <w:szCs w:val="22"/>
        </w:rPr>
        <w:t>725 330 090,</w:t>
      </w:r>
      <w:r w:rsidRPr="00BD58B4">
        <w:rPr>
          <w:sz w:val="22"/>
          <w:szCs w:val="22"/>
        </w:rPr>
        <w:t xml:space="preserve"> e-mail: </w:t>
      </w:r>
      <w:hyperlink r:id="rId11" w:history="1">
        <w:r w:rsidR="00980F2A" w:rsidRPr="00B10C07">
          <w:rPr>
            <w:rStyle w:val="Bodytext21"/>
            <w:sz w:val="22"/>
            <w:szCs w:val="22"/>
            <w:lang w:val="cs-CZ"/>
          </w:rPr>
          <w:t>petr.prenosil@kczahrada.cz</w:t>
        </w:r>
      </w:hyperlink>
    </w:p>
    <w:p w14:paraId="62553C14" w14:textId="77777777" w:rsidR="00715086" w:rsidRDefault="00715086" w:rsidP="00921250">
      <w:pPr>
        <w:pStyle w:val="Odstavecseseznamem"/>
        <w:rPr>
          <w:sz w:val="22"/>
          <w:szCs w:val="22"/>
        </w:rPr>
      </w:pPr>
    </w:p>
    <w:p w14:paraId="187BD98A" w14:textId="2581C38D" w:rsidR="00715086" w:rsidRDefault="00715086" w:rsidP="00DD17E7">
      <w:pPr>
        <w:pStyle w:val="Bodytext20"/>
        <w:numPr>
          <w:ilvl w:val="0"/>
          <w:numId w:val="3"/>
        </w:numPr>
        <w:shd w:val="clear" w:color="auto" w:fill="auto"/>
        <w:spacing w:line="216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Organizátor je povinen doručit partnerovi fotografie, z nichž bude patrné splnění všech povinností organizátora uvedených v odst. 3.1 této smlouvy. Takové fotografie budou doručeny v elektronické podobě na e-mail kontaktní osoby partnera</w:t>
      </w:r>
      <w:r w:rsidR="003534D5">
        <w:rPr>
          <w:sz w:val="22"/>
          <w:szCs w:val="22"/>
        </w:rPr>
        <w:t>,</w:t>
      </w:r>
      <w:r>
        <w:rPr>
          <w:sz w:val="22"/>
          <w:szCs w:val="22"/>
        </w:rPr>
        <w:t xml:space="preserve"> a to nejpozději do 15 dní ode dne ukončení </w:t>
      </w:r>
      <w:r w:rsidR="00781985">
        <w:rPr>
          <w:sz w:val="22"/>
          <w:szCs w:val="22"/>
        </w:rPr>
        <w:t xml:space="preserve">příslušné </w:t>
      </w:r>
      <w:r>
        <w:rPr>
          <w:sz w:val="22"/>
          <w:szCs w:val="22"/>
        </w:rPr>
        <w:t>akce.</w:t>
      </w:r>
    </w:p>
    <w:p w14:paraId="2C99DDF3" w14:textId="77777777" w:rsidR="00AB5CD3" w:rsidRPr="00BD58B4" w:rsidRDefault="00AB5CD3" w:rsidP="00DD17E7">
      <w:pPr>
        <w:pStyle w:val="Bodytext20"/>
        <w:shd w:val="clear" w:color="auto" w:fill="auto"/>
        <w:spacing w:line="216" w:lineRule="exact"/>
        <w:ind w:firstLine="0"/>
        <w:jc w:val="both"/>
        <w:rPr>
          <w:sz w:val="22"/>
          <w:szCs w:val="22"/>
        </w:rPr>
      </w:pPr>
    </w:p>
    <w:p w14:paraId="25E472AB" w14:textId="77777777" w:rsidR="002D2AB9" w:rsidRPr="00BD58B4" w:rsidRDefault="006C051F" w:rsidP="00DD17E7">
      <w:pPr>
        <w:pStyle w:val="Heading20"/>
        <w:keepNext/>
        <w:keepLines/>
        <w:numPr>
          <w:ilvl w:val="0"/>
          <w:numId w:val="1"/>
        </w:numPr>
        <w:shd w:val="clear" w:color="auto" w:fill="auto"/>
        <w:spacing w:before="0" w:line="200" w:lineRule="exact"/>
        <w:ind w:left="426" w:hanging="426"/>
        <w:jc w:val="both"/>
        <w:rPr>
          <w:sz w:val="22"/>
          <w:szCs w:val="22"/>
        </w:rPr>
      </w:pPr>
      <w:bookmarkStart w:id="5" w:name="bookmark5"/>
      <w:r w:rsidRPr="00BD58B4">
        <w:rPr>
          <w:sz w:val="22"/>
          <w:szCs w:val="22"/>
        </w:rPr>
        <w:t>CENA A PLATEBNÍ PODMÍNKY</w:t>
      </w:r>
      <w:bookmarkEnd w:id="5"/>
    </w:p>
    <w:p w14:paraId="480FD739" w14:textId="77777777" w:rsidR="00BD58B4" w:rsidRPr="00BD58B4" w:rsidRDefault="00BD58B4" w:rsidP="006B50ED">
      <w:pPr>
        <w:pStyle w:val="Bodytext20"/>
        <w:shd w:val="clear" w:color="auto" w:fill="auto"/>
        <w:tabs>
          <w:tab w:val="left" w:pos="460"/>
        </w:tabs>
        <w:spacing w:line="216" w:lineRule="exact"/>
        <w:ind w:left="420" w:firstLine="0"/>
        <w:jc w:val="both"/>
        <w:rPr>
          <w:sz w:val="22"/>
          <w:szCs w:val="22"/>
        </w:rPr>
      </w:pPr>
    </w:p>
    <w:p w14:paraId="22C07C07" w14:textId="1B77D5D7" w:rsidR="00BD58B4" w:rsidRPr="00BD58B4" w:rsidRDefault="00BD58B4" w:rsidP="002E3DA6">
      <w:pPr>
        <w:pStyle w:val="Bodytext20"/>
        <w:numPr>
          <w:ilvl w:val="1"/>
          <w:numId w:val="8"/>
        </w:numPr>
        <w:shd w:val="clear" w:color="auto" w:fill="auto"/>
        <w:tabs>
          <w:tab w:val="left" w:pos="460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BD58B4">
        <w:rPr>
          <w:sz w:val="22"/>
          <w:szCs w:val="22"/>
        </w:rPr>
        <w:t xml:space="preserve">Smluvní strany se dohodly, že cena za plnění předmětu smlouvy se stanovuje v částce </w:t>
      </w:r>
      <w:r w:rsidR="002E3DA6">
        <w:rPr>
          <w:sz w:val="22"/>
          <w:szCs w:val="22"/>
        </w:rPr>
        <w:t>50.000 Kč (padesát tisíc korun českých)</w:t>
      </w:r>
      <w:r w:rsidR="002E3DA6" w:rsidRPr="00BD58B4">
        <w:rPr>
          <w:sz w:val="22"/>
          <w:szCs w:val="22"/>
        </w:rPr>
        <w:t xml:space="preserve"> bez DPH</w:t>
      </w:r>
      <w:r w:rsidR="002E3DA6">
        <w:rPr>
          <w:sz w:val="22"/>
          <w:szCs w:val="22"/>
        </w:rPr>
        <w:t xml:space="preserve"> za akci podle odstavce 3.1.1 této smlouvy</w:t>
      </w:r>
      <w:r w:rsidR="00980F2A">
        <w:rPr>
          <w:sz w:val="22"/>
          <w:szCs w:val="22"/>
        </w:rPr>
        <w:t>,</w:t>
      </w:r>
      <w:r w:rsidR="002E3DA6">
        <w:rPr>
          <w:sz w:val="22"/>
          <w:szCs w:val="22"/>
        </w:rPr>
        <w:t xml:space="preserve"> </w:t>
      </w:r>
      <w:r w:rsidR="00B23106">
        <w:rPr>
          <w:sz w:val="22"/>
          <w:szCs w:val="22"/>
        </w:rPr>
        <w:t>40.000 Kč (čtyřicet tisíc korun českých)</w:t>
      </w:r>
      <w:r w:rsidR="00B23106" w:rsidRPr="00BD58B4">
        <w:rPr>
          <w:sz w:val="22"/>
          <w:szCs w:val="22"/>
        </w:rPr>
        <w:t xml:space="preserve"> </w:t>
      </w:r>
      <w:r w:rsidRPr="00BD58B4">
        <w:rPr>
          <w:sz w:val="22"/>
          <w:szCs w:val="22"/>
        </w:rPr>
        <w:t>bez DPH</w:t>
      </w:r>
      <w:r w:rsidR="002E3DA6" w:rsidRPr="002E3DA6">
        <w:rPr>
          <w:sz w:val="22"/>
          <w:szCs w:val="22"/>
        </w:rPr>
        <w:t xml:space="preserve"> </w:t>
      </w:r>
      <w:r w:rsidR="002E3DA6">
        <w:rPr>
          <w:sz w:val="22"/>
          <w:szCs w:val="22"/>
        </w:rPr>
        <w:t>za akci podle odstavce 3.1.2 této smlouvy</w:t>
      </w:r>
      <w:r w:rsidR="00980F2A">
        <w:rPr>
          <w:sz w:val="22"/>
          <w:szCs w:val="22"/>
        </w:rPr>
        <w:t xml:space="preserve"> a 10.000 Kč (deset tisíc korun českých)</w:t>
      </w:r>
      <w:r w:rsidR="00980F2A" w:rsidRPr="00BD58B4">
        <w:rPr>
          <w:sz w:val="22"/>
          <w:szCs w:val="22"/>
        </w:rPr>
        <w:t xml:space="preserve"> bez DPH</w:t>
      </w:r>
      <w:r w:rsidR="00980F2A" w:rsidRPr="002E3DA6">
        <w:rPr>
          <w:sz w:val="22"/>
          <w:szCs w:val="22"/>
        </w:rPr>
        <w:t xml:space="preserve"> </w:t>
      </w:r>
      <w:r w:rsidR="00980F2A">
        <w:rPr>
          <w:sz w:val="22"/>
          <w:szCs w:val="22"/>
        </w:rPr>
        <w:t>za akci podle odstavce 3.1.3 této smlouvy</w:t>
      </w:r>
      <w:r w:rsidRPr="00BD58B4">
        <w:rPr>
          <w:sz w:val="22"/>
          <w:szCs w:val="22"/>
        </w:rPr>
        <w:t>. K ceně bude připočítána DPH v platné výši.</w:t>
      </w:r>
    </w:p>
    <w:p w14:paraId="4D62D59C" w14:textId="77777777" w:rsidR="00BD58B4" w:rsidRPr="00BD58B4" w:rsidRDefault="00BD58B4" w:rsidP="002E3DA6">
      <w:pPr>
        <w:pStyle w:val="Bodytext20"/>
        <w:shd w:val="clear" w:color="auto" w:fill="auto"/>
        <w:tabs>
          <w:tab w:val="left" w:pos="460"/>
        </w:tabs>
        <w:spacing w:line="240" w:lineRule="auto"/>
        <w:ind w:left="425" w:hanging="425"/>
        <w:jc w:val="both"/>
        <w:rPr>
          <w:sz w:val="22"/>
          <w:szCs w:val="22"/>
        </w:rPr>
      </w:pPr>
    </w:p>
    <w:p w14:paraId="63A99CEF" w14:textId="3B645B20" w:rsidR="002D2AB9" w:rsidRPr="00BD58B4" w:rsidRDefault="006C051F" w:rsidP="002E3DA6">
      <w:pPr>
        <w:pStyle w:val="Bodytext20"/>
        <w:numPr>
          <w:ilvl w:val="0"/>
          <w:numId w:val="5"/>
        </w:numPr>
        <w:shd w:val="clear" w:color="auto" w:fill="auto"/>
        <w:tabs>
          <w:tab w:val="left" w:pos="460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BD58B4">
        <w:rPr>
          <w:sz w:val="22"/>
          <w:szCs w:val="22"/>
        </w:rPr>
        <w:t xml:space="preserve">Cena dle bodu 4.1. tohoto článku bude partnerem uhrazena na základě </w:t>
      </w:r>
      <w:r w:rsidR="00715086">
        <w:rPr>
          <w:sz w:val="22"/>
          <w:szCs w:val="22"/>
        </w:rPr>
        <w:t xml:space="preserve">zálohové </w:t>
      </w:r>
      <w:r w:rsidRPr="00BD58B4">
        <w:rPr>
          <w:sz w:val="22"/>
          <w:szCs w:val="22"/>
        </w:rPr>
        <w:t>faktury vystavené organizátorem po podpisu této smlouvy. Splatnost faktury je 30 dnů od jejího obdržení partnerem. Faktura musí obsahovat rozdělení celkové částky na jednotlivá plnění rozepsaná v bodě 3.1</w:t>
      </w:r>
      <w:r w:rsidR="00715086">
        <w:rPr>
          <w:sz w:val="22"/>
          <w:szCs w:val="22"/>
        </w:rPr>
        <w:t xml:space="preserve">. Takto uhrazená záloha bude vyúčtována daňovým dokladem k datu ukončení </w:t>
      </w:r>
      <w:r w:rsidR="00781985">
        <w:rPr>
          <w:sz w:val="22"/>
          <w:szCs w:val="22"/>
        </w:rPr>
        <w:t xml:space="preserve">příslušné </w:t>
      </w:r>
      <w:r w:rsidR="00715086">
        <w:rPr>
          <w:sz w:val="22"/>
          <w:szCs w:val="22"/>
        </w:rPr>
        <w:t>akce, přičemž tento den bude zároveň i datem uskutečnění zdanitelného plnění.</w:t>
      </w:r>
    </w:p>
    <w:p w14:paraId="7CF65FCD" w14:textId="77777777" w:rsidR="00BD58B4" w:rsidRPr="00BD58B4" w:rsidRDefault="00BD58B4" w:rsidP="002E3DA6">
      <w:pPr>
        <w:pStyle w:val="Odstavecseseznamem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12C639A8" w14:textId="4EE8F18C" w:rsidR="002D2AB9" w:rsidRPr="00BD58B4" w:rsidRDefault="006C051F" w:rsidP="002E3DA6">
      <w:pPr>
        <w:pStyle w:val="Bodytext20"/>
        <w:numPr>
          <w:ilvl w:val="0"/>
          <w:numId w:val="5"/>
        </w:numPr>
        <w:shd w:val="clear" w:color="auto" w:fill="auto"/>
        <w:tabs>
          <w:tab w:val="left" w:pos="460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Organizátor se zavazuje v případě porušení jakékoliv své povinnosti uvedené v čl. III. bodě 3.1 této smlouvy uhradit partnerovi smluvní pokutu ve výši sjednané smluvní ceny uvedené v bodě 4.1 tohoto článku, a to do 30 dnů ode dne doručení výzvy k jejímu uhrazení</w:t>
      </w:r>
      <w:r w:rsidR="00CC44AC">
        <w:rPr>
          <w:sz w:val="22"/>
          <w:szCs w:val="22"/>
        </w:rPr>
        <w:t>, a ve vztahu k jednotlivým akcím odděleně</w:t>
      </w:r>
      <w:r w:rsidRPr="00BD58B4">
        <w:rPr>
          <w:sz w:val="22"/>
          <w:szCs w:val="22"/>
        </w:rPr>
        <w:t>.</w:t>
      </w:r>
    </w:p>
    <w:p w14:paraId="599E9103" w14:textId="77777777" w:rsidR="00BD58B4" w:rsidRPr="00BD58B4" w:rsidRDefault="00BD58B4" w:rsidP="00DD17E7">
      <w:pPr>
        <w:pStyle w:val="Bodytext20"/>
        <w:shd w:val="clear" w:color="auto" w:fill="auto"/>
        <w:tabs>
          <w:tab w:val="left" w:pos="460"/>
        </w:tabs>
        <w:spacing w:line="240" w:lineRule="auto"/>
        <w:ind w:left="426" w:hanging="425"/>
        <w:jc w:val="both"/>
        <w:rPr>
          <w:sz w:val="22"/>
          <w:szCs w:val="22"/>
        </w:rPr>
      </w:pPr>
    </w:p>
    <w:p w14:paraId="332DF5A9" w14:textId="77777777" w:rsidR="002D2AB9" w:rsidRPr="00BD58B4" w:rsidRDefault="006C051F" w:rsidP="00DD17E7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55"/>
        </w:tabs>
        <w:spacing w:before="0" w:line="240" w:lineRule="auto"/>
        <w:ind w:left="420" w:hanging="425"/>
        <w:jc w:val="both"/>
        <w:rPr>
          <w:sz w:val="22"/>
          <w:szCs w:val="22"/>
        </w:rPr>
      </w:pPr>
      <w:bookmarkStart w:id="6" w:name="bookmark6"/>
      <w:r w:rsidRPr="00BD58B4">
        <w:rPr>
          <w:sz w:val="22"/>
          <w:szCs w:val="22"/>
        </w:rPr>
        <w:t>ZÁVĚREČNÁ USTANOVENÍ</w:t>
      </w:r>
      <w:bookmarkEnd w:id="6"/>
    </w:p>
    <w:p w14:paraId="05361882" w14:textId="77777777" w:rsidR="00BD58B4" w:rsidRPr="00BD58B4" w:rsidRDefault="00BD58B4" w:rsidP="00DD17E7">
      <w:pPr>
        <w:pStyle w:val="Heading20"/>
        <w:keepNext/>
        <w:keepLines/>
        <w:shd w:val="clear" w:color="auto" w:fill="auto"/>
        <w:tabs>
          <w:tab w:val="left" w:pos="655"/>
        </w:tabs>
        <w:spacing w:before="0" w:line="240" w:lineRule="auto"/>
        <w:ind w:left="420" w:hanging="425"/>
        <w:jc w:val="both"/>
        <w:rPr>
          <w:sz w:val="22"/>
          <w:szCs w:val="22"/>
        </w:rPr>
      </w:pPr>
    </w:p>
    <w:p w14:paraId="0756EAFA" w14:textId="77777777" w:rsidR="002D2AB9" w:rsidRPr="00DD17E7" w:rsidRDefault="006C051F" w:rsidP="00DD17E7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DD17E7">
        <w:rPr>
          <w:sz w:val="22"/>
          <w:szCs w:val="22"/>
        </w:rPr>
        <w:t xml:space="preserve">Partner v souladu s </w:t>
      </w:r>
      <w:proofErr w:type="spellStart"/>
      <w:r w:rsidRPr="00DD17E7">
        <w:rPr>
          <w:sz w:val="22"/>
          <w:szCs w:val="22"/>
        </w:rPr>
        <w:t>ust</w:t>
      </w:r>
      <w:proofErr w:type="spellEnd"/>
      <w:r w:rsidRPr="00DD17E7">
        <w:rPr>
          <w:sz w:val="22"/>
          <w:szCs w:val="22"/>
        </w:rPr>
        <w:t>. § 1740 odst. 3 občanského zákoníku, vylučuje přijetí nabídky na uzavření smlouvy obsažené v této listině s dodatkem nebo odchylkou. Partner projevuje vůli, aby smlouva navržená v této listině byla uzavřená pouze v písemné formě.</w:t>
      </w:r>
    </w:p>
    <w:p w14:paraId="2C8131B1" w14:textId="77777777" w:rsidR="00BD58B4" w:rsidRPr="00BD58B4" w:rsidRDefault="00BD58B4" w:rsidP="006B50ED">
      <w:pPr>
        <w:pStyle w:val="Bodytext20"/>
        <w:shd w:val="clear" w:color="auto" w:fill="auto"/>
        <w:spacing w:line="240" w:lineRule="auto"/>
        <w:ind w:left="420" w:firstLine="0"/>
        <w:jc w:val="both"/>
        <w:rPr>
          <w:sz w:val="22"/>
          <w:szCs w:val="22"/>
        </w:rPr>
      </w:pPr>
    </w:p>
    <w:p w14:paraId="735C27F8" w14:textId="77777777" w:rsidR="002D2AB9" w:rsidRPr="00BD58B4" w:rsidRDefault="006C051F" w:rsidP="006B50ED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Tato smlouva nabývá platnosti a účinnosti dnem podpisu obou smluvních stran.</w:t>
      </w:r>
    </w:p>
    <w:p w14:paraId="317638AD" w14:textId="77777777" w:rsidR="00BD58B4" w:rsidRPr="00BD58B4" w:rsidRDefault="00BD58B4" w:rsidP="006B50ED">
      <w:pPr>
        <w:pStyle w:val="Bodytext20"/>
        <w:shd w:val="clear" w:color="auto" w:fill="auto"/>
        <w:tabs>
          <w:tab w:val="left" w:pos="453"/>
        </w:tabs>
        <w:spacing w:line="240" w:lineRule="auto"/>
        <w:ind w:left="420" w:firstLine="0"/>
        <w:jc w:val="both"/>
        <w:rPr>
          <w:sz w:val="22"/>
          <w:szCs w:val="22"/>
        </w:rPr>
      </w:pPr>
    </w:p>
    <w:p w14:paraId="1F6907C3" w14:textId="77777777" w:rsidR="002D2AB9" w:rsidRPr="00BD58B4" w:rsidRDefault="006C051F" w:rsidP="006B50ED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Jakékoliv doplňky a změny této smlouvy musí být učiněny písemně formou dodatku k této smlouvě.</w:t>
      </w:r>
    </w:p>
    <w:p w14:paraId="1B5B7F30" w14:textId="77777777" w:rsidR="00BD58B4" w:rsidRPr="00BD58B4" w:rsidRDefault="00BD58B4" w:rsidP="006B50E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02B0285" w14:textId="77777777" w:rsidR="00BD58B4" w:rsidRDefault="006C051F" w:rsidP="006B50ED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Vztahy touto smlouvou neupravené se řídí především občanským zákoníkem.</w:t>
      </w:r>
    </w:p>
    <w:p w14:paraId="35BA97D2" w14:textId="77777777" w:rsidR="00402F21" w:rsidRDefault="00402F21" w:rsidP="00402F21">
      <w:pPr>
        <w:pStyle w:val="Odstavecseseznamem"/>
        <w:rPr>
          <w:sz w:val="22"/>
          <w:szCs w:val="22"/>
        </w:rPr>
      </w:pPr>
    </w:p>
    <w:p w14:paraId="45E66608" w14:textId="23C27CEB" w:rsidR="00402F21" w:rsidRPr="00402F21" w:rsidRDefault="00402F21" w:rsidP="00402F21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402F21">
        <w:rPr>
          <w:sz w:val="22"/>
          <w:szCs w:val="22"/>
          <w:lang w:bidi="ar-SA"/>
        </w:rPr>
        <w:t>Smluvní strany dále prohlašují, že souhlasí se zveřejněním plného znění Smlouvy v registru smluv dle zákona č. 340/2015 Sb. o registru smluv.</w:t>
      </w:r>
    </w:p>
    <w:p w14:paraId="2D0C76FE" w14:textId="77777777" w:rsidR="00BD58B4" w:rsidRPr="00BD58B4" w:rsidRDefault="00BD58B4" w:rsidP="006B50E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23DBD79" w14:textId="77777777" w:rsidR="002D2AB9" w:rsidRPr="00BD58B4" w:rsidRDefault="006C051F" w:rsidP="006B50ED">
      <w:pPr>
        <w:pStyle w:val="Bodytext20"/>
        <w:numPr>
          <w:ilvl w:val="0"/>
          <w:numId w:val="6"/>
        </w:numPr>
        <w:shd w:val="clear" w:color="auto" w:fill="auto"/>
        <w:tabs>
          <w:tab w:val="left" w:pos="453"/>
        </w:tabs>
        <w:spacing w:line="240" w:lineRule="auto"/>
        <w:ind w:left="42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Tato smlouva je vyhotovena ve dvou stejnopisech, z nichž každá ze smluvních stran obdrží po jednom vyhotovení.</w:t>
      </w:r>
    </w:p>
    <w:p w14:paraId="259AA493" w14:textId="77777777" w:rsidR="00BD58B4" w:rsidRPr="00BD58B4" w:rsidRDefault="00BD58B4" w:rsidP="006B50ED">
      <w:pPr>
        <w:pStyle w:val="Bodytext20"/>
        <w:shd w:val="clear" w:color="auto" w:fill="auto"/>
        <w:tabs>
          <w:tab w:val="left" w:pos="4666"/>
        </w:tabs>
        <w:spacing w:line="200" w:lineRule="exact"/>
        <w:ind w:firstLine="0"/>
        <w:jc w:val="both"/>
        <w:rPr>
          <w:sz w:val="22"/>
          <w:szCs w:val="22"/>
        </w:rPr>
      </w:pPr>
    </w:p>
    <w:p w14:paraId="38A8582C" w14:textId="77777777" w:rsidR="002D2AB9" w:rsidRPr="00BD58B4" w:rsidRDefault="006C051F" w:rsidP="006B50ED">
      <w:pPr>
        <w:pStyle w:val="Bodytext20"/>
        <w:shd w:val="clear" w:color="auto" w:fill="auto"/>
        <w:tabs>
          <w:tab w:val="left" w:pos="4666"/>
        </w:tabs>
        <w:spacing w:line="200" w:lineRule="exact"/>
        <w:ind w:firstLine="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V Praze dne</w:t>
      </w:r>
      <w:r w:rsidR="00BD58B4">
        <w:rPr>
          <w:sz w:val="22"/>
          <w:szCs w:val="22"/>
        </w:rPr>
        <w:t>:</w:t>
      </w:r>
      <w:r w:rsidRPr="00BD58B4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Pr="00BD58B4">
        <w:rPr>
          <w:sz w:val="22"/>
          <w:szCs w:val="22"/>
        </w:rPr>
        <w:t>V Praze dne:</w:t>
      </w:r>
    </w:p>
    <w:p w14:paraId="2D4B4F60" w14:textId="77777777" w:rsidR="00BD58B4" w:rsidRPr="00BD58B4" w:rsidRDefault="00BD58B4" w:rsidP="006B50ED">
      <w:pPr>
        <w:pStyle w:val="Bodytext20"/>
        <w:shd w:val="clear" w:color="auto" w:fill="auto"/>
        <w:tabs>
          <w:tab w:val="left" w:pos="4666"/>
        </w:tabs>
        <w:spacing w:line="200" w:lineRule="exact"/>
        <w:ind w:firstLine="0"/>
        <w:jc w:val="both"/>
        <w:rPr>
          <w:sz w:val="22"/>
          <w:szCs w:val="22"/>
        </w:rPr>
      </w:pPr>
    </w:p>
    <w:p w14:paraId="3D30E2FA" w14:textId="77777777" w:rsidR="002D2AB9" w:rsidRPr="00BD58B4" w:rsidRDefault="006C051F" w:rsidP="006B50ED">
      <w:pPr>
        <w:pStyle w:val="Bodytext20"/>
        <w:shd w:val="clear" w:color="auto" w:fill="auto"/>
        <w:tabs>
          <w:tab w:val="left" w:pos="4666"/>
        </w:tabs>
        <w:spacing w:line="200" w:lineRule="exact"/>
        <w:ind w:firstLine="0"/>
        <w:jc w:val="both"/>
        <w:rPr>
          <w:sz w:val="22"/>
          <w:szCs w:val="22"/>
        </w:rPr>
      </w:pPr>
      <w:r w:rsidRPr="00BD58B4">
        <w:rPr>
          <w:sz w:val="22"/>
          <w:szCs w:val="22"/>
        </w:rPr>
        <w:t>Za organizátora:</w:t>
      </w:r>
      <w:r w:rsidRPr="00BD58B4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Pr="00BD58B4">
        <w:rPr>
          <w:sz w:val="22"/>
          <w:szCs w:val="22"/>
        </w:rPr>
        <w:t>Za partnera:</w:t>
      </w:r>
    </w:p>
    <w:p w14:paraId="17806724" w14:textId="77777777" w:rsidR="00BD58B4" w:rsidRPr="00BD58B4" w:rsidRDefault="00BD58B4" w:rsidP="006B50ED">
      <w:pPr>
        <w:pStyle w:val="Bodytext20"/>
        <w:shd w:val="clear" w:color="auto" w:fill="auto"/>
        <w:spacing w:line="223" w:lineRule="exact"/>
        <w:ind w:firstLine="0"/>
        <w:jc w:val="both"/>
        <w:rPr>
          <w:sz w:val="22"/>
          <w:szCs w:val="22"/>
        </w:rPr>
      </w:pPr>
    </w:p>
    <w:p w14:paraId="3A909FB4" w14:textId="77777777" w:rsidR="00B23106" w:rsidRDefault="00B23106" w:rsidP="006B50ED">
      <w:pPr>
        <w:pStyle w:val="Bodytext20"/>
        <w:shd w:val="clear" w:color="auto" w:fill="auto"/>
        <w:spacing w:line="223" w:lineRule="exact"/>
        <w:ind w:firstLine="0"/>
        <w:jc w:val="both"/>
        <w:rPr>
          <w:sz w:val="22"/>
          <w:szCs w:val="22"/>
        </w:rPr>
      </w:pPr>
    </w:p>
    <w:p w14:paraId="594B9F5F" w14:textId="77777777" w:rsidR="00BD58B4" w:rsidRDefault="00BD58B4" w:rsidP="006B50ED">
      <w:pPr>
        <w:pStyle w:val="Bodytext20"/>
        <w:shd w:val="clear" w:color="auto" w:fill="auto"/>
        <w:spacing w:line="223" w:lineRule="exact"/>
        <w:ind w:firstLine="0"/>
        <w:jc w:val="both"/>
        <w:rPr>
          <w:sz w:val="22"/>
          <w:szCs w:val="22"/>
        </w:rPr>
      </w:pPr>
    </w:p>
    <w:p w14:paraId="452DD754" w14:textId="5413E4F1" w:rsidR="002D2AB9" w:rsidRPr="00BD58B4" w:rsidRDefault="00980F2A" w:rsidP="006B50ED">
      <w:pPr>
        <w:pStyle w:val="Bodytext20"/>
        <w:shd w:val="clear" w:color="auto" w:fill="auto"/>
        <w:spacing w:line="223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Mgr. Petr Přenosil</w:t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  <w:t>Ing. Vladimír Klouda, Ing. Martin Unger</w:t>
      </w:r>
      <w:r w:rsidR="006C051F" w:rsidRPr="00BD58B4">
        <w:rPr>
          <w:sz w:val="22"/>
          <w:szCs w:val="22"/>
        </w:rPr>
        <w:br/>
        <w:t>ředitel</w:t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 w:rsidR="00B231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106">
        <w:rPr>
          <w:sz w:val="22"/>
          <w:szCs w:val="22"/>
        </w:rPr>
        <w:t>na základě pověření</w:t>
      </w:r>
    </w:p>
    <w:p w14:paraId="0AAA86DD" w14:textId="77777777" w:rsidR="00BD58B4" w:rsidRPr="00BD58B4" w:rsidRDefault="00BD58B4" w:rsidP="006B50ED">
      <w:pPr>
        <w:pStyle w:val="Bodytext20"/>
        <w:shd w:val="clear" w:color="auto" w:fill="auto"/>
        <w:ind w:left="280" w:firstLine="0"/>
        <w:jc w:val="both"/>
        <w:rPr>
          <w:rStyle w:val="Bodytext210ptBold"/>
          <w:sz w:val="22"/>
          <w:szCs w:val="22"/>
        </w:rPr>
      </w:pPr>
    </w:p>
    <w:p w14:paraId="4B047B7D" w14:textId="77777777" w:rsidR="00BD58B4" w:rsidRPr="00B23106" w:rsidRDefault="006C051F" w:rsidP="006B50ED">
      <w:pPr>
        <w:pStyle w:val="Bodytext20"/>
        <w:shd w:val="clear" w:color="auto" w:fill="auto"/>
        <w:ind w:firstLine="0"/>
        <w:jc w:val="both"/>
        <w:rPr>
          <w:b/>
          <w:bCs/>
          <w:sz w:val="22"/>
          <w:szCs w:val="22"/>
        </w:rPr>
      </w:pPr>
      <w:r w:rsidRPr="00B23106">
        <w:rPr>
          <w:rStyle w:val="Bodytext210ptBold"/>
          <w:sz w:val="22"/>
          <w:szCs w:val="22"/>
        </w:rPr>
        <w:t xml:space="preserve">KULTURNÍ JIŽNÍ MĚSTO </w:t>
      </w:r>
      <w:r w:rsidRPr="00B23106">
        <w:rPr>
          <w:b/>
          <w:bCs/>
          <w:sz w:val="22"/>
          <w:szCs w:val="22"/>
        </w:rPr>
        <w:t>o.p.s.</w:t>
      </w:r>
      <w:r w:rsidR="00B23106">
        <w:rPr>
          <w:b/>
          <w:bCs/>
          <w:sz w:val="22"/>
          <w:szCs w:val="22"/>
        </w:rPr>
        <w:tab/>
      </w:r>
      <w:r w:rsidR="00B23106">
        <w:rPr>
          <w:b/>
          <w:bCs/>
          <w:sz w:val="22"/>
          <w:szCs w:val="22"/>
        </w:rPr>
        <w:tab/>
      </w:r>
      <w:r w:rsidR="00B23106">
        <w:rPr>
          <w:b/>
          <w:bCs/>
          <w:sz w:val="22"/>
          <w:szCs w:val="22"/>
        </w:rPr>
        <w:tab/>
      </w:r>
      <w:r w:rsidR="00B23106" w:rsidRPr="00B23106">
        <w:rPr>
          <w:b/>
          <w:bCs/>
          <w:sz w:val="22"/>
          <w:szCs w:val="22"/>
        </w:rPr>
        <w:t>PASSERINVEST GROUP, a.s.</w:t>
      </w:r>
    </w:p>
    <w:sectPr w:rsidR="00BD58B4" w:rsidRPr="00B23106" w:rsidSect="00B23106">
      <w:footerReference w:type="default" r:id="rId12"/>
      <w:type w:val="continuous"/>
      <w:pgSz w:w="11900" w:h="16840"/>
      <w:pgMar w:top="957" w:right="843" w:bottom="957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8B7B" w14:textId="77777777" w:rsidR="00D60630" w:rsidRDefault="00D60630">
      <w:r>
        <w:separator/>
      </w:r>
    </w:p>
  </w:endnote>
  <w:endnote w:type="continuationSeparator" w:id="0">
    <w:p w14:paraId="6DF9A02A" w14:textId="77777777" w:rsidR="00D60630" w:rsidRDefault="00D6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645917"/>
      <w:docPartObj>
        <w:docPartGallery w:val="Page Numbers (Bottom of Page)"/>
        <w:docPartUnique/>
      </w:docPartObj>
    </w:sdtPr>
    <w:sdtContent>
      <w:p w14:paraId="588EBA88" w14:textId="77777777" w:rsidR="00AB5CD3" w:rsidRDefault="00AB5CD3">
        <w:pPr>
          <w:pStyle w:val="Zpat"/>
          <w:jc w:val="center"/>
        </w:pPr>
        <w:r w:rsidRPr="00AB5CD3">
          <w:rPr>
            <w:rFonts w:ascii="Arial" w:hAnsi="Arial" w:cs="Arial"/>
            <w:sz w:val="22"/>
            <w:szCs w:val="22"/>
          </w:rPr>
          <w:fldChar w:fldCharType="begin"/>
        </w:r>
        <w:r w:rsidRPr="00AB5CD3">
          <w:rPr>
            <w:rFonts w:ascii="Arial" w:hAnsi="Arial" w:cs="Arial"/>
            <w:sz w:val="22"/>
            <w:szCs w:val="22"/>
          </w:rPr>
          <w:instrText>PAGE   \* MERGEFORMAT</w:instrText>
        </w:r>
        <w:r w:rsidRPr="00AB5CD3">
          <w:rPr>
            <w:rFonts w:ascii="Arial" w:hAnsi="Arial" w:cs="Arial"/>
            <w:sz w:val="22"/>
            <w:szCs w:val="22"/>
          </w:rPr>
          <w:fldChar w:fldCharType="separate"/>
        </w:r>
        <w:r w:rsidRPr="00AB5CD3">
          <w:rPr>
            <w:rFonts w:ascii="Arial" w:hAnsi="Arial" w:cs="Arial"/>
            <w:sz w:val="22"/>
            <w:szCs w:val="22"/>
          </w:rPr>
          <w:t>2</w:t>
        </w:r>
        <w:r w:rsidRPr="00AB5CD3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6E452" w14:textId="77777777" w:rsidR="00AB5CD3" w:rsidRDefault="00AB5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44B7" w14:textId="77777777" w:rsidR="00D60630" w:rsidRDefault="00D60630"/>
  </w:footnote>
  <w:footnote w:type="continuationSeparator" w:id="0">
    <w:p w14:paraId="6090D8A7" w14:textId="77777777" w:rsidR="00D60630" w:rsidRDefault="00D606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2401"/>
    <w:multiLevelType w:val="hybridMultilevel"/>
    <w:tmpl w:val="0EFAF98A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8A64F32"/>
    <w:multiLevelType w:val="multilevel"/>
    <w:tmpl w:val="69CC15B2"/>
    <w:lvl w:ilvl="0">
      <w:start w:val="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15B6E"/>
    <w:multiLevelType w:val="multilevel"/>
    <w:tmpl w:val="EF0EAE3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D173B"/>
    <w:multiLevelType w:val="multilevel"/>
    <w:tmpl w:val="2E6C5C3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C4EB9"/>
    <w:multiLevelType w:val="multilevel"/>
    <w:tmpl w:val="93B4E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180461"/>
    <w:multiLevelType w:val="multilevel"/>
    <w:tmpl w:val="546C09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2F27D8"/>
    <w:multiLevelType w:val="hybridMultilevel"/>
    <w:tmpl w:val="76589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7F0"/>
    <w:multiLevelType w:val="hybridMultilevel"/>
    <w:tmpl w:val="C882D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4F44"/>
    <w:multiLevelType w:val="multilevel"/>
    <w:tmpl w:val="EECEFAF8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95C91"/>
    <w:multiLevelType w:val="hybridMultilevel"/>
    <w:tmpl w:val="E9C2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2412D"/>
    <w:multiLevelType w:val="multilevel"/>
    <w:tmpl w:val="4B961D0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BD1F9C"/>
    <w:multiLevelType w:val="multilevel"/>
    <w:tmpl w:val="CA70BC58"/>
    <w:lvl w:ilvl="0">
      <w:start w:val="4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B45DAC"/>
    <w:multiLevelType w:val="hybridMultilevel"/>
    <w:tmpl w:val="C980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C0DBD"/>
    <w:multiLevelType w:val="hybridMultilevel"/>
    <w:tmpl w:val="B5D8B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D2495"/>
    <w:multiLevelType w:val="hybridMultilevel"/>
    <w:tmpl w:val="2CFAC502"/>
    <w:lvl w:ilvl="0" w:tplc="7E2A8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DE19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88C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7C8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AA6C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BCC3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6B65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6081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DBE89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D24A43"/>
    <w:multiLevelType w:val="hybridMultilevel"/>
    <w:tmpl w:val="57025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25409">
    <w:abstractNumId w:val="3"/>
  </w:num>
  <w:num w:numId="2" w16cid:durableId="1326321925">
    <w:abstractNumId w:val="2"/>
  </w:num>
  <w:num w:numId="3" w16cid:durableId="406922331">
    <w:abstractNumId w:val="8"/>
  </w:num>
  <w:num w:numId="4" w16cid:durableId="1600064932">
    <w:abstractNumId w:val="5"/>
  </w:num>
  <w:num w:numId="5" w16cid:durableId="1703243306">
    <w:abstractNumId w:val="1"/>
  </w:num>
  <w:num w:numId="6" w16cid:durableId="174612466">
    <w:abstractNumId w:val="10"/>
  </w:num>
  <w:num w:numId="7" w16cid:durableId="82142292">
    <w:abstractNumId w:val="11"/>
  </w:num>
  <w:num w:numId="8" w16cid:durableId="1607536200">
    <w:abstractNumId w:val="4"/>
  </w:num>
  <w:num w:numId="9" w16cid:durableId="1363164976">
    <w:abstractNumId w:val="15"/>
  </w:num>
  <w:num w:numId="10" w16cid:durableId="1623027759">
    <w:abstractNumId w:val="6"/>
  </w:num>
  <w:num w:numId="11" w16cid:durableId="74015740">
    <w:abstractNumId w:val="9"/>
  </w:num>
  <w:num w:numId="12" w16cid:durableId="191840551">
    <w:abstractNumId w:val="12"/>
  </w:num>
  <w:num w:numId="13" w16cid:durableId="545065497">
    <w:abstractNumId w:val="7"/>
  </w:num>
  <w:num w:numId="14" w16cid:durableId="316148302">
    <w:abstractNumId w:val="0"/>
  </w:num>
  <w:num w:numId="15" w16cid:durableId="1733309011">
    <w:abstractNumId w:val="13"/>
  </w:num>
  <w:num w:numId="16" w16cid:durableId="369574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9"/>
    <w:rsid w:val="00114CE1"/>
    <w:rsid w:val="001406D8"/>
    <w:rsid w:val="00200CCC"/>
    <w:rsid w:val="00253F43"/>
    <w:rsid w:val="00271998"/>
    <w:rsid w:val="002D2AB9"/>
    <w:rsid w:val="002E3DA6"/>
    <w:rsid w:val="003131B6"/>
    <w:rsid w:val="003534D5"/>
    <w:rsid w:val="003901E5"/>
    <w:rsid w:val="003D7AF2"/>
    <w:rsid w:val="003E78FB"/>
    <w:rsid w:val="00402F21"/>
    <w:rsid w:val="00453361"/>
    <w:rsid w:val="0047373A"/>
    <w:rsid w:val="005740BD"/>
    <w:rsid w:val="005826FE"/>
    <w:rsid w:val="00614465"/>
    <w:rsid w:val="00633FDF"/>
    <w:rsid w:val="006518FE"/>
    <w:rsid w:val="006B50ED"/>
    <w:rsid w:val="006B5D8B"/>
    <w:rsid w:val="006B7B76"/>
    <w:rsid w:val="006C051F"/>
    <w:rsid w:val="006D66E1"/>
    <w:rsid w:val="00715086"/>
    <w:rsid w:val="007468E0"/>
    <w:rsid w:val="00751035"/>
    <w:rsid w:val="00781985"/>
    <w:rsid w:val="00842F1B"/>
    <w:rsid w:val="00881C2D"/>
    <w:rsid w:val="008D15C5"/>
    <w:rsid w:val="00921250"/>
    <w:rsid w:val="009725BA"/>
    <w:rsid w:val="00980F2A"/>
    <w:rsid w:val="009A2E50"/>
    <w:rsid w:val="00A85236"/>
    <w:rsid w:val="00AB5CD3"/>
    <w:rsid w:val="00B10C07"/>
    <w:rsid w:val="00B23106"/>
    <w:rsid w:val="00B86554"/>
    <w:rsid w:val="00BD58B4"/>
    <w:rsid w:val="00C656A0"/>
    <w:rsid w:val="00CC44AC"/>
    <w:rsid w:val="00D053BF"/>
    <w:rsid w:val="00D60630"/>
    <w:rsid w:val="00DD17E7"/>
    <w:rsid w:val="00E97F45"/>
    <w:rsid w:val="00F74DD5"/>
    <w:rsid w:val="02724A72"/>
    <w:rsid w:val="09BA63B3"/>
    <w:rsid w:val="09D3E75B"/>
    <w:rsid w:val="0FF764F4"/>
    <w:rsid w:val="123060EB"/>
    <w:rsid w:val="131438A1"/>
    <w:rsid w:val="138BCE13"/>
    <w:rsid w:val="185E6CBD"/>
    <w:rsid w:val="1866C3A4"/>
    <w:rsid w:val="1B97C8A6"/>
    <w:rsid w:val="1FA77E84"/>
    <w:rsid w:val="1FD161D7"/>
    <w:rsid w:val="20B0A0BA"/>
    <w:rsid w:val="25D4B596"/>
    <w:rsid w:val="26736514"/>
    <w:rsid w:val="2B75698E"/>
    <w:rsid w:val="2E137893"/>
    <w:rsid w:val="2E96D2C1"/>
    <w:rsid w:val="3022C826"/>
    <w:rsid w:val="31E3E231"/>
    <w:rsid w:val="3437EDCA"/>
    <w:rsid w:val="35FC52C2"/>
    <w:rsid w:val="382A2031"/>
    <w:rsid w:val="3878D244"/>
    <w:rsid w:val="38963358"/>
    <w:rsid w:val="3BCA776F"/>
    <w:rsid w:val="3D0C8D42"/>
    <w:rsid w:val="3F11433B"/>
    <w:rsid w:val="3F844E56"/>
    <w:rsid w:val="41A2121C"/>
    <w:rsid w:val="439A0049"/>
    <w:rsid w:val="4CF42811"/>
    <w:rsid w:val="4D765BAD"/>
    <w:rsid w:val="516EA8AE"/>
    <w:rsid w:val="5234C62E"/>
    <w:rsid w:val="537BAB3F"/>
    <w:rsid w:val="5455434E"/>
    <w:rsid w:val="59745584"/>
    <w:rsid w:val="59FBA1C5"/>
    <w:rsid w:val="5F9D300B"/>
    <w:rsid w:val="62241CA0"/>
    <w:rsid w:val="667FCDEC"/>
    <w:rsid w:val="683943DF"/>
    <w:rsid w:val="6A4EE9E5"/>
    <w:rsid w:val="6CAF1B3E"/>
    <w:rsid w:val="6FA7DA74"/>
    <w:rsid w:val="6FD2B14D"/>
    <w:rsid w:val="718933DB"/>
    <w:rsid w:val="75295304"/>
    <w:rsid w:val="78699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050"/>
  <w15:docId w15:val="{E338FC1E-B7B6-4B78-B516-4457BDF2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link w:val="Bodytext4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4ptScaling200Exact">
    <w:name w:val="Picture caption + 4 pt;Scaling 200%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Picturecaption4ptScaling200Exact0">
    <w:name w:val="Picture caption + 4 pt;Scaling 200% Exact0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Picturecaption4ptExact">
    <w:name w:val="Picture caption + 4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5ptBoldExact">
    <w:name w:val="Body text (5) + 5 pt;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BoldItalicExact">
    <w:name w:val="Body text (7) + Bold;Italic Exact"/>
    <w:basedOn w:val="Body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86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0"/>
    <w:basedOn w:val="Normln"/>
    <w:link w:val="Bodytext2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60" w:line="21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60" w:line="432" w:lineRule="exact"/>
      <w:ind w:hanging="42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BD58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5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CD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B5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CD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0ED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3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F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F4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F43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B86554"/>
    <w:pPr>
      <w:widowControl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10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vana.iirovska@kczahrada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sona.bacikova@kczahrad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51324-841A-4C04-A08F-28570A04DCC9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2.xml><?xml version="1.0" encoding="utf-8"?>
<ds:datastoreItem xmlns:ds="http://schemas.openxmlformats.org/officeDocument/2006/customXml" ds:itemID="{DEFD01EB-B35B-40A8-8483-A0E657408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A154-1F99-4556-A4EA-74F043511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Horky Jan</dc:creator>
  <cp:lastModifiedBy>Petr Přenosil</cp:lastModifiedBy>
  <cp:revision>5</cp:revision>
  <cp:lastPrinted>2025-06-03T14:27:00Z</cp:lastPrinted>
  <dcterms:created xsi:type="dcterms:W3CDTF">2025-05-09T08:08:00Z</dcterms:created>
  <dcterms:modified xsi:type="dcterms:W3CDTF">2025-06-03T14:54:00Z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  <property fmtid="{D5CDD505-2E9C-101B-9397-08002B2CF9AE}" pid="3" name="MediaServiceImageTags">
    <vt:lpwstr/>
  </property>
</Properties>
</file>