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50B6" w14:textId="706DF758" w:rsidR="00F71FD5" w:rsidRPr="00C03492" w:rsidRDefault="00855E21" w:rsidP="00C03492">
      <w:pPr>
        <w:pStyle w:val="Podtitul"/>
        <w:spacing w:after="120"/>
        <w:rPr>
          <w:rFonts w:ascii="Tahoma" w:hAnsi="Tahoma" w:cs="Tahoma"/>
          <w:caps/>
        </w:rPr>
      </w:pPr>
      <w:r w:rsidRPr="00C03492">
        <w:rPr>
          <w:rFonts w:ascii="Tahoma" w:hAnsi="Tahoma" w:cs="Tahoma"/>
          <w:caps/>
        </w:rPr>
        <w:t>Smlouva o dílo</w:t>
      </w:r>
    </w:p>
    <w:p w14:paraId="0510677C" w14:textId="77777777" w:rsidR="00352D6F" w:rsidRPr="00BB33F7" w:rsidRDefault="00352D6F" w:rsidP="00352D6F">
      <w:pPr>
        <w:pStyle w:val="slolnkuSmlouvy"/>
        <w:spacing w:before="360"/>
        <w:rPr>
          <w:rFonts w:ascii="Arial" w:hAnsi="Arial" w:cs="Arial"/>
          <w:caps/>
          <w:sz w:val="22"/>
          <w:szCs w:val="22"/>
        </w:rPr>
      </w:pPr>
      <w:r w:rsidRPr="00BB33F7">
        <w:rPr>
          <w:rFonts w:ascii="Arial" w:hAnsi="Arial" w:cs="Arial"/>
          <w:sz w:val="22"/>
          <w:szCs w:val="22"/>
        </w:rPr>
        <w:t>I.</w:t>
      </w:r>
      <w:r w:rsidRPr="00BB33F7">
        <w:rPr>
          <w:rFonts w:ascii="Arial" w:hAnsi="Arial" w:cs="Arial"/>
          <w:sz w:val="22"/>
          <w:szCs w:val="22"/>
        </w:rPr>
        <w:br/>
        <w:t>Smluvní strany</w:t>
      </w:r>
    </w:p>
    <w:p w14:paraId="615EC055" w14:textId="77777777" w:rsidR="00352D6F" w:rsidRPr="00BB33F7" w:rsidRDefault="00352D6F" w:rsidP="00352D6F">
      <w:pPr>
        <w:pStyle w:val="Zkladntext"/>
        <w:tabs>
          <w:tab w:val="clear" w:pos="1418"/>
        </w:tabs>
        <w:spacing w:after="60"/>
        <w:ind w:left="357"/>
        <w:rPr>
          <w:rFonts w:ascii="Arial" w:hAnsi="Arial" w:cs="Arial"/>
          <w:b/>
          <w:bCs/>
          <w:sz w:val="22"/>
          <w:szCs w:val="22"/>
        </w:rPr>
      </w:pPr>
    </w:p>
    <w:p w14:paraId="0B05773E" w14:textId="77777777" w:rsidR="00352D6F" w:rsidRPr="00BB33F7" w:rsidRDefault="00352D6F" w:rsidP="00352D6F">
      <w:pPr>
        <w:pStyle w:val="Zkladntext"/>
        <w:numPr>
          <w:ilvl w:val="0"/>
          <w:numId w:val="19"/>
        </w:numPr>
        <w:tabs>
          <w:tab w:val="clear" w:pos="1418"/>
        </w:tabs>
        <w:spacing w:before="0"/>
        <w:ind w:left="374" w:hanging="374"/>
        <w:rPr>
          <w:rFonts w:ascii="Arial" w:hAnsi="Arial" w:cs="Arial"/>
          <w:b/>
          <w:bCs/>
          <w:sz w:val="22"/>
          <w:szCs w:val="22"/>
        </w:rPr>
      </w:pPr>
      <w:r w:rsidRPr="00BB33F7">
        <w:rPr>
          <w:rFonts w:ascii="Arial" w:hAnsi="Arial" w:cs="Arial"/>
          <w:b/>
          <w:bCs/>
          <w:sz w:val="22"/>
          <w:szCs w:val="22"/>
        </w:rPr>
        <w:t>Muzeum Novojičínska, příspěvková organizace</w:t>
      </w:r>
    </w:p>
    <w:p w14:paraId="6BBC2A63" w14:textId="77777777" w:rsidR="00352D6F" w:rsidRPr="00BB33F7" w:rsidRDefault="00352D6F" w:rsidP="00352D6F">
      <w:pPr>
        <w:numPr>
          <w:ilvl w:val="12"/>
          <w:numId w:val="0"/>
        </w:numPr>
        <w:tabs>
          <w:tab w:val="left" w:pos="3119"/>
        </w:tabs>
        <w:ind w:left="357"/>
        <w:rPr>
          <w:rFonts w:cs="Arial"/>
          <w:sz w:val="22"/>
          <w:szCs w:val="22"/>
        </w:rPr>
      </w:pPr>
      <w:r w:rsidRPr="00BB33F7">
        <w:rPr>
          <w:rFonts w:cs="Arial"/>
          <w:sz w:val="22"/>
          <w:szCs w:val="22"/>
        </w:rPr>
        <w:t>se sídlem:</w:t>
      </w:r>
      <w:r w:rsidRPr="00BB33F7">
        <w:rPr>
          <w:rFonts w:cs="Arial"/>
          <w:sz w:val="22"/>
          <w:szCs w:val="22"/>
        </w:rPr>
        <w:tab/>
        <w:t>28. října 51/12, 741 01 Nový Jičín</w:t>
      </w:r>
      <w:r w:rsidRPr="00BB33F7">
        <w:rPr>
          <w:rFonts w:cs="Arial"/>
          <w:sz w:val="22"/>
          <w:szCs w:val="22"/>
        </w:rPr>
        <w:br/>
        <w:t>zastoupena:</w:t>
      </w:r>
      <w:r w:rsidRPr="00BB33F7">
        <w:rPr>
          <w:rFonts w:cs="Arial"/>
          <w:sz w:val="22"/>
          <w:szCs w:val="22"/>
        </w:rPr>
        <w:tab/>
        <w:t>Mgr. Alešem Knápkem, ředitelem</w:t>
      </w:r>
    </w:p>
    <w:p w14:paraId="2CB2FFE4" w14:textId="77777777" w:rsidR="00352D6F" w:rsidRPr="00BB33F7" w:rsidRDefault="00352D6F" w:rsidP="00352D6F">
      <w:pPr>
        <w:numPr>
          <w:ilvl w:val="12"/>
          <w:numId w:val="0"/>
        </w:numPr>
        <w:tabs>
          <w:tab w:val="left" w:pos="3119"/>
        </w:tabs>
        <w:ind w:left="357"/>
        <w:rPr>
          <w:rFonts w:cs="Arial"/>
          <w:sz w:val="22"/>
          <w:szCs w:val="22"/>
        </w:rPr>
      </w:pPr>
      <w:r w:rsidRPr="00BB33F7">
        <w:rPr>
          <w:rFonts w:cs="Arial"/>
          <w:sz w:val="22"/>
          <w:szCs w:val="22"/>
        </w:rPr>
        <w:t>IČO:</w:t>
      </w:r>
      <w:r w:rsidRPr="00BB33F7">
        <w:rPr>
          <w:rFonts w:cs="Arial"/>
          <w:sz w:val="22"/>
          <w:szCs w:val="22"/>
        </w:rPr>
        <w:tab/>
        <w:t>00096296</w:t>
      </w:r>
      <w:r w:rsidRPr="00BB33F7">
        <w:rPr>
          <w:rFonts w:cs="Arial"/>
          <w:sz w:val="22"/>
          <w:szCs w:val="22"/>
        </w:rPr>
        <w:br/>
        <w:t>bankovní spojení:</w:t>
      </w:r>
      <w:r w:rsidRPr="00BB33F7">
        <w:rPr>
          <w:rFonts w:cs="Arial"/>
          <w:sz w:val="22"/>
          <w:szCs w:val="22"/>
        </w:rPr>
        <w:tab/>
        <w:t>Komerční banka a.s., pobočka Nový Jičín</w:t>
      </w:r>
      <w:r w:rsidRPr="00BB33F7">
        <w:rPr>
          <w:rFonts w:cs="Arial"/>
          <w:sz w:val="22"/>
          <w:szCs w:val="22"/>
        </w:rPr>
        <w:br/>
        <w:t>číslo účtu:</w:t>
      </w:r>
      <w:r w:rsidRPr="00BB33F7">
        <w:rPr>
          <w:rFonts w:cs="Arial"/>
          <w:sz w:val="22"/>
          <w:szCs w:val="22"/>
        </w:rPr>
        <w:tab/>
        <w:t>836801/0100</w:t>
      </w:r>
    </w:p>
    <w:p w14:paraId="6A0FA544" w14:textId="2929827D" w:rsidR="00352D6F" w:rsidRPr="00BB33F7" w:rsidRDefault="00352D6F" w:rsidP="00352D6F">
      <w:pPr>
        <w:shd w:val="clear" w:color="auto" w:fill="FFFFFF"/>
        <w:spacing w:after="0"/>
        <w:ind w:left="357"/>
        <w:rPr>
          <w:rFonts w:cs="Arial"/>
          <w:sz w:val="22"/>
          <w:szCs w:val="22"/>
        </w:rPr>
      </w:pPr>
      <w:r w:rsidRPr="00BB33F7">
        <w:rPr>
          <w:rFonts w:cs="Arial"/>
          <w:sz w:val="22"/>
          <w:szCs w:val="22"/>
        </w:rPr>
        <w:t xml:space="preserve">osoba oprávněná jednat </w:t>
      </w:r>
      <w:r w:rsidR="00A3676E">
        <w:rPr>
          <w:rFonts w:cs="Arial"/>
          <w:sz w:val="22"/>
          <w:szCs w:val="22"/>
        </w:rPr>
        <w:t xml:space="preserve">ve věcech realizace díla: </w:t>
      </w:r>
      <w:r w:rsidR="00A3676E">
        <w:rPr>
          <w:rFonts w:cs="Arial"/>
          <w:sz w:val="22"/>
          <w:szCs w:val="22"/>
        </w:rPr>
        <w:br/>
      </w:r>
      <w:proofErr w:type="spellStart"/>
      <w:r w:rsidR="00A3676E">
        <w:rPr>
          <w:rFonts w:cs="Arial"/>
          <w:sz w:val="22"/>
          <w:szCs w:val="22"/>
        </w:rPr>
        <w:t>xxxxxxxxxxxxxxxxxxxxxxxxxxxx</w:t>
      </w:r>
      <w:proofErr w:type="spellEnd"/>
      <w:r w:rsidR="00BB33F7">
        <w:rPr>
          <w:rFonts w:cs="Arial"/>
          <w:sz w:val="22"/>
          <w:szCs w:val="22"/>
        </w:rPr>
        <w:br/>
      </w:r>
      <w:r w:rsidR="00A3676E">
        <w:rPr>
          <w:rFonts w:cs="Arial"/>
          <w:sz w:val="22"/>
          <w:szCs w:val="22"/>
        </w:rPr>
        <w:t xml:space="preserve">email: </w:t>
      </w:r>
      <w:proofErr w:type="spellStart"/>
      <w:r w:rsidR="00A3676E">
        <w:rPr>
          <w:rFonts w:cs="Arial"/>
          <w:sz w:val="22"/>
          <w:szCs w:val="22"/>
        </w:rPr>
        <w:t>xxxxxxxxxxxxxxxxx</w:t>
      </w:r>
      <w:proofErr w:type="spellEnd"/>
      <w:r w:rsidR="00A3676E">
        <w:rPr>
          <w:rFonts w:cs="Arial"/>
          <w:sz w:val="22"/>
          <w:szCs w:val="22"/>
        </w:rPr>
        <w:t xml:space="preserve"> tel.: </w:t>
      </w:r>
      <w:proofErr w:type="spellStart"/>
      <w:r w:rsidR="00A3676E">
        <w:rPr>
          <w:rFonts w:cs="Arial"/>
          <w:sz w:val="22"/>
          <w:szCs w:val="22"/>
        </w:rPr>
        <w:t>xxxxxxxxxxxxxx</w:t>
      </w:r>
      <w:proofErr w:type="spellEnd"/>
    </w:p>
    <w:p w14:paraId="754420EE" w14:textId="56FAC54B" w:rsidR="00352D6F" w:rsidRPr="00BB33F7" w:rsidRDefault="00352D6F" w:rsidP="00352D6F">
      <w:pPr>
        <w:pStyle w:val="Zkladntext"/>
        <w:widowControl/>
        <w:numPr>
          <w:ilvl w:val="12"/>
          <w:numId w:val="0"/>
        </w:numPr>
        <w:tabs>
          <w:tab w:val="clear" w:pos="1418"/>
        </w:tabs>
        <w:ind w:left="357"/>
        <w:rPr>
          <w:rFonts w:ascii="Arial" w:hAnsi="Arial" w:cs="Arial"/>
          <w:i/>
          <w:iCs/>
          <w:sz w:val="22"/>
          <w:szCs w:val="22"/>
        </w:rPr>
      </w:pPr>
      <w:r w:rsidRPr="00BB33F7">
        <w:rPr>
          <w:rFonts w:ascii="Arial" w:hAnsi="Arial" w:cs="Arial"/>
          <w:i/>
          <w:iCs/>
          <w:sz w:val="22"/>
          <w:szCs w:val="22"/>
        </w:rPr>
        <w:t>(dále jen „</w:t>
      </w:r>
      <w:r w:rsidRPr="00BB33F7">
        <w:rPr>
          <w:rFonts w:ascii="Arial" w:hAnsi="Arial" w:cs="Arial"/>
          <w:i/>
          <w:sz w:val="22"/>
          <w:szCs w:val="22"/>
        </w:rPr>
        <w:t>objednatel</w:t>
      </w:r>
      <w:r w:rsidRPr="00BB33F7">
        <w:rPr>
          <w:rFonts w:ascii="Arial" w:hAnsi="Arial" w:cs="Arial"/>
          <w:i/>
          <w:iCs/>
          <w:sz w:val="22"/>
          <w:szCs w:val="22"/>
        </w:rPr>
        <w:t>“)</w:t>
      </w:r>
    </w:p>
    <w:p w14:paraId="51B034A2" w14:textId="77777777" w:rsidR="00352D6F" w:rsidRPr="00BB33F7" w:rsidRDefault="00352D6F" w:rsidP="00352D6F">
      <w:pPr>
        <w:pStyle w:val="Zkladntext"/>
        <w:tabs>
          <w:tab w:val="clear" w:pos="1418"/>
        </w:tabs>
        <w:spacing w:after="60"/>
        <w:ind w:left="357"/>
        <w:rPr>
          <w:rFonts w:ascii="Arial" w:hAnsi="Arial" w:cs="Arial"/>
          <w:b/>
          <w:bCs/>
          <w:sz w:val="22"/>
          <w:szCs w:val="22"/>
        </w:rPr>
      </w:pPr>
    </w:p>
    <w:p w14:paraId="6FE01386" w14:textId="5AEE27C6" w:rsidR="00352D6F" w:rsidRPr="00601F12" w:rsidRDefault="00601F12" w:rsidP="00352D6F">
      <w:pPr>
        <w:pStyle w:val="Zkladntext"/>
        <w:numPr>
          <w:ilvl w:val="0"/>
          <w:numId w:val="19"/>
        </w:numPr>
        <w:tabs>
          <w:tab w:val="clear" w:pos="1418"/>
        </w:tabs>
        <w:spacing w:before="0"/>
        <w:ind w:left="374" w:hanging="374"/>
        <w:rPr>
          <w:rFonts w:ascii="Arial" w:hAnsi="Arial" w:cs="Arial"/>
          <w:b/>
          <w:bCs/>
          <w:sz w:val="22"/>
          <w:szCs w:val="22"/>
        </w:rPr>
      </w:pPr>
      <w:r>
        <w:rPr>
          <w:rFonts w:ascii="Arial" w:hAnsi="Arial" w:cs="Arial"/>
          <w:b/>
          <w:bCs/>
          <w:sz w:val="22"/>
          <w:szCs w:val="22"/>
        </w:rPr>
        <w:t>Zuzana Červenková</w:t>
      </w:r>
    </w:p>
    <w:p w14:paraId="0259F25F" w14:textId="63D42DD4" w:rsidR="00352D6F" w:rsidRPr="00601F12" w:rsidRDefault="00352D6F" w:rsidP="00352D6F">
      <w:pPr>
        <w:numPr>
          <w:ilvl w:val="12"/>
          <w:numId w:val="0"/>
        </w:numPr>
        <w:tabs>
          <w:tab w:val="left" w:pos="3119"/>
        </w:tabs>
        <w:spacing w:after="0"/>
        <w:ind w:left="357"/>
        <w:jc w:val="both"/>
        <w:rPr>
          <w:rFonts w:cs="Arial"/>
          <w:sz w:val="22"/>
          <w:szCs w:val="22"/>
        </w:rPr>
      </w:pPr>
      <w:r w:rsidRPr="00601F12">
        <w:rPr>
          <w:rFonts w:cs="Arial"/>
          <w:sz w:val="22"/>
          <w:szCs w:val="22"/>
        </w:rPr>
        <w:t>se sídlem:</w:t>
      </w:r>
      <w:r w:rsidRPr="00601F12">
        <w:rPr>
          <w:rFonts w:cs="Arial"/>
          <w:sz w:val="22"/>
          <w:szCs w:val="22"/>
        </w:rPr>
        <w:tab/>
      </w:r>
      <w:r w:rsidR="00601F12">
        <w:rPr>
          <w:rFonts w:cs="Arial"/>
          <w:sz w:val="22"/>
          <w:szCs w:val="22"/>
        </w:rPr>
        <w:t>Bakov 10, 547 01 Studnice</w:t>
      </w:r>
    </w:p>
    <w:p w14:paraId="4FB3CF32" w14:textId="18F12AED" w:rsidR="00352D6F" w:rsidRPr="00601F12" w:rsidRDefault="00352D6F" w:rsidP="00352D6F">
      <w:pPr>
        <w:numPr>
          <w:ilvl w:val="12"/>
          <w:numId w:val="0"/>
        </w:numPr>
        <w:tabs>
          <w:tab w:val="left" w:pos="3119"/>
        </w:tabs>
        <w:spacing w:after="0"/>
        <w:ind w:left="357"/>
        <w:jc w:val="both"/>
        <w:rPr>
          <w:rFonts w:cs="Arial"/>
          <w:sz w:val="22"/>
          <w:szCs w:val="22"/>
        </w:rPr>
      </w:pPr>
      <w:r w:rsidRPr="00601F12">
        <w:rPr>
          <w:rFonts w:cs="Arial"/>
          <w:sz w:val="22"/>
          <w:szCs w:val="22"/>
        </w:rPr>
        <w:br/>
        <w:t>IČO:</w:t>
      </w:r>
      <w:r w:rsidRPr="00601F12">
        <w:rPr>
          <w:rFonts w:cs="Arial"/>
          <w:sz w:val="22"/>
          <w:szCs w:val="22"/>
        </w:rPr>
        <w:tab/>
      </w:r>
      <w:r w:rsidR="00601F12">
        <w:rPr>
          <w:rFonts w:cs="Arial"/>
          <w:sz w:val="22"/>
          <w:szCs w:val="22"/>
        </w:rPr>
        <w:t>18854176</w:t>
      </w:r>
      <w:r w:rsidRPr="00601F12">
        <w:rPr>
          <w:rFonts w:cs="Arial"/>
          <w:sz w:val="22"/>
          <w:szCs w:val="22"/>
        </w:rPr>
        <w:br/>
        <w:t>DIČ:</w:t>
      </w:r>
      <w:r w:rsidRPr="00601F12">
        <w:rPr>
          <w:rFonts w:cs="Arial"/>
          <w:sz w:val="22"/>
          <w:szCs w:val="22"/>
        </w:rPr>
        <w:tab/>
      </w:r>
      <w:proofErr w:type="spellStart"/>
      <w:r w:rsidR="00A3676E">
        <w:rPr>
          <w:rFonts w:cs="Arial"/>
          <w:sz w:val="22"/>
          <w:szCs w:val="22"/>
        </w:rPr>
        <w:t>xxxxxxxxxxxxx</w:t>
      </w:r>
      <w:proofErr w:type="spellEnd"/>
      <w:r w:rsidRPr="00601F12">
        <w:rPr>
          <w:rFonts w:cs="Arial"/>
          <w:sz w:val="22"/>
          <w:szCs w:val="22"/>
        </w:rPr>
        <w:br/>
        <w:t>bankovní spojení:</w:t>
      </w:r>
      <w:r w:rsidR="00E912E6" w:rsidRPr="00601F12">
        <w:rPr>
          <w:rFonts w:cs="Arial"/>
          <w:sz w:val="22"/>
          <w:szCs w:val="22"/>
        </w:rPr>
        <w:tab/>
      </w:r>
      <w:r w:rsidR="00601F12">
        <w:rPr>
          <w:rFonts w:cs="Arial"/>
          <w:sz w:val="22"/>
          <w:szCs w:val="22"/>
        </w:rPr>
        <w:t>ČSOB</w:t>
      </w:r>
    </w:p>
    <w:p w14:paraId="4020A335" w14:textId="297C09F5" w:rsidR="00352D6F" w:rsidRPr="00601F12" w:rsidRDefault="00352D6F" w:rsidP="00352D6F">
      <w:pPr>
        <w:numPr>
          <w:ilvl w:val="12"/>
          <w:numId w:val="0"/>
        </w:numPr>
        <w:tabs>
          <w:tab w:val="left" w:pos="3119"/>
        </w:tabs>
        <w:spacing w:after="0"/>
        <w:ind w:left="357"/>
        <w:jc w:val="both"/>
        <w:rPr>
          <w:rFonts w:cs="Arial"/>
          <w:sz w:val="22"/>
          <w:szCs w:val="22"/>
        </w:rPr>
      </w:pPr>
      <w:r w:rsidRPr="00601F12">
        <w:rPr>
          <w:rFonts w:cs="Arial"/>
          <w:sz w:val="22"/>
          <w:szCs w:val="22"/>
        </w:rPr>
        <w:t>číslo účtu:</w:t>
      </w:r>
      <w:r w:rsidRPr="00601F12">
        <w:rPr>
          <w:rFonts w:cs="Arial"/>
          <w:sz w:val="22"/>
          <w:szCs w:val="22"/>
        </w:rPr>
        <w:tab/>
      </w:r>
      <w:r w:rsidR="00601F12">
        <w:rPr>
          <w:rFonts w:cs="Arial"/>
          <w:sz w:val="22"/>
          <w:szCs w:val="22"/>
        </w:rPr>
        <w:t>101816455/0300</w:t>
      </w:r>
    </w:p>
    <w:p w14:paraId="5246A93F" w14:textId="77777777" w:rsidR="002269E1" w:rsidRPr="00601F12" w:rsidRDefault="002269E1" w:rsidP="00352D6F">
      <w:pPr>
        <w:numPr>
          <w:ilvl w:val="12"/>
          <w:numId w:val="0"/>
        </w:numPr>
        <w:tabs>
          <w:tab w:val="left" w:pos="3119"/>
        </w:tabs>
        <w:spacing w:after="0"/>
        <w:ind w:left="357"/>
        <w:jc w:val="both"/>
        <w:rPr>
          <w:rFonts w:cs="Arial"/>
          <w:iCs/>
          <w:sz w:val="22"/>
          <w:szCs w:val="22"/>
        </w:rPr>
      </w:pPr>
    </w:p>
    <w:p w14:paraId="2017FABB" w14:textId="77777777" w:rsidR="002269E1" w:rsidRPr="00601F12" w:rsidRDefault="002269E1" w:rsidP="00352D6F">
      <w:pPr>
        <w:numPr>
          <w:ilvl w:val="12"/>
          <w:numId w:val="0"/>
        </w:numPr>
        <w:tabs>
          <w:tab w:val="left" w:pos="3119"/>
        </w:tabs>
        <w:spacing w:after="0"/>
        <w:ind w:left="357"/>
        <w:jc w:val="both"/>
        <w:rPr>
          <w:rFonts w:cs="Arial"/>
          <w:iCs/>
          <w:sz w:val="22"/>
          <w:szCs w:val="22"/>
        </w:rPr>
      </w:pPr>
    </w:p>
    <w:p w14:paraId="51BFC727" w14:textId="6536E9A9" w:rsidR="002269E1" w:rsidRPr="00601F12" w:rsidRDefault="002269E1" w:rsidP="00300578">
      <w:pPr>
        <w:numPr>
          <w:ilvl w:val="12"/>
          <w:numId w:val="0"/>
        </w:numPr>
        <w:tabs>
          <w:tab w:val="left" w:pos="3119"/>
        </w:tabs>
        <w:spacing w:after="0"/>
        <w:ind w:left="357"/>
        <w:rPr>
          <w:rFonts w:cs="Arial"/>
          <w:sz w:val="22"/>
          <w:szCs w:val="22"/>
        </w:rPr>
      </w:pPr>
      <w:r w:rsidRPr="00601F12">
        <w:rPr>
          <w:rFonts w:cs="Arial"/>
          <w:iCs/>
          <w:sz w:val="22"/>
          <w:szCs w:val="22"/>
        </w:rPr>
        <w:t>z</w:t>
      </w:r>
      <w:r w:rsidRPr="00601F12">
        <w:rPr>
          <w:rFonts w:cs="Arial"/>
          <w:sz w:val="22"/>
          <w:szCs w:val="22"/>
        </w:rPr>
        <w:t>apsána v</w:t>
      </w:r>
      <w:r w:rsidR="00601F12">
        <w:rPr>
          <w:rFonts w:cs="Arial"/>
          <w:sz w:val="22"/>
          <w:szCs w:val="22"/>
        </w:rPr>
        <w:t> živnostenském rejstříku</w:t>
      </w:r>
      <w:r w:rsidRPr="00601F12">
        <w:rPr>
          <w:rFonts w:cs="Arial"/>
          <w:sz w:val="22"/>
          <w:szCs w:val="22"/>
        </w:rPr>
        <w:t xml:space="preserve"> vedeném </w:t>
      </w:r>
      <w:r w:rsidR="00E912E6" w:rsidRPr="00601F12">
        <w:rPr>
          <w:rFonts w:cs="Arial"/>
          <w:sz w:val="22"/>
          <w:szCs w:val="22"/>
        </w:rPr>
        <w:t xml:space="preserve">u </w:t>
      </w:r>
      <w:r w:rsidR="00601F12">
        <w:rPr>
          <w:rFonts w:cs="Arial"/>
          <w:sz w:val="22"/>
          <w:szCs w:val="22"/>
        </w:rPr>
        <w:t xml:space="preserve">Okresního úřadu </w:t>
      </w:r>
      <w:r w:rsidR="00E912E6" w:rsidRPr="00601F12">
        <w:rPr>
          <w:rFonts w:cs="Arial"/>
          <w:sz w:val="22"/>
          <w:szCs w:val="22"/>
        </w:rPr>
        <w:t>v</w:t>
      </w:r>
      <w:r w:rsidR="00350C36">
        <w:rPr>
          <w:rFonts w:cs="Arial"/>
          <w:sz w:val="22"/>
          <w:szCs w:val="22"/>
        </w:rPr>
        <w:t> </w:t>
      </w:r>
      <w:r w:rsidR="00601F12">
        <w:rPr>
          <w:rFonts w:cs="Arial"/>
          <w:sz w:val="22"/>
          <w:szCs w:val="22"/>
        </w:rPr>
        <w:t>Náchodě</w:t>
      </w:r>
      <w:r w:rsidR="00350C36">
        <w:rPr>
          <w:rFonts w:cs="Arial"/>
          <w:sz w:val="22"/>
          <w:szCs w:val="22"/>
        </w:rPr>
        <w:t xml:space="preserve">, </w:t>
      </w:r>
      <w:r w:rsidR="00E912E6" w:rsidRPr="00601F12">
        <w:rPr>
          <w:rFonts w:cs="Arial"/>
          <w:sz w:val="22"/>
          <w:szCs w:val="22"/>
        </w:rPr>
        <w:t xml:space="preserve">č. </w:t>
      </w:r>
      <w:r w:rsidR="00601F12">
        <w:rPr>
          <w:rFonts w:cs="Arial"/>
          <w:sz w:val="22"/>
          <w:szCs w:val="22"/>
        </w:rPr>
        <w:t>8584</w:t>
      </w:r>
      <w:r w:rsidR="00352D6F" w:rsidRPr="00601F12">
        <w:rPr>
          <w:rFonts w:cs="Arial"/>
          <w:sz w:val="22"/>
          <w:szCs w:val="22"/>
        </w:rPr>
        <w:br/>
      </w:r>
    </w:p>
    <w:p w14:paraId="170A80A5" w14:textId="1DC1F055" w:rsidR="00352D6F" w:rsidRPr="00601F12" w:rsidRDefault="00352D6F" w:rsidP="00352D6F">
      <w:pPr>
        <w:numPr>
          <w:ilvl w:val="12"/>
          <w:numId w:val="0"/>
        </w:numPr>
        <w:tabs>
          <w:tab w:val="left" w:pos="3119"/>
        </w:tabs>
        <w:spacing w:after="0"/>
        <w:ind w:left="357"/>
        <w:jc w:val="both"/>
        <w:rPr>
          <w:rFonts w:cs="Arial"/>
          <w:sz w:val="22"/>
          <w:szCs w:val="22"/>
        </w:rPr>
      </w:pPr>
      <w:r w:rsidRPr="00601F12">
        <w:rPr>
          <w:rFonts w:cs="Arial"/>
          <w:sz w:val="22"/>
          <w:szCs w:val="22"/>
        </w:rPr>
        <w:t>osoba oprávněná jednat ve věcech realizace díla:</w:t>
      </w:r>
      <w:r w:rsidR="00E912E6" w:rsidRPr="00601F12">
        <w:rPr>
          <w:rFonts w:cs="Arial"/>
          <w:sz w:val="22"/>
          <w:szCs w:val="22"/>
        </w:rPr>
        <w:t xml:space="preserve"> </w:t>
      </w:r>
      <w:proofErr w:type="spellStart"/>
      <w:r w:rsidR="00A3676E">
        <w:rPr>
          <w:rFonts w:cs="Arial"/>
          <w:sz w:val="22"/>
          <w:szCs w:val="22"/>
        </w:rPr>
        <w:t>xxxxxxxxxxxxxxxxxxx</w:t>
      </w:r>
      <w:proofErr w:type="spellEnd"/>
    </w:p>
    <w:p w14:paraId="1C7439C0" w14:textId="4A469293" w:rsidR="00BB33F7" w:rsidRDefault="00352D6F" w:rsidP="00BB33F7">
      <w:pPr>
        <w:numPr>
          <w:ilvl w:val="12"/>
          <w:numId w:val="0"/>
        </w:numPr>
        <w:tabs>
          <w:tab w:val="left" w:pos="3119"/>
        </w:tabs>
        <w:spacing w:after="0"/>
        <w:ind w:left="357"/>
        <w:jc w:val="both"/>
        <w:rPr>
          <w:rFonts w:cs="Arial"/>
          <w:sz w:val="22"/>
          <w:szCs w:val="22"/>
        </w:rPr>
      </w:pPr>
      <w:r w:rsidRPr="00601F12">
        <w:rPr>
          <w:rFonts w:cs="Arial"/>
          <w:sz w:val="22"/>
          <w:szCs w:val="22"/>
        </w:rPr>
        <w:t xml:space="preserve">email: </w:t>
      </w:r>
      <w:proofErr w:type="spellStart"/>
      <w:r w:rsidR="00A3676E">
        <w:rPr>
          <w:rFonts w:cs="Arial"/>
          <w:sz w:val="22"/>
          <w:szCs w:val="22"/>
        </w:rPr>
        <w:t>xxxxxxxxxxxxxxxxxxx</w:t>
      </w:r>
      <w:proofErr w:type="spellEnd"/>
      <w:r w:rsidR="00E912E6" w:rsidRPr="00601F12">
        <w:rPr>
          <w:rFonts w:cs="Arial"/>
          <w:sz w:val="22"/>
          <w:szCs w:val="22"/>
        </w:rPr>
        <w:t>,</w:t>
      </w:r>
      <w:r w:rsidRPr="00601F12">
        <w:rPr>
          <w:rFonts w:cs="Arial"/>
          <w:sz w:val="22"/>
          <w:szCs w:val="22"/>
        </w:rPr>
        <w:t xml:space="preserve"> tel.: </w:t>
      </w:r>
      <w:proofErr w:type="spellStart"/>
      <w:r w:rsidR="00A3676E">
        <w:rPr>
          <w:rFonts w:cs="Arial"/>
          <w:sz w:val="22"/>
          <w:szCs w:val="22"/>
        </w:rPr>
        <w:t>xxxxxxxxxxxx</w:t>
      </w:r>
      <w:proofErr w:type="spellEnd"/>
    </w:p>
    <w:p w14:paraId="5CE71BF3" w14:textId="6D6FACBA" w:rsidR="00352D6F" w:rsidRPr="00BB33F7" w:rsidRDefault="00555B53" w:rsidP="00BB33F7">
      <w:pPr>
        <w:numPr>
          <w:ilvl w:val="12"/>
          <w:numId w:val="0"/>
        </w:numPr>
        <w:tabs>
          <w:tab w:val="left" w:pos="3119"/>
        </w:tabs>
        <w:spacing w:after="0"/>
        <w:ind w:left="357"/>
        <w:jc w:val="both"/>
        <w:rPr>
          <w:rFonts w:cs="Arial"/>
          <w:i/>
          <w:iCs/>
          <w:sz w:val="22"/>
          <w:szCs w:val="22"/>
        </w:rPr>
      </w:pPr>
      <w:r>
        <w:rPr>
          <w:rFonts w:cs="Arial"/>
          <w:i/>
          <w:iCs/>
          <w:sz w:val="22"/>
          <w:szCs w:val="22"/>
        </w:rPr>
        <w:br/>
      </w:r>
      <w:r w:rsidR="00352D6F" w:rsidRPr="00BB33F7">
        <w:rPr>
          <w:rFonts w:cs="Arial"/>
          <w:i/>
          <w:iCs/>
          <w:sz w:val="22"/>
          <w:szCs w:val="22"/>
        </w:rPr>
        <w:t>(dále jen „zhotovitel“)</w:t>
      </w:r>
    </w:p>
    <w:p w14:paraId="01471984" w14:textId="0BA69850" w:rsidR="00352D6F" w:rsidRPr="00BB33F7" w:rsidRDefault="00352D6F" w:rsidP="00BB33F7">
      <w:pPr>
        <w:spacing w:before="240"/>
        <w:ind w:left="357"/>
        <w:jc w:val="both"/>
        <w:rPr>
          <w:rFonts w:cs="Arial"/>
          <w:sz w:val="22"/>
          <w:szCs w:val="22"/>
        </w:rPr>
      </w:pPr>
      <w:r w:rsidRPr="00BB33F7">
        <w:rPr>
          <w:rFonts w:cs="Arial"/>
          <w:sz w:val="22"/>
          <w:szCs w:val="22"/>
        </w:rPr>
        <w:t xml:space="preserve">uzavřely podle </w:t>
      </w:r>
      <w:proofErr w:type="spellStart"/>
      <w:r w:rsidRPr="00BB33F7">
        <w:rPr>
          <w:rFonts w:cs="Arial"/>
          <w:sz w:val="22"/>
          <w:szCs w:val="22"/>
        </w:rPr>
        <w:t>ust</w:t>
      </w:r>
      <w:proofErr w:type="spellEnd"/>
      <w:r w:rsidRPr="00BB33F7">
        <w:rPr>
          <w:rFonts w:cs="Arial"/>
          <w:sz w:val="22"/>
          <w:szCs w:val="22"/>
        </w:rPr>
        <w:t xml:space="preserve">. § 2586 a následujících zákona č. 89/2012 Sb., občanský zákoník, ve znění pozdějších předpisů (dále jen „0Z") tuto smlouvu o dílo: </w:t>
      </w:r>
    </w:p>
    <w:p w14:paraId="39106928"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 xml:space="preserve">II. </w:t>
      </w:r>
    </w:p>
    <w:p w14:paraId="459F005E"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Základní ustanovení</w:t>
      </w:r>
    </w:p>
    <w:p w14:paraId="7FDDF202" w14:textId="77777777" w:rsidR="00352D6F" w:rsidRPr="00BB33F7" w:rsidRDefault="00352D6F" w:rsidP="00352D6F">
      <w:pPr>
        <w:autoSpaceDE w:val="0"/>
        <w:autoSpaceDN w:val="0"/>
        <w:adjustRightInd w:val="0"/>
        <w:spacing w:after="0"/>
        <w:jc w:val="both"/>
        <w:rPr>
          <w:rFonts w:cs="Arial"/>
          <w:sz w:val="22"/>
          <w:szCs w:val="22"/>
        </w:rPr>
      </w:pPr>
    </w:p>
    <w:p w14:paraId="009A2B18" w14:textId="47C6A193" w:rsidR="00352D6F" w:rsidRPr="00BB33F7" w:rsidRDefault="00352D6F" w:rsidP="00352D6F">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 xml:space="preserve">Tuto Smlouvu uzavírají smluvní strany v rámci realizace zadání veřejné zakázky malého rozsahu na dodávku s názvem „Restaurování </w:t>
      </w:r>
      <w:r w:rsidR="00350C36">
        <w:rPr>
          <w:rFonts w:cs="Arial"/>
          <w:sz w:val="22"/>
          <w:szCs w:val="22"/>
        </w:rPr>
        <w:t xml:space="preserve">souboru </w:t>
      </w:r>
      <w:r w:rsidRPr="00BB33F7">
        <w:rPr>
          <w:rFonts w:cs="Arial"/>
          <w:sz w:val="22"/>
          <w:szCs w:val="22"/>
        </w:rPr>
        <w:t xml:space="preserve">klobouků a pokrývek hlavy pro Muzeum Novojičínska". </w:t>
      </w:r>
    </w:p>
    <w:p w14:paraId="3573EEA4" w14:textId="77777777" w:rsidR="00352D6F" w:rsidRPr="00BB33F7" w:rsidRDefault="00352D6F" w:rsidP="00352D6F">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Základním účelem Smlouvy je upravit podmínky, za nichž bude Zhotovitel provádět dílo sjednané touto Smlouvou.</w:t>
      </w:r>
    </w:p>
    <w:p w14:paraId="3B96E8E4" w14:textId="77777777" w:rsidR="00352D6F" w:rsidRPr="00BB33F7" w:rsidRDefault="00352D6F" w:rsidP="00352D6F">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Smluvní strany prohlašují, že údaje a skutečnosti, které uvedly v úvodu Smlouvy, jsou ke dni uzavření Smlouvy pravdivé a v souladu se stavem zápisů ve veřejných rejstřících. Smluvní strany se zároveň zavazují, že změny dotčených údajů oznámí bez prodlení druhé straně. Jestliže tak jedna strana neučiní, nahradí druhé straně veškerou škodu, která druhé straně takovým opomenutím vznikla. Při změně identifikačních údajů smluvních stran včetně změny účtu není nutné uzavírat ke smlouvě dodatek.</w:t>
      </w:r>
    </w:p>
    <w:p w14:paraId="27713391" w14:textId="77777777" w:rsidR="00352D6F" w:rsidRPr="00BB33F7" w:rsidRDefault="00352D6F" w:rsidP="00352D6F">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lastRenderedPageBreak/>
        <w:t>Smluvní strany prohlašují, že osoby podepisující tuto Smlouvu jsou k tomuto jednání oprávněny.</w:t>
      </w:r>
    </w:p>
    <w:p w14:paraId="2FD46CC4" w14:textId="45B41483" w:rsidR="00352D6F" w:rsidRPr="00BB33F7" w:rsidRDefault="00352D6F" w:rsidP="0082777B">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Zhotovitel prohlašuje, že je odborně způsobilý k zajištění plnění svého závazku z této Smlouvy.</w:t>
      </w:r>
    </w:p>
    <w:p w14:paraId="035D5F04" w14:textId="77777777" w:rsidR="00352D6F" w:rsidRPr="00BB33F7" w:rsidRDefault="00352D6F" w:rsidP="00352D6F">
      <w:pPr>
        <w:autoSpaceDE w:val="0"/>
        <w:autoSpaceDN w:val="0"/>
        <w:adjustRightInd w:val="0"/>
        <w:spacing w:after="0"/>
        <w:jc w:val="center"/>
        <w:rPr>
          <w:rFonts w:cs="Arial"/>
          <w:b/>
          <w:sz w:val="22"/>
          <w:szCs w:val="22"/>
        </w:rPr>
      </w:pPr>
      <w:proofErr w:type="spellStart"/>
      <w:r w:rsidRPr="00BB33F7">
        <w:rPr>
          <w:rFonts w:cs="Arial"/>
          <w:b/>
          <w:sz w:val="22"/>
          <w:szCs w:val="22"/>
        </w:rPr>
        <w:t>lII</w:t>
      </w:r>
      <w:proofErr w:type="spellEnd"/>
      <w:r w:rsidRPr="00BB33F7">
        <w:rPr>
          <w:rFonts w:cs="Arial"/>
          <w:b/>
          <w:sz w:val="22"/>
          <w:szCs w:val="22"/>
        </w:rPr>
        <w:t xml:space="preserve">. </w:t>
      </w:r>
    </w:p>
    <w:p w14:paraId="3012DEB1"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Předmět Smlouvy</w:t>
      </w:r>
    </w:p>
    <w:p w14:paraId="5EF5F5A7" w14:textId="77777777" w:rsidR="00352D6F" w:rsidRPr="00BB33F7" w:rsidRDefault="00352D6F" w:rsidP="00352D6F">
      <w:pPr>
        <w:autoSpaceDE w:val="0"/>
        <w:autoSpaceDN w:val="0"/>
        <w:adjustRightInd w:val="0"/>
        <w:spacing w:after="0"/>
        <w:rPr>
          <w:rFonts w:cs="Arial"/>
          <w:sz w:val="22"/>
          <w:szCs w:val="22"/>
        </w:rPr>
      </w:pPr>
    </w:p>
    <w:p w14:paraId="1CDE0134" w14:textId="60A1DBEA" w:rsidR="00352D6F" w:rsidRPr="00BB33F7" w:rsidRDefault="00352D6F" w:rsidP="00352D6F">
      <w:pPr>
        <w:numPr>
          <w:ilvl w:val="0"/>
          <w:numId w:val="16"/>
        </w:numPr>
        <w:pBdr>
          <w:bar w:val="none" w:sz="0" w:color="auto"/>
        </w:pBdr>
        <w:spacing w:after="0"/>
        <w:ind w:left="426" w:hanging="426"/>
        <w:jc w:val="both"/>
        <w:rPr>
          <w:sz w:val="22"/>
          <w:szCs w:val="22"/>
        </w:rPr>
      </w:pPr>
      <w:r w:rsidRPr="00BB33F7">
        <w:rPr>
          <w:rFonts w:eastAsia="Arial" w:cs="Arial"/>
          <w:sz w:val="22"/>
          <w:szCs w:val="22"/>
        </w:rPr>
        <w:t>Předmětem této Smlouvy o dílo (dále jen</w:t>
      </w:r>
      <w:r w:rsidRPr="00BB33F7">
        <w:rPr>
          <w:rFonts w:eastAsia="Arial" w:cs="Arial"/>
          <w:b/>
          <w:sz w:val="22"/>
          <w:szCs w:val="22"/>
        </w:rPr>
        <w:t xml:space="preserve"> „</w:t>
      </w:r>
      <w:r w:rsidRPr="00BB33F7">
        <w:rPr>
          <w:rFonts w:eastAsia="Arial" w:cs="Arial"/>
          <w:b/>
          <w:i/>
          <w:sz w:val="22"/>
          <w:szCs w:val="22"/>
        </w:rPr>
        <w:t>Smlouva</w:t>
      </w:r>
      <w:r w:rsidRPr="00BB33F7">
        <w:rPr>
          <w:rFonts w:eastAsia="Arial" w:cs="Arial"/>
          <w:b/>
          <w:sz w:val="22"/>
          <w:szCs w:val="22"/>
        </w:rPr>
        <w:t>“</w:t>
      </w:r>
      <w:r w:rsidRPr="00BB33F7">
        <w:rPr>
          <w:rFonts w:eastAsia="Arial" w:cs="Arial"/>
          <w:sz w:val="22"/>
          <w:szCs w:val="22"/>
        </w:rPr>
        <w:t xml:space="preserve">) je realizace zakázky s názvem </w:t>
      </w:r>
      <w:r w:rsidRPr="00BB33F7">
        <w:rPr>
          <w:rFonts w:eastAsia="Arial" w:cs="Arial"/>
          <w:b/>
          <w:sz w:val="22"/>
          <w:szCs w:val="22"/>
        </w:rPr>
        <w:t xml:space="preserve">“Restaurování </w:t>
      </w:r>
      <w:r w:rsidR="00F36F93">
        <w:rPr>
          <w:rFonts w:eastAsia="Arial" w:cs="Arial"/>
          <w:b/>
          <w:sz w:val="22"/>
          <w:szCs w:val="22"/>
        </w:rPr>
        <w:t xml:space="preserve">souboru </w:t>
      </w:r>
      <w:r w:rsidRPr="00BB33F7">
        <w:rPr>
          <w:rFonts w:eastAsia="Arial" w:cs="Arial"/>
          <w:b/>
          <w:sz w:val="22"/>
          <w:szCs w:val="22"/>
        </w:rPr>
        <w:t>klobouků a pokrývek hlavy pro Muzeum Novojičínska”</w:t>
      </w:r>
      <w:r w:rsidRPr="00BB33F7">
        <w:rPr>
          <w:rFonts w:eastAsia="Arial" w:cs="Arial"/>
          <w:b/>
          <w:i/>
          <w:sz w:val="22"/>
          <w:szCs w:val="22"/>
        </w:rPr>
        <w:t xml:space="preserve"> </w:t>
      </w:r>
      <w:r w:rsidRPr="00BB33F7">
        <w:rPr>
          <w:rFonts w:eastAsia="Arial" w:cs="Arial"/>
          <w:sz w:val="22"/>
          <w:szCs w:val="22"/>
        </w:rPr>
        <w:t xml:space="preserve">(dále jen </w:t>
      </w:r>
      <w:r w:rsidRPr="00BB33F7">
        <w:rPr>
          <w:rFonts w:eastAsia="Arial" w:cs="Arial"/>
          <w:b/>
          <w:sz w:val="22"/>
          <w:szCs w:val="22"/>
        </w:rPr>
        <w:t>„</w:t>
      </w:r>
      <w:r w:rsidRPr="00BB33F7">
        <w:rPr>
          <w:rFonts w:eastAsia="Arial" w:cs="Arial"/>
          <w:b/>
          <w:i/>
          <w:sz w:val="22"/>
          <w:szCs w:val="22"/>
        </w:rPr>
        <w:t>Dílo</w:t>
      </w:r>
      <w:r w:rsidRPr="00BB33F7">
        <w:rPr>
          <w:rFonts w:eastAsia="Arial" w:cs="Arial"/>
          <w:b/>
          <w:sz w:val="22"/>
          <w:szCs w:val="22"/>
        </w:rPr>
        <w:t>“</w:t>
      </w:r>
      <w:r w:rsidRPr="00BB33F7">
        <w:rPr>
          <w:rFonts w:eastAsia="Arial" w:cs="Arial"/>
          <w:sz w:val="22"/>
          <w:szCs w:val="22"/>
        </w:rPr>
        <w:t>). Dílo spočívá v restaurování 1</w:t>
      </w:r>
      <w:r w:rsidR="00F36F93">
        <w:rPr>
          <w:rFonts w:eastAsia="Arial" w:cs="Arial"/>
          <w:sz w:val="22"/>
          <w:szCs w:val="22"/>
        </w:rPr>
        <w:t>4</w:t>
      </w:r>
      <w:r w:rsidRPr="00BB33F7">
        <w:rPr>
          <w:rFonts w:eastAsia="Arial" w:cs="Arial"/>
          <w:sz w:val="22"/>
          <w:szCs w:val="22"/>
        </w:rPr>
        <w:t xml:space="preserve"> klobouků a pokrývek hlavy a vyhotovení jednotlivých restaurátorských zpráv.</w:t>
      </w:r>
      <w:r w:rsidRPr="00BB33F7">
        <w:rPr>
          <w:rFonts w:cs="Arial"/>
          <w:sz w:val="22"/>
          <w:szCs w:val="22"/>
        </w:rPr>
        <w:t xml:space="preserve"> Bližší specifikace rozsahu díla je uvedena v příloze č. 1 a je nedílnou součástí této Smlouvy.</w:t>
      </w:r>
    </w:p>
    <w:p w14:paraId="0BE0F332" w14:textId="77777777" w:rsidR="00352D6F" w:rsidRPr="00BB33F7" w:rsidRDefault="00352D6F" w:rsidP="00352D6F">
      <w:pPr>
        <w:numPr>
          <w:ilvl w:val="0"/>
          <w:numId w:val="16"/>
        </w:numPr>
        <w:pBdr>
          <w:bar w:val="none" w:sz="0" w:color="auto"/>
        </w:pBdr>
        <w:spacing w:after="0"/>
        <w:ind w:left="426" w:hanging="426"/>
        <w:jc w:val="both"/>
        <w:rPr>
          <w:sz w:val="22"/>
          <w:szCs w:val="22"/>
        </w:rPr>
      </w:pPr>
      <w:r w:rsidRPr="00BB33F7">
        <w:rPr>
          <w:rFonts w:eastAsia="Arial" w:cs="Arial"/>
          <w:sz w:val="22"/>
          <w:szCs w:val="22"/>
        </w:rPr>
        <w:t>Zhotovitel potvrzuje, že se v plném rozsahu seznámil s rozsahem a povahou předmětu Díla, že jsou mu známy veškeré technické, kvalitativní a jiné podmínky a že disponuje takovými kapacitami a odbornými znalostmi, které jsou k plnění předmětu smlouvy nezbytné. Zhotovitel se rovněž zavazuje předat řádně provedené Dílo Objednateli v době sjednané v této Smlouvě a za podmínek v této Smlouvě dohodnutých.</w:t>
      </w:r>
    </w:p>
    <w:p w14:paraId="4FDE8DB2" w14:textId="77777777" w:rsidR="00352D6F" w:rsidRPr="00BB33F7" w:rsidRDefault="00352D6F" w:rsidP="00352D6F">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Zhotovitel provede Dílo pro objednatele na svůj náklad a nebezpečí dle této Smlouvy, a dokončené Dílo to bez právních a faktických vad předá ve sjednaném termínu Objednateli. Objednatel za řádně a včas provedené Dílo zaplatí Zhotoviteli cenu ve výši a za podmínek sjednaných v této Smlouvě.</w:t>
      </w:r>
    </w:p>
    <w:p w14:paraId="27EEB8E9" w14:textId="77777777" w:rsidR="00352D6F" w:rsidRPr="00BB33F7" w:rsidRDefault="00352D6F" w:rsidP="00352D6F">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Dílo provede Zhotovitel v souladu s platnými, standardními a obvyklými postupy. Objednatel se plně spoléhá na Zhotovitelovou odbornost a znalosti.</w:t>
      </w:r>
    </w:p>
    <w:p w14:paraId="648B2F46" w14:textId="4AF6910B" w:rsidR="00352D6F" w:rsidRPr="006427F8" w:rsidRDefault="00352D6F" w:rsidP="00C61302">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6427F8">
        <w:rPr>
          <w:rFonts w:cs="Arial"/>
          <w:sz w:val="22"/>
          <w:szCs w:val="22"/>
        </w:rPr>
        <w:t>Cílem veškerých činností Zhotovitele, jež jsou předmětem této Smlouvy, je zajištění plné funkčnosti Díla. K naplnění tohoto účelu je Zhotovitel povinen vyvinout veškeré potřebné úsilí a zajistit případně i jiné činnosti než ty, které jsou v této Smlouvě či její příloze výslovně uvedeny.</w:t>
      </w:r>
    </w:p>
    <w:p w14:paraId="4AA1858B"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 xml:space="preserve">IV. </w:t>
      </w:r>
    </w:p>
    <w:p w14:paraId="318CFBAA"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Doba a místo plnění</w:t>
      </w:r>
    </w:p>
    <w:p w14:paraId="089F7E41"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cs="Arial"/>
          <w:sz w:val="22"/>
          <w:szCs w:val="22"/>
        </w:rPr>
      </w:pPr>
    </w:p>
    <w:p w14:paraId="69BB40C1" w14:textId="77777777" w:rsidR="00352D6F" w:rsidRPr="00BB33F7" w:rsidRDefault="00352D6F" w:rsidP="00352D6F">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57" w:hanging="357"/>
        <w:jc w:val="both"/>
        <w:rPr>
          <w:rFonts w:cs="Arial"/>
          <w:sz w:val="22"/>
          <w:szCs w:val="22"/>
        </w:rPr>
      </w:pPr>
      <w:r w:rsidRPr="00BB33F7">
        <w:rPr>
          <w:rFonts w:cs="Arial"/>
          <w:color w:val="auto"/>
          <w:sz w:val="22"/>
          <w:szCs w:val="22"/>
        </w:rPr>
        <w:t xml:space="preserve">Místem </w:t>
      </w:r>
      <w:r w:rsidRPr="00BB33F7">
        <w:rPr>
          <w:rFonts w:cs="Arial"/>
          <w:sz w:val="22"/>
          <w:szCs w:val="22"/>
        </w:rPr>
        <w:t>plnění Díla je restaurátorská dílna na adrese Zhotovitele.</w:t>
      </w:r>
    </w:p>
    <w:p w14:paraId="4FB00E58" w14:textId="77777777" w:rsidR="00352D6F" w:rsidRPr="00BB33F7" w:rsidRDefault="00352D6F" w:rsidP="00352D6F">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Zhotovitel zahájí práce na realizaci Díla neprodleně po dni nabytí účinnosti této Smlouvy. Zhotovitel není oprávněn přerušit provádění díla.</w:t>
      </w:r>
    </w:p>
    <w:p w14:paraId="302324D4" w14:textId="64AC3079" w:rsidR="00352D6F" w:rsidRPr="00BB33F7" w:rsidRDefault="00352D6F" w:rsidP="00352D6F">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Zhotovitel předá řádně dokončené Dílo bez vad a nedodělků Objednateli nejpozději dne 2</w:t>
      </w:r>
      <w:r w:rsidR="006739B1">
        <w:rPr>
          <w:rFonts w:cs="Arial"/>
          <w:sz w:val="22"/>
          <w:szCs w:val="22"/>
        </w:rPr>
        <w:t>9.11.2024</w:t>
      </w:r>
      <w:r w:rsidRPr="00BB33F7">
        <w:rPr>
          <w:rFonts w:cs="Arial"/>
          <w:sz w:val="22"/>
          <w:szCs w:val="22"/>
        </w:rPr>
        <w:t xml:space="preserve">. </w:t>
      </w:r>
    </w:p>
    <w:p w14:paraId="4F48B135" w14:textId="77777777" w:rsidR="00352D6F" w:rsidRPr="00BB33F7" w:rsidRDefault="00352D6F" w:rsidP="00352D6F">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jc w:val="both"/>
        <w:rPr>
          <w:rFonts w:cs="Arial"/>
          <w:sz w:val="22"/>
          <w:szCs w:val="22"/>
        </w:rPr>
      </w:pPr>
      <w:r w:rsidRPr="00BB33F7">
        <w:rPr>
          <w:rFonts w:cs="Arial"/>
          <w:sz w:val="22"/>
          <w:szCs w:val="22"/>
        </w:rPr>
        <w:t xml:space="preserve">Provedením Díla se rozumí jeho úplné a řádné dokončení v požadovaném termínu a předání Díla bez vad a nedodělků Objednateli. Objednatel nepřevezme Dílo, které bude vykazovat vady. O předání a převzetí Díla bude sepsán předávací protokol podepsaný odpovědnými zástupci obou smluvních stran. </w:t>
      </w:r>
    </w:p>
    <w:p w14:paraId="32C31014" w14:textId="560CD451" w:rsidR="00352D6F" w:rsidRPr="00BB33F7" w:rsidRDefault="00352D6F" w:rsidP="00352D6F">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2"/>
          <w:szCs w:val="22"/>
        </w:rPr>
      </w:pPr>
      <w:r w:rsidRPr="00BB33F7">
        <w:rPr>
          <w:rFonts w:cs="Arial"/>
          <w:sz w:val="22"/>
          <w:szCs w:val="22"/>
        </w:rPr>
        <w:t>Zhotovitel prohlašuje, že na sebe přebírá nebezpečí změny okolností podle ustanovení § 1765 odst. 2 občanského zákoníku a ustanovení § 1765 odst. 1 a § 1766 občanského zákoníku se tedy ve vztahu ke Zhotoviteli nepoužije.</w:t>
      </w:r>
    </w:p>
    <w:p w14:paraId="59B1EE60"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 xml:space="preserve">V. </w:t>
      </w:r>
    </w:p>
    <w:p w14:paraId="1A12AC2E"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Cena za Dílo</w:t>
      </w:r>
    </w:p>
    <w:p w14:paraId="59641B74" w14:textId="77777777" w:rsidR="00352D6F" w:rsidRPr="00BB33F7" w:rsidRDefault="00352D6F" w:rsidP="00352D6F">
      <w:pPr>
        <w:autoSpaceDE w:val="0"/>
        <w:autoSpaceDN w:val="0"/>
        <w:adjustRightInd w:val="0"/>
        <w:spacing w:after="0"/>
        <w:rPr>
          <w:rFonts w:cs="Arial"/>
          <w:sz w:val="22"/>
          <w:szCs w:val="22"/>
        </w:rPr>
      </w:pPr>
    </w:p>
    <w:p w14:paraId="707E1A90" w14:textId="77777777" w:rsidR="00352D6F" w:rsidRPr="00BB33F7" w:rsidRDefault="00352D6F" w:rsidP="00352D6F">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Cena za Dílo je stanovená dohodou smluvní stran na základě položkového rozpočtu, který je přílohou č. 2 a nedílnou součástí této Smlouvy a činí:</w:t>
      </w:r>
    </w:p>
    <w:p w14:paraId="30CDF5F5" w14:textId="77777777" w:rsidR="00352D6F" w:rsidRPr="00BB33F7" w:rsidRDefault="00352D6F" w:rsidP="00E912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left="334" w:firstLine="374"/>
        <w:contextualSpacing/>
        <w:jc w:val="both"/>
        <w:rPr>
          <w:rFonts w:cs="Arial"/>
          <w:sz w:val="22"/>
          <w:szCs w:val="22"/>
        </w:rPr>
      </w:pPr>
    </w:p>
    <w:p w14:paraId="6861845B" w14:textId="234EA74F" w:rsidR="00352D6F" w:rsidRPr="00350C36"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2"/>
          <w:szCs w:val="22"/>
        </w:rPr>
      </w:pPr>
      <w:r w:rsidRPr="00350C36">
        <w:rPr>
          <w:rFonts w:cs="Arial"/>
          <w:sz w:val="22"/>
          <w:szCs w:val="22"/>
        </w:rPr>
        <w:t xml:space="preserve">Cena bez DPH  </w:t>
      </w:r>
      <w:r w:rsidRPr="00350C36">
        <w:rPr>
          <w:rFonts w:cs="Arial"/>
          <w:sz w:val="22"/>
          <w:szCs w:val="22"/>
        </w:rPr>
        <w:tab/>
      </w:r>
      <w:r w:rsidRPr="00350C36">
        <w:rPr>
          <w:rFonts w:cs="Arial"/>
          <w:sz w:val="22"/>
          <w:szCs w:val="22"/>
        </w:rPr>
        <w:tab/>
      </w:r>
      <w:r w:rsidRPr="00350C36">
        <w:rPr>
          <w:rFonts w:cs="Arial"/>
          <w:sz w:val="22"/>
          <w:szCs w:val="22"/>
        </w:rPr>
        <w:tab/>
      </w:r>
      <w:r w:rsidR="00BB33F7" w:rsidRPr="00350C36">
        <w:rPr>
          <w:rFonts w:cs="Arial"/>
          <w:sz w:val="22"/>
          <w:szCs w:val="22"/>
        </w:rPr>
        <w:tab/>
      </w:r>
      <w:r w:rsidR="00E912E6" w:rsidRPr="00350C36">
        <w:rPr>
          <w:rFonts w:cs="Arial"/>
          <w:sz w:val="22"/>
          <w:szCs w:val="22"/>
        </w:rPr>
        <w:tab/>
      </w:r>
      <w:r w:rsidR="00350C36">
        <w:rPr>
          <w:rFonts w:cs="Arial"/>
          <w:sz w:val="22"/>
          <w:szCs w:val="22"/>
        </w:rPr>
        <w:t>302.800,00</w:t>
      </w:r>
      <w:r w:rsidRPr="00350C36">
        <w:rPr>
          <w:rFonts w:cs="Arial"/>
          <w:sz w:val="22"/>
          <w:szCs w:val="22"/>
        </w:rPr>
        <w:t xml:space="preserve"> Kč</w:t>
      </w:r>
    </w:p>
    <w:p w14:paraId="001F746C" w14:textId="205E5AF9" w:rsidR="00352D6F" w:rsidRPr="00350C36"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2"/>
          <w:szCs w:val="22"/>
        </w:rPr>
      </w:pPr>
      <w:r w:rsidRPr="00350C36">
        <w:rPr>
          <w:rFonts w:cs="Arial"/>
          <w:sz w:val="22"/>
          <w:szCs w:val="22"/>
        </w:rPr>
        <w:t xml:space="preserve">DPH ve výši </w:t>
      </w:r>
      <w:r w:rsidR="00E912E6" w:rsidRPr="00350C36">
        <w:rPr>
          <w:rFonts w:cs="Arial"/>
          <w:sz w:val="22"/>
          <w:szCs w:val="22"/>
        </w:rPr>
        <w:t>21</w:t>
      </w:r>
      <w:r w:rsidRPr="00350C36">
        <w:rPr>
          <w:rFonts w:cs="Arial"/>
          <w:sz w:val="22"/>
          <w:szCs w:val="22"/>
        </w:rPr>
        <w:t xml:space="preserve"> %</w:t>
      </w:r>
      <w:r w:rsidRPr="00350C36">
        <w:rPr>
          <w:rFonts w:cs="Arial"/>
          <w:sz w:val="22"/>
          <w:szCs w:val="22"/>
        </w:rPr>
        <w:tab/>
      </w:r>
      <w:r w:rsidRPr="00350C36">
        <w:rPr>
          <w:rFonts w:cs="Arial"/>
          <w:sz w:val="22"/>
          <w:szCs w:val="22"/>
        </w:rPr>
        <w:tab/>
      </w:r>
      <w:r w:rsidRPr="00350C36">
        <w:rPr>
          <w:rFonts w:cs="Arial"/>
          <w:sz w:val="22"/>
          <w:szCs w:val="22"/>
        </w:rPr>
        <w:tab/>
      </w:r>
      <w:r w:rsidR="00E912E6" w:rsidRPr="00350C36">
        <w:rPr>
          <w:rFonts w:cs="Arial"/>
          <w:sz w:val="22"/>
          <w:szCs w:val="22"/>
        </w:rPr>
        <w:tab/>
      </w:r>
      <w:r w:rsidR="00350C36">
        <w:rPr>
          <w:rFonts w:cs="Arial"/>
          <w:sz w:val="22"/>
          <w:szCs w:val="22"/>
        </w:rPr>
        <w:t xml:space="preserve">  63.588,00</w:t>
      </w:r>
      <w:r w:rsidRPr="00350C36">
        <w:rPr>
          <w:rFonts w:cs="Arial"/>
          <w:sz w:val="22"/>
          <w:szCs w:val="22"/>
        </w:rPr>
        <w:t xml:space="preserve"> Kč</w:t>
      </w:r>
    </w:p>
    <w:p w14:paraId="51C21326" w14:textId="3DF041A6" w:rsidR="00352D6F" w:rsidRPr="00350C36"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firstLine="374"/>
        <w:contextualSpacing/>
        <w:jc w:val="both"/>
        <w:rPr>
          <w:rFonts w:cs="Arial"/>
          <w:sz w:val="22"/>
          <w:szCs w:val="22"/>
        </w:rPr>
      </w:pPr>
      <w:r w:rsidRPr="00350C36">
        <w:rPr>
          <w:rFonts w:cs="Arial"/>
          <w:sz w:val="22"/>
          <w:szCs w:val="22"/>
        </w:rPr>
        <w:t>Cena včetně DPH</w:t>
      </w:r>
      <w:r w:rsidRPr="00350C36">
        <w:rPr>
          <w:rFonts w:cs="Arial"/>
          <w:sz w:val="22"/>
          <w:szCs w:val="22"/>
        </w:rPr>
        <w:tab/>
      </w:r>
      <w:r w:rsidRPr="00350C36">
        <w:rPr>
          <w:rFonts w:cs="Arial"/>
          <w:sz w:val="22"/>
          <w:szCs w:val="22"/>
        </w:rPr>
        <w:tab/>
      </w:r>
      <w:r w:rsidRPr="00350C36">
        <w:rPr>
          <w:rFonts w:cs="Arial"/>
          <w:sz w:val="22"/>
          <w:szCs w:val="22"/>
        </w:rPr>
        <w:tab/>
      </w:r>
      <w:r w:rsidR="00E912E6" w:rsidRPr="00350C36">
        <w:rPr>
          <w:rFonts w:cs="Arial"/>
          <w:sz w:val="22"/>
          <w:szCs w:val="22"/>
        </w:rPr>
        <w:tab/>
      </w:r>
      <w:r w:rsidR="00350C36">
        <w:rPr>
          <w:rFonts w:cs="Arial"/>
          <w:sz w:val="22"/>
          <w:szCs w:val="22"/>
        </w:rPr>
        <w:t>366.388,00</w:t>
      </w:r>
      <w:r w:rsidR="00F36F93" w:rsidRPr="00350C36">
        <w:rPr>
          <w:rFonts w:cs="Arial"/>
          <w:sz w:val="22"/>
          <w:szCs w:val="22"/>
        </w:rPr>
        <w:t xml:space="preserve"> </w:t>
      </w:r>
      <w:r w:rsidRPr="00350C36">
        <w:rPr>
          <w:rFonts w:cs="Arial"/>
          <w:sz w:val="22"/>
          <w:szCs w:val="22"/>
        </w:rPr>
        <w:t>Kč</w:t>
      </w:r>
    </w:p>
    <w:p w14:paraId="1D657053" w14:textId="77777777" w:rsidR="00352D6F" w:rsidRPr="00350C36" w:rsidRDefault="00352D6F" w:rsidP="00352D6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2"/>
          <w:szCs w:val="22"/>
        </w:rPr>
      </w:pPr>
    </w:p>
    <w:p w14:paraId="5792E802" w14:textId="474D4A1C"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cs="Arial"/>
          <w:sz w:val="22"/>
          <w:szCs w:val="22"/>
        </w:rPr>
      </w:pPr>
      <w:r w:rsidRPr="00350C36">
        <w:rPr>
          <w:rFonts w:cs="Arial"/>
          <w:sz w:val="22"/>
          <w:szCs w:val="22"/>
        </w:rPr>
        <w:t>(</w:t>
      </w:r>
      <w:proofErr w:type="spellStart"/>
      <w:r w:rsidRPr="00350C36">
        <w:rPr>
          <w:rFonts w:cs="Arial"/>
          <w:sz w:val="22"/>
          <w:szCs w:val="22"/>
        </w:rPr>
        <w:t>slovy:</w:t>
      </w:r>
      <w:r w:rsidR="00350C36">
        <w:rPr>
          <w:rFonts w:cs="Arial"/>
          <w:sz w:val="22"/>
          <w:szCs w:val="22"/>
        </w:rPr>
        <w:t>třistadvatisícosmsetkorunčeských</w:t>
      </w:r>
      <w:proofErr w:type="spellEnd"/>
      <w:r w:rsidRPr="00350C36">
        <w:rPr>
          <w:rFonts w:cs="Arial"/>
          <w:sz w:val="22"/>
          <w:szCs w:val="22"/>
        </w:rPr>
        <w:t>)</w:t>
      </w:r>
    </w:p>
    <w:p w14:paraId="39DB75FC"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cs="Arial"/>
          <w:sz w:val="22"/>
          <w:szCs w:val="22"/>
        </w:rPr>
      </w:pPr>
    </w:p>
    <w:p w14:paraId="334A158C" w14:textId="77777777" w:rsidR="00352D6F" w:rsidRPr="00BB33F7" w:rsidRDefault="00352D6F" w:rsidP="00352D6F">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lastRenderedPageBreak/>
        <w:t>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w:t>
      </w:r>
    </w:p>
    <w:p w14:paraId="3C295CE6" w14:textId="77777777" w:rsidR="00352D6F" w:rsidRPr="00BB33F7" w:rsidRDefault="00352D6F" w:rsidP="00352D6F">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68C9339B"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2"/>
          <w:szCs w:val="22"/>
        </w:rPr>
      </w:pPr>
    </w:p>
    <w:p w14:paraId="09CDACFC"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sz w:val="22"/>
          <w:szCs w:val="22"/>
        </w:rPr>
      </w:pPr>
      <w:r w:rsidRPr="00BB33F7">
        <w:rPr>
          <w:rFonts w:cs="Arial"/>
          <w:b/>
          <w:sz w:val="22"/>
          <w:szCs w:val="22"/>
        </w:rPr>
        <w:t>VI.</w:t>
      </w:r>
    </w:p>
    <w:p w14:paraId="3271F3B3"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BB33F7">
        <w:rPr>
          <w:rFonts w:cs="Arial"/>
          <w:b/>
          <w:sz w:val="22"/>
          <w:szCs w:val="22"/>
        </w:rPr>
        <w:t>Platební podmínky</w:t>
      </w:r>
    </w:p>
    <w:p w14:paraId="589EDDB0"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p>
    <w:p w14:paraId="61AB8399" w14:textId="77777777" w:rsidR="00352D6F" w:rsidRPr="00BB33F7" w:rsidRDefault="00352D6F" w:rsidP="00352D6F">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Úhrada ceny za Dílo bude provedena jednou fakturou, která bude mít náležitosti daňového dokladu dle zákona č. 235/2004 Sb., o dani z přidané hodnoty, ve znění pozdějších předpisů.</w:t>
      </w:r>
    </w:p>
    <w:p w14:paraId="0BE47C8C" w14:textId="77777777" w:rsidR="00352D6F" w:rsidRPr="00BB33F7" w:rsidRDefault="00352D6F" w:rsidP="00352D6F">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Faktura musí obsahovat celkovou cenu za Dílo i cenu jednotlivých účtovaných položek dle cenové specifikace uvedené v příloze č. 2 této Smlouvy.</w:t>
      </w:r>
    </w:p>
    <w:p w14:paraId="578AB2EB" w14:textId="77777777" w:rsidR="00352D6F" w:rsidRPr="00BB33F7" w:rsidRDefault="00352D6F" w:rsidP="00352D6F">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Lhůta splatnosti faktury bude vystavena s termínem splatnosti 30 kalendářních dnů od jejího doručení Objednateli.</w:t>
      </w:r>
    </w:p>
    <w:p w14:paraId="7EFEB3B7" w14:textId="77777777" w:rsidR="00352D6F" w:rsidRPr="00BB33F7" w:rsidRDefault="00352D6F" w:rsidP="00352D6F">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Povinnost zaplatit cenu Díla je splněna dnem odepsání příslušné částky z účtu objednatele.</w:t>
      </w:r>
    </w:p>
    <w:p w14:paraId="0C41653A" w14:textId="77777777" w:rsidR="00352D6F" w:rsidRPr="00BB33F7" w:rsidRDefault="00352D6F" w:rsidP="00352D6F">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Nebude</w:t>
      </w:r>
      <w:r w:rsidRPr="00BB33F7">
        <w:rPr>
          <w:rFonts w:cs="Arial"/>
          <w:sz w:val="22"/>
          <w:szCs w:val="22"/>
        </w:rPr>
        <w:noBreakHyphen/>
        <w:t>li některá faktura obsahovat některou povinnou nebo dohodnutou náležitost nebo bude</w:t>
      </w:r>
      <w:r w:rsidRPr="00BB33F7">
        <w:rPr>
          <w:rFonts w:cs="Arial"/>
          <w:sz w:val="22"/>
          <w:szCs w:val="22"/>
        </w:rPr>
        <w:noBreakHyphen/>
        <w:t>li chybně vyúčtována cena nebo DPH, je kupujícímu oprávněn takovou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3D50B5B"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cs="Arial"/>
          <w:sz w:val="22"/>
          <w:szCs w:val="22"/>
        </w:rPr>
      </w:pPr>
    </w:p>
    <w:p w14:paraId="5F217F1E"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BB33F7">
        <w:rPr>
          <w:rFonts w:cs="Arial"/>
          <w:b/>
          <w:sz w:val="22"/>
          <w:szCs w:val="22"/>
        </w:rPr>
        <w:t>VII.</w:t>
      </w:r>
    </w:p>
    <w:p w14:paraId="231692AB"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Povinnosti smluvních stran</w:t>
      </w:r>
    </w:p>
    <w:p w14:paraId="34056BC2" w14:textId="77777777" w:rsidR="00352D6F" w:rsidRPr="00BB33F7" w:rsidRDefault="00352D6F" w:rsidP="00352D6F">
      <w:pPr>
        <w:autoSpaceDE w:val="0"/>
        <w:autoSpaceDN w:val="0"/>
        <w:adjustRightInd w:val="0"/>
        <w:spacing w:after="0"/>
        <w:jc w:val="center"/>
        <w:rPr>
          <w:rFonts w:cs="Arial"/>
          <w:b/>
          <w:sz w:val="22"/>
          <w:szCs w:val="22"/>
        </w:rPr>
      </w:pPr>
    </w:p>
    <w:p w14:paraId="4F03CFD0" w14:textId="77777777" w:rsidR="00352D6F" w:rsidRPr="00BB33F7" w:rsidRDefault="00352D6F" w:rsidP="00352D6F">
      <w:pPr>
        <w:pStyle w:val="Odstavecseseznamem"/>
        <w:numPr>
          <w:ilvl w:val="0"/>
          <w:numId w:val="43"/>
        </w:numPr>
        <w:autoSpaceDE w:val="0"/>
        <w:autoSpaceDN w:val="0"/>
        <w:adjustRightInd w:val="0"/>
        <w:spacing w:after="0"/>
        <w:ind w:left="374" w:hanging="374"/>
        <w:jc w:val="both"/>
        <w:rPr>
          <w:rFonts w:cs="Arial"/>
          <w:sz w:val="22"/>
          <w:szCs w:val="22"/>
        </w:rPr>
      </w:pPr>
      <w:r w:rsidRPr="00BB33F7">
        <w:rPr>
          <w:rFonts w:cs="Arial"/>
          <w:sz w:val="22"/>
          <w:szCs w:val="22"/>
        </w:rPr>
        <w:t>Objednatel se zavazuje poskytnout potřebnou součinnost nutnou pro řádné splnění předmětu této smlouvy.</w:t>
      </w:r>
    </w:p>
    <w:p w14:paraId="60482C56" w14:textId="77777777" w:rsidR="00352D6F" w:rsidRPr="00BB33F7" w:rsidRDefault="00352D6F" w:rsidP="00352D6F">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 xml:space="preserve">O předání díla bude sepsán zápis o předání Díla. Objednatel i zhotovitel jsou povinni předmět díla prohlédnout při předání díla a před potvrzením o převzetí díla. </w:t>
      </w:r>
    </w:p>
    <w:p w14:paraId="4BD9CDE9" w14:textId="77777777" w:rsidR="00352D6F" w:rsidRPr="00BB33F7" w:rsidRDefault="00352D6F" w:rsidP="00352D6F">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Zhotovitel bude při realizaci Díla postupovat s odbornou péčí, poskytovat veškerá plnění řádně a včas, podle svých nejlepších znalostí a schopností, právních předpisů a technických norem a bude sledovat a chránit oprávněné zájmy objednatele.</w:t>
      </w:r>
    </w:p>
    <w:p w14:paraId="7DBD4858" w14:textId="77777777" w:rsidR="00352D6F" w:rsidRPr="00BB33F7" w:rsidRDefault="00352D6F" w:rsidP="00352D6F">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Zjistí-li Zhotovitel při provádění Díla skryté nebo jakékoliv jiné překážky, které znemožňují provádění Díla dohodnutým způsobem, je povinen to oznámit Objednateli bez zbytečného odkladu a navrhnout odpovídající změnu v provádění Díla (řešení) včetně příslušné nabídky.</w:t>
      </w:r>
    </w:p>
    <w:p w14:paraId="618D5CF7" w14:textId="77777777" w:rsidR="00352D6F" w:rsidRPr="00BB33F7" w:rsidRDefault="00352D6F" w:rsidP="00352D6F">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Objednatel je oprávněn kontrolovat průběh provádění Díla pověřeným zaměstnancem.</w:t>
      </w:r>
    </w:p>
    <w:p w14:paraId="07345975" w14:textId="77777777" w:rsidR="00352D6F" w:rsidRPr="00BB33F7" w:rsidRDefault="00352D6F" w:rsidP="00352D6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cs="Arial"/>
          <w:sz w:val="22"/>
          <w:szCs w:val="22"/>
        </w:rPr>
      </w:pPr>
    </w:p>
    <w:p w14:paraId="7E589C4A"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BB33F7">
        <w:rPr>
          <w:rFonts w:cs="Arial"/>
          <w:b/>
          <w:sz w:val="22"/>
          <w:szCs w:val="22"/>
        </w:rPr>
        <w:t>VIII.</w:t>
      </w:r>
    </w:p>
    <w:p w14:paraId="2870CB54" w14:textId="77777777"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center"/>
        <w:rPr>
          <w:rFonts w:cs="Arial"/>
          <w:b/>
          <w:sz w:val="22"/>
          <w:szCs w:val="22"/>
        </w:rPr>
      </w:pPr>
      <w:r w:rsidRPr="00BB33F7">
        <w:rPr>
          <w:rFonts w:cs="Arial"/>
          <w:b/>
          <w:sz w:val="22"/>
          <w:szCs w:val="22"/>
        </w:rPr>
        <w:t>Práva z vadného plnění, záruka za jakost</w:t>
      </w:r>
      <w:r w:rsidRPr="00BB33F7">
        <w:rPr>
          <w:rFonts w:cs="Arial"/>
          <w:b/>
          <w:sz w:val="22"/>
          <w:szCs w:val="22"/>
        </w:rPr>
        <w:br/>
      </w:r>
    </w:p>
    <w:p w14:paraId="0A352684"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Dílo má vadu, jestliže neodpovídá požadavkům uvedeným v této Smlouvě.</w:t>
      </w:r>
    </w:p>
    <w:p w14:paraId="341356FE" w14:textId="0B4EE8C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Zhotovitel poskytuje Objednateli na provedené Dílo záruku za jakost (dále jen „záruka“) ve smyslu § 2619 a § 2113 a násl. Občanského zákoníku, a to v délce 24 měsíců na provedené práce.</w:t>
      </w:r>
    </w:p>
    <w:p w14:paraId="64FD1B39"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 xml:space="preserve">Záruční doba začíná běžet dnem převzetí díla Objednatelem. Záruční doba se zastaví po dobu, po kterou nemůže Objednatel Dílo řádně užívat pro vady, za které nese odpovědnost zhotovitel. </w:t>
      </w:r>
    </w:p>
    <w:p w14:paraId="5D0A4873"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lastRenderedPageBreak/>
        <w:t>Vady díla, které se projeví během záruční doby, budou Zhotovitelem odstraněny bezplatně.</w:t>
      </w:r>
    </w:p>
    <w:p w14:paraId="6E8A4F72" w14:textId="7FBBDFC6"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 xml:space="preserve">Veškeré vady díla musí Objednatel uplatnit (reklamovat) u Zhotovitele bez zbytečného odkladu poté, kdy vadu zjistil, a to formou písemného oznámení (popř. faxem nebo e-mailem), obsahujícím co nejpodrobnější specifikaci zjištěné vady. Objednatel bude vady Díla oznamovat </w:t>
      </w:r>
      <w:r w:rsidR="00A3676E">
        <w:rPr>
          <w:rFonts w:cs="Arial"/>
          <w:sz w:val="22"/>
          <w:szCs w:val="22"/>
        </w:rPr>
        <w:t xml:space="preserve">na e-mail: </w:t>
      </w:r>
      <w:proofErr w:type="spellStart"/>
      <w:r w:rsidR="00A3676E">
        <w:rPr>
          <w:rFonts w:cs="Arial"/>
          <w:sz w:val="22"/>
          <w:szCs w:val="22"/>
        </w:rPr>
        <w:t>xxxxxxxxxxx</w:t>
      </w:r>
      <w:proofErr w:type="spellEnd"/>
      <w:r w:rsidRPr="00BB33F7">
        <w:rPr>
          <w:rFonts w:cs="Arial"/>
          <w:sz w:val="22"/>
          <w:szCs w:val="22"/>
        </w:rPr>
        <w:t xml:space="preserve">. </w:t>
      </w:r>
    </w:p>
    <w:p w14:paraId="4B16C94A"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 xml:space="preserve">Objednatel má právo na odstranění vady dodáním nové věci nebo opravou; je-li vadné plnění podstatným porušením smlouvy, má také právo od smlouvy odstoupit. </w:t>
      </w:r>
    </w:p>
    <w:p w14:paraId="443505E8"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cs="Arial"/>
          <w:sz w:val="22"/>
          <w:szCs w:val="22"/>
        </w:rPr>
        <w:t>Na výzvu objednatele odstraní Zhotovitel bezplatně a na vlastní odpovědnost v záruční době všechny vady na díle v dohodnutých termínech.</w:t>
      </w:r>
    </w:p>
    <w:p w14:paraId="41306FF2"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eastAsiaTheme="minorHAnsi" w:cs="Arial"/>
          <w:sz w:val="22"/>
          <w:szCs w:val="22"/>
          <w:lang w:eastAsia="en-US"/>
        </w:rPr>
        <w:t>Provedenou opravu vady díla Zhotovitel Objednateli předá písemným protokolem.</w:t>
      </w:r>
    </w:p>
    <w:p w14:paraId="7A436882" w14:textId="77777777" w:rsidR="00352D6F" w:rsidRPr="00BB33F7" w:rsidRDefault="00352D6F" w:rsidP="00352D6F">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BB33F7">
        <w:rPr>
          <w:rFonts w:eastAsiaTheme="minorHAnsi" w:cs="Arial"/>
          <w:sz w:val="22"/>
          <w:szCs w:val="22"/>
          <w:lang w:eastAsia="en-US"/>
        </w:rPr>
        <w:t>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14:paraId="21C41170" w14:textId="63C268DF" w:rsidR="00352D6F" w:rsidRPr="00716FA9" w:rsidRDefault="00352D6F" w:rsidP="00FE66D0">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716FA9">
        <w:rPr>
          <w:rFonts w:eastAsiaTheme="minorHAnsi" w:cs="Arial"/>
          <w:sz w:val="22"/>
          <w:szCs w:val="22"/>
          <w:lang w:eastAsia="en-US"/>
        </w:rPr>
        <w:t>Zhotovitel je povinen uhradit Objednateli škodu, která mu vznikla vadným plněním, a to v plné výši. Zhotovitel rovněž objednateli uhradí náklady vzniklé při uplatňování práv z vadného plnění.</w:t>
      </w:r>
    </w:p>
    <w:p w14:paraId="79DDC110"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IX.</w:t>
      </w:r>
    </w:p>
    <w:p w14:paraId="4B4478AD"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Sankce</w:t>
      </w:r>
    </w:p>
    <w:p w14:paraId="1CD6540D" w14:textId="77777777" w:rsidR="00352D6F" w:rsidRPr="00BB33F7" w:rsidRDefault="00352D6F" w:rsidP="00352D6F">
      <w:pPr>
        <w:autoSpaceDE w:val="0"/>
        <w:autoSpaceDN w:val="0"/>
        <w:adjustRightInd w:val="0"/>
        <w:spacing w:after="0"/>
        <w:jc w:val="center"/>
        <w:rPr>
          <w:rFonts w:cs="Arial"/>
          <w:b/>
          <w:sz w:val="22"/>
          <w:szCs w:val="22"/>
        </w:rPr>
      </w:pPr>
    </w:p>
    <w:p w14:paraId="656329F9" w14:textId="77777777" w:rsidR="00352D6F" w:rsidRPr="00BB33F7" w:rsidRDefault="00352D6F" w:rsidP="00352D6F">
      <w:pPr>
        <w:pStyle w:val="Odstavecseseznamem"/>
        <w:numPr>
          <w:ilvl w:val="0"/>
          <w:numId w:val="27"/>
        </w:numPr>
        <w:autoSpaceDE w:val="0"/>
        <w:autoSpaceDN w:val="0"/>
        <w:adjustRightInd w:val="0"/>
        <w:spacing w:after="0"/>
        <w:ind w:left="426" w:hanging="426"/>
        <w:jc w:val="both"/>
        <w:rPr>
          <w:rFonts w:cs="Arial"/>
          <w:sz w:val="22"/>
          <w:szCs w:val="22"/>
        </w:rPr>
      </w:pPr>
      <w:r w:rsidRPr="00BB33F7">
        <w:rPr>
          <w:rFonts w:cs="Arial"/>
          <w:sz w:val="22"/>
          <w:szCs w:val="22"/>
        </w:rPr>
        <w:t>V případě prodlení Zhotovitele s předáním revizní zprávy či kontrolního protokolu je zhotovitel povinen zaplatit objednateli smluvní pokutu ve výši 0,05 % z ceny díla za každý den prodlení.</w:t>
      </w:r>
    </w:p>
    <w:p w14:paraId="11F55886" w14:textId="1D962A86" w:rsidR="00BB33F7" w:rsidRPr="00716FA9" w:rsidRDefault="00352D6F" w:rsidP="004F1C77">
      <w:pPr>
        <w:pStyle w:val="Odstavecseseznamem"/>
        <w:numPr>
          <w:ilvl w:val="0"/>
          <w:numId w:val="27"/>
        </w:numPr>
        <w:autoSpaceDE w:val="0"/>
        <w:autoSpaceDN w:val="0"/>
        <w:adjustRightInd w:val="0"/>
        <w:spacing w:after="0"/>
        <w:ind w:left="426" w:hanging="426"/>
        <w:jc w:val="both"/>
        <w:rPr>
          <w:rFonts w:cs="Arial"/>
          <w:sz w:val="22"/>
          <w:szCs w:val="22"/>
        </w:rPr>
      </w:pPr>
      <w:r w:rsidRPr="00716FA9">
        <w:rPr>
          <w:rFonts w:cs="Arial"/>
          <w:sz w:val="22"/>
          <w:szCs w:val="22"/>
        </w:rPr>
        <w:t>V případě prodlení Objednatele se zaplacením řádně fakturované ceny díla nebo její části je objednatel povinen Zhotoviteli zaplatit zákonné úroky z prodlení ve výši stanovené platným právním předpisem.</w:t>
      </w:r>
    </w:p>
    <w:p w14:paraId="5712183E" w14:textId="77777777" w:rsidR="00352D6F" w:rsidRPr="00BB33F7" w:rsidRDefault="00352D6F" w:rsidP="00352D6F">
      <w:pPr>
        <w:autoSpaceDE w:val="0"/>
        <w:autoSpaceDN w:val="0"/>
        <w:adjustRightInd w:val="0"/>
        <w:spacing w:after="0"/>
        <w:jc w:val="center"/>
        <w:rPr>
          <w:rFonts w:cs="Arial"/>
          <w:b/>
          <w:sz w:val="22"/>
          <w:szCs w:val="22"/>
        </w:rPr>
      </w:pPr>
      <w:r w:rsidRPr="00BB33F7">
        <w:rPr>
          <w:rFonts w:cs="Arial"/>
          <w:b/>
          <w:sz w:val="22"/>
          <w:szCs w:val="22"/>
        </w:rPr>
        <w:t>X.</w:t>
      </w:r>
      <w:r w:rsidRPr="00BB33F7">
        <w:rPr>
          <w:rFonts w:cs="Arial"/>
          <w:b/>
          <w:sz w:val="22"/>
          <w:szCs w:val="22"/>
        </w:rPr>
        <w:br/>
        <w:t>Sankce vůči Rusku a Bělorusku</w:t>
      </w:r>
      <w:r w:rsidRPr="00BB33F7">
        <w:rPr>
          <w:rFonts w:cs="Arial"/>
          <w:b/>
          <w:sz w:val="22"/>
          <w:szCs w:val="22"/>
        </w:rPr>
        <w:br/>
      </w:r>
    </w:p>
    <w:p w14:paraId="6C38F5FC" w14:textId="77777777" w:rsidR="00352D6F" w:rsidRPr="00BB33F7" w:rsidRDefault="00352D6F" w:rsidP="00352D6F">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cs="Arial"/>
          <w:sz w:val="22"/>
          <w:szCs w:val="22"/>
        </w:rPr>
      </w:pPr>
      <w:r w:rsidRPr="00BB33F7">
        <w:rPr>
          <w:rFonts w:cs="Arial"/>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041C13A" w14:textId="77777777" w:rsidR="00352D6F" w:rsidRPr="00BB33F7" w:rsidRDefault="00352D6F" w:rsidP="00352D6F">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cs="Arial"/>
          <w:sz w:val="22"/>
          <w:szCs w:val="22"/>
        </w:rPr>
      </w:pPr>
      <w:r w:rsidRPr="00BB33F7">
        <w:rPr>
          <w:rFonts w:cs="Arial"/>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59EB180" w14:textId="77777777" w:rsidR="00352D6F" w:rsidRPr="00BB33F7" w:rsidRDefault="00352D6F" w:rsidP="00352D6F">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cs="Arial"/>
          <w:sz w:val="22"/>
          <w:szCs w:val="22"/>
        </w:rPr>
      </w:pPr>
      <w:r w:rsidRPr="00BB33F7">
        <w:rPr>
          <w:rFonts w:cs="Arial"/>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440C56C3" w14:textId="7338F58A" w:rsidR="00352D6F" w:rsidRPr="00BB33F7" w:rsidRDefault="00352D6F" w:rsidP="00352D6F">
      <w:p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sz w:val="22"/>
          <w:szCs w:val="22"/>
        </w:rPr>
      </w:pPr>
      <w:r w:rsidRPr="00BB33F7">
        <w:rPr>
          <w:rFonts w:cs="Arial"/>
          <w:sz w:val="22"/>
          <w:szCs w:val="22"/>
        </w:rPr>
        <w:t>Dojde-li k porušení pravidel dle odst. 1 tohoto článku smlouvy, je zhotovitel povinen zaplatit objednateli smluvní pokutu ve výši 100.000 Kč, a to za každý jednotlivý případ porušení</w:t>
      </w:r>
      <w:r w:rsidR="006739B1">
        <w:rPr>
          <w:rFonts w:cs="Arial"/>
          <w:sz w:val="22"/>
          <w:szCs w:val="22"/>
        </w:rPr>
        <w:t>.</w:t>
      </w:r>
      <w:r w:rsidR="006739B1">
        <w:rPr>
          <w:rFonts w:cs="Arial"/>
          <w:sz w:val="22"/>
          <w:szCs w:val="22"/>
        </w:rPr>
        <w:br/>
      </w:r>
    </w:p>
    <w:p w14:paraId="7675D226" w14:textId="24EA1C5D" w:rsidR="00352D6F" w:rsidRPr="00BB33F7" w:rsidRDefault="00716FA9" w:rsidP="00352D6F">
      <w:pPr>
        <w:pStyle w:val="Zkladntext"/>
        <w:tabs>
          <w:tab w:val="left" w:pos="1620"/>
        </w:tabs>
        <w:jc w:val="center"/>
        <w:rPr>
          <w:rFonts w:ascii="Arial" w:hAnsi="Arial" w:cs="Arial"/>
          <w:b/>
          <w:sz w:val="22"/>
          <w:szCs w:val="22"/>
        </w:rPr>
      </w:pPr>
      <w:r>
        <w:rPr>
          <w:rFonts w:ascii="Arial" w:hAnsi="Arial" w:cs="Arial"/>
          <w:b/>
          <w:sz w:val="22"/>
          <w:szCs w:val="22"/>
        </w:rPr>
        <w:br/>
      </w:r>
      <w:r w:rsidR="00352D6F" w:rsidRPr="00BB33F7">
        <w:rPr>
          <w:rFonts w:ascii="Arial" w:hAnsi="Arial" w:cs="Arial"/>
          <w:b/>
          <w:sz w:val="22"/>
          <w:szCs w:val="22"/>
        </w:rPr>
        <w:lastRenderedPageBreak/>
        <w:t>XI.</w:t>
      </w:r>
      <w:r w:rsidR="00352D6F" w:rsidRPr="00BB33F7">
        <w:rPr>
          <w:rFonts w:ascii="Arial" w:hAnsi="Arial" w:cs="Arial"/>
          <w:b/>
          <w:sz w:val="22"/>
          <w:szCs w:val="22"/>
        </w:rPr>
        <w:br/>
        <w:t>Závěrečná ustanovení</w:t>
      </w:r>
      <w:r w:rsidR="00352D6F" w:rsidRPr="00BB33F7">
        <w:rPr>
          <w:rFonts w:ascii="Arial" w:hAnsi="Arial" w:cs="Arial"/>
          <w:b/>
          <w:sz w:val="22"/>
          <w:szCs w:val="22"/>
        </w:rPr>
        <w:br/>
      </w:r>
    </w:p>
    <w:p w14:paraId="210BF7D0"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eastAsiaTheme="minorHAnsi" w:hAnsi="Arial" w:cs="Arial"/>
          <w:sz w:val="22"/>
          <w:szCs w:val="22"/>
          <w:lang w:eastAsia="en-US"/>
        </w:rPr>
        <w:t>Práva a povinnosti smluvních stran, která nejsou výslovně upravena touto Smlouvou, se řídí ustanoveními občanského zákoníku. Vztahy vyplývající z této Smlouvy, které nejsou touto dohodou výslovně upraveny, se řídí právním řádem České republiky.</w:t>
      </w:r>
    </w:p>
    <w:p w14:paraId="632EB1B7"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eastAsiaTheme="minorHAnsi" w:hAnsi="Arial" w:cs="Arial"/>
          <w:sz w:val="22"/>
          <w:szCs w:val="22"/>
          <w:lang w:eastAsia="en-US"/>
        </w:rPr>
        <w:t>Odstoupení od smlouvy je možné za podmínek stanovených zákonem či touto smlouvou. Za podstatné porušení smlouvy, pro které má objednatel právo od smlouvy odstoupit, se považuje zjištění závažných nedostatků či chyb významně snižující kvalitu nebo hodnotu díla, jakož i jiná závažná porušení smlouvy v důsledku, kterých bude nebo může být zhotovení díla co do termínu i kvality ohroženo.</w:t>
      </w:r>
    </w:p>
    <w:p w14:paraId="11649A71"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eastAsiaTheme="minorHAnsi" w:hAnsi="Arial" w:cs="Arial"/>
          <w:sz w:val="22"/>
          <w:szCs w:val="22"/>
          <w:lang w:eastAsia="en-US"/>
        </w:rPr>
        <w:t>Smluvní strany se zavazují řešit případné spory vždy nejprve vzájemným jednáním. Pokud jedna ze smluvních stran sdělí druhé straně, že pokládá pokus o dohodu za nemožný, bude spor řešen rozhodnutím věcně a místně příslušného soudu.</w:t>
      </w:r>
    </w:p>
    <w:p w14:paraId="5B85962C"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eastAsiaTheme="minorHAnsi" w:hAnsi="Arial" w:cs="Arial"/>
          <w:sz w:val="22"/>
          <w:szCs w:val="22"/>
          <w:lang w:eastAsia="en-US"/>
        </w:rPr>
        <w:t>Tato Smlouva může být měněna nebo doplňována pouze písemnou formou s tím, že podmínkou platnosti změny smlouvy je podpis oprávněných osob obou smluvních stran.</w:t>
      </w:r>
    </w:p>
    <w:p w14:paraId="2EDF0DDF"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eastAsiaTheme="minorHAnsi" w:hAnsi="Arial" w:cs="Arial"/>
          <w:sz w:val="22"/>
          <w:szCs w:val="22"/>
          <w:lang w:eastAsia="en-US"/>
        </w:rPr>
        <w:t>Smluvní strany se dohodly, že pokud se na tuto smlouvu vztahuje povinnost uveřejnění v registru smluv ve smyslu zákona o registru smluv, provede uveřejnění v souladu se zákonem Objednatel.</w:t>
      </w:r>
    </w:p>
    <w:p w14:paraId="3E23EF77"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hAnsi="Arial" w:cs="Arial"/>
          <w:sz w:val="22"/>
          <w:szCs w:val="22"/>
        </w:rPr>
        <w:t>Tato smlouva je vyhotovena ve třech stejnopisech s platností originálu, přičemž objednatel obdrží dvě a zhotovitel jedno vyhotovení.</w:t>
      </w:r>
    </w:p>
    <w:p w14:paraId="03A67EB4"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eastAsiaTheme="minorHAnsi" w:hAnsi="Arial" w:cs="Arial"/>
          <w:sz w:val="22"/>
          <w:szCs w:val="22"/>
          <w:lang w:eastAsia="en-US"/>
        </w:rPr>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8" w:history="1">
        <w:r w:rsidRPr="00F607FC">
          <w:rPr>
            <w:rFonts w:ascii="Arial" w:hAnsi="Arial"/>
          </w:rPr>
          <w:t>www.muzeumnj.cz</w:t>
        </w:r>
      </w:hyperlink>
      <w:r w:rsidRPr="00BB33F7">
        <w:rPr>
          <w:rFonts w:ascii="Arial" w:eastAsiaTheme="minorHAnsi" w:hAnsi="Arial" w:cs="Arial"/>
          <w:sz w:val="22"/>
          <w:szCs w:val="22"/>
          <w:lang w:eastAsia="en-US"/>
        </w:rPr>
        <w:t>.</w:t>
      </w:r>
    </w:p>
    <w:p w14:paraId="25576408" w14:textId="77777777" w:rsidR="00352D6F" w:rsidRPr="00BB33F7" w:rsidRDefault="00352D6F" w:rsidP="00352D6F">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2"/>
          <w:szCs w:val="22"/>
          <w:lang w:eastAsia="en-US"/>
        </w:rPr>
      </w:pPr>
      <w:r w:rsidRPr="00BB33F7">
        <w:rPr>
          <w:rFonts w:ascii="Arial" w:hAnsi="Arial" w:cs="Arial"/>
          <w:sz w:val="22"/>
          <w:szCs w:val="22"/>
        </w:rPr>
        <w:t>Nedílnou součástí této Smlouvy jsou její níže uvedené přílohy:</w:t>
      </w:r>
    </w:p>
    <w:p w14:paraId="24A559EE" w14:textId="77777777" w:rsidR="00352D6F" w:rsidRPr="00BB33F7" w:rsidRDefault="00352D6F" w:rsidP="00352D6F">
      <w:pPr>
        <w:autoSpaceDE w:val="0"/>
        <w:autoSpaceDN w:val="0"/>
        <w:adjustRightInd w:val="0"/>
        <w:spacing w:after="0"/>
        <w:ind w:firstLine="357"/>
        <w:jc w:val="both"/>
        <w:rPr>
          <w:rFonts w:cs="Arial"/>
          <w:sz w:val="22"/>
          <w:szCs w:val="22"/>
        </w:rPr>
      </w:pPr>
      <w:r w:rsidRPr="00BB33F7">
        <w:rPr>
          <w:rFonts w:cs="Arial"/>
          <w:sz w:val="22"/>
          <w:szCs w:val="22"/>
        </w:rPr>
        <w:t>Příloha č. 1: Specifikace předmětu zakázky</w:t>
      </w:r>
    </w:p>
    <w:p w14:paraId="7677BCD3" w14:textId="77777777" w:rsidR="00352D6F" w:rsidRPr="00BB33F7" w:rsidRDefault="00352D6F" w:rsidP="00352D6F">
      <w:pPr>
        <w:autoSpaceDE w:val="0"/>
        <w:autoSpaceDN w:val="0"/>
        <w:adjustRightInd w:val="0"/>
        <w:spacing w:after="0"/>
        <w:ind w:firstLine="357"/>
        <w:jc w:val="both"/>
        <w:rPr>
          <w:rFonts w:cs="Arial"/>
          <w:sz w:val="22"/>
          <w:szCs w:val="22"/>
        </w:rPr>
      </w:pPr>
      <w:r w:rsidRPr="00BB33F7">
        <w:rPr>
          <w:rFonts w:cs="Arial"/>
          <w:sz w:val="22"/>
          <w:szCs w:val="22"/>
        </w:rPr>
        <w:t>Příloha č. 2: Položkový rozpočet</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352D6F" w:rsidRPr="00BB33F7" w14:paraId="1E87D520" w14:textId="77777777" w:rsidTr="00A734CF">
        <w:tc>
          <w:tcPr>
            <w:tcW w:w="3211" w:type="dxa"/>
          </w:tcPr>
          <w:p w14:paraId="6A93E1C9" w14:textId="77777777" w:rsidR="00352D6F" w:rsidRPr="00BB33F7" w:rsidRDefault="00352D6F" w:rsidP="00A734CF">
            <w:pPr>
              <w:pStyle w:val="Zkladntext"/>
              <w:rPr>
                <w:rFonts w:ascii="Arial" w:hAnsi="Arial"/>
                <w:sz w:val="22"/>
                <w:szCs w:val="22"/>
              </w:rPr>
            </w:pPr>
          </w:p>
        </w:tc>
        <w:tc>
          <w:tcPr>
            <w:tcW w:w="852" w:type="dxa"/>
          </w:tcPr>
          <w:p w14:paraId="4649D507" w14:textId="77777777" w:rsidR="00352D6F" w:rsidRPr="00BB33F7" w:rsidRDefault="00352D6F" w:rsidP="00A734CF">
            <w:pPr>
              <w:pStyle w:val="Zkladntext"/>
              <w:rPr>
                <w:rFonts w:ascii="Arial" w:hAnsi="Arial"/>
                <w:sz w:val="22"/>
                <w:szCs w:val="22"/>
              </w:rPr>
            </w:pPr>
          </w:p>
        </w:tc>
        <w:tc>
          <w:tcPr>
            <w:tcW w:w="3514" w:type="dxa"/>
          </w:tcPr>
          <w:p w14:paraId="197E54CC" w14:textId="77777777" w:rsidR="00352D6F" w:rsidRPr="00BB33F7" w:rsidRDefault="00352D6F" w:rsidP="00A734CF">
            <w:pPr>
              <w:pStyle w:val="Zkladntext"/>
              <w:rPr>
                <w:rFonts w:ascii="Arial" w:hAnsi="Arial"/>
                <w:sz w:val="22"/>
                <w:szCs w:val="22"/>
              </w:rPr>
            </w:pPr>
          </w:p>
        </w:tc>
      </w:tr>
    </w:tbl>
    <w:p w14:paraId="5C07FD3F" w14:textId="77777777" w:rsidR="00352D6F" w:rsidRPr="00BB33F7" w:rsidRDefault="00352D6F" w:rsidP="00352D6F">
      <w:pPr>
        <w:pStyle w:val="Zkladntext"/>
        <w:tabs>
          <w:tab w:val="left" w:pos="708"/>
        </w:tabs>
        <w:spacing w:before="0"/>
        <w:rPr>
          <w:rFonts w:ascii="Arial" w:hAnsi="Arial"/>
          <w:sz w:val="22"/>
          <w:szCs w:val="22"/>
        </w:rPr>
      </w:pPr>
      <w:r w:rsidRPr="00BB33F7">
        <w:rPr>
          <w:rFonts w:ascii="Arial" w:hAnsi="Arial"/>
          <w:sz w:val="22"/>
          <w:szCs w:val="22"/>
        </w:rPr>
        <w:tab/>
      </w:r>
      <w:r w:rsidRPr="00BB33F7">
        <w:rPr>
          <w:rFonts w:ascii="Arial" w:eastAsia="Arial" w:hAnsi="Arial" w:cs="Arial"/>
          <w:sz w:val="22"/>
          <w:szCs w:val="22"/>
        </w:rPr>
        <w:tab/>
      </w:r>
      <w:r w:rsidRPr="00BB33F7">
        <w:rPr>
          <w:rFonts w:ascii="Arial" w:hAnsi="Arial"/>
          <w:sz w:val="22"/>
          <w:szCs w:val="22"/>
        </w:rPr>
        <w:tab/>
      </w:r>
      <w:r w:rsidRPr="00BB33F7">
        <w:rPr>
          <w:rFonts w:ascii="Arial" w:hAnsi="Arial"/>
          <w:sz w:val="22"/>
          <w:szCs w:val="22"/>
        </w:rPr>
        <w:tab/>
      </w:r>
      <w:r w:rsidRPr="00BB33F7">
        <w:rPr>
          <w:rFonts w:ascii="Arial" w:hAnsi="Arial"/>
          <w:sz w:val="22"/>
          <w:szCs w:val="22"/>
        </w:rPr>
        <w:tab/>
      </w:r>
    </w:p>
    <w:p w14:paraId="398B44CF" w14:textId="3BE9EAF7" w:rsidR="00352D6F" w:rsidRPr="00BB33F7" w:rsidRDefault="00F607FC" w:rsidP="00352D6F">
      <w:pPr>
        <w:pStyle w:val="Zkladntext"/>
        <w:tabs>
          <w:tab w:val="left" w:pos="708"/>
        </w:tabs>
        <w:spacing w:before="0"/>
        <w:rPr>
          <w:rFonts w:ascii="Arial" w:eastAsia="Arial" w:hAnsi="Arial" w:cs="Arial"/>
          <w:sz w:val="22"/>
          <w:szCs w:val="22"/>
        </w:rPr>
      </w:pPr>
      <w:r>
        <w:rPr>
          <w:rFonts w:ascii="Arial" w:eastAsia="Arial" w:hAnsi="Arial" w:cs="Arial"/>
          <w:sz w:val="22"/>
          <w:szCs w:val="22"/>
        </w:rPr>
        <w:t xml:space="preserve">      </w:t>
      </w:r>
      <w:r w:rsidR="00352D6F" w:rsidRPr="00BB33F7">
        <w:rPr>
          <w:rFonts w:ascii="Arial" w:eastAsia="Arial" w:hAnsi="Arial" w:cs="Arial"/>
          <w:sz w:val="22"/>
          <w:szCs w:val="22"/>
        </w:rPr>
        <w:t>V</w:t>
      </w:r>
      <w:r w:rsidR="007B5803">
        <w:rPr>
          <w:rFonts w:ascii="Arial" w:hAnsi="Arial"/>
          <w:sz w:val="22"/>
          <w:szCs w:val="22"/>
        </w:rPr>
        <w:t> Novém Jičíně</w:t>
      </w:r>
      <w:r w:rsidR="00352D6F" w:rsidRPr="00BB33F7">
        <w:rPr>
          <w:rFonts w:ascii="Arial" w:hAnsi="Arial"/>
          <w:sz w:val="22"/>
          <w:szCs w:val="22"/>
        </w:rPr>
        <w:t xml:space="preserve"> dne</w:t>
      </w:r>
      <w:r w:rsidR="007B5803">
        <w:rPr>
          <w:rFonts w:ascii="Arial" w:hAnsi="Arial"/>
          <w:sz w:val="22"/>
          <w:szCs w:val="22"/>
        </w:rPr>
        <w:t xml:space="preserve"> 4. června 2025</w:t>
      </w:r>
      <w:r w:rsidR="006739B1">
        <w:rPr>
          <w:rFonts w:ascii="Arial" w:hAnsi="Arial"/>
          <w:sz w:val="22"/>
          <w:szCs w:val="22"/>
        </w:rPr>
        <w:tab/>
      </w:r>
      <w:r w:rsidR="00350C36">
        <w:rPr>
          <w:rFonts w:ascii="Arial" w:eastAsia="Arial" w:hAnsi="Arial" w:cs="Arial"/>
          <w:sz w:val="22"/>
          <w:szCs w:val="22"/>
        </w:rPr>
        <w:tab/>
      </w:r>
      <w:r w:rsidR="007B5803">
        <w:rPr>
          <w:rFonts w:ascii="Arial" w:eastAsia="Arial" w:hAnsi="Arial" w:cs="Arial"/>
          <w:sz w:val="22"/>
          <w:szCs w:val="22"/>
        </w:rPr>
        <w:t>V Bakově dne 5.6.2025</w:t>
      </w:r>
      <w:bookmarkStart w:id="0" w:name="_GoBack"/>
      <w:bookmarkEnd w:id="0"/>
    </w:p>
    <w:p w14:paraId="2EDB9AC2" w14:textId="77777777" w:rsidR="00352D6F" w:rsidRPr="00BB33F7" w:rsidRDefault="00352D6F" w:rsidP="00352D6F">
      <w:pPr>
        <w:pStyle w:val="Zkladntext"/>
        <w:tabs>
          <w:tab w:val="left" w:pos="708"/>
        </w:tabs>
        <w:spacing w:before="0"/>
        <w:rPr>
          <w:rFonts w:ascii="Arial" w:eastAsia="Arial" w:hAnsi="Arial" w:cs="Arial"/>
          <w:sz w:val="22"/>
          <w:szCs w:val="22"/>
        </w:rPr>
      </w:pPr>
    </w:p>
    <w:p w14:paraId="39CCCAFC" w14:textId="77777777" w:rsidR="00352D6F" w:rsidRPr="00BB33F7" w:rsidRDefault="00352D6F" w:rsidP="00352D6F">
      <w:pPr>
        <w:pStyle w:val="Zkladntext"/>
        <w:tabs>
          <w:tab w:val="left" w:pos="708"/>
        </w:tabs>
        <w:spacing w:before="0"/>
        <w:rPr>
          <w:rFonts w:ascii="Arial" w:eastAsia="Arial" w:hAnsi="Arial" w:cs="Arial"/>
          <w:sz w:val="22"/>
          <w:szCs w:val="22"/>
        </w:rPr>
      </w:pPr>
    </w:p>
    <w:p w14:paraId="0093FC78" w14:textId="77777777" w:rsidR="00352D6F" w:rsidRPr="00BB33F7" w:rsidRDefault="00352D6F" w:rsidP="00352D6F">
      <w:pPr>
        <w:pStyle w:val="Zkladntext"/>
        <w:tabs>
          <w:tab w:val="left" w:pos="708"/>
        </w:tabs>
        <w:spacing w:before="0"/>
        <w:rPr>
          <w:rFonts w:ascii="Arial" w:eastAsia="Arial" w:hAnsi="Arial" w:cs="Arial"/>
          <w:sz w:val="22"/>
          <w:szCs w:val="22"/>
        </w:rPr>
      </w:pPr>
    </w:p>
    <w:p w14:paraId="48492FAE" w14:textId="77777777" w:rsidR="00352D6F" w:rsidRPr="00BB33F7" w:rsidRDefault="00352D6F" w:rsidP="00352D6F">
      <w:pPr>
        <w:pStyle w:val="Zkladntext"/>
        <w:tabs>
          <w:tab w:val="left" w:pos="708"/>
        </w:tabs>
        <w:spacing w:before="0"/>
        <w:rPr>
          <w:rFonts w:ascii="Arial" w:eastAsia="Arial" w:hAnsi="Arial" w:cs="Arial"/>
          <w:sz w:val="22"/>
          <w:szCs w:val="22"/>
        </w:rPr>
      </w:pPr>
    </w:p>
    <w:p w14:paraId="3AB706DF" w14:textId="77777777" w:rsidR="00352D6F" w:rsidRPr="00BB33F7" w:rsidRDefault="00352D6F" w:rsidP="00352D6F">
      <w:pPr>
        <w:pStyle w:val="Zkladntext"/>
        <w:tabs>
          <w:tab w:val="left" w:pos="708"/>
        </w:tabs>
        <w:spacing w:before="0"/>
        <w:rPr>
          <w:rFonts w:ascii="Arial" w:eastAsia="Arial" w:hAnsi="Arial" w:cs="Arial"/>
          <w:sz w:val="22"/>
          <w:szCs w:val="22"/>
        </w:rPr>
      </w:pPr>
    </w:p>
    <w:p w14:paraId="1A8F6418" w14:textId="77777777" w:rsidR="00352D6F" w:rsidRPr="00BB33F7" w:rsidRDefault="00352D6F" w:rsidP="00352D6F">
      <w:pPr>
        <w:pStyle w:val="Zkladntext"/>
        <w:tabs>
          <w:tab w:val="left" w:pos="708"/>
        </w:tabs>
        <w:spacing w:before="0"/>
        <w:rPr>
          <w:rFonts w:ascii="Arial" w:eastAsia="Arial" w:hAnsi="Arial" w:cs="Arial"/>
          <w:sz w:val="22"/>
          <w:szCs w:val="22"/>
        </w:rPr>
      </w:pPr>
    </w:p>
    <w:p w14:paraId="09FFA059" w14:textId="6F868159" w:rsidR="00352D6F" w:rsidRPr="00BB33F7" w:rsidRDefault="00BA62EB" w:rsidP="00352D6F">
      <w:pPr>
        <w:pStyle w:val="Zkladntext"/>
        <w:tabs>
          <w:tab w:val="left" w:pos="708"/>
        </w:tabs>
        <w:spacing w:before="0"/>
        <w:rPr>
          <w:rFonts w:ascii="Arial" w:eastAsia="Arial" w:hAnsi="Arial" w:cs="Arial"/>
          <w:sz w:val="22"/>
          <w:szCs w:val="22"/>
        </w:rPr>
      </w:pPr>
      <w:r>
        <w:rPr>
          <w:rFonts w:ascii="Arial" w:eastAsia="Arial" w:hAnsi="Arial" w:cs="Arial"/>
          <w:sz w:val="22"/>
          <w:szCs w:val="22"/>
        </w:rPr>
        <w:t xml:space="preserve">      </w:t>
      </w:r>
      <w:r w:rsidR="00352D6F" w:rsidRPr="00BB33F7">
        <w:rPr>
          <w:rFonts w:ascii="Arial" w:eastAsia="Arial" w:hAnsi="Arial" w:cs="Arial"/>
          <w:sz w:val="22"/>
          <w:szCs w:val="22"/>
        </w:rPr>
        <w:t>……………………………………</w:t>
      </w:r>
      <w:r w:rsidR="00352D6F" w:rsidRPr="00BB33F7">
        <w:rPr>
          <w:rFonts w:ascii="Arial" w:hAnsi="Arial"/>
          <w:sz w:val="22"/>
          <w:szCs w:val="22"/>
        </w:rPr>
        <w:t>.</w:t>
      </w:r>
      <w:r w:rsidR="00352D6F" w:rsidRPr="00BB33F7">
        <w:rPr>
          <w:rFonts w:ascii="Arial" w:hAnsi="Arial"/>
          <w:sz w:val="22"/>
          <w:szCs w:val="22"/>
        </w:rPr>
        <w:tab/>
      </w:r>
      <w:r w:rsidR="00352D6F" w:rsidRPr="00BB33F7">
        <w:rPr>
          <w:rFonts w:ascii="Arial" w:hAnsi="Arial"/>
          <w:sz w:val="22"/>
          <w:szCs w:val="22"/>
        </w:rPr>
        <w:tab/>
      </w:r>
      <w:r w:rsidR="00BB33F7">
        <w:rPr>
          <w:rFonts w:ascii="Arial" w:hAnsi="Arial"/>
          <w:sz w:val="22"/>
          <w:szCs w:val="22"/>
        </w:rPr>
        <w:tab/>
      </w:r>
      <w:r w:rsidR="00F607FC">
        <w:rPr>
          <w:rFonts w:ascii="Arial" w:hAnsi="Arial"/>
          <w:sz w:val="22"/>
          <w:szCs w:val="22"/>
        </w:rPr>
        <w:t xml:space="preserve">  </w:t>
      </w:r>
      <w:r w:rsidR="00352D6F" w:rsidRPr="00BB33F7">
        <w:rPr>
          <w:rFonts w:ascii="Arial" w:hAnsi="Arial"/>
          <w:sz w:val="22"/>
          <w:szCs w:val="22"/>
        </w:rPr>
        <w:t>…………………………………</w:t>
      </w:r>
      <w:r w:rsidR="00F607FC">
        <w:rPr>
          <w:rFonts w:ascii="Arial" w:hAnsi="Arial"/>
          <w:sz w:val="22"/>
          <w:szCs w:val="22"/>
        </w:rPr>
        <w:t>…</w:t>
      </w:r>
    </w:p>
    <w:p w14:paraId="2EB72F94" w14:textId="0B9F8333" w:rsidR="00352D6F" w:rsidRPr="00BB33F7" w:rsidRDefault="00352D6F" w:rsidP="00352D6F">
      <w:pPr>
        <w:pStyle w:val="Zkladntext"/>
        <w:tabs>
          <w:tab w:val="left" w:pos="708"/>
        </w:tabs>
        <w:spacing w:before="0"/>
        <w:rPr>
          <w:rFonts w:ascii="Arial" w:eastAsia="Arial" w:hAnsi="Arial" w:cs="Arial"/>
          <w:sz w:val="22"/>
          <w:szCs w:val="22"/>
        </w:rPr>
      </w:pPr>
      <w:r w:rsidRPr="00BB33F7">
        <w:rPr>
          <w:rFonts w:ascii="Arial" w:eastAsia="Arial" w:hAnsi="Arial" w:cs="Arial"/>
          <w:sz w:val="22"/>
          <w:szCs w:val="22"/>
        </w:rPr>
        <w:tab/>
      </w:r>
      <w:r w:rsidR="00BA62EB">
        <w:rPr>
          <w:rFonts w:ascii="Arial" w:eastAsia="Arial" w:hAnsi="Arial" w:cs="Arial"/>
          <w:sz w:val="22"/>
          <w:szCs w:val="22"/>
        </w:rPr>
        <w:t xml:space="preserve">       </w:t>
      </w:r>
      <w:r w:rsidRPr="00BB33F7">
        <w:rPr>
          <w:rFonts w:ascii="Arial" w:eastAsia="Arial" w:hAnsi="Arial" w:cs="Arial"/>
          <w:sz w:val="22"/>
          <w:szCs w:val="22"/>
        </w:rPr>
        <w:t>za objednatele</w:t>
      </w:r>
      <w:r w:rsidRPr="00BB33F7">
        <w:rPr>
          <w:rFonts w:ascii="Arial" w:eastAsia="Arial" w:hAnsi="Arial" w:cs="Arial"/>
          <w:sz w:val="22"/>
          <w:szCs w:val="22"/>
        </w:rPr>
        <w:tab/>
      </w:r>
      <w:r w:rsidRPr="00BB33F7">
        <w:rPr>
          <w:rFonts w:ascii="Arial" w:eastAsia="Arial" w:hAnsi="Arial" w:cs="Arial"/>
          <w:sz w:val="22"/>
          <w:szCs w:val="22"/>
        </w:rPr>
        <w:tab/>
      </w:r>
      <w:r w:rsidRPr="00BB33F7">
        <w:rPr>
          <w:rFonts w:ascii="Arial" w:eastAsia="Arial" w:hAnsi="Arial" w:cs="Arial"/>
          <w:sz w:val="22"/>
          <w:szCs w:val="22"/>
        </w:rPr>
        <w:tab/>
      </w:r>
      <w:r w:rsidRPr="00BB33F7">
        <w:rPr>
          <w:rFonts w:ascii="Arial" w:eastAsia="Arial" w:hAnsi="Arial" w:cs="Arial"/>
          <w:sz w:val="22"/>
          <w:szCs w:val="22"/>
        </w:rPr>
        <w:tab/>
      </w:r>
      <w:r w:rsidRPr="00BB33F7">
        <w:rPr>
          <w:rFonts w:ascii="Arial" w:eastAsia="Arial" w:hAnsi="Arial" w:cs="Arial"/>
          <w:sz w:val="22"/>
          <w:szCs w:val="22"/>
        </w:rPr>
        <w:tab/>
      </w:r>
      <w:r w:rsidR="00F607FC">
        <w:rPr>
          <w:rFonts w:ascii="Arial" w:eastAsia="Arial" w:hAnsi="Arial" w:cs="Arial"/>
          <w:sz w:val="22"/>
          <w:szCs w:val="22"/>
        </w:rPr>
        <w:t xml:space="preserve">  </w:t>
      </w:r>
      <w:r w:rsidRPr="00BB33F7">
        <w:rPr>
          <w:rFonts w:ascii="Arial" w:eastAsia="Arial" w:hAnsi="Arial" w:cs="Arial"/>
          <w:sz w:val="22"/>
          <w:szCs w:val="22"/>
        </w:rPr>
        <w:t>za zhotovitele</w:t>
      </w:r>
    </w:p>
    <w:p w14:paraId="44A911EA" w14:textId="77777777" w:rsidR="00352D6F" w:rsidRPr="00BB33F7" w:rsidRDefault="00352D6F" w:rsidP="00352D6F">
      <w:pPr>
        <w:pStyle w:val="Zkladntext"/>
        <w:tabs>
          <w:tab w:val="left" w:pos="708"/>
        </w:tabs>
        <w:spacing w:before="0"/>
        <w:rPr>
          <w:rFonts w:ascii="Arial" w:eastAsia="Arial" w:hAnsi="Arial" w:cs="Arial"/>
          <w:sz w:val="22"/>
          <w:szCs w:val="22"/>
        </w:rPr>
      </w:pPr>
      <w:r w:rsidRPr="00BB33F7">
        <w:rPr>
          <w:rFonts w:ascii="Arial" w:eastAsia="Arial" w:hAnsi="Arial" w:cs="Arial"/>
          <w:sz w:val="22"/>
          <w:szCs w:val="22"/>
        </w:rPr>
        <w:t xml:space="preserve">     </w:t>
      </w:r>
    </w:p>
    <w:p w14:paraId="25210CFC" w14:textId="6236F130" w:rsidR="00352D6F" w:rsidRPr="00BB33F7" w:rsidRDefault="00352D6F" w:rsidP="00352D6F">
      <w:pPr>
        <w:pStyle w:val="Zkladntext"/>
        <w:tabs>
          <w:tab w:val="left" w:pos="708"/>
        </w:tabs>
        <w:spacing w:before="0"/>
        <w:rPr>
          <w:rFonts w:ascii="Arial" w:eastAsia="Arial" w:hAnsi="Arial" w:cs="Arial"/>
          <w:sz w:val="22"/>
          <w:szCs w:val="22"/>
        </w:rPr>
      </w:pPr>
      <w:r w:rsidRPr="00BB33F7">
        <w:rPr>
          <w:rFonts w:ascii="Arial" w:eastAsia="Arial" w:hAnsi="Arial" w:cs="Arial"/>
          <w:sz w:val="22"/>
          <w:szCs w:val="22"/>
        </w:rPr>
        <w:t xml:space="preserve">        </w:t>
      </w:r>
      <w:r w:rsidR="00BA62EB">
        <w:rPr>
          <w:rFonts w:ascii="Arial" w:eastAsia="Arial" w:hAnsi="Arial" w:cs="Arial"/>
          <w:sz w:val="22"/>
          <w:szCs w:val="22"/>
        </w:rPr>
        <w:t xml:space="preserve">      </w:t>
      </w:r>
      <w:r w:rsidRPr="00BB33F7">
        <w:rPr>
          <w:rFonts w:ascii="Arial" w:eastAsia="Arial" w:hAnsi="Arial" w:cs="Arial"/>
          <w:sz w:val="22"/>
          <w:szCs w:val="22"/>
        </w:rPr>
        <w:t xml:space="preserve"> Mgr. Aleš Knápek</w:t>
      </w:r>
      <w:r w:rsidRPr="00BB33F7">
        <w:rPr>
          <w:rFonts w:ascii="Arial" w:eastAsia="Arial" w:hAnsi="Arial" w:cs="Arial"/>
          <w:sz w:val="22"/>
          <w:szCs w:val="22"/>
        </w:rPr>
        <w:tab/>
      </w:r>
      <w:r w:rsidRPr="00BB33F7">
        <w:rPr>
          <w:rFonts w:ascii="Arial" w:eastAsia="Arial" w:hAnsi="Arial" w:cs="Arial"/>
          <w:sz w:val="22"/>
          <w:szCs w:val="22"/>
        </w:rPr>
        <w:tab/>
      </w:r>
      <w:r w:rsidRPr="00BB33F7">
        <w:rPr>
          <w:rFonts w:ascii="Arial" w:eastAsia="Arial" w:hAnsi="Arial" w:cs="Arial"/>
          <w:sz w:val="22"/>
          <w:szCs w:val="22"/>
        </w:rPr>
        <w:tab/>
      </w:r>
      <w:r w:rsidRPr="00BB33F7">
        <w:rPr>
          <w:rFonts w:ascii="Arial" w:eastAsia="Arial" w:hAnsi="Arial" w:cs="Arial"/>
          <w:sz w:val="22"/>
          <w:szCs w:val="22"/>
        </w:rPr>
        <w:tab/>
      </w:r>
      <w:r w:rsidR="00584FC1">
        <w:rPr>
          <w:rFonts w:ascii="Arial" w:eastAsia="Arial" w:hAnsi="Arial" w:cs="Arial"/>
          <w:sz w:val="22"/>
          <w:szCs w:val="22"/>
        </w:rPr>
        <w:t>.</w:t>
      </w:r>
    </w:p>
    <w:p w14:paraId="7FFBE441" w14:textId="70CFB293" w:rsidR="00352D6F" w:rsidRPr="00463F49" w:rsidRDefault="00352D6F" w:rsidP="00352D6F">
      <w:pPr>
        <w:pStyle w:val="Zkladntext"/>
        <w:tabs>
          <w:tab w:val="left" w:pos="708"/>
        </w:tabs>
        <w:spacing w:before="0"/>
      </w:pPr>
      <w:r>
        <w:rPr>
          <w:rFonts w:ascii="Arial" w:eastAsia="Arial" w:hAnsi="Arial" w:cs="Arial"/>
          <w:sz w:val="20"/>
          <w:szCs w:val="20"/>
        </w:rPr>
        <w:tab/>
      </w:r>
      <w:r w:rsidRPr="00F607FC">
        <w:rPr>
          <w:rFonts w:ascii="Arial" w:eastAsia="Arial" w:hAnsi="Arial" w:cs="Arial"/>
          <w:sz w:val="22"/>
          <w:szCs w:val="22"/>
        </w:rPr>
        <w:t xml:space="preserve">     </w:t>
      </w:r>
      <w:r w:rsidR="00BA62EB">
        <w:rPr>
          <w:rFonts w:ascii="Arial" w:eastAsia="Arial" w:hAnsi="Arial" w:cs="Arial"/>
          <w:sz w:val="22"/>
          <w:szCs w:val="22"/>
        </w:rPr>
        <w:tab/>
      </w:r>
      <w:r w:rsidRPr="00F607FC">
        <w:rPr>
          <w:rFonts w:ascii="Arial" w:eastAsia="Arial" w:hAnsi="Arial" w:cs="Arial"/>
          <w:sz w:val="22"/>
          <w:szCs w:val="22"/>
        </w:rPr>
        <w:t>ředitel</w:t>
      </w:r>
    </w:p>
    <w:p w14:paraId="50245B8F" w14:textId="6A8F6CB0" w:rsidR="00D9378C" w:rsidRPr="00C03492" w:rsidRDefault="00D9378C" w:rsidP="00352D6F">
      <w:pPr>
        <w:pStyle w:val="slolnkuSmlouvy"/>
        <w:spacing w:before="360"/>
        <w:rPr>
          <w:rFonts w:ascii="Tahoma" w:hAnsi="Tahoma" w:cs="Tahoma"/>
          <w:sz w:val="22"/>
          <w:szCs w:val="22"/>
        </w:rPr>
      </w:pPr>
    </w:p>
    <w:sectPr w:rsidR="00D9378C" w:rsidRPr="00C03492" w:rsidSect="009E2E0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24CB2" w14:textId="77777777" w:rsidR="00316C05" w:rsidRDefault="00316C05" w:rsidP="009E2E02">
      <w:pPr>
        <w:spacing w:after="0"/>
      </w:pPr>
      <w:r>
        <w:separator/>
      </w:r>
    </w:p>
  </w:endnote>
  <w:endnote w:type="continuationSeparator" w:id="0">
    <w:p w14:paraId="215335C3" w14:textId="77777777" w:rsidR="00316C05" w:rsidRDefault="00316C05" w:rsidP="009E2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ruppa Grotesk Medium">
    <w:panose1 w:val="00000000000000000000"/>
    <w:charset w:val="00"/>
    <w:family w:val="modern"/>
    <w:notTrueType/>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EA01" w14:textId="5289A531" w:rsidR="00A7441F" w:rsidRDefault="00A7441F" w:rsidP="00A7441F">
    <w:pPr>
      <w:pStyle w:val="Zpat"/>
    </w:pPr>
    <w:r>
      <w:t xml:space="preserve">Smlouva o dílo </w:t>
    </w:r>
    <w:r w:rsidR="00BB33F7">
      <w:t>„Restaurování</w:t>
    </w:r>
    <w:r w:rsidR="00F36F93">
      <w:t xml:space="preserve"> souboru</w:t>
    </w:r>
    <w:r w:rsidR="00BB33F7">
      <w:t xml:space="preserve"> klobouků a pokrývek hlavy pro</w:t>
    </w:r>
    <w:r>
      <w:rPr>
        <w:rFonts w:eastAsia="Gruppa Grotesk Medium" w:cs="Arial"/>
        <w:b/>
        <w:i/>
        <w:sz w:val="20"/>
        <w:szCs w:val="20"/>
      </w:rPr>
      <w:t xml:space="preserve"> </w:t>
    </w:r>
    <w:r>
      <w:t>Muze</w:t>
    </w:r>
    <w:r w:rsidR="004D390D">
      <w:t>um</w:t>
    </w:r>
    <w:r>
      <w:t xml:space="preserve"> Novojičínska“</w:t>
    </w:r>
    <w:r>
      <w:tab/>
    </w:r>
    <w:sdt>
      <w:sdtPr>
        <w:id w:val="-956939929"/>
        <w:docPartObj>
          <w:docPartGallery w:val="Page Numbers (Bottom of Page)"/>
          <w:docPartUnique/>
        </w:docPartObj>
      </w:sdtPr>
      <w:sdtEndPr/>
      <w:sdtContent>
        <w:r>
          <w:fldChar w:fldCharType="begin"/>
        </w:r>
        <w:r>
          <w:instrText>PAGE   \* MERGEFORMAT</w:instrText>
        </w:r>
        <w:r>
          <w:fldChar w:fldCharType="separate"/>
        </w:r>
        <w:r w:rsidR="007B5803">
          <w:rPr>
            <w:noProof/>
          </w:rPr>
          <w:t>4</w:t>
        </w:r>
        <w:r>
          <w:fldChar w:fldCharType="end"/>
        </w:r>
      </w:sdtContent>
    </w:sdt>
  </w:p>
  <w:p w14:paraId="64DA8599" w14:textId="7DE6F71C" w:rsidR="00A7441F" w:rsidRDefault="00A7441F" w:rsidP="00A7441F">
    <w:pPr>
      <w:pStyle w:val="Zpat"/>
    </w:pPr>
  </w:p>
  <w:p w14:paraId="5BA4738E" w14:textId="77777777" w:rsidR="009E2E02" w:rsidRDefault="009E2E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A19C2" w14:textId="77777777" w:rsidR="00316C05" w:rsidRDefault="00316C05" w:rsidP="009E2E02">
      <w:pPr>
        <w:spacing w:after="0"/>
      </w:pPr>
      <w:r>
        <w:separator/>
      </w:r>
    </w:p>
  </w:footnote>
  <w:footnote w:type="continuationSeparator" w:id="0">
    <w:p w14:paraId="7E10D08B" w14:textId="77777777" w:rsidR="00316C05" w:rsidRDefault="00316C05" w:rsidP="009E2E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A61"/>
    <w:multiLevelType w:val="hybridMultilevel"/>
    <w:tmpl w:val="CA5E061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0" w:hanging="180"/>
      </w:pPr>
    </w:lvl>
    <w:lvl w:ilvl="3" w:tplc="0405000F" w:tentative="1">
      <w:start w:val="1"/>
      <w:numFmt w:val="decimal"/>
      <w:lvlText w:val="%4."/>
      <w:lvlJc w:val="left"/>
      <w:pPr>
        <w:ind w:left="720" w:hanging="360"/>
      </w:pPr>
    </w:lvl>
    <w:lvl w:ilvl="4" w:tplc="04050019" w:tentative="1">
      <w:start w:val="1"/>
      <w:numFmt w:val="lowerLetter"/>
      <w:lvlText w:val="%5."/>
      <w:lvlJc w:val="left"/>
      <w:pPr>
        <w:ind w:left="1440" w:hanging="360"/>
      </w:pPr>
    </w:lvl>
    <w:lvl w:ilvl="5" w:tplc="0405001B" w:tentative="1">
      <w:start w:val="1"/>
      <w:numFmt w:val="lowerRoman"/>
      <w:lvlText w:val="%6."/>
      <w:lvlJc w:val="right"/>
      <w:pPr>
        <w:ind w:left="2160" w:hanging="180"/>
      </w:pPr>
    </w:lvl>
    <w:lvl w:ilvl="6" w:tplc="0405000F" w:tentative="1">
      <w:start w:val="1"/>
      <w:numFmt w:val="decimal"/>
      <w:lvlText w:val="%7."/>
      <w:lvlJc w:val="left"/>
      <w:pPr>
        <w:ind w:left="2880" w:hanging="360"/>
      </w:pPr>
    </w:lvl>
    <w:lvl w:ilvl="7" w:tplc="04050019" w:tentative="1">
      <w:start w:val="1"/>
      <w:numFmt w:val="lowerLetter"/>
      <w:lvlText w:val="%8."/>
      <w:lvlJc w:val="left"/>
      <w:pPr>
        <w:ind w:left="3600" w:hanging="360"/>
      </w:pPr>
    </w:lvl>
    <w:lvl w:ilvl="8" w:tplc="0405001B" w:tentative="1">
      <w:start w:val="1"/>
      <w:numFmt w:val="lowerRoman"/>
      <w:lvlText w:val="%9."/>
      <w:lvlJc w:val="right"/>
      <w:pPr>
        <w:ind w:left="4320" w:hanging="180"/>
      </w:pPr>
    </w:lvl>
  </w:abstractNum>
  <w:abstractNum w:abstractNumId="1" w15:restartNumberingAfterBreak="0">
    <w:nsid w:val="02E4131F"/>
    <w:multiLevelType w:val="hybridMultilevel"/>
    <w:tmpl w:val="41A49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3" w15:restartNumberingAfterBreak="0">
    <w:nsid w:val="12267E30"/>
    <w:multiLevelType w:val="hybridMultilevel"/>
    <w:tmpl w:val="2E749E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EA4E18"/>
    <w:multiLevelType w:val="hybridMultilevel"/>
    <w:tmpl w:val="D5803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740DF"/>
    <w:multiLevelType w:val="hybridMultilevel"/>
    <w:tmpl w:val="2BF4A4A6"/>
    <w:lvl w:ilvl="0" w:tplc="9568654E">
      <w:start w:val="1"/>
      <w:numFmt w:val="decimal"/>
      <w:lvlText w:val="%1."/>
      <w:lvlJc w:val="left"/>
      <w:pPr>
        <w:tabs>
          <w:tab w:val="num" w:pos="360"/>
        </w:tabs>
        <w:ind w:left="340" w:hanging="340"/>
      </w:pPr>
      <w:rPr>
        <w:rFonts w:hint="default"/>
      </w:rPr>
    </w:lvl>
    <w:lvl w:ilvl="1" w:tplc="E24E74BE">
      <w:start w:val="1"/>
      <w:numFmt w:val="lowerLetter"/>
      <w:lvlText w:val="%2)"/>
      <w:lvlJc w:val="left"/>
      <w:pPr>
        <w:tabs>
          <w:tab w:val="num" w:pos="1440"/>
        </w:tabs>
        <w:ind w:left="1440" w:hanging="360"/>
      </w:pPr>
      <w:rPr>
        <w:rFonts w:hint="default"/>
        <w:b w:val="0"/>
        <w:i w:val="0"/>
        <w:sz w:val="20"/>
        <w:szCs w:val="20"/>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C7253E"/>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B0071E"/>
    <w:multiLevelType w:val="hybridMultilevel"/>
    <w:tmpl w:val="ACBAC7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083493"/>
    <w:multiLevelType w:val="hybridMultilevel"/>
    <w:tmpl w:val="68C849B2"/>
    <w:lvl w:ilvl="0" w:tplc="258A985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405C9"/>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295333"/>
    <w:multiLevelType w:val="hybridMultilevel"/>
    <w:tmpl w:val="9F003920"/>
    <w:lvl w:ilvl="0" w:tplc="7728C7E2">
      <w:start w:val="1"/>
      <w:numFmt w:val="decimal"/>
      <w:lvlText w:val="%1."/>
      <w:lvlJc w:val="left"/>
      <w:pPr>
        <w:ind w:left="643"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FE46DF8"/>
    <w:multiLevelType w:val="hybridMultilevel"/>
    <w:tmpl w:val="6BF047DC"/>
    <w:lvl w:ilvl="0" w:tplc="FC36289C">
      <w:start w:val="8"/>
      <w:numFmt w:val="bullet"/>
      <w:lvlText w:val="-"/>
      <w:lvlJc w:val="left"/>
      <w:pPr>
        <w:ind w:left="786" w:hanging="360"/>
      </w:pPr>
      <w:rPr>
        <w:rFonts w:ascii="Arial" w:eastAsia="Arial Unicode MS"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3EA57EC"/>
    <w:multiLevelType w:val="hybridMultilevel"/>
    <w:tmpl w:val="5936F7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B911D2"/>
    <w:multiLevelType w:val="hybridMultilevel"/>
    <w:tmpl w:val="C7022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0A79BE"/>
    <w:multiLevelType w:val="hybridMultilevel"/>
    <w:tmpl w:val="D5442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F91CF9"/>
    <w:multiLevelType w:val="hybridMultilevel"/>
    <w:tmpl w:val="7576C19C"/>
    <w:lvl w:ilvl="0" w:tplc="32205968">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850EE0"/>
    <w:multiLevelType w:val="hybridMultilevel"/>
    <w:tmpl w:val="78D63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DB0700"/>
    <w:multiLevelType w:val="hybridMultilevel"/>
    <w:tmpl w:val="D37A8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65335B"/>
    <w:multiLevelType w:val="hybridMultilevel"/>
    <w:tmpl w:val="86D2BF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1246EB"/>
    <w:multiLevelType w:val="multilevel"/>
    <w:tmpl w:val="B8EA952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53425"/>
    <w:multiLevelType w:val="hybridMultilevel"/>
    <w:tmpl w:val="227078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A61BE4"/>
    <w:multiLevelType w:val="hybridMultilevel"/>
    <w:tmpl w:val="476C88AA"/>
    <w:lvl w:ilvl="0" w:tplc="62A83C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390636C"/>
    <w:multiLevelType w:val="hybridMultilevel"/>
    <w:tmpl w:val="0ED20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85C552C"/>
    <w:multiLevelType w:val="hybridMultilevel"/>
    <w:tmpl w:val="E64EEBBC"/>
    <w:lvl w:ilvl="0" w:tplc="45FA0F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CAB3672"/>
    <w:multiLevelType w:val="hybridMultilevel"/>
    <w:tmpl w:val="641278F2"/>
    <w:lvl w:ilvl="0" w:tplc="EA0C4EE6">
      <w:start w:val="1"/>
      <w:numFmt w:val="decimal"/>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35" w15:restartNumberingAfterBreak="0">
    <w:nsid w:val="6EE054B9"/>
    <w:multiLevelType w:val="hybridMultilevel"/>
    <w:tmpl w:val="49F84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60FD9"/>
    <w:multiLevelType w:val="hybridMultilevel"/>
    <w:tmpl w:val="0C1E3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4D7B6A"/>
    <w:multiLevelType w:val="hybridMultilevel"/>
    <w:tmpl w:val="333E2982"/>
    <w:lvl w:ilvl="0" w:tplc="2C40F7F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716C1C9F"/>
    <w:multiLevelType w:val="hybridMultilevel"/>
    <w:tmpl w:val="524EF3D4"/>
    <w:lvl w:ilvl="0" w:tplc="A7808452">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BC50C73"/>
    <w:multiLevelType w:val="hybridMultilevel"/>
    <w:tmpl w:val="38AED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2"/>
  </w:num>
  <w:num w:numId="2">
    <w:abstractNumId w:val="40"/>
  </w:num>
  <w:num w:numId="3">
    <w:abstractNumId w:val="29"/>
  </w:num>
  <w:num w:numId="4">
    <w:abstractNumId w:val="7"/>
  </w:num>
  <w:num w:numId="5">
    <w:abstractNumId w:val="21"/>
  </w:num>
  <w:num w:numId="6">
    <w:abstractNumId w:val="18"/>
  </w:num>
  <w:num w:numId="7">
    <w:abstractNumId w:val="31"/>
  </w:num>
  <w:num w:numId="8">
    <w:abstractNumId w:val="15"/>
  </w:num>
  <w:num w:numId="9">
    <w:abstractNumId w:val="19"/>
  </w:num>
  <w:num w:numId="10">
    <w:abstractNumId w:val="42"/>
  </w:num>
  <w:num w:numId="11">
    <w:abstractNumId w:val="39"/>
  </w:num>
  <w:num w:numId="12">
    <w:abstractNumId w:val="14"/>
  </w:num>
  <w:num w:numId="13">
    <w:abstractNumId w:val="43"/>
  </w:num>
  <w:num w:numId="14">
    <w:abstractNumId w:val="28"/>
  </w:num>
  <w:num w:numId="15">
    <w:abstractNumId w:val="25"/>
  </w:num>
  <w:num w:numId="16">
    <w:abstractNumId w:val="10"/>
  </w:num>
  <w:num w:numId="17">
    <w:abstractNumId w:val="20"/>
  </w:num>
  <w:num w:numId="18">
    <w:abstractNumId w:val="34"/>
  </w:num>
  <w:num w:numId="19">
    <w:abstractNumId w:val="11"/>
  </w:num>
  <w:num w:numId="20">
    <w:abstractNumId w:val="6"/>
  </w:num>
  <w:num w:numId="21">
    <w:abstractNumId w:val="0"/>
  </w:num>
  <w:num w:numId="22">
    <w:abstractNumId w:val="9"/>
  </w:num>
  <w:num w:numId="23">
    <w:abstractNumId w:val="27"/>
  </w:num>
  <w:num w:numId="24">
    <w:abstractNumId w:val="24"/>
  </w:num>
  <w:num w:numId="25">
    <w:abstractNumId w:val="26"/>
  </w:num>
  <w:num w:numId="26">
    <w:abstractNumId w:val="12"/>
  </w:num>
  <w:num w:numId="27">
    <w:abstractNumId w:val="16"/>
  </w:num>
  <w:num w:numId="28">
    <w:abstractNumId w:val="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3"/>
  </w:num>
  <w:num w:numId="32">
    <w:abstractNumId w:val="22"/>
  </w:num>
  <w:num w:numId="33">
    <w:abstractNumId w:val="1"/>
  </w:num>
  <w:num w:numId="34">
    <w:abstractNumId w:val="35"/>
  </w:num>
  <w:num w:numId="35">
    <w:abstractNumId w:val="33"/>
  </w:num>
  <w:num w:numId="36">
    <w:abstractNumId w:val="3"/>
  </w:num>
  <w:num w:numId="37">
    <w:abstractNumId w:val="8"/>
  </w:num>
  <w:num w:numId="38">
    <w:abstractNumId w:val="41"/>
  </w:num>
  <w:num w:numId="39">
    <w:abstractNumId w:val="36"/>
  </w:num>
  <w:num w:numId="40">
    <w:abstractNumId w:val="17"/>
  </w:num>
  <w:num w:numId="41">
    <w:abstractNumId w:val="37"/>
  </w:num>
  <w:num w:numId="42">
    <w:abstractNumId w:val="38"/>
  </w:num>
  <w:num w:numId="43">
    <w:abstractNumId w:val="4"/>
  </w:num>
  <w:num w:numId="4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C"/>
    <w:rsid w:val="00024408"/>
    <w:rsid w:val="00032DCF"/>
    <w:rsid w:val="000335F3"/>
    <w:rsid w:val="00054B8A"/>
    <w:rsid w:val="000575EE"/>
    <w:rsid w:val="000A76F5"/>
    <w:rsid w:val="000C5520"/>
    <w:rsid w:val="00101639"/>
    <w:rsid w:val="001133DD"/>
    <w:rsid w:val="00115F9D"/>
    <w:rsid w:val="001411CD"/>
    <w:rsid w:val="00141483"/>
    <w:rsid w:val="001807DB"/>
    <w:rsid w:val="00187AF4"/>
    <w:rsid w:val="00197EAF"/>
    <w:rsid w:val="001F2253"/>
    <w:rsid w:val="001F5237"/>
    <w:rsid w:val="001F5BD7"/>
    <w:rsid w:val="00201BDF"/>
    <w:rsid w:val="0021169C"/>
    <w:rsid w:val="002269E1"/>
    <w:rsid w:val="00227533"/>
    <w:rsid w:val="00231A31"/>
    <w:rsid w:val="00235863"/>
    <w:rsid w:val="00242970"/>
    <w:rsid w:val="00243DCE"/>
    <w:rsid w:val="00251DE2"/>
    <w:rsid w:val="00272E32"/>
    <w:rsid w:val="0028362B"/>
    <w:rsid w:val="0028420C"/>
    <w:rsid w:val="002D13F2"/>
    <w:rsid w:val="002E119C"/>
    <w:rsid w:val="002E56F6"/>
    <w:rsid w:val="002E6AA8"/>
    <w:rsid w:val="002F71C7"/>
    <w:rsid w:val="00300578"/>
    <w:rsid w:val="0030453E"/>
    <w:rsid w:val="00304926"/>
    <w:rsid w:val="00305B14"/>
    <w:rsid w:val="00316C05"/>
    <w:rsid w:val="003333F7"/>
    <w:rsid w:val="003444B2"/>
    <w:rsid w:val="003457D9"/>
    <w:rsid w:val="00350C36"/>
    <w:rsid w:val="00352D6F"/>
    <w:rsid w:val="003869CB"/>
    <w:rsid w:val="003957FE"/>
    <w:rsid w:val="003A43EB"/>
    <w:rsid w:val="003A6649"/>
    <w:rsid w:val="003F5284"/>
    <w:rsid w:val="00421302"/>
    <w:rsid w:val="0047639B"/>
    <w:rsid w:val="0047767F"/>
    <w:rsid w:val="004D390D"/>
    <w:rsid w:val="00541DD1"/>
    <w:rsid w:val="00542E14"/>
    <w:rsid w:val="00547844"/>
    <w:rsid w:val="00555B53"/>
    <w:rsid w:val="0056405E"/>
    <w:rsid w:val="005748EF"/>
    <w:rsid w:val="0058383E"/>
    <w:rsid w:val="005845BF"/>
    <w:rsid w:val="00584FC1"/>
    <w:rsid w:val="00597BA8"/>
    <w:rsid w:val="005A2828"/>
    <w:rsid w:val="005F5A35"/>
    <w:rsid w:val="005F6429"/>
    <w:rsid w:val="005F7257"/>
    <w:rsid w:val="00601F12"/>
    <w:rsid w:val="00622E86"/>
    <w:rsid w:val="006246DD"/>
    <w:rsid w:val="006279FB"/>
    <w:rsid w:val="00630912"/>
    <w:rsid w:val="00640C94"/>
    <w:rsid w:val="006427F8"/>
    <w:rsid w:val="006739B1"/>
    <w:rsid w:val="00685449"/>
    <w:rsid w:val="006D07B8"/>
    <w:rsid w:val="006D38A3"/>
    <w:rsid w:val="006E3EF2"/>
    <w:rsid w:val="006E4357"/>
    <w:rsid w:val="006E7B8B"/>
    <w:rsid w:val="006F56C7"/>
    <w:rsid w:val="007020CE"/>
    <w:rsid w:val="00716FA9"/>
    <w:rsid w:val="0072474B"/>
    <w:rsid w:val="0076090D"/>
    <w:rsid w:val="007779EC"/>
    <w:rsid w:val="007B20F2"/>
    <w:rsid w:val="007B5803"/>
    <w:rsid w:val="007D71E2"/>
    <w:rsid w:val="00802433"/>
    <w:rsid w:val="00803CBD"/>
    <w:rsid w:val="00811BF6"/>
    <w:rsid w:val="00847E88"/>
    <w:rsid w:val="00854863"/>
    <w:rsid w:val="00855E21"/>
    <w:rsid w:val="008641E6"/>
    <w:rsid w:val="008F21C2"/>
    <w:rsid w:val="00912587"/>
    <w:rsid w:val="00920F1E"/>
    <w:rsid w:val="0092109D"/>
    <w:rsid w:val="00926324"/>
    <w:rsid w:val="00984252"/>
    <w:rsid w:val="00995733"/>
    <w:rsid w:val="009D4C7E"/>
    <w:rsid w:val="009D728D"/>
    <w:rsid w:val="009E2E02"/>
    <w:rsid w:val="009F497B"/>
    <w:rsid w:val="00A1106F"/>
    <w:rsid w:val="00A14723"/>
    <w:rsid w:val="00A15DFD"/>
    <w:rsid w:val="00A179D2"/>
    <w:rsid w:val="00A2290E"/>
    <w:rsid w:val="00A348EC"/>
    <w:rsid w:val="00A3676E"/>
    <w:rsid w:val="00A7441F"/>
    <w:rsid w:val="00AA06BE"/>
    <w:rsid w:val="00AA10C1"/>
    <w:rsid w:val="00AB10E5"/>
    <w:rsid w:val="00AC150B"/>
    <w:rsid w:val="00B108C4"/>
    <w:rsid w:val="00B152DD"/>
    <w:rsid w:val="00B51A46"/>
    <w:rsid w:val="00B67F69"/>
    <w:rsid w:val="00B7096B"/>
    <w:rsid w:val="00B91331"/>
    <w:rsid w:val="00BA62EB"/>
    <w:rsid w:val="00BA6770"/>
    <w:rsid w:val="00BB33F7"/>
    <w:rsid w:val="00BB6C2D"/>
    <w:rsid w:val="00BC06E4"/>
    <w:rsid w:val="00BE4D72"/>
    <w:rsid w:val="00C00C56"/>
    <w:rsid w:val="00C03492"/>
    <w:rsid w:val="00C25F5C"/>
    <w:rsid w:val="00C31B79"/>
    <w:rsid w:val="00C63B33"/>
    <w:rsid w:val="00C72C7A"/>
    <w:rsid w:val="00C72C83"/>
    <w:rsid w:val="00C75775"/>
    <w:rsid w:val="00C862CE"/>
    <w:rsid w:val="00CC2F79"/>
    <w:rsid w:val="00CE1812"/>
    <w:rsid w:val="00D3152D"/>
    <w:rsid w:val="00D4159A"/>
    <w:rsid w:val="00D417DA"/>
    <w:rsid w:val="00D85D4A"/>
    <w:rsid w:val="00D90DAE"/>
    <w:rsid w:val="00D9378C"/>
    <w:rsid w:val="00DA0E1A"/>
    <w:rsid w:val="00DC2F14"/>
    <w:rsid w:val="00E226E1"/>
    <w:rsid w:val="00E74298"/>
    <w:rsid w:val="00E81FFD"/>
    <w:rsid w:val="00E90EDE"/>
    <w:rsid w:val="00E912E6"/>
    <w:rsid w:val="00EC1DAA"/>
    <w:rsid w:val="00ED309F"/>
    <w:rsid w:val="00F36F93"/>
    <w:rsid w:val="00F50C8D"/>
    <w:rsid w:val="00F51EAE"/>
    <w:rsid w:val="00F607FC"/>
    <w:rsid w:val="00F71FD5"/>
    <w:rsid w:val="00F74FB1"/>
    <w:rsid w:val="00FB0B47"/>
    <w:rsid w:val="00FC0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27028"/>
  <w15:chartTrackingRefBased/>
  <w15:docId w15:val="{DECFA1C4-6BE1-482E-9418-94E4B26B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UnresolvedMention">
    <w:name w:val="Unresolved Mention"/>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4"/>
      </w:numPr>
    </w:pPr>
  </w:style>
  <w:style w:type="paragraph" w:styleId="Zhlav">
    <w:name w:val="header"/>
    <w:basedOn w:val="Normln"/>
    <w:link w:val="ZhlavChar"/>
    <w:uiPriority w:val="99"/>
    <w:unhideWhenUsed/>
    <w:rsid w:val="009E2E02"/>
    <w:pPr>
      <w:tabs>
        <w:tab w:val="center" w:pos="4536"/>
        <w:tab w:val="right" w:pos="9072"/>
      </w:tabs>
      <w:spacing w:after="0"/>
    </w:pPr>
  </w:style>
  <w:style w:type="character" w:customStyle="1" w:styleId="ZhlavChar">
    <w:name w:val="Záhlaví Char"/>
    <w:basedOn w:val="Standardnpsmoodstavce"/>
    <w:link w:val="Zhlav"/>
    <w:uiPriority w:val="99"/>
    <w:rsid w:val="009E2E02"/>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9E2E02"/>
    <w:pPr>
      <w:tabs>
        <w:tab w:val="center" w:pos="4536"/>
        <w:tab w:val="right" w:pos="9072"/>
      </w:tabs>
      <w:spacing w:after="0"/>
    </w:pPr>
  </w:style>
  <w:style w:type="character" w:customStyle="1" w:styleId="ZpatChar">
    <w:name w:val="Zápatí Char"/>
    <w:basedOn w:val="Standardnpsmoodstavce"/>
    <w:link w:val="Zpat"/>
    <w:uiPriority w:val="99"/>
    <w:rsid w:val="009E2E02"/>
    <w:rPr>
      <w:rFonts w:ascii="Arial" w:eastAsia="Arial Unicode MS" w:hAnsi="Arial" w:cs="Arial Unicode MS"/>
      <w:color w:val="000000"/>
      <w:sz w:val="18"/>
      <w:szCs w:val="18"/>
      <w:u w:color="000000"/>
      <w:bdr w:val="nil"/>
      <w:lang w:eastAsia="cs-CZ"/>
    </w:rPr>
  </w:style>
  <w:style w:type="paragraph" w:styleId="Podtitul">
    <w:name w:val="Subtitle"/>
    <w:basedOn w:val="Normln"/>
    <w:link w:val="PodtitulChar"/>
    <w:qFormat/>
    <w:rsid w:val="00C0349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pPr>
    <w:rPr>
      <w:rFonts w:ascii="Times New Roman" w:eastAsia="Times New Roman" w:hAnsi="Times New Roman" w:cs="Times New Roman"/>
      <w:b/>
      <w:sz w:val="28"/>
      <w:szCs w:val="20"/>
      <w:bdr w:val="none" w:sz="0" w:space="0" w:color="auto"/>
    </w:rPr>
  </w:style>
  <w:style w:type="character" w:customStyle="1" w:styleId="PodtitulChar">
    <w:name w:val="Podtitul Char"/>
    <w:basedOn w:val="Standardnpsmoodstavce"/>
    <w:link w:val="Podtitul"/>
    <w:rsid w:val="00C03492"/>
    <w:rPr>
      <w:rFonts w:ascii="Times New Roman" w:eastAsia="Times New Roman" w:hAnsi="Times New Roman" w:cs="Times New Roman"/>
      <w:b/>
      <w:color w:val="00000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FF98-B1D6-496E-B025-30DF7924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1924</Words>
  <Characters>11353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Indráková</dc:creator>
  <cp:keywords/>
  <dc:description/>
  <cp:lastModifiedBy>Renata Janulková</cp:lastModifiedBy>
  <cp:revision>4</cp:revision>
  <cp:lastPrinted>2024-05-21T05:15:00Z</cp:lastPrinted>
  <dcterms:created xsi:type="dcterms:W3CDTF">2025-06-12T05:54:00Z</dcterms:created>
  <dcterms:modified xsi:type="dcterms:W3CDTF">2025-06-12T07:22:00Z</dcterms:modified>
</cp:coreProperties>
</file>