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9D" w:rsidRDefault="00F32388">
      <w:pPr>
        <w:pStyle w:val="Nzev"/>
        <w:rPr>
          <w:rFonts w:ascii="Open Sans" w:hAnsi="Open Sans" w:cs="Open Sans"/>
          <w:i w:val="0"/>
          <w:sz w:val="40"/>
          <w:szCs w:val="40"/>
        </w:rPr>
      </w:pPr>
      <w:r>
        <w:rPr>
          <w:noProof/>
          <w:lang w:val="cs-CZ" w:eastAsia="cs-CZ"/>
        </w:rPr>
        <w:drawing>
          <wp:anchor distT="0" distB="0" distL="0" distR="0" simplePos="0" relativeHeight="2" behindDoc="1" locked="0" layoutInCell="0" allowOverlap="1">
            <wp:simplePos x="0" y="0"/>
            <wp:positionH relativeFrom="page">
              <wp:posOffset>935990</wp:posOffset>
            </wp:positionH>
            <wp:positionV relativeFrom="page">
              <wp:posOffset>532130</wp:posOffset>
            </wp:positionV>
            <wp:extent cx="899795" cy="6261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899795" cy="626110"/>
                    </a:xfrm>
                    <a:prstGeom prst="rect">
                      <a:avLst/>
                    </a:prstGeom>
                    <a:noFill/>
                  </pic:spPr>
                </pic:pic>
              </a:graphicData>
            </a:graphic>
          </wp:anchor>
        </w:drawing>
      </w:r>
      <w:r>
        <w:rPr>
          <w:rFonts w:ascii="Open Sans" w:hAnsi="Open Sans" w:cs="Open Sans"/>
          <w:i w:val="0"/>
          <w:sz w:val="40"/>
          <w:szCs w:val="40"/>
        </w:rPr>
        <w:t>Smlouva o dílo</w:t>
      </w:r>
    </w:p>
    <w:p w:rsidR="00AA4E9D" w:rsidRPr="00F32388" w:rsidRDefault="00F32388">
      <w:pPr>
        <w:pStyle w:val="Podnadpis"/>
        <w:rPr>
          <w:rFonts w:ascii="Open Sans" w:hAnsi="Open Sans" w:cs="Open Sans"/>
          <w:sz w:val="20"/>
          <w:lang w:val="cs-CZ"/>
        </w:rPr>
      </w:pPr>
      <w:r>
        <w:rPr>
          <w:rFonts w:ascii="Open Sans" w:hAnsi="Open Sans" w:cs="Open Sans"/>
          <w:sz w:val="20"/>
        </w:rPr>
        <w:t xml:space="preserve">ev. č. </w:t>
      </w:r>
      <w:r>
        <w:rPr>
          <w:rFonts w:ascii="Open Sans" w:hAnsi="Open Sans" w:cs="Open Sans"/>
          <w:sz w:val="20"/>
          <w:lang w:val="cs-CZ"/>
        </w:rPr>
        <w:t>955/2025/SS</w:t>
      </w:r>
    </w:p>
    <w:p w:rsidR="00AA4E9D" w:rsidRDefault="00F32388">
      <w:pPr>
        <w:pStyle w:val="Podnadpis"/>
        <w:rPr>
          <w:rFonts w:ascii="Open Sans" w:hAnsi="Open Sans" w:cs="Open Sans"/>
          <w:sz w:val="28"/>
          <w:szCs w:val="28"/>
        </w:rPr>
      </w:pPr>
      <w:r>
        <w:rPr>
          <w:rFonts w:ascii="Open Sans" w:hAnsi="Open Sans" w:cs="Open Sans"/>
          <w:sz w:val="28"/>
          <w:szCs w:val="28"/>
        </w:rPr>
        <w:t xml:space="preserve">Projektová dokumentace - Regenerace parku před evangelickým kostelem v Mělníku </w:t>
      </w:r>
    </w:p>
    <w:p w:rsidR="00AA4E9D" w:rsidRDefault="00F32388">
      <w:pPr>
        <w:pStyle w:val="Podnadpis"/>
        <w:rPr>
          <w:rFonts w:ascii="Open Sans" w:hAnsi="Open Sans" w:cs="Open Sans"/>
          <w:sz w:val="20"/>
        </w:rPr>
      </w:pPr>
      <w:r>
        <w:rPr>
          <w:rFonts w:ascii="Open Sans" w:hAnsi="Open Sans" w:cs="Open Sans"/>
          <w:sz w:val="20"/>
        </w:rPr>
        <w:t>uzavřená dále uvedeného dne, měsíce a roku,</w:t>
      </w:r>
      <w:r>
        <w:rPr>
          <w:rFonts w:ascii="Open Sans" w:hAnsi="Open Sans" w:cs="Open Sans"/>
          <w:sz w:val="20"/>
        </w:rPr>
        <w:br/>
        <w:t>dle § 2586 zákona č. 89/2012 Sb., v platném znění, takto:</w:t>
      </w:r>
    </w:p>
    <w:p w:rsidR="00AA4E9D" w:rsidRDefault="00AA4E9D">
      <w:pPr>
        <w:pStyle w:val="Zkladntextodsazen3"/>
        <w:ind w:left="0"/>
        <w:outlineLvl w:val="0"/>
        <w:rPr>
          <w:rFonts w:ascii="Open Sans" w:hAnsi="Open Sans" w:cs="Open Sans"/>
          <w:sz w:val="20"/>
        </w:rPr>
      </w:pP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Účastníci</w:t>
      </w:r>
    </w:p>
    <w:p w:rsidR="00AA4E9D" w:rsidRDefault="00F32388">
      <w:pPr>
        <w:pStyle w:val="slovanseznam"/>
        <w:numPr>
          <w:ilvl w:val="1"/>
          <w:numId w:val="4"/>
        </w:numPr>
        <w:spacing w:before="0"/>
        <w:rPr>
          <w:rFonts w:ascii="Open Sans" w:hAnsi="Open Sans" w:cs="Open Sans"/>
          <w:sz w:val="20"/>
        </w:rPr>
      </w:pPr>
      <w:r>
        <w:rPr>
          <w:rFonts w:ascii="Open Sans" w:hAnsi="Open Sans" w:cs="Open Sans"/>
          <w:b/>
          <w:sz w:val="20"/>
        </w:rPr>
        <w:t>Město Mělník</w:t>
      </w:r>
      <w:r>
        <w:rPr>
          <w:rFonts w:ascii="Open Sans" w:hAnsi="Open Sans" w:cs="Open Sans"/>
          <w:sz w:val="20"/>
        </w:rPr>
        <w:t xml:space="preserve">, se sídlem Městského úřadu náměstí Míru 1, 276 01 Mělník, </w:t>
      </w:r>
      <w:r>
        <w:rPr>
          <w:rFonts w:ascii="Open Sans" w:hAnsi="Open Sans" w:cs="Open Sans"/>
          <w:sz w:val="20"/>
        </w:rPr>
        <w:br/>
        <w:t>IČ: 237051, DIČ: CZ00237051,</w:t>
      </w:r>
    </w:p>
    <w:p w:rsidR="00AA4E9D" w:rsidRDefault="00F32388">
      <w:pPr>
        <w:pStyle w:val="slovanseznam"/>
        <w:numPr>
          <w:ilvl w:val="0"/>
          <w:numId w:val="0"/>
        </w:numPr>
        <w:spacing w:before="0"/>
        <w:ind w:left="709"/>
        <w:rPr>
          <w:rFonts w:ascii="Open Sans" w:hAnsi="Open Sans" w:cs="Open Sans"/>
          <w:sz w:val="20"/>
        </w:rPr>
      </w:pPr>
      <w:r>
        <w:rPr>
          <w:rFonts w:ascii="Open Sans" w:hAnsi="Open Sans" w:cs="Open Sans"/>
          <w:sz w:val="20"/>
        </w:rPr>
        <w:t xml:space="preserve">Bankovní spojení: ČS a.s. Kralupy n. Vltavou, </w:t>
      </w:r>
      <w:proofErr w:type="spellStart"/>
      <w:proofErr w:type="gramStart"/>
      <w:r>
        <w:rPr>
          <w:rFonts w:ascii="Open Sans" w:hAnsi="Open Sans" w:cs="Open Sans"/>
          <w:sz w:val="20"/>
        </w:rPr>
        <w:t>č.ú</w:t>
      </w:r>
      <w:proofErr w:type="spellEnd"/>
      <w:r>
        <w:rPr>
          <w:rFonts w:ascii="Open Sans" w:hAnsi="Open Sans" w:cs="Open Sans"/>
          <w:sz w:val="20"/>
        </w:rPr>
        <w:t>.: 27</w:t>
      </w:r>
      <w:proofErr w:type="gramEnd"/>
      <w:r>
        <w:rPr>
          <w:rFonts w:ascii="Open Sans" w:hAnsi="Open Sans" w:cs="Open Sans"/>
          <w:sz w:val="20"/>
        </w:rPr>
        <w:t>-046 000 4379/0800</w:t>
      </w:r>
    </w:p>
    <w:p w:rsidR="00AA4E9D" w:rsidRDefault="00F32388">
      <w:pPr>
        <w:pStyle w:val="slovanseznam"/>
        <w:numPr>
          <w:ilvl w:val="0"/>
          <w:numId w:val="0"/>
        </w:numPr>
        <w:spacing w:before="0"/>
        <w:ind w:left="709"/>
        <w:jc w:val="left"/>
        <w:rPr>
          <w:rFonts w:ascii="Open Sans" w:hAnsi="Open Sans" w:cs="Open Sans"/>
          <w:sz w:val="20"/>
        </w:rPr>
      </w:pPr>
      <w:r>
        <w:rPr>
          <w:rFonts w:ascii="Open Sans" w:hAnsi="Open Sans" w:cs="Open Sans"/>
          <w:sz w:val="20"/>
        </w:rPr>
        <w:t>zastoupené Ing. Tomášem Martincem, Ph.D., starostou</w:t>
      </w:r>
    </w:p>
    <w:p w:rsidR="006706D7" w:rsidRDefault="00F32388">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Petr Semín, </w:t>
      </w:r>
      <w:proofErr w:type="spellStart"/>
      <w:r w:rsidR="006706D7">
        <w:rPr>
          <w:rFonts w:ascii="Open Sans" w:hAnsi="Open Sans" w:cs="Open Sans"/>
          <w:sz w:val="20"/>
        </w:rPr>
        <w:t>xxx</w:t>
      </w:r>
      <w:proofErr w:type="spellEnd"/>
    </w:p>
    <w:p w:rsidR="00AA4E9D" w:rsidRDefault="00F32388">
      <w:pPr>
        <w:pStyle w:val="slovanseznam"/>
        <w:numPr>
          <w:ilvl w:val="0"/>
          <w:numId w:val="0"/>
        </w:numPr>
        <w:spacing w:before="0"/>
        <w:ind w:left="709"/>
        <w:jc w:val="left"/>
        <w:rPr>
          <w:rFonts w:ascii="Open Sans" w:hAnsi="Open Sans" w:cs="Open Sans"/>
          <w:sz w:val="20"/>
        </w:rPr>
      </w:pPr>
      <w:bookmarkStart w:id="0" w:name="_GoBack"/>
      <w:bookmarkEnd w:id="0"/>
      <w:r>
        <w:rPr>
          <w:rFonts w:ascii="Open Sans" w:hAnsi="Open Sans" w:cs="Open Sans"/>
          <w:sz w:val="20"/>
        </w:rPr>
        <w:t>dále jen „objednatel“</w:t>
      </w:r>
    </w:p>
    <w:p w:rsidR="00AA4E9D" w:rsidRDefault="00F32388">
      <w:pPr>
        <w:pStyle w:val="slovanseznam"/>
        <w:numPr>
          <w:ilvl w:val="1"/>
          <w:numId w:val="4"/>
        </w:numPr>
        <w:jc w:val="left"/>
      </w:pPr>
      <w:r>
        <w:rPr>
          <w:rFonts w:ascii="Open Sans" w:hAnsi="Open Sans" w:cs="Open Sans"/>
          <w:b/>
          <w:sz w:val="20"/>
          <w:lang w:eastAsia="en-US"/>
        </w:rPr>
        <w:t xml:space="preserve">Ing. Arch. Eva Ježdíková </w:t>
      </w:r>
      <w:r>
        <w:rPr>
          <w:rFonts w:ascii="Open Sans" w:hAnsi="Open Sans" w:cs="Open Sans"/>
          <w:sz w:val="20"/>
        </w:rPr>
        <w:t xml:space="preserve">se sídlem </w:t>
      </w:r>
      <w:r>
        <w:rPr>
          <w:rFonts w:ascii="Open Sans" w:hAnsi="Open Sans" w:cs="Open Sans"/>
          <w:sz w:val="20"/>
          <w:lang w:eastAsia="en-US"/>
        </w:rPr>
        <w:t xml:space="preserve">V </w:t>
      </w:r>
      <w:proofErr w:type="spellStart"/>
      <w:r>
        <w:rPr>
          <w:rFonts w:ascii="Open Sans" w:hAnsi="Open Sans" w:cs="Open Sans"/>
          <w:sz w:val="20"/>
          <w:lang w:eastAsia="en-US"/>
        </w:rPr>
        <w:t>Kroupovci</w:t>
      </w:r>
      <w:proofErr w:type="spellEnd"/>
      <w:r>
        <w:rPr>
          <w:rFonts w:ascii="Open Sans" w:hAnsi="Open Sans" w:cs="Open Sans"/>
          <w:sz w:val="20"/>
          <w:lang w:eastAsia="en-US"/>
        </w:rPr>
        <w:t xml:space="preserve"> 1586/7, Mělník, 276 01</w:t>
      </w:r>
      <w:r>
        <w:rPr>
          <w:rFonts w:ascii="Open Sans" w:hAnsi="Open Sans" w:cs="Open Sans"/>
          <w:sz w:val="20"/>
        </w:rPr>
        <w:br/>
        <w:t xml:space="preserve">IČ: </w:t>
      </w:r>
      <w:r>
        <w:rPr>
          <w:rFonts w:ascii="Open Sans" w:hAnsi="Open Sans" w:cs="Open Sans"/>
          <w:sz w:val="20"/>
          <w:lang w:eastAsia="en-US"/>
        </w:rPr>
        <w:t xml:space="preserve"> 02597900</w:t>
      </w:r>
      <w:r>
        <w:rPr>
          <w:rFonts w:ascii="Open Sans" w:hAnsi="Open Sans" w:cs="Open Sans"/>
          <w:sz w:val="20"/>
        </w:rPr>
        <w:br/>
        <w:t xml:space="preserve">bankovní spojení </w:t>
      </w:r>
      <w:proofErr w:type="spellStart"/>
      <w:r>
        <w:rPr>
          <w:rFonts w:ascii="Open Sans" w:hAnsi="Open Sans" w:cs="Open Sans"/>
          <w:sz w:val="20"/>
        </w:rPr>
        <w:t>Fio</w:t>
      </w:r>
      <w:proofErr w:type="spellEnd"/>
      <w:r>
        <w:rPr>
          <w:rFonts w:ascii="Open Sans" w:hAnsi="Open Sans" w:cs="Open Sans"/>
          <w:sz w:val="20"/>
        </w:rPr>
        <w:t xml:space="preserve"> banka</w:t>
      </w:r>
      <w:r>
        <w:rPr>
          <w:rFonts w:ascii="Open Sans" w:hAnsi="Open Sans" w:cs="Open Sans"/>
          <w:sz w:val="20"/>
          <w:lang w:eastAsia="en-US"/>
        </w:rPr>
        <w:t xml:space="preserve">, </w:t>
      </w:r>
      <w:r>
        <w:rPr>
          <w:rFonts w:ascii="Open Sans" w:hAnsi="Open Sans" w:cs="Open Sans"/>
          <w:sz w:val="20"/>
        </w:rPr>
        <w:t xml:space="preserve">číslo účtu </w:t>
      </w:r>
      <w:r>
        <w:rPr>
          <w:rFonts w:ascii="Open Sans" w:hAnsi="Open Sans" w:cs="Open Sans"/>
          <w:sz w:val="20"/>
          <w:lang w:eastAsia="en-US"/>
        </w:rPr>
        <w:t>2601177521/2021</w:t>
      </w:r>
    </w:p>
    <w:p w:rsidR="00AA4E9D" w:rsidRDefault="00F32388">
      <w:pPr>
        <w:pStyle w:val="slovanseznam"/>
        <w:numPr>
          <w:ilvl w:val="0"/>
          <w:numId w:val="0"/>
        </w:numPr>
        <w:spacing w:before="0"/>
        <w:ind w:left="709"/>
        <w:jc w:val="left"/>
      </w:pPr>
      <w:r>
        <w:rPr>
          <w:rFonts w:ascii="Open Sans" w:hAnsi="Open Sans" w:cs="Open Sans"/>
          <w:sz w:val="20"/>
          <w:lang w:eastAsia="en-US"/>
        </w:rPr>
        <w:t xml:space="preserve">tel. </w:t>
      </w:r>
      <w:proofErr w:type="spellStart"/>
      <w:r w:rsidR="006706D7">
        <w:rPr>
          <w:rFonts w:ascii="Open Sans" w:hAnsi="Open Sans" w:cs="Open Sans"/>
          <w:sz w:val="20"/>
          <w:lang w:eastAsia="en-US"/>
        </w:rPr>
        <w:t>xxx</w:t>
      </w:r>
      <w:proofErr w:type="spellEnd"/>
    </w:p>
    <w:p w:rsidR="00AA4E9D" w:rsidRDefault="00F32388">
      <w:pPr>
        <w:pStyle w:val="slovanseznam"/>
        <w:numPr>
          <w:ilvl w:val="0"/>
          <w:numId w:val="0"/>
        </w:numPr>
        <w:spacing w:before="0"/>
        <w:ind w:left="709"/>
        <w:jc w:val="left"/>
        <w:rPr>
          <w:rFonts w:ascii="Open Sans" w:hAnsi="Open Sans" w:cs="Open Sans"/>
          <w:sz w:val="20"/>
        </w:rPr>
      </w:pPr>
      <w:r>
        <w:rPr>
          <w:rFonts w:ascii="Open Sans" w:hAnsi="Open Sans" w:cs="Open Sans"/>
          <w:sz w:val="20"/>
          <w:lang w:eastAsia="en-US"/>
        </w:rPr>
        <w:t xml:space="preserve">datová schránka: </w:t>
      </w:r>
      <w:proofErr w:type="spellStart"/>
      <w:r w:rsidR="006706D7">
        <w:rPr>
          <w:rFonts w:ascii="Open Sans" w:hAnsi="Open Sans" w:cs="Open Sans"/>
          <w:sz w:val="20"/>
          <w:lang w:eastAsia="en-US"/>
        </w:rPr>
        <w:t>xxx</w:t>
      </w:r>
      <w:proofErr w:type="spellEnd"/>
      <w:r>
        <w:rPr>
          <w:rFonts w:ascii="Open Sans" w:hAnsi="Open Sans" w:cs="Open Sans"/>
          <w:sz w:val="20"/>
          <w:highlight w:val="yellow"/>
        </w:rPr>
        <w:br/>
      </w:r>
      <w:r>
        <w:rPr>
          <w:rFonts w:ascii="Open Sans" w:hAnsi="Open Sans" w:cs="Open Sans"/>
          <w:sz w:val="20"/>
        </w:rPr>
        <w:br/>
        <w:t>dále jen „zhotovitel“</w:t>
      </w:r>
    </w:p>
    <w:p w:rsidR="00AA4E9D" w:rsidRDefault="00F32388">
      <w:pPr>
        <w:pStyle w:val="Nadpis1"/>
        <w:numPr>
          <w:ilvl w:val="0"/>
          <w:numId w:val="4"/>
        </w:numPr>
        <w:spacing w:before="360" w:after="60"/>
        <w:rPr>
          <w:rFonts w:ascii="Open Sans" w:hAnsi="Open Sans" w:cs="Open Sans"/>
          <w:sz w:val="20"/>
        </w:rPr>
      </w:pPr>
      <w:bookmarkStart w:id="1" w:name="_Ref373780311"/>
      <w:r>
        <w:rPr>
          <w:rFonts w:ascii="Open Sans" w:hAnsi="Open Sans" w:cs="Open Sans"/>
          <w:sz w:val="20"/>
        </w:rPr>
        <w:t>Předmět smlouvy</w:t>
      </w:r>
      <w:bookmarkEnd w:id="1"/>
    </w:p>
    <w:p w:rsidR="00AA4E9D" w:rsidRDefault="00F32388">
      <w:pPr>
        <w:pStyle w:val="slovanseznam"/>
        <w:numPr>
          <w:ilvl w:val="1"/>
          <w:numId w:val="4"/>
        </w:numPr>
        <w:rPr>
          <w:rFonts w:ascii="Open Sans" w:hAnsi="Open Sans" w:cs="Open Sans"/>
          <w:sz w:val="20"/>
        </w:rPr>
      </w:pPr>
      <w:bookmarkStart w:id="2" w:name="_Ref448929777"/>
      <w:r>
        <w:rPr>
          <w:rFonts w:ascii="Open Sans" w:hAnsi="Open Sans" w:cs="Open Sans"/>
          <w:sz w:val="20"/>
        </w:rPr>
        <w:t xml:space="preserve">Zhotovitel se zavazuje provést na svůj náklad a nebezpečí pro objednatele dílo, které spočívá v kompletním zhotovení dokumentace pro akci </w:t>
      </w:r>
      <w:r>
        <w:rPr>
          <w:rFonts w:ascii="Open Sans" w:hAnsi="Open Sans" w:cs="Open Sans"/>
          <w:b/>
          <w:sz w:val="20"/>
        </w:rPr>
        <w:t xml:space="preserve">Projektová dokumentace - Regenerace parku před evangelickým kostelem v </w:t>
      </w:r>
      <w:proofErr w:type="gramStart"/>
      <w:r>
        <w:rPr>
          <w:rFonts w:ascii="Open Sans" w:hAnsi="Open Sans" w:cs="Open Sans"/>
          <w:b/>
          <w:sz w:val="20"/>
        </w:rPr>
        <w:t>Mělníku  (dále</w:t>
      </w:r>
      <w:proofErr w:type="gramEnd"/>
      <w:r>
        <w:rPr>
          <w:rFonts w:ascii="Open Sans" w:hAnsi="Open Sans" w:cs="Open Sans"/>
          <w:b/>
          <w:sz w:val="20"/>
        </w:rPr>
        <w:t xml:space="preserve"> jen „dílo“)</w:t>
      </w:r>
      <w:r>
        <w:rPr>
          <w:rFonts w:ascii="Open Sans" w:hAnsi="Open Sans" w:cs="Open Sans"/>
          <w:sz w:val="20"/>
        </w:rPr>
        <w:t xml:space="preserve"> dle nabídky zhotovitele ze dne 10.5.2025 </w:t>
      </w:r>
      <w:r>
        <w:rPr>
          <w:rFonts w:ascii="Open Sans" w:hAnsi="Open Sans" w:cs="Open Sans"/>
          <w:sz w:val="20"/>
          <w:lang w:eastAsia="en-US"/>
        </w:rPr>
        <w:t xml:space="preserve"> </w:t>
      </w:r>
      <w:r>
        <w:rPr>
          <w:rFonts w:ascii="Open Sans" w:hAnsi="Open Sans" w:cs="Open Sans"/>
          <w:sz w:val="20"/>
        </w:rPr>
        <w:t>která je nedílnou součástí této smlouvy jako její příloha č. 1 a objednatel se zavazuje dílo převzít a zaplatit níže sjednanou cenu díla.</w:t>
      </w:r>
      <w:bookmarkEnd w:id="2"/>
      <w:r>
        <w:rPr>
          <w:rFonts w:ascii="Open Sans" w:hAnsi="Open Sans" w:cs="Open Sans"/>
          <w:sz w:val="20"/>
        </w:rPr>
        <w:t xml:space="preserve"> Předmětem je zhotovení projektové dokumentace použité pro povolení stavby vč. vyřízení stavebního povolení a projektové dokumentace použité pro výběr zhotovitele vč. přípravy rozpočtu stavebních úprav parku před evangelickým kostelem v Mělníku.</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 Zhotovitel dále potvrzuje, že je držitelem všech oprávnění a autorizací potřebných pro realizaci díla v souladu s obecně závaznými zákonnými i podzákonnými předpisy.</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rsidR="00AA4E9D" w:rsidRDefault="00F32388">
      <w:pPr>
        <w:pStyle w:val="slovanseznam"/>
        <w:numPr>
          <w:ilvl w:val="1"/>
          <w:numId w:val="4"/>
        </w:numPr>
        <w:rPr>
          <w:rFonts w:ascii="Open Sans" w:hAnsi="Open Sans" w:cs="Open Sans"/>
          <w:sz w:val="20"/>
        </w:rPr>
      </w:pPr>
      <w:bookmarkStart w:id="3" w:name="_Ref130909441"/>
      <w:r>
        <w:rPr>
          <w:rFonts w:ascii="Open Sans" w:hAnsi="Open Sans" w:cs="Open Sans"/>
          <w:sz w:val="20"/>
        </w:rPr>
        <w:lastRenderedPageBreak/>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rsidR="00AA4E9D" w:rsidRDefault="00F32388">
      <w:pPr>
        <w:pStyle w:val="slovanseznam"/>
        <w:numPr>
          <w:ilvl w:val="1"/>
          <w:numId w:val="4"/>
        </w:numPr>
        <w:rPr>
          <w:rFonts w:ascii="Open Sans" w:hAnsi="Open Sans" w:cs="Open Sans"/>
          <w:sz w:val="20"/>
        </w:rPr>
      </w:pPr>
      <w:r>
        <w:rPr>
          <w:rFonts w:ascii="Open Sans" w:hAnsi="Open Sans" w:cs="Open Sans"/>
          <w:sz w:val="20"/>
        </w:rPr>
        <w:t>Objednatel je oprávněn průběžně (kdykoli v průběhu plnění předmětu této smlouvy) kontrolovat dodržování povinností zhotovitele a jeho poddodavatelů, přičemž zhotovitel je povinen tuto kontrolu umožnit, strpět a poskytnout objednateli nezbytnou součinnost k jejímu provedení.</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je povinen realizovat dílo výhradně svými zástupci nebo svými pověřenými zaměstnanci s dostatečnou kvalifikací, ledaže je výslovně dohodnuto jinak.</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Dokumentace bude zpracována do podrobností nezbytných pro zpracování nabídky pro realizaci stavby dle § 92 zákona č.134/2016 Sb., o zadávání veřejných zakázek, v platném znění (dále jen „zákon č.134/2016 Sb.“). </w:t>
      </w:r>
    </w:p>
    <w:p w:rsidR="00AA4E9D" w:rsidRDefault="00AA4E9D">
      <w:pPr>
        <w:ind w:left="720"/>
        <w:jc w:val="both"/>
        <w:rPr>
          <w:rFonts w:ascii="Open Sans" w:hAnsi="Open Sans" w:cs="Open Sans"/>
          <w:b w:val="0"/>
          <w:i w:val="0"/>
        </w:rPr>
      </w:pPr>
    </w:p>
    <w:p w:rsidR="00AA4E9D" w:rsidRDefault="00F32388">
      <w:pPr>
        <w:spacing w:before="120"/>
        <w:ind w:left="709"/>
        <w:jc w:val="both"/>
        <w:rPr>
          <w:rFonts w:ascii="Open Sans" w:hAnsi="Open Sans" w:cs="Open Sans"/>
          <w:b w:val="0"/>
          <w:i w:val="0"/>
        </w:rPr>
      </w:pPr>
      <w:r>
        <w:rPr>
          <w:rFonts w:ascii="Open Sans" w:hAnsi="Open Sans" w:cs="Open Sans"/>
          <w:b w:val="0"/>
          <w:i w:val="0"/>
        </w:rPr>
        <w:t>Předmětem dokumentace je zhotovení:</w:t>
      </w:r>
    </w:p>
    <w:p w:rsidR="00AA4E9D" w:rsidRDefault="00F32388">
      <w:pPr>
        <w:numPr>
          <w:ilvl w:val="0"/>
          <w:numId w:val="9"/>
        </w:numPr>
        <w:spacing w:before="120"/>
        <w:jc w:val="both"/>
        <w:rPr>
          <w:rFonts w:ascii="Open Sans" w:hAnsi="Open Sans" w:cs="Open Sans"/>
          <w:b w:val="0"/>
          <w:i w:val="0"/>
        </w:rPr>
      </w:pPr>
      <w:r>
        <w:rPr>
          <w:rFonts w:ascii="Open Sans" w:hAnsi="Open Sans" w:cs="Open Sans"/>
          <w:b w:val="0"/>
          <w:i w:val="0"/>
        </w:rPr>
        <w:t xml:space="preserve">projektové dokumentace pro vydání stavebního povolení (DSP) vč. </w:t>
      </w:r>
      <w:proofErr w:type="spellStart"/>
      <w:r>
        <w:rPr>
          <w:rFonts w:ascii="Open Sans" w:hAnsi="Open Sans" w:cs="Open Sans"/>
          <w:b w:val="0"/>
          <w:i w:val="0"/>
        </w:rPr>
        <w:t>inženýrinku</w:t>
      </w:r>
      <w:proofErr w:type="spellEnd"/>
      <w:r>
        <w:rPr>
          <w:rFonts w:ascii="Open Sans" w:hAnsi="Open Sans" w:cs="Open Sans"/>
          <w:b w:val="0"/>
          <w:i w:val="0"/>
        </w:rPr>
        <w:t xml:space="preserve"> vyřízení stavebního povolení,</w:t>
      </w:r>
    </w:p>
    <w:p w:rsidR="00AA4E9D" w:rsidRDefault="00F32388">
      <w:pPr>
        <w:numPr>
          <w:ilvl w:val="0"/>
          <w:numId w:val="9"/>
        </w:numPr>
        <w:spacing w:before="120"/>
        <w:jc w:val="both"/>
        <w:rPr>
          <w:rFonts w:ascii="Open Sans" w:hAnsi="Open Sans" w:cs="Open Sans"/>
          <w:b w:val="0"/>
          <w:i w:val="0"/>
        </w:rPr>
      </w:pPr>
      <w:r>
        <w:rPr>
          <w:rFonts w:ascii="Open Sans" w:hAnsi="Open Sans" w:cs="Open Sans"/>
          <w:b w:val="0"/>
          <w:i w:val="0"/>
        </w:rPr>
        <w:t>projektové dokumentace stavby, která bude použita pro výběr zhotovitele a pro provádění stavby (DPS)</w:t>
      </w:r>
    </w:p>
    <w:p w:rsidR="00AA4E9D" w:rsidRDefault="00F32388">
      <w:pPr>
        <w:numPr>
          <w:ilvl w:val="0"/>
          <w:numId w:val="9"/>
        </w:numPr>
        <w:spacing w:before="120"/>
        <w:jc w:val="both"/>
        <w:rPr>
          <w:rFonts w:ascii="Open Sans" w:hAnsi="Open Sans" w:cs="Open Sans"/>
          <w:b w:val="0"/>
          <w:i w:val="0"/>
        </w:rPr>
      </w:pPr>
      <w:r>
        <w:rPr>
          <w:rFonts w:ascii="Open Sans" w:hAnsi="Open Sans" w:cs="Open Sans"/>
          <w:b w:val="0"/>
          <w:i w:val="0"/>
        </w:rPr>
        <w:t xml:space="preserve">obsahem dokumentace bude geodetické zaměření, geologický průzkum a další průzkumy a zkoušky, </w:t>
      </w:r>
    </w:p>
    <w:p w:rsidR="00AA4E9D" w:rsidRDefault="00F32388">
      <w:pPr>
        <w:spacing w:before="120"/>
        <w:ind w:left="426"/>
        <w:jc w:val="both"/>
        <w:rPr>
          <w:rFonts w:ascii="Open Sans" w:hAnsi="Open Sans" w:cs="Open Sans"/>
          <w:b w:val="0"/>
          <w:i w:val="0"/>
        </w:rPr>
      </w:pPr>
      <w:r>
        <w:rPr>
          <w:rFonts w:ascii="Open Sans" w:hAnsi="Open Sans" w:cs="Open Sans"/>
          <w:b w:val="0"/>
          <w:i w:val="0"/>
        </w:rPr>
        <w:t>Dokumentace budou členěné:</w:t>
      </w:r>
    </w:p>
    <w:p w:rsidR="00AA4E9D" w:rsidRDefault="00F32388">
      <w:pPr>
        <w:spacing w:before="120"/>
        <w:ind w:left="426"/>
        <w:jc w:val="both"/>
        <w:rPr>
          <w:rFonts w:ascii="Open Sans" w:hAnsi="Open Sans" w:cs="Open Sans"/>
          <w:b w:val="0"/>
          <w:i w:val="0"/>
        </w:rPr>
      </w:pPr>
      <w:r>
        <w:rPr>
          <w:rFonts w:ascii="Open Sans" w:hAnsi="Open Sans" w:cs="Open Sans"/>
          <w:b w:val="0"/>
          <w:i w:val="0"/>
        </w:rPr>
        <w:t>SO 01 Cestní síť a sadové úpravy včetně výkazu výměr a rozpočtu</w:t>
      </w:r>
    </w:p>
    <w:p w:rsidR="00AA4E9D" w:rsidRDefault="00F32388">
      <w:pPr>
        <w:spacing w:before="120"/>
        <w:ind w:left="426"/>
        <w:jc w:val="both"/>
        <w:rPr>
          <w:rFonts w:ascii="Open Sans" w:hAnsi="Open Sans" w:cs="Open Sans"/>
          <w:b w:val="0"/>
          <w:i w:val="0"/>
        </w:rPr>
      </w:pPr>
      <w:r>
        <w:rPr>
          <w:rFonts w:ascii="Open Sans" w:hAnsi="Open Sans" w:cs="Open Sans"/>
          <w:b w:val="0"/>
          <w:i w:val="0"/>
        </w:rPr>
        <w:t>SO 02 Vodní prvek včetně výkazu výměr a rozpočtu</w:t>
      </w:r>
    </w:p>
    <w:p w:rsidR="00AA4E9D" w:rsidRDefault="00F32388">
      <w:pPr>
        <w:spacing w:before="120"/>
        <w:ind w:left="426"/>
        <w:jc w:val="both"/>
        <w:rPr>
          <w:rFonts w:ascii="Open Sans" w:hAnsi="Open Sans" w:cs="Open Sans"/>
          <w:b w:val="0"/>
          <w:i w:val="0"/>
        </w:rPr>
      </w:pPr>
      <w:r>
        <w:rPr>
          <w:rFonts w:ascii="Open Sans" w:hAnsi="Open Sans" w:cs="Open Sans"/>
          <w:b w:val="0"/>
          <w:i w:val="0"/>
        </w:rPr>
        <w:t>SO 03 Mobiliář včetně výkazu výměr a rozpočtu</w:t>
      </w:r>
    </w:p>
    <w:p w:rsidR="00AA4E9D" w:rsidRDefault="00F32388">
      <w:pPr>
        <w:spacing w:before="120"/>
        <w:ind w:left="426"/>
        <w:jc w:val="both"/>
        <w:rPr>
          <w:rFonts w:ascii="Open Sans" w:hAnsi="Open Sans" w:cs="Open Sans"/>
          <w:b w:val="0"/>
          <w:i w:val="0"/>
        </w:rPr>
      </w:pPr>
      <w:r>
        <w:rPr>
          <w:rFonts w:ascii="Open Sans" w:hAnsi="Open Sans" w:cs="Open Sans"/>
          <w:b w:val="0"/>
          <w:i w:val="0"/>
        </w:rPr>
        <w:t>Inženýrská činnost – Projednání dokumentace s místní samosprávou, dotčenými orgány a správci sítí, včetně zajištění stavebního povolení.</w:t>
      </w:r>
    </w:p>
    <w:p w:rsidR="00AA4E9D" w:rsidRDefault="00AA4E9D">
      <w:pPr>
        <w:spacing w:before="120"/>
        <w:ind w:left="426"/>
        <w:jc w:val="both"/>
        <w:rPr>
          <w:rFonts w:ascii="Open Sans" w:hAnsi="Open Sans" w:cs="Open Sans"/>
          <w:b w:val="0"/>
          <w:i w:val="0"/>
        </w:rPr>
      </w:pPr>
    </w:p>
    <w:p w:rsidR="00AA4E9D" w:rsidRDefault="00F32388">
      <w:pPr>
        <w:ind w:left="360"/>
        <w:jc w:val="both"/>
        <w:rPr>
          <w:rFonts w:ascii="Open Sans" w:hAnsi="Open Sans" w:cs="Open Sans"/>
          <w:b w:val="0"/>
          <w:i w:val="0"/>
          <w:highlight w:val="yellow"/>
        </w:rPr>
      </w:pPr>
      <w:r>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lastRenderedPageBreak/>
        <w:t>Čas a místo plnění</w:t>
      </w:r>
    </w:p>
    <w:p w:rsidR="00AA4E9D" w:rsidRDefault="00F32388">
      <w:pPr>
        <w:pStyle w:val="slovanseznam"/>
        <w:numPr>
          <w:ilvl w:val="1"/>
          <w:numId w:val="4"/>
        </w:numPr>
        <w:rPr>
          <w:rFonts w:ascii="Open Sans" w:hAnsi="Open Sans" w:cs="Open Sans"/>
          <w:sz w:val="20"/>
        </w:rPr>
      </w:pPr>
      <w:bookmarkStart w:id="4" w:name="_Ref376362159"/>
      <w:r>
        <w:rPr>
          <w:rFonts w:ascii="Open Sans" w:hAnsi="Open Sans" w:cs="Open Sans"/>
          <w:sz w:val="20"/>
        </w:rPr>
        <w:t>Dílo bude provedeno v termínu:</w:t>
      </w:r>
      <w:bookmarkEnd w:id="4"/>
    </w:p>
    <w:p w:rsidR="00AA4E9D" w:rsidRDefault="00F32388">
      <w:pPr>
        <w:pStyle w:val="slovanseznam"/>
        <w:numPr>
          <w:ilvl w:val="2"/>
          <w:numId w:val="4"/>
        </w:numPr>
        <w:rPr>
          <w:rFonts w:ascii="Open Sans" w:hAnsi="Open Sans" w:cs="Open Sans"/>
          <w:i/>
          <w:sz w:val="20"/>
        </w:rPr>
      </w:pPr>
      <w:r>
        <w:rPr>
          <w:rFonts w:ascii="Open Sans" w:hAnsi="Open Sans" w:cs="Open Sans"/>
          <w:sz w:val="20"/>
        </w:rPr>
        <w:t>zahájení díla je ihned po podpisu této smlouvy</w:t>
      </w:r>
    </w:p>
    <w:p w:rsidR="00AA4E9D" w:rsidRDefault="00F32388">
      <w:pPr>
        <w:pStyle w:val="slovanseznam"/>
        <w:numPr>
          <w:ilvl w:val="2"/>
          <w:numId w:val="4"/>
        </w:numPr>
        <w:spacing w:after="120"/>
        <w:rPr>
          <w:rFonts w:ascii="Open Sans" w:hAnsi="Open Sans" w:cs="Open Sans"/>
          <w:i/>
          <w:sz w:val="20"/>
        </w:rPr>
      </w:pPr>
      <w:r>
        <w:rPr>
          <w:rFonts w:ascii="Open Sans" w:hAnsi="Open Sans" w:cs="Open Sans"/>
          <w:sz w:val="20"/>
        </w:rPr>
        <w:t xml:space="preserve">dle článku </w:t>
      </w:r>
      <w:proofErr w:type="gramStart"/>
      <w:r>
        <w:rPr>
          <w:rFonts w:ascii="Open Sans" w:hAnsi="Open Sans" w:cs="Open Sans"/>
          <w:sz w:val="20"/>
        </w:rPr>
        <w:t>2.9. této</w:t>
      </w:r>
      <w:proofErr w:type="gramEnd"/>
      <w:r>
        <w:rPr>
          <w:rFonts w:ascii="Open Sans" w:hAnsi="Open Sans" w:cs="Open Sans"/>
          <w:sz w:val="20"/>
        </w:rPr>
        <w:t xml:space="preserve"> smlouvy </w:t>
      </w:r>
      <w:r>
        <w:rPr>
          <w:rFonts w:ascii="Open Sans" w:hAnsi="Open Sans" w:cs="Open Sans"/>
          <w:b/>
          <w:sz w:val="20"/>
        </w:rPr>
        <w:t>vyhotovení</w:t>
      </w:r>
      <w:r>
        <w:rPr>
          <w:rFonts w:ascii="Open Sans" w:hAnsi="Open Sans" w:cs="Open Sans"/>
          <w:sz w:val="20"/>
        </w:rPr>
        <w:t xml:space="preserve"> </w:t>
      </w:r>
      <w:r>
        <w:rPr>
          <w:rFonts w:ascii="Open Sans" w:hAnsi="Open Sans" w:cs="Open Sans"/>
          <w:b/>
          <w:sz w:val="20"/>
        </w:rPr>
        <w:t>jednostupňové projektové dokumentace použité pro povolení stavby a podání na Portál stavební správy do 7 měsíců od schválení studie s vizualizací;</w:t>
      </w:r>
    </w:p>
    <w:p w:rsidR="00AA4E9D" w:rsidRDefault="00F32388">
      <w:pPr>
        <w:pStyle w:val="Odstavecseseznamem"/>
        <w:numPr>
          <w:ilvl w:val="2"/>
          <w:numId w:val="4"/>
        </w:numPr>
        <w:spacing w:before="120"/>
        <w:rPr>
          <w:rFonts w:ascii="Open Sans" w:hAnsi="Open Sans" w:cs="Open Sans"/>
        </w:rPr>
      </w:pPr>
      <w:r>
        <w:rPr>
          <w:rFonts w:ascii="Open Sans" w:hAnsi="Open Sans" w:cs="Open Sans"/>
        </w:rPr>
        <w:t xml:space="preserve">dle článku </w:t>
      </w:r>
      <w:proofErr w:type="gramStart"/>
      <w:r>
        <w:rPr>
          <w:rFonts w:ascii="Open Sans" w:hAnsi="Open Sans" w:cs="Open Sans"/>
        </w:rPr>
        <w:t>2.9. této</w:t>
      </w:r>
      <w:proofErr w:type="gramEnd"/>
      <w:r>
        <w:rPr>
          <w:rFonts w:ascii="Open Sans" w:hAnsi="Open Sans" w:cs="Open Sans"/>
        </w:rPr>
        <w:t xml:space="preserve"> smlouvy </w:t>
      </w:r>
      <w:r>
        <w:rPr>
          <w:rFonts w:ascii="Open Sans" w:hAnsi="Open Sans" w:cs="Open Sans"/>
          <w:b/>
        </w:rPr>
        <w:t>zajištění stavebního povolení</w:t>
      </w:r>
      <w:r>
        <w:rPr>
          <w:rFonts w:ascii="Open Sans" w:hAnsi="Open Sans" w:cs="Open Sans"/>
        </w:rPr>
        <w:t xml:space="preserve"> je v návaznosti na rychlosti státní správy a dotčených orgánů;</w:t>
      </w:r>
    </w:p>
    <w:p w:rsidR="00AA4E9D" w:rsidRDefault="00F32388">
      <w:pPr>
        <w:pStyle w:val="Odstavecseseznamem"/>
        <w:numPr>
          <w:ilvl w:val="2"/>
          <w:numId w:val="4"/>
        </w:numPr>
        <w:spacing w:before="120"/>
        <w:contextualSpacing w:val="0"/>
        <w:rPr>
          <w:rFonts w:ascii="Open Sans" w:hAnsi="Open Sans" w:cs="Open Sans"/>
        </w:rPr>
      </w:pPr>
      <w:r>
        <w:rPr>
          <w:rFonts w:ascii="Open Sans" w:hAnsi="Open Sans" w:cs="Open Sans"/>
        </w:rPr>
        <w:t xml:space="preserve">dle článku </w:t>
      </w:r>
      <w:proofErr w:type="gramStart"/>
      <w:r>
        <w:rPr>
          <w:rFonts w:ascii="Open Sans" w:hAnsi="Open Sans" w:cs="Open Sans"/>
        </w:rPr>
        <w:t>2.9. této</w:t>
      </w:r>
      <w:proofErr w:type="gramEnd"/>
      <w:r>
        <w:rPr>
          <w:rFonts w:ascii="Open Sans" w:hAnsi="Open Sans" w:cs="Open Sans"/>
        </w:rPr>
        <w:t xml:space="preserve"> smlouvy </w:t>
      </w:r>
      <w:r>
        <w:rPr>
          <w:rFonts w:ascii="Open Sans" w:hAnsi="Open Sans" w:cs="Open Sans"/>
          <w:b/>
        </w:rPr>
        <w:t>vyhotovení</w:t>
      </w:r>
      <w:r>
        <w:rPr>
          <w:rFonts w:ascii="Open Sans" w:hAnsi="Open Sans" w:cs="Open Sans"/>
        </w:rPr>
        <w:t xml:space="preserve"> </w:t>
      </w:r>
      <w:r>
        <w:rPr>
          <w:rFonts w:ascii="Open Sans" w:hAnsi="Open Sans" w:cs="Open Sans"/>
          <w:b/>
        </w:rPr>
        <w:t>projektové dokumentace použité pro výběr zhotovitele vč. přípravy položkového rozpočtu dle cenové soustavy URS a slepého výkazu výměr pro výběr zhotovitele je do 2 měsíců od vydání stavebního povolení</w:t>
      </w:r>
      <w:r>
        <w:rPr>
          <w:rFonts w:ascii="Open Sans" w:hAnsi="Open Sans" w:cs="Open Sans"/>
        </w:rPr>
        <w:t>.</w:t>
      </w:r>
    </w:p>
    <w:p w:rsidR="00AA4E9D" w:rsidRDefault="00F32388">
      <w:pPr>
        <w:pStyle w:val="slovanseznam"/>
        <w:numPr>
          <w:ilvl w:val="1"/>
          <w:numId w:val="4"/>
        </w:numPr>
        <w:rPr>
          <w:rFonts w:ascii="Open Sans" w:hAnsi="Open Sans" w:cs="Open Sans"/>
          <w:sz w:val="20"/>
        </w:rPr>
      </w:pPr>
      <w:bookmarkStart w:id="5" w:name="_Ref439417074"/>
      <w:r>
        <w:rPr>
          <w:rFonts w:ascii="Open Sans" w:hAnsi="Open Sans" w:cs="Open Sans"/>
          <w:color w:val="000000"/>
          <w:sz w:val="20"/>
        </w:rPr>
        <w:t xml:space="preserve">Dílo je považováno za dokončené a objednatel je povinen je převzít, bylo-li </w:t>
      </w:r>
      <w:r>
        <w:rPr>
          <w:rFonts w:ascii="Open Sans" w:hAnsi="Open Sans" w:cs="Open Sans"/>
          <w:sz w:val="20"/>
        </w:rPr>
        <w:t xml:space="preserve">řádně </w:t>
      </w:r>
      <w:proofErr w:type="gramStart"/>
      <w:r>
        <w:rPr>
          <w:rFonts w:ascii="Open Sans" w:hAnsi="Open Sans" w:cs="Open Sans"/>
          <w:sz w:val="20"/>
        </w:rPr>
        <w:t>dokončeno  a</w:t>
      </w:r>
      <w:r>
        <w:rPr>
          <w:rFonts w:ascii="Open Sans" w:hAnsi="Open Sans" w:cs="Open Sans"/>
          <w:color w:val="000000"/>
          <w:sz w:val="20"/>
        </w:rPr>
        <w:t xml:space="preserve"> objednateli</w:t>
      </w:r>
      <w:proofErr w:type="gramEnd"/>
      <w:r>
        <w:rPr>
          <w:rFonts w:ascii="Open Sans" w:hAnsi="Open Sans" w:cs="Open Sans"/>
          <w:color w:val="000000"/>
          <w:sz w:val="20"/>
        </w:rPr>
        <w:t xml:space="preserve"> předáno v souladu s požadavky této smlouvy a dále v souladu s obecně závaznými právními předpisy, bez zjevných vad a nedodělků a byl-li o předání a převzetí díla sepsán zápis o konečném převzetí díla, který byl potvrzen oběma smluvními stranami.</w:t>
      </w:r>
      <w:bookmarkEnd w:id="5"/>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Místem plnění pro předání díla je město </w:t>
      </w:r>
      <w:r>
        <w:rPr>
          <w:rFonts w:ascii="Open Sans" w:hAnsi="Open Sans" w:cs="Open Sans"/>
          <w:b/>
          <w:sz w:val="20"/>
        </w:rPr>
        <w:t>Mělník.</w:t>
      </w:r>
    </w:p>
    <w:p w:rsidR="00AA4E9D" w:rsidRDefault="00F32388">
      <w:pPr>
        <w:pStyle w:val="slovanseznam"/>
        <w:numPr>
          <w:ilvl w:val="1"/>
          <w:numId w:val="4"/>
        </w:numPr>
        <w:rPr>
          <w:rFonts w:ascii="Open Sans" w:hAnsi="Open Sans" w:cs="Open Sans"/>
          <w:sz w:val="20"/>
        </w:rPr>
      </w:pPr>
      <w:r>
        <w:rPr>
          <w:rFonts w:ascii="Open Sans" w:hAnsi="Open Sans" w:cs="Open Sans"/>
          <w:sz w:val="20"/>
        </w:rPr>
        <w:t>Po dokončení díla je zhotovitel povinen objednateli vrátit veškeré podklady a jiný majetek objednatele, který mu byl předán pro účely realizace díla.</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Cena díla</w:t>
      </w:r>
    </w:p>
    <w:p w:rsidR="00AA4E9D" w:rsidRDefault="00F32388">
      <w:pPr>
        <w:pStyle w:val="slovanseznam"/>
        <w:numPr>
          <w:ilvl w:val="1"/>
          <w:numId w:val="4"/>
        </w:numPr>
        <w:rPr>
          <w:rFonts w:ascii="Open Sans" w:hAnsi="Open Sans" w:cs="Open Sans"/>
          <w:sz w:val="20"/>
        </w:rPr>
      </w:pPr>
      <w:r>
        <w:rPr>
          <w:rFonts w:ascii="Open Sans" w:hAnsi="Open Sans" w:cs="Open Sans"/>
          <w:sz w:val="20"/>
        </w:rPr>
        <w:t>Cena za provedení díla je stanovena dohodou účastníků následovně:</w:t>
      </w:r>
    </w:p>
    <w:p w:rsidR="00AA4E9D" w:rsidRDefault="00F32388">
      <w:pPr>
        <w:pStyle w:val="slovanseznam"/>
        <w:numPr>
          <w:ilvl w:val="0"/>
          <w:numId w:val="8"/>
        </w:numPr>
        <w:rPr>
          <w:rFonts w:ascii="Open Sans" w:hAnsi="Open Sans" w:cs="Open Sans"/>
          <w:sz w:val="20"/>
        </w:rPr>
      </w:pPr>
      <w:r>
        <w:rPr>
          <w:rFonts w:ascii="Open Sans" w:hAnsi="Open Sans" w:cs="Open Sans"/>
          <w:sz w:val="20"/>
        </w:rPr>
        <w:t>vyhotovení jednostupňové projektové dokumentace použité pro povolení stavby a podání na Portál stavební správy</w:t>
      </w:r>
      <w:r>
        <w:t xml:space="preserve"> vč. </w:t>
      </w:r>
      <w:r>
        <w:rPr>
          <w:rFonts w:ascii="Open Sans" w:hAnsi="Open Sans" w:cs="Open Sans"/>
          <w:sz w:val="20"/>
        </w:rPr>
        <w:t xml:space="preserve">zajištění stavebního </w:t>
      </w:r>
      <w:proofErr w:type="gramStart"/>
      <w:r>
        <w:rPr>
          <w:rFonts w:ascii="Open Sans" w:hAnsi="Open Sans" w:cs="Open Sans"/>
          <w:sz w:val="20"/>
        </w:rPr>
        <w:t>povolení  250 000</w:t>
      </w:r>
      <w:proofErr w:type="gramEnd"/>
      <w:r>
        <w:rPr>
          <w:rFonts w:ascii="Open Sans" w:hAnsi="Open Sans" w:cs="Open Sans"/>
          <w:sz w:val="20"/>
        </w:rPr>
        <w:t xml:space="preserve"> Kč bez DPH, nejsem plátcem DPH.</w:t>
      </w:r>
    </w:p>
    <w:p w:rsidR="00AA4E9D" w:rsidRDefault="00F32388">
      <w:pPr>
        <w:pStyle w:val="slovanseznam"/>
        <w:numPr>
          <w:ilvl w:val="0"/>
          <w:numId w:val="8"/>
        </w:numPr>
      </w:pPr>
      <w:r>
        <w:rPr>
          <w:rFonts w:ascii="Open Sans" w:hAnsi="Open Sans" w:cs="Open Sans"/>
          <w:sz w:val="20"/>
        </w:rPr>
        <w:t xml:space="preserve">vyhotovení projektové dokumentace použité pro výběr zhotovitele vč. přípravy položkového rozpočtu dle cenové soustavy URS a slepého výkazu výměr pro výběr zhotovitele 45 000 Kč bez DPH, nejsem plátce DPH. </w:t>
      </w:r>
    </w:p>
    <w:p w:rsidR="00AA4E9D" w:rsidRDefault="00F32388">
      <w:pPr>
        <w:pStyle w:val="slovanseznam"/>
        <w:numPr>
          <w:ilvl w:val="0"/>
          <w:numId w:val="0"/>
        </w:numPr>
        <w:ind w:left="709"/>
        <w:rPr>
          <w:rFonts w:ascii="Open Sans" w:hAnsi="Open Sans" w:cs="Open Sans"/>
          <w:b/>
          <w:sz w:val="20"/>
        </w:rPr>
      </w:pPr>
      <w:r>
        <w:rPr>
          <w:rFonts w:ascii="Open Sans" w:hAnsi="Open Sans" w:cs="Open Sans"/>
          <w:b/>
          <w:sz w:val="20"/>
        </w:rPr>
        <w:t xml:space="preserve">Cena celkem 295 000 Kč bez DPH, nejsem plátce DPH. </w:t>
      </w:r>
    </w:p>
    <w:p w:rsidR="00AA4E9D" w:rsidRDefault="00F32388">
      <w:pPr>
        <w:pStyle w:val="slovanseznam"/>
        <w:numPr>
          <w:ilvl w:val="0"/>
          <w:numId w:val="0"/>
        </w:numPr>
        <w:ind w:left="709"/>
        <w:rPr>
          <w:rFonts w:ascii="Open Sans" w:hAnsi="Open Sans" w:cs="Open Sans"/>
          <w:sz w:val="20"/>
        </w:rPr>
      </w:pPr>
      <w:bookmarkStart w:id="6" w:name="_Ref439429020"/>
      <w:r>
        <w:rPr>
          <w:rFonts w:ascii="Open Sans" w:hAnsi="Open Sans" w:cs="Open Sans"/>
          <w:sz w:val="20"/>
        </w:rPr>
        <w:t>Cena je sjednána jako cena maximální, nepřekročitelná po celou dobu provádění díla, zahrnující veškeré náklady potřebné k vytvoření díla, jakož i přiměřený zisk zhotovitele.</w:t>
      </w:r>
      <w:bookmarkEnd w:id="6"/>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Smluvní cena je stanovena na základě nabídky (rozpočtu) zhotovitele ze dne </w:t>
      </w:r>
      <w:proofErr w:type="gramStart"/>
      <w:r>
        <w:rPr>
          <w:rFonts w:ascii="Open Sans" w:hAnsi="Open Sans" w:cs="Open Sans"/>
          <w:sz w:val="20"/>
        </w:rPr>
        <w:t>6.5.2025</w:t>
      </w:r>
      <w:proofErr w:type="gramEnd"/>
      <w:r>
        <w:rPr>
          <w:rFonts w:ascii="Open Sans" w:hAnsi="Open Sans" w:cs="Open Sans"/>
          <w:sz w:val="20"/>
        </w:rPr>
        <w:t xml:space="preserve">, </w:t>
      </w:r>
      <w:r>
        <w:rPr>
          <w:rFonts w:ascii="Open Sans" w:hAnsi="Open Sans" w:cs="Open Sans"/>
          <w:color w:val="000000"/>
          <w:sz w:val="20"/>
        </w:rPr>
        <w:t xml:space="preserve">jejíž úplnost (tj. úplnost </w:t>
      </w:r>
      <w:r>
        <w:rPr>
          <w:rFonts w:ascii="Open Sans" w:hAnsi="Open Sans" w:cs="Open Sans"/>
          <w:sz w:val="20"/>
        </w:rPr>
        <w:t>všech věcí, prací a služeb potřebných pro kompletní zhotovení díla) zhotovitel výslovně zaručuje</w:t>
      </w:r>
      <w:r>
        <w:rPr>
          <w:rFonts w:ascii="Open Sans" w:hAnsi="Open Sans" w:cs="Open Sans"/>
          <w:i/>
          <w:sz w:val="20"/>
        </w:rPr>
        <w:t>.</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 xml:space="preserve">Veškeré vícepráce, méně práce, změny, doplňky nebo rozšíření, které jsou </w:t>
      </w:r>
      <w:proofErr w:type="gramStart"/>
      <w:r>
        <w:rPr>
          <w:rFonts w:ascii="Open Sans" w:hAnsi="Open Sans" w:cs="Open Sans"/>
          <w:color w:val="000000"/>
          <w:sz w:val="20"/>
        </w:rPr>
        <w:t>realizovány  v souladu</w:t>
      </w:r>
      <w:proofErr w:type="gramEnd"/>
      <w:r>
        <w:rPr>
          <w:rFonts w:ascii="Open Sans" w:hAnsi="Open Sans" w:cs="Open Sans"/>
          <w:color w:val="000000"/>
          <w:sz w:val="20"/>
        </w:rPr>
        <w:t xml:space="preserve">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lastRenderedPageBreak/>
        <w:t>Platební podmínky</w:t>
      </w:r>
    </w:p>
    <w:p w:rsidR="00AA4E9D" w:rsidRDefault="00F32388">
      <w:pPr>
        <w:pStyle w:val="slovanseznam"/>
        <w:numPr>
          <w:ilvl w:val="1"/>
          <w:numId w:val="4"/>
        </w:numPr>
        <w:rPr>
          <w:rFonts w:ascii="Open Sans" w:hAnsi="Open Sans" w:cs="Open Sans"/>
          <w:sz w:val="20"/>
        </w:rPr>
      </w:pPr>
      <w:r>
        <w:rPr>
          <w:rFonts w:ascii="Open Sans" w:hAnsi="Open Sans" w:cs="Open Sans"/>
          <w:sz w:val="20"/>
        </w:rPr>
        <w:t>Cena díla bude ze strany objednatele uhrazena ve třech platbách, a to následujícím způsobem:</w:t>
      </w:r>
    </w:p>
    <w:p w:rsidR="00AA4E9D" w:rsidRDefault="00F32388">
      <w:pPr>
        <w:pStyle w:val="slovanseznam"/>
        <w:numPr>
          <w:ilvl w:val="2"/>
          <w:numId w:val="4"/>
        </w:numPr>
        <w:rPr>
          <w:rFonts w:ascii="Open Sans" w:hAnsi="Open Sans" w:cs="Open Sans"/>
          <w:sz w:val="20"/>
        </w:rPr>
      </w:pPr>
      <w:r>
        <w:rPr>
          <w:rFonts w:ascii="Open Sans" w:hAnsi="Open Sans" w:cs="Open Sans"/>
          <w:sz w:val="20"/>
        </w:rPr>
        <w:t xml:space="preserve">první část ve výši 100 % ve výši </w:t>
      </w:r>
      <w:r>
        <w:rPr>
          <w:rFonts w:ascii="Open Sans" w:hAnsi="Open Sans" w:cs="Open Sans"/>
          <w:b/>
          <w:bCs/>
          <w:sz w:val="20"/>
        </w:rPr>
        <w:t xml:space="preserve">250 </w:t>
      </w:r>
      <w:r>
        <w:rPr>
          <w:rFonts w:ascii="Open Sans" w:hAnsi="Open Sans" w:cs="Open Sans"/>
          <w:b/>
          <w:sz w:val="20"/>
        </w:rPr>
        <w:t xml:space="preserve">000 Kč </w:t>
      </w:r>
      <w:r>
        <w:rPr>
          <w:rFonts w:ascii="Open Sans" w:hAnsi="Open Sans" w:cs="Open Sans"/>
          <w:sz w:val="20"/>
        </w:rPr>
        <w:t>bez DPH bude uhrazena po předání části díla dle článku 3.1.2 této smlouvy,</w:t>
      </w:r>
    </w:p>
    <w:p w:rsidR="00AA4E9D" w:rsidRDefault="00F32388">
      <w:pPr>
        <w:pStyle w:val="slovanseznam"/>
        <w:numPr>
          <w:ilvl w:val="2"/>
          <w:numId w:val="4"/>
        </w:numPr>
      </w:pPr>
      <w:r>
        <w:rPr>
          <w:rFonts w:ascii="Open Sans" w:hAnsi="Open Sans" w:cs="Open Sans"/>
          <w:sz w:val="20"/>
        </w:rPr>
        <w:t xml:space="preserve">druhá část ve výši 100 % ve výši </w:t>
      </w:r>
      <w:r>
        <w:rPr>
          <w:rFonts w:ascii="Open Sans" w:hAnsi="Open Sans" w:cs="Open Sans"/>
          <w:b/>
          <w:bCs/>
          <w:sz w:val="20"/>
        </w:rPr>
        <w:t xml:space="preserve">45 </w:t>
      </w:r>
      <w:r>
        <w:rPr>
          <w:rFonts w:ascii="Open Sans" w:hAnsi="Open Sans" w:cs="Open Sans"/>
          <w:b/>
          <w:sz w:val="20"/>
        </w:rPr>
        <w:t xml:space="preserve">000 Kč </w:t>
      </w:r>
      <w:r>
        <w:rPr>
          <w:rFonts w:ascii="Open Sans" w:hAnsi="Open Sans" w:cs="Open Sans"/>
          <w:sz w:val="20"/>
        </w:rPr>
        <w:t>bez DPH bude uhrazena po předání části díla dle článku 3.1.4 této smlouvy.</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Celková cena díla je tedy </w:t>
      </w:r>
      <w:r>
        <w:rPr>
          <w:rFonts w:ascii="Open Sans" w:hAnsi="Open Sans" w:cs="Open Sans"/>
          <w:b/>
          <w:bCs/>
          <w:sz w:val="20"/>
        </w:rPr>
        <w:t xml:space="preserve">295 </w:t>
      </w:r>
      <w:r>
        <w:rPr>
          <w:rFonts w:ascii="Open Sans" w:hAnsi="Open Sans" w:cs="Open Sans"/>
          <w:b/>
          <w:sz w:val="20"/>
        </w:rPr>
        <w:t>000 Kč bez DPH, Nejsem plátce DPH.</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Pr>
          <w:rFonts w:ascii="Open Sans" w:hAnsi="Open Sans" w:cs="Open Sans"/>
          <w:sz w:val="20"/>
        </w:rPr>
        <w:fldChar w:fldCharType="begin"/>
      </w:r>
      <w:r>
        <w:rPr>
          <w:rFonts w:ascii="Open Sans" w:hAnsi="Open Sans" w:cs="Open Sans"/>
          <w:sz w:val="20"/>
        </w:rPr>
        <w:instrText xml:space="preserve"> REF _Ref483838707 \r \r \h </w:instrText>
      </w:r>
      <w:r>
        <w:rPr>
          <w:rFonts w:ascii="Open Sans" w:hAnsi="Open Sans" w:cs="Open Sans"/>
          <w:sz w:val="20"/>
        </w:rPr>
      </w:r>
      <w:r>
        <w:rPr>
          <w:rFonts w:ascii="Open Sans" w:hAnsi="Open Sans" w:cs="Open Sans"/>
          <w:sz w:val="20"/>
        </w:rPr>
        <w:fldChar w:fldCharType="separate"/>
      </w:r>
      <w:proofErr w:type="spellStart"/>
      <w:r>
        <w:rPr>
          <w:rFonts w:ascii="Open Sans" w:hAnsi="Open Sans" w:cs="Open Sans"/>
          <w:sz w:val="20"/>
        </w:rPr>
        <w:t>Error</w:t>
      </w:r>
      <w:proofErr w:type="spellEnd"/>
      <w:r>
        <w:rPr>
          <w:rFonts w:ascii="Open Sans" w:hAnsi="Open Sans" w:cs="Open Sans"/>
          <w:sz w:val="20"/>
        </w:rPr>
        <w:t xml:space="preserve">: Reference source not </w:t>
      </w:r>
      <w:proofErr w:type="spellStart"/>
      <w:r>
        <w:rPr>
          <w:rFonts w:ascii="Open Sans" w:hAnsi="Open Sans" w:cs="Open Sans"/>
          <w:sz w:val="20"/>
        </w:rPr>
        <w:t>found</w:t>
      </w:r>
      <w:proofErr w:type="spellEnd"/>
      <w:r>
        <w:rPr>
          <w:rFonts w:ascii="Open Sans" w:hAnsi="Open Sans" w:cs="Open Sans"/>
          <w:sz w:val="20"/>
        </w:rPr>
        <w:fldChar w:fldCharType="end"/>
      </w:r>
      <w:r>
        <w:rPr>
          <w:rFonts w:ascii="Open Sans" w:hAnsi="Open Sans" w:cs="Open Sans"/>
          <w:sz w:val="20"/>
        </w:rPr>
        <w:t xml:space="preserve"> této smlouvy. </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Způsob převzetí díla</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Zhotovitel předmět díla předá v termínu dle </w:t>
      </w:r>
      <w:proofErr w:type="gramStart"/>
      <w:r>
        <w:rPr>
          <w:rFonts w:ascii="Open Sans" w:hAnsi="Open Sans" w:cs="Open Sans"/>
          <w:sz w:val="20"/>
        </w:rPr>
        <w:t xml:space="preserve">čl. </w:t>
      </w:r>
      <w:r>
        <w:rPr>
          <w:rFonts w:ascii="Open Sans" w:hAnsi="Open Sans" w:cs="Open Sans"/>
          <w:sz w:val="20"/>
        </w:rPr>
        <w:fldChar w:fldCharType="begin"/>
      </w:r>
      <w:r>
        <w:rPr>
          <w:rFonts w:ascii="Open Sans" w:hAnsi="Open Sans" w:cs="Open Sans"/>
          <w:sz w:val="20"/>
        </w:rPr>
        <w:instrText xml:space="preserve"> REF _Ref376362159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3.1</w:t>
      </w:r>
      <w:r>
        <w:rPr>
          <w:rFonts w:ascii="Open Sans" w:hAnsi="Open Sans" w:cs="Open Sans"/>
          <w:sz w:val="20"/>
        </w:rPr>
        <w:fldChar w:fldCharType="end"/>
      </w:r>
      <w:r>
        <w:rPr>
          <w:rFonts w:ascii="Open Sans" w:hAnsi="Open Sans" w:cs="Open Sans"/>
          <w:sz w:val="20"/>
        </w:rPr>
        <w:t xml:space="preserve"> formou</w:t>
      </w:r>
      <w:proofErr w:type="gramEnd"/>
      <w:r>
        <w:rPr>
          <w:rFonts w:ascii="Open Sans" w:hAnsi="Open Sans" w:cs="Open Sans"/>
          <w:sz w:val="20"/>
        </w:rPr>
        <w:t xml:space="preserve"> písemného předávacího protokolu podepsaného oběma účastníky, a to tak, že:</w:t>
      </w:r>
    </w:p>
    <w:p w:rsidR="00AA4E9D" w:rsidRDefault="00F32388">
      <w:pPr>
        <w:pStyle w:val="slovanseznam"/>
        <w:numPr>
          <w:ilvl w:val="2"/>
          <w:numId w:val="4"/>
        </w:numPr>
        <w:rPr>
          <w:rFonts w:ascii="Open Sans" w:hAnsi="Open Sans" w:cs="Open Sans"/>
          <w:sz w:val="20"/>
        </w:rPr>
      </w:pPr>
      <w:r>
        <w:rPr>
          <w:rFonts w:ascii="Open Sans" w:hAnsi="Open Sans" w:cs="Open Sans"/>
          <w:sz w:val="20"/>
        </w:rPr>
        <w:t xml:space="preserve">projektová dokumentace DSP a DPS bude objednateli předána ve </w:t>
      </w:r>
      <w:r>
        <w:rPr>
          <w:rFonts w:ascii="Open Sans" w:hAnsi="Open Sans" w:cs="Open Sans"/>
          <w:b/>
          <w:sz w:val="20"/>
        </w:rPr>
        <w:t>čtyřech</w:t>
      </w:r>
      <w:r>
        <w:rPr>
          <w:rFonts w:ascii="Open Sans" w:hAnsi="Open Sans" w:cs="Open Sans"/>
          <w:sz w:val="20"/>
        </w:rPr>
        <w:t xml:space="preserve"> vyhotoveních v tištěné (listinné) podobě a </w:t>
      </w:r>
      <w:r>
        <w:rPr>
          <w:rFonts w:ascii="Open Sans" w:hAnsi="Open Sans" w:cs="Open Sans"/>
          <w:b/>
          <w:sz w:val="20"/>
        </w:rPr>
        <w:t xml:space="preserve">1x </w:t>
      </w:r>
      <w:r>
        <w:rPr>
          <w:rFonts w:ascii="Open Sans" w:hAnsi="Open Sans" w:cs="Open Sans"/>
          <w:sz w:val="20"/>
        </w:rPr>
        <w:t xml:space="preserve">v elektronické podobě s elektronickou autorizací na nosiči dat CD (data ve formátech </w:t>
      </w:r>
      <w:proofErr w:type="spellStart"/>
      <w:r>
        <w:rPr>
          <w:rFonts w:ascii="Open Sans" w:hAnsi="Open Sans" w:cs="Open Sans"/>
          <w:sz w:val="20"/>
        </w:rPr>
        <w:t>dwg</w:t>
      </w:r>
      <w:proofErr w:type="spellEnd"/>
      <w:r>
        <w:rPr>
          <w:rFonts w:ascii="Open Sans" w:hAnsi="Open Sans" w:cs="Open Sans"/>
          <w:sz w:val="20"/>
        </w:rPr>
        <w:t xml:space="preserve">, </w:t>
      </w:r>
      <w:proofErr w:type="spellStart"/>
      <w:r>
        <w:rPr>
          <w:rFonts w:ascii="Open Sans" w:hAnsi="Open Sans" w:cs="Open Sans"/>
          <w:sz w:val="20"/>
        </w:rPr>
        <w:t>pdf</w:t>
      </w:r>
      <w:proofErr w:type="spellEnd"/>
      <w:r>
        <w:rPr>
          <w:rFonts w:ascii="Open Sans" w:hAnsi="Open Sans" w:cs="Open Sans"/>
          <w:sz w:val="20"/>
        </w:rPr>
        <w:t xml:space="preserve">., doc. a </w:t>
      </w:r>
      <w:proofErr w:type="spellStart"/>
      <w:r>
        <w:rPr>
          <w:rFonts w:ascii="Open Sans" w:hAnsi="Open Sans" w:cs="Open Sans"/>
          <w:sz w:val="20"/>
        </w:rPr>
        <w:t>xls</w:t>
      </w:r>
      <w:proofErr w:type="spellEnd"/>
      <w:r>
        <w:rPr>
          <w:rFonts w:ascii="Open Sans" w:hAnsi="Open Sans" w:cs="Open Sans"/>
          <w:sz w:val="20"/>
        </w:rPr>
        <w:t>.), přičemž k převzetí předmětu díla poskytne objednatel nezbytnou součinnost.</w:t>
      </w:r>
    </w:p>
    <w:p w:rsidR="00AA4E9D" w:rsidRDefault="00F32388">
      <w:pPr>
        <w:pStyle w:val="slovanseznam"/>
        <w:numPr>
          <w:ilvl w:val="1"/>
          <w:numId w:val="4"/>
        </w:numPr>
        <w:rPr>
          <w:rFonts w:ascii="Open Sans" w:hAnsi="Open Sans" w:cs="Open Sans"/>
          <w:sz w:val="20"/>
        </w:rPr>
      </w:pPr>
      <w:r>
        <w:rPr>
          <w:rFonts w:ascii="Open Sans" w:hAnsi="Open Sans" w:cs="Open Sans"/>
          <w:sz w:val="20"/>
        </w:rPr>
        <w:t>Objednatel není povinen k převzetí díla, pokud toto obsahuje v okamžiku převzetí jakékoliv zjevné vady či nedodělky.</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Případné </w:t>
      </w:r>
      <w:proofErr w:type="spellStart"/>
      <w:r>
        <w:rPr>
          <w:rFonts w:ascii="Open Sans" w:hAnsi="Open Sans" w:cs="Open Sans"/>
          <w:sz w:val="20"/>
        </w:rPr>
        <w:t>vícetisky</w:t>
      </w:r>
      <w:proofErr w:type="spellEnd"/>
      <w:r>
        <w:rPr>
          <w:rFonts w:ascii="Open Sans" w:hAnsi="Open Sans" w:cs="Open Sans"/>
          <w:sz w:val="20"/>
        </w:rPr>
        <w:t xml:space="preserve"> projektové dokumentace objednané objednatelem budou účtovány na základě jejich skutečného počtu.  Cena jednoho </w:t>
      </w:r>
      <w:proofErr w:type="spellStart"/>
      <w:r>
        <w:rPr>
          <w:rFonts w:ascii="Open Sans" w:hAnsi="Open Sans" w:cs="Open Sans"/>
          <w:sz w:val="20"/>
        </w:rPr>
        <w:t>vícetisku</w:t>
      </w:r>
      <w:proofErr w:type="spellEnd"/>
      <w:r>
        <w:rPr>
          <w:rFonts w:ascii="Open Sans" w:hAnsi="Open Sans" w:cs="Open Sans"/>
          <w:sz w:val="20"/>
        </w:rPr>
        <w:t xml:space="preserve"> je 4000 Kč bez DPH.</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Jakost díla</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Zhotovitel je povinen provést dílo samostatně a ručí za to, že dílo bude provedeno bez vad a nedodělků v jakosti, povaze, obsahu a rozsahu sjednaném touto smlouvou, v souladu s obecně platnými a závaznými právními předpisy</w:t>
      </w:r>
      <w:r>
        <w:rPr>
          <w:rFonts w:ascii="Open Sans" w:hAnsi="Open Sans" w:cs="Open Sans"/>
          <w:sz w:val="20"/>
        </w:rPr>
        <w:t xml:space="preserve"> a technickými normami vztahujícími se k předmětu této smlouvy a k činnosti zhotovitele.</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Odpovědnost za vady, reklamační řízení</w:t>
      </w:r>
    </w:p>
    <w:p w:rsidR="00AA4E9D" w:rsidRDefault="00F32388">
      <w:pPr>
        <w:pStyle w:val="slovanseznam"/>
        <w:numPr>
          <w:ilvl w:val="1"/>
          <w:numId w:val="4"/>
        </w:numPr>
        <w:rPr>
          <w:rFonts w:ascii="Open Sans" w:hAnsi="Open Sans" w:cs="Open Sans"/>
          <w:sz w:val="20"/>
        </w:rPr>
      </w:pPr>
      <w:bookmarkStart w:id="7" w:name="_Ref448934536"/>
      <w:r>
        <w:rPr>
          <w:rFonts w:ascii="Open Sans" w:hAnsi="Open Sans" w:cs="Open Sans"/>
          <w:sz w:val="20"/>
        </w:rPr>
        <w:t>Zhotovitel se zavazuje odstranit veškeré zjištěné vady a nedostatky díla bezodkladně po jejich oznámení.  </w:t>
      </w:r>
      <w:bookmarkEnd w:id="7"/>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Závazek dle </w:t>
      </w:r>
      <w:proofErr w:type="gramStart"/>
      <w:r>
        <w:rPr>
          <w:rFonts w:ascii="Open Sans" w:hAnsi="Open Sans" w:cs="Open Sans"/>
          <w:sz w:val="20"/>
        </w:rPr>
        <w:t xml:space="preserve">článku </w:t>
      </w:r>
      <w:r>
        <w:rPr>
          <w:rFonts w:ascii="Open Sans" w:hAnsi="Open Sans" w:cs="Open Sans"/>
          <w:sz w:val="20"/>
        </w:rPr>
        <w:fldChar w:fldCharType="begin"/>
      </w:r>
      <w:r>
        <w:rPr>
          <w:rFonts w:ascii="Open Sans" w:hAnsi="Open Sans" w:cs="Open Sans"/>
          <w:sz w:val="20"/>
        </w:rPr>
        <w:instrText xml:space="preserve"> REF _Ref448934536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8.1</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se vztahuje zejména na vady projektové dokumentace, které mají nebo mohou mít vliv na kvalitu staveb, na úplnost specifikace všech prací, dodávek, činností a služeb spojených s realizací staveb, na jednoznačnost, efektivnost, </w:t>
      </w:r>
      <w:r>
        <w:rPr>
          <w:rFonts w:ascii="Open Sans" w:hAnsi="Open Sans" w:cs="Open Sans"/>
          <w:sz w:val="20"/>
        </w:rPr>
        <w:lastRenderedPageBreak/>
        <w:t>funkčnost a reálnou proveditelnost navrženého technického řešení a jeho soulad s podmínkami této smlouvy, pokyny a podklady předanými zhotoviteli objednatelem, obecně závaznými právními předpisy a technickými normami pro přípravu a realizaci staveb.</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po celou dobu životnosti jím navržených staveb odpovídá za veškeré škody vzniklé objednateli nebo třetím osobám na základě nebo v příčinné souvislosti s porušením povinností zhotovitele při realizaci projekční a inženýrské přípravy zajišťované dle této smlouvy.</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resp. mu dílo či jeho příslušnou část předá za účelem odstranění dané vady či nedostatku.</w:t>
      </w:r>
    </w:p>
    <w:p w:rsidR="00AA4E9D" w:rsidRDefault="00F32388">
      <w:pPr>
        <w:pStyle w:val="slovanseznam"/>
        <w:numPr>
          <w:ilvl w:val="1"/>
          <w:numId w:val="4"/>
        </w:numPr>
        <w:rPr>
          <w:rFonts w:ascii="Open Sans" w:hAnsi="Open Sans" w:cs="Open Sans"/>
          <w:sz w:val="20"/>
        </w:rPr>
      </w:pPr>
      <w:bookmarkStart w:id="8" w:name="_Ref376511093"/>
      <w:r>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w:t>
      </w:r>
      <w:bookmarkEnd w:id="8"/>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 xml:space="preserve">Neodstraní-li zhotovitel vady díla ve lhůtě stanovené mu objednatelem podle ustanovení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_Ref376511093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8.5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30 dnů po obdržení příslušného platebního dokladu objednatele.</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O odstranění vady zhotovitelem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Další práva a povinnosti účastníků</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a to minimálně ve výši 5 mil. Toto pojištění je zhotovitel povinen udržovat v účinnosti po celou dobu provádění této smlouvy i následně poté, a to až do okamžiku uplynutí záruční doby díla dle této smlouvy.</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je povinen předložit objednateli před podpisem této smlouvy nebo na vyžádání objednatele kdykoliv v době platnosti a účinnosti této smlouvy neprodleně příslušné doklady o pojištění jako důkaz, že požadované pojištění je plně platné a účinné.</w:t>
      </w:r>
    </w:p>
    <w:p w:rsidR="00AA4E9D" w:rsidRDefault="00F32388">
      <w:pPr>
        <w:pStyle w:val="slovanseznam"/>
        <w:numPr>
          <w:ilvl w:val="1"/>
          <w:numId w:val="4"/>
        </w:numPr>
        <w:rPr>
          <w:rFonts w:ascii="Open Sans" w:hAnsi="Open Sans" w:cs="Open Sans"/>
          <w:sz w:val="20"/>
        </w:rPr>
      </w:pPr>
      <w:r>
        <w:rPr>
          <w:rFonts w:ascii="Open Sans" w:hAnsi="Open Sans" w:cs="Open Sans"/>
          <w:sz w:val="20"/>
        </w:rPr>
        <w:t>Objednatel souhlasí s možností převzetí řádně dokončeného díla v době před termínem sjednaným v článku 3.1.3. této smlouvy.</w:t>
      </w:r>
    </w:p>
    <w:p w:rsidR="00AA4E9D" w:rsidRDefault="00F32388">
      <w:pPr>
        <w:pStyle w:val="slovanseznam"/>
        <w:numPr>
          <w:ilvl w:val="1"/>
          <w:numId w:val="4"/>
        </w:numPr>
        <w:rPr>
          <w:rFonts w:ascii="Open Sans" w:hAnsi="Open Sans" w:cs="Open Sans"/>
          <w:sz w:val="20"/>
        </w:rPr>
      </w:pPr>
      <w:r>
        <w:rPr>
          <w:rFonts w:ascii="Open Sans" w:hAnsi="Open Sans" w:cs="Open Sans"/>
          <w:sz w:val="20"/>
        </w:rPr>
        <w:lastRenderedPageBreak/>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rsidR="00AA4E9D" w:rsidRDefault="00F32388">
      <w:pPr>
        <w:pStyle w:val="slovanseznam"/>
        <w:numPr>
          <w:ilvl w:val="1"/>
          <w:numId w:val="4"/>
        </w:numPr>
        <w:rPr>
          <w:rFonts w:ascii="Open Sans" w:hAnsi="Open Sans" w:cs="Open Sans"/>
          <w:sz w:val="20"/>
        </w:rPr>
      </w:pPr>
      <w:bookmarkStart w:id="9" w:name="_Ref445938522"/>
      <w:r>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 (a které nejsou veřejně dostupné), budou dle vůle smluvních stran považovány za důvěrné a zavazují se je nesdělit ani nezpřístupnit třetím osobám, ani je nevyužít ve svůj prospěch či ve prospěch třetích osob.</w:t>
      </w:r>
      <w:bookmarkEnd w:id="9"/>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Autorská práva</w:t>
      </w:r>
    </w:p>
    <w:p w:rsidR="00AA4E9D" w:rsidRDefault="00F32388">
      <w:pPr>
        <w:pStyle w:val="slovanseznam"/>
        <w:numPr>
          <w:ilvl w:val="1"/>
          <w:numId w:val="4"/>
        </w:numPr>
        <w:rPr>
          <w:rFonts w:ascii="Open Sans" w:hAnsi="Open Sans" w:cs="Open Sans"/>
          <w:sz w:val="20"/>
        </w:rPr>
      </w:pPr>
      <w:bookmarkStart w:id="10" w:name="_Ref448936390"/>
      <w:r>
        <w:rPr>
          <w:rFonts w:ascii="Open Sans" w:hAnsi="Open Sans" w:cs="Open Sans"/>
          <w:sz w:val="20"/>
        </w:rPr>
        <w:t>Jelikož je při plnění závazků Zhotovitele dle této Smlouvy vytvořeno autorské dílo ve smyslu § 2 zákona č. 121/2000 Sb., autorský zákon, v platném znění (dále společně jen „</w:t>
      </w:r>
      <w:r>
        <w:rPr>
          <w:rFonts w:ascii="Open Sans" w:hAnsi="Open Sans" w:cs="Open Sans"/>
          <w:b/>
          <w:bCs/>
          <w:sz w:val="20"/>
        </w:rPr>
        <w:t>Duševní vlastnictví</w:t>
      </w:r>
      <w:r>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p>
    <w:p w:rsidR="00AA4E9D" w:rsidRDefault="00F32388">
      <w:pPr>
        <w:pStyle w:val="slovanseznam"/>
        <w:numPr>
          <w:ilvl w:val="1"/>
          <w:numId w:val="4"/>
        </w:numPr>
        <w:rPr>
          <w:rFonts w:ascii="Open Sans" w:hAnsi="Open Sans" w:cs="Open Sans"/>
          <w:sz w:val="20"/>
        </w:rPr>
      </w:pPr>
      <w:bookmarkStart w:id="11" w:name="_Ref310590624"/>
      <w:r>
        <w:rPr>
          <w:rFonts w:ascii="Open Sans" w:hAnsi="Open Sans" w:cs="Open Sans"/>
          <w:sz w:val="20"/>
        </w:rPr>
        <w:t>Zhotovitel výslovně prohlašuje, že</w:t>
      </w:r>
      <w:bookmarkEnd w:id="11"/>
      <w:r>
        <w:rPr>
          <w:rFonts w:ascii="Open Sans" w:hAnsi="Open Sans" w:cs="Open Sans"/>
          <w:sz w:val="20"/>
        </w:rPr>
        <w:t xml:space="preserve"> jeho práva k Duševnímu vlastnictví, která mají podle této smlouvy náležet Objednateli, jsou platná, účinná a právně vymahatelná.</w:t>
      </w:r>
      <w:bookmarkEnd w:id="10"/>
    </w:p>
    <w:p w:rsidR="00AA4E9D" w:rsidRDefault="00F32388">
      <w:pPr>
        <w:pStyle w:val="slovanseznam"/>
        <w:numPr>
          <w:ilvl w:val="1"/>
          <w:numId w:val="4"/>
        </w:numPr>
        <w:rPr>
          <w:rFonts w:ascii="Open Sans" w:hAnsi="Open Sans" w:cs="Open Sans"/>
          <w:sz w:val="20"/>
        </w:rPr>
      </w:pPr>
      <w:r>
        <w:rPr>
          <w:rFonts w:ascii="Open Sans" w:hAnsi="Open Sans" w:cs="Open Sans"/>
          <w:sz w:val="20"/>
        </w:rPr>
        <w:t>Objednatel je oprávněn poskytnout podlicenci třetí osobě.</w:t>
      </w:r>
    </w:p>
    <w:p w:rsidR="00AA4E9D" w:rsidRDefault="00F32388">
      <w:pPr>
        <w:pStyle w:val="slovanseznam"/>
        <w:numPr>
          <w:ilvl w:val="1"/>
          <w:numId w:val="4"/>
        </w:numPr>
        <w:rPr>
          <w:rFonts w:ascii="Open Sans" w:hAnsi="Open Sans" w:cs="Open Sans"/>
          <w:sz w:val="20"/>
        </w:rPr>
      </w:pPr>
      <w:r>
        <w:rPr>
          <w:rFonts w:ascii="Open Sans" w:hAnsi="Open Sans" w:cs="Open Sans"/>
          <w:sz w:val="20"/>
        </w:rPr>
        <w:t>Objednatel není povinen licenci využít.</w:t>
      </w:r>
    </w:p>
    <w:p w:rsidR="00AA4E9D" w:rsidRDefault="00F32388">
      <w:pPr>
        <w:pStyle w:val="slovanseznam"/>
        <w:numPr>
          <w:ilvl w:val="1"/>
          <w:numId w:val="4"/>
        </w:numPr>
        <w:rPr>
          <w:rFonts w:ascii="Open Sans" w:hAnsi="Open Sans" w:cs="Open Sans"/>
          <w:sz w:val="20"/>
        </w:rPr>
      </w:pPr>
      <w:r>
        <w:rPr>
          <w:rFonts w:ascii="Open Sans" w:hAnsi="Open Sans" w:cs="Open Sans"/>
          <w:sz w:val="20"/>
        </w:rPr>
        <w:t>Licence podle této smlouvy není omezená místem a objednatel je oprávněn majetková práva vyplývající z licence využívat i mimo území České republiky.</w:t>
      </w:r>
    </w:p>
    <w:p w:rsidR="00AA4E9D" w:rsidRDefault="00F32388">
      <w:pPr>
        <w:pStyle w:val="slovanseznam"/>
        <w:numPr>
          <w:ilvl w:val="1"/>
          <w:numId w:val="4"/>
        </w:numPr>
        <w:rPr>
          <w:rFonts w:ascii="Open Sans" w:hAnsi="Open Sans" w:cs="Open Sans"/>
          <w:sz w:val="20"/>
        </w:rPr>
      </w:pPr>
      <w:r>
        <w:rPr>
          <w:rFonts w:ascii="Open Sans" w:hAnsi="Open Sans" w:cs="Open Sans"/>
          <w:sz w:val="20"/>
        </w:rPr>
        <w:t>Licence podle této smlouvy je časově omezená na dobu trvání majetkových práv zhotovitele. Licence podle této smlouvy.</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Smluvní strany se dohodli na tom, že odměna za poskytnutí licence dle článku </w:t>
      </w:r>
      <w:r>
        <w:rPr>
          <w:rFonts w:ascii="Open Sans" w:hAnsi="Open Sans" w:cs="Open Sans"/>
          <w:sz w:val="20"/>
        </w:rPr>
        <w:fldChar w:fldCharType="begin"/>
      </w:r>
      <w:r>
        <w:rPr>
          <w:rFonts w:ascii="Open Sans" w:hAnsi="Open Sans" w:cs="Open Sans"/>
          <w:sz w:val="20"/>
        </w:rPr>
        <w:instrText xml:space="preserve"> REF _Ref448936390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10.1</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je součástí sjednané ceny díla uvedené v článku </w:t>
      </w:r>
      <w:r>
        <w:rPr>
          <w:rFonts w:ascii="Open Sans" w:hAnsi="Open Sans" w:cs="Open Sans"/>
          <w:sz w:val="20"/>
        </w:rPr>
        <w:fldChar w:fldCharType="begin"/>
      </w:r>
      <w:r>
        <w:rPr>
          <w:rFonts w:ascii="Open Sans" w:hAnsi="Open Sans" w:cs="Open Sans"/>
          <w:sz w:val="20"/>
        </w:rPr>
        <w:instrText xml:space="preserve"> REF _Ref439429020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4.1</w:t>
      </w:r>
      <w:r>
        <w:rPr>
          <w:rFonts w:ascii="Open Sans" w:hAnsi="Open Sans" w:cs="Open Sans"/>
          <w:sz w:val="20"/>
        </w:rPr>
        <w:fldChar w:fldCharType="end"/>
      </w:r>
      <w:r>
        <w:rPr>
          <w:rFonts w:ascii="Open Sans" w:hAnsi="Open Sans" w:cs="Open Sans"/>
          <w:sz w:val="20"/>
        </w:rPr>
        <w:t xml:space="preserve"> této smlouvy.</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Smluvní sankce</w:t>
      </w:r>
    </w:p>
    <w:p w:rsidR="00AA4E9D" w:rsidRDefault="00F32388">
      <w:pPr>
        <w:pStyle w:val="Odstavecseseznamem"/>
        <w:numPr>
          <w:ilvl w:val="1"/>
          <w:numId w:val="4"/>
        </w:numPr>
        <w:rPr>
          <w:rFonts w:ascii="Open Sans" w:hAnsi="Open Sans" w:cs="Open Sans"/>
        </w:rPr>
      </w:pPr>
      <w:r>
        <w:rPr>
          <w:rFonts w:ascii="Open Sans" w:hAnsi="Open Sans" w:cs="Open Sans"/>
        </w:rPr>
        <w:t>Pro případ prodlení zhotovitele se splněním jakéhokoliv termínu při realizaci díla či s dokončením a předáním díla nebo s odstraněním vady díla sjednávají účastníci smluvní pokutu ve výši 0,15% denně z celkové ceny díla za prvých 30 dnů prodlení, dále pak 0,3% denně z celkové ceny díly za každý další den prodlení. Jednostranné započtení pohledávek objednatele na úhradu smluvních pokut dle této smlouvy proti pohledávkám zhotovitele se připouští.</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 xml:space="preserve">Pokud není v ostatních ustanoveních smlouvy výslovně řečeno jinak, zaplacení smluvní pokuty zhotovitelem nijak nezbavuje zhotovitele závazku splnit povinnosti dané mu touto smlouvou. </w:t>
      </w:r>
      <w:r>
        <w:rPr>
          <w:rFonts w:ascii="Open Sans" w:hAnsi="Open Sans" w:cs="Open Sans"/>
          <w:sz w:val="20"/>
        </w:rPr>
        <w:t xml:space="preserve">Účastníci této smlouvy dále výslovně vylučují aplikaci ustanovení § 2050 </w:t>
      </w:r>
      <w:r>
        <w:rPr>
          <w:rFonts w:ascii="Open Sans" w:hAnsi="Open Sans" w:cs="Open Sans"/>
          <w:sz w:val="20"/>
        </w:rPr>
        <w:lastRenderedPageBreak/>
        <w:t xml:space="preserve">občanského zákoníku a sjednávají, že ujednáním jakékoliv smluvní pokuty dle této smlouvy není nijak dotčeno právo účastníka na náhradu škody </w:t>
      </w:r>
      <w:r>
        <w:rPr>
          <w:rFonts w:ascii="Open Sans" w:hAnsi="Open Sans" w:cs="Open Sans"/>
          <w:color w:val="000000"/>
          <w:sz w:val="20"/>
        </w:rPr>
        <w:t>vzniklé z porušení povinnosti, ke kterému se smluvní pokuta vztahuje.</w:t>
      </w:r>
    </w:p>
    <w:p w:rsidR="00AA4E9D" w:rsidRDefault="00F32388">
      <w:pPr>
        <w:pStyle w:val="Nadpis1"/>
        <w:numPr>
          <w:ilvl w:val="0"/>
          <w:numId w:val="4"/>
        </w:numPr>
        <w:spacing w:before="480" w:after="60"/>
        <w:rPr>
          <w:rFonts w:ascii="Open Sans" w:hAnsi="Open Sans" w:cs="Open Sans"/>
          <w:sz w:val="20"/>
        </w:rPr>
      </w:pPr>
      <w:r>
        <w:rPr>
          <w:rFonts w:ascii="Open Sans" w:hAnsi="Open Sans" w:cs="Open Sans"/>
          <w:sz w:val="20"/>
        </w:rPr>
        <w:t>Veřejnoprávní povinnosti účastníků</w:t>
      </w:r>
    </w:p>
    <w:p w:rsidR="00AA4E9D" w:rsidRDefault="00F32388">
      <w:pPr>
        <w:pStyle w:val="slovanseznam"/>
        <w:numPr>
          <w:ilvl w:val="1"/>
          <w:numId w:val="4"/>
        </w:numPr>
        <w:rPr>
          <w:rFonts w:ascii="Open Sans" w:hAnsi="Open Sans" w:cs="Open Sans"/>
          <w:sz w:val="20"/>
        </w:rPr>
      </w:pPr>
      <w:r>
        <w:rPr>
          <w:rFonts w:ascii="Open Sans" w:hAnsi="Open Sans" w:cs="Open Sans"/>
          <w:sz w:val="20"/>
        </w:rPr>
        <w:t>Uzavření této smlouvy bylo schváleno usnesením rady města Mělník číslo 345/2025/R ze dne 19. 5. 2025.</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bere výslovně na vědomí, že objednatel má podle zákona č. 340/2015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rsidR="00AA4E9D" w:rsidRDefault="00F32388">
      <w:pPr>
        <w:pStyle w:val="slovanseznam"/>
        <w:numPr>
          <w:ilvl w:val="1"/>
          <w:numId w:val="4"/>
        </w:numPr>
        <w:rPr>
          <w:rFonts w:ascii="Open Sans" w:hAnsi="Open Sans" w:cs="Open Sans"/>
          <w:sz w:val="20"/>
        </w:rPr>
      </w:pPr>
      <w:r>
        <w:rPr>
          <w:rFonts w:ascii="Open Sans" w:hAnsi="Open Sans" w:cs="Open Sans"/>
          <w:sz w:val="20"/>
        </w:rPr>
        <w:t>Zhotovitel je srozuměn a výslovně a bezvýhradně souhlasí s tím, že úplné znění této smlouvy včetně všech příloh bude uveřejněno v registru smluv, postupem a za podmínek podle zákona o registru smluv. Zhotovitel bere rovněž na vědomí, že registr smluv je veřejně přístupný informační systém veřejné správy, jehož správcem je Digitální a informační agentura, která slouží k uveřejňování smluv podle zákona o registru smluv a umožňuje bezplatný dálkový přístup.</w:t>
      </w:r>
    </w:p>
    <w:p w:rsidR="00AA4E9D" w:rsidRDefault="00F32388">
      <w:pPr>
        <w:pStyle w:val="slovanseznam"/>
        <w:numPr>
          <w:ilvl w:val="1"/>
          <w:numId w:val="4"/>
        </w:numPr>
        <w:rPr>
          <w:rFonts w:ascii="Open Sans" w:hAnsi="Open Sans" w:cs="Open Sans"/>
          <w:sz w:val="20"/>
        </w:rPr>
      </w:pPr>
      <w:r>
        <w:rPr>
          <w:rFonts w:ascii="Open Sans" w:hAnsi="Open Sans" w:cs="Open Sans"/>
          <w:sz w:val="20"/>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rsidR="00AA4E9D" w:rsidRDefault="00F32388">
      <w:pPr>
        <w:pStyle w:val="slovanseznam"/>
        <w:numPr>
          <w:ilvl w:val="1"/>
          <w:numId w:val="4"/>
        </w:numPr>
        <w:rPr>
          <w:rFonts w:ascii="Open Sans" w:hAnsi="Open Sans" w:cs="Open Sans"/>
          <w:sz w:val="20"/>
        </w:rPr>
      </w:pPr>
      <w:bookmarkStart w:id="12" w:name="_Ref454440606"/>
      <w:r>
        <w:rPr>
          <w:rFonts w:ascii="Open Sans" w:hAnsi="Open Sans" w:cs="Open Sans"/>
          <w:sz w:val="20"/>
        </w:rPr>
        <w:t>Objednatel se zavazuje uveřejnit tuto smlouvu prostřednictvím registru smluv ve smyslu zákona o registru smluv bez zbytečného odkladu po jejím podpisu oběma účastníky, nejpozději však do 15 dnů od uzavření této smlouvy.</w:t>
      </w:r>
      <w:bookmarkEnd w:id="12"/>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Zhotovitel se zavazuje ověřit, zda byla povinnost objednatele dle článku </w:t>
      </w:r>
      <w:r>
        <w:rPr>
          <w:rFonts w:ascii="Open Sans" w:hAnsi="Open Sans" w:cs="Open Sans"/>
          <w:sz w:val="20"/>
        </w:rPr>
        <w:fldChar w:fldCharType="begin"/>
      </w:r>
      <w:r>
        <w:rPr>
          <w:rFonts w:ascii="Open Sans" w:hAnsi="Open Sans" w:cs="Open Sans"/>
          <w:sz w:val="20"/>
        </w:rPr>
        <w:instrText xml:space="preserve"> REF _Ref454440606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12.5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splněna. Není-li povinnost objednatele dle článku </w:t>
      </w:r>
      <w:r>
        <w:rPr>
          <w:rFonts w:ascii="Open Sans" w:hAnsi="Open Sans" w:cs="Open Sans"/>
          <w:sz w:val="20"/>
        </w:rPr>
        <w:fldChar w:fldCharType="begin"/>
      </w:r>
      <w:r>
        <w:rPr>
          <w:rFonts w:ascii="Open Sans" w:hAnsi="Open Sans" w:cs="Open Sans"/>
          <w:sz w:val="20"/>
        </w:rPr>
        <w:instrText xml:space="preserve"> REF _Ref454440606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12.5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a včas splněna, zavazuje se zhotovitel uveřejnit tuto smlouvu prostřednictvím registru smluv ve smyslu zákona o registru smluv sám, a to bez zbytečného odkladu poté, co se o nesplnění povinnosti objednatele dle článku </w:t>
      </w:r>
      <w:r>
        <w:rPr>
          <w:rFonts w:ascii="Open Sans" w:hAnsi="Open Sans" w:cs="Open Sans"/>
          <w:sz w:val="20"/>
        </w:rPr>
        <w:fldChar w:fldCharType="begin"/>
      </w:r>
      <w:r>
        <w:rPr>
          <w:rFonts w:ascii="Open Sans" w:hAnsi="Open Sans" w:cs="Open Sans"/>
          <w:sz w:val="20"/>
        </w:rPr>
        <w:instrText xml:space="preserve"> REF _Ref454440606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12.5</w:t>
      </w:r>
      <w:r>
        <w:rPr>
          <w:rFonts w:ascii="Open Sans" w:hAnsi="Open Sans" w:cs="Open Sans"/>
          <w:sz w:val="20"/>
        </w:rPr>
        <w:fldChar w:fldCharType="end"/>
      </w:r>
      <w:r>
        <w:rPr>
          <w:rFonts w:ascii="Open Sans" w:hAnsi="Open Sans" w:cs="Open Sans"/>
          <w:sz w:val="20"/>
        </w:rPr>
        <w:t xml:space="preserve"> zhotovitel dozvěděl, nejpozději však do 30 dnů ode dne, kdy byla tato smlouva uzavřena.</w:t>
      </w: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Závěrečná ustanovení</w:t>
      </w:r>
    </w:p>
    <w:p w:rsidR="00AA4E9D" w:rsidRDefault="00F32388">
      <w:pPr>
        <w:pStyle w:val="slovanseznam"/>
        <w:numPr>
          <w:ilvl w:val="1"/>
          <w:numId w:val="4"/>
        </w:numPr>
        <w:rPr>
          <w:rFonts w:ascii="Open Sans" w:hAnsi="Open Sans" w:cs="Open Sans"/>
          <w:sz w:val="20"/>
        </w:rPr>
      </w:pPr>
      <w:r>
        <w:rPr>
          <w:rFonts w:ascii="Open Sans" w:hAnsi="Open Sans" w:cs="Open Sans"/>
          <w:sz w:val="20"/>
        </w:rPr>
        <w:t>Tato smlouva nabývá platnosti dnem jejího podpisu oběma účastníky, účinnosti nabývá dnem jejího uveřejnění prostřednictvím registru smluv ve smyslu zákona o registru smluv.</w:t>
      </w:r>
    </w:p>
    <w:p w:rsidR="00AA4E9D" w:rsidRDefault="00F32388">
      <w:pPr>
        <w:pStyle w:val="slovanseznam"/>
        <w:numPr>
          <w:ilvl w:val="1"/>
          <w:numId w:val="4"/>
        </w:numPr>
        <w:rPr>
          <w:rFonts w:ascii="Open Sans" w:hAnsi="Open Sans" w:cs="Open Sans"/>
          <w:sz w:val="20"/>
        </w:rPr>
      </w:pPr>
      <w:r>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Pr>
          <w:rFonts w:ascii="Open Sans" w:hAnsi="Open Sans" w:cs="Open Sans"/>
          <w:sz w:val="20"/>
        </w:rPr>
        <w:lastRenderedPageBreak/>
        <w:t>Účastníci se pro tento případ zavazují vadné ustanovení bezodkladně nahradit bezvadným, které bude v nejvyšší možné míře odpovídat obsahu a účelu ustanovení vadného.</w:t>
      </w:r>
    </w:p>
    <w:p w:rsidR="00AA4E9D" w:rsidRDefault="00F32388">
      <w:pPr>
        <w:pStyle w:val="slovanseznam"/>
        <w:numPr>
          <w:ilvl w:val="1"/>
          <w:numId w:val="4"/>
        </w:numPr>
        <w:rPr>
          <w:rFonts w:ascii="Open Sans" w:hAnsi="Open Sans" w:cs="Open Sans"/>
          <w:color w:val="000000"/>
          <w:sz w:val="20"/>
        </w:rPr>
      </w:pPr>
      <w:r>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rsidR="00AA4E9D" w:rsidRDefault="00F32388">
      <w:pPr>
        <w:pStyle w:val="slovanseznam"/>
        <w:numPr>
          <w:ilvl w:val="1"/>
          <w:numId w:val="4"/>
        </w:numPr>
        <w:rPr>
          <w:rFonts w:ascii="Open Sans" w:hAnsi="Open Sans" w:cs="Open Sans"/>
          <w:color w:val="000000"/>
          <w:sz w:val="20"/>
        </w:rPr>
      </w:pPr>
      <w:r>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rsidR="00AA4E9D" w:rsidRDefault="00F32388">
      <w:pPr>
        <w:pStyle w:val="slovanseznam"/>
        <w:numPr>
          <w:ilvl w:val="1"/>
          <w:numId w:val="4"/>
        </w:numPr>
        <w:rPr>
          <w:rFonts w:ascii="Open Sans" w:hAnsi="Open Sans" w:cs="Open Sans"/>
          <w:sz w:val="20"/>
        </w:rPr>
      </w:pPr>
      <w:r>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AA4E9D" w:rsidRDefault="00F32388">
      <w:pPr>
        <w:pStyle w:val="slovanseznam"/>
        <w:numPr>
          <w:ilvl w:val="1"/>
          <w:numId w:val="4"/>
        </w:numPr>
        <w:rPr>
          <w:rFonts w:ascii="Open Sans" w:hAnsi="Open Sans" w:cs="Open Sans"/>
          <w:sz w:val="20"/>
        </w:rPr>
      </w:pPr>
      <w:r>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00AA4E9D" w:rsidRDefault="00F32388">
      <w:pPr>
        <w:pStyle w:val="slovanseznam"/>
        <w:numPr>
          <w:ilvl w:val="1"/>
          <w:numId w:val="4"/>
        </w:numPr>
        <w:rPr>
          <w:rFonts w:ascii="Open Sans" w:hAnsi="Open Sans" w:cs="Open Sans"/>
          <w:sz w:val="20"/>
        </w:rPr>
      </w:pPr>
      <w:r>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rsidR="00AA4E9D" w:rsidRDefault="00F32388">
      <w:pPr>
        <w:pStyle w:val="slovanseznam"/>
        <w:numPr>
          <w:ilvl w:val="1"/>
          <w:numId w:val="4"/>
        </w:numPr>
        <w:spacing w:after="120"/>
        <w:jc w:val="left"/>
        <w:rPr>
          <w:rFonts w:ascii="Open Sans" w:hAnsi="Open Sans" w:cs="Open Sans"/>
          <w:sz w:val="20"/>
        </w:rPr>
      </w:pPr>
      <w:r>
        <w:rPr>
          <w:rFonts w:ascii="Open Sans" w:hAnsi="Open Sans" w:cs="Open Sans"/>
          <w:sz w:val="20"/>
        </w:rPr>
        <w:t>Zhotovitel prohlašuje, že na sebe dle ustanovení § 1765 odst. 2 občanského zákoníku výslovně přebírá nebezpečí změny okolností.</w:t>
      </w:r>
    </w:p>
    <w:p w:rsidR="00AA4E9D" w:rsidRDefault="00F32388">
      <w:pPr>
        <w:pStyle w:val="Odstavecseseznamem"/>
        <w:numPr>
          <w:ilvl w:val="1"/>
          <w:numId w:val="4"/>
        </w:numPr>
      </w:pPr>
      <w:r>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rsidR="00AA4E9D" w:rsidRDefault="00AA4E9D">
      <w:pPr>
        <w:pStyle w:val="slovanseznam"/>
        <w:numPr>
          <w:ilvl w:val="0"/>
          <w:numId w:val="0"/>
        </w:numPr>
        <w:ind w:left="709"/>
        <w:rPr>
          <w:rFonts w:ascii="Open Sans" w:hAnsi="Open Sans" w:cs="Open Sans"/>
          <w:sz w:val="20"/>
        </w:rPr>
      </w:pPr>
    </w:p>
    <w:p w:rsidR="00AA4E9D" w:rsidRDefault="00F32388">
      <w:pPr>
        <w:pStyle w:val="Nadpis1"/>
        <w:numPr>
          <w:ilvl w:val="0"/>
          <w:numId w:val="4"/>
        </w:numPr>
        <w:spacing w:before="360" w:after="60"/>
        <w:rPr>
          <w:rFonts w:ascii="Open Sans" w:hAnsi="Open Sans" w:cs="Open Sans"/>
          <w:sz w:val="20"/>
        </w:rPr>
      </w:pPr>
      <w:r>
        <w:rPr>
          <w:rFonts w:ascii="Open Sans" w:hAnsi="Open Sans" w:cs="Open Sans"/>
          <w:sz w:val="20"/>
        </w:rPr>
        <w:t>Přílohy</w:t>
      </w:r>
    </w:p>
    <w:p w:rsidR="00AA4E9D" w:rsidRDefault="00F32388">
      <w:pPr>
        <w:pStyle w:val="slovanseznam"/>
        <w:numPr>
          <w:ilvl w:val="1"/>
          <w:numId w:val="4"/>
        </w:numPr>
        <w:rPr>
          <w:rFonts w:ascii="Open Sans" w:hAnsi="Open Sans" w:cs="Open Sans"/>
          <w:iCs/>
          <w:sz w:val="20"/>
        </w:rPr>
      </w:pPr>
      <w:r>
        <w:rPr>
          <w:rFonts w:ascii="Open Sans" w:hAnsi="Open Sans" w:cs="Open Sans"/>
          <w:iCs/>
          <w:sz w:val="20"/>
        </w:rPr>
        <w:t xml:space="preserve">Nabídka zhotovitele ze dne </w:t>
      </w:r>
      <w:proofErr w:type="gramStart"/>
      <w:r>
        <w:rPr>
          <w:rFonts w:ascii="Open Sans" w:hAnsi="Open Sans" w:cs="Open Sans"/>
          <w:iCs/>
          <w:sz w:val="20"/>
        </w:rPr>
        <w:t>10.5.2025</w:t>
      </w:r>
      <w:proofErr w:type="gramEnd"/>
      <w:r>
        <w:rPr>
          <w:rFonts w:ascii="Open Sans" w:hAnsi="Open Sans" w:cs="Open Sans"/>
          <w:iCs/>
          <w:sz w:val="20"/>
        </w:rPr>
        <w:t>.</w:t>
      </w:r>
    </w:p>
    <w:p w:rsidR="00AA4E9D" w:rsidRDefault="00AA4E9D">
      <w:pPr>
        <w:pStyle w:val="Datum"/>
        <w:spacing w:before="120" w:after="120"/>
        <w:rPr>
          <w:rFonts w:ascii="Open Sans" w:hAnsi="Open Sans" w:cs="Open Sans"/>
          <w:sz w:val="20"/>
        </w:rPr>
      </w:pPr>
    </w:p>
    <w:p w:rsidR="00AA4E9D" w:rsidRDefault="00F32388">
      <w:pPr>
        <w:pStyle w:val="Datum"/>
        <w:spacing w:before="0" w:after="0"/>
        <w:rPr>
          <w:rFonts w:ascii="Open Sans" w:hAnsi="Open Sans" w:cs="Open Sans"/>
          <w:iCs/>
          <w:sz w:val="20"/>
          <w:lang w:val="cs-CZ" w:eastAsia="cs-CZ"/>
        </w:rPr>
      </w:pPr>
      <w:r w:rsidRPr="00F32388">
        <w:rPr>
          <w:rFonts w:ascii="Open Sans" w:hAnsi="Open Sans" w:cs="Open Sans"/>
          <w:iCs/>
          <w:sz w:val="20"/>
          <w:lang w:val="cs-CZ" w:eastAsia="cs-CZ"/>
        </w:rPr>
        <w:t xml:space="preserve">V Mělníku dne … </w:t>
      </w:r>
      <w:r w:rsidRPr="00F32388">
        <w:rPr>
          <w:rFonts w:ascii="Open Sans" w:hAnsi="Open Sans" w:cs="Open Sans"/>
          <w:iCs/>
          <w:sz w:val="20"/>
          <w:lang w:val="cs-CZ" w:eastAsia="cs-CZ"/>
        </w:rPr>
        <w:tab/>
      </w:r>
      <w:r w:rsidRPr="00F32388">
        <w:rPr>
          <w:rFonts w:ascii="Open Sans" w:hAnsi="Open Sans" w:cs="Open Sans"/>
          <w:iCs/>
          <w:sz w:val="20"/>
          <w:lang w:val="cs-CZ" w:eastAsia="cs-CZ"/>
        </w:rPr>
        <w:tab/>
      </w:r>
      <w:r w:rsidRPr="00F32388">
        <w:rPr>
          <w:rFonts w:ascii="Open Sans" w:hAnsi="Open Sans" w:cs="Open Sans"/>
          <w:iCs/>
          <w:sz w:val="20"/>
          <w:lang w:val="cs-CZ" w:eastAsia="cs-CZ"/>
        </w:rPr>
        <w:tab/>
      </w:r>
      <w:r w:rsidRPr="00F32388">
        <w:rPr>
          <w:rFonts w:ascii="Open Sans" w:hAnsi="Open Sans" w:cs="Open Sans"/>
          <w:iCs/>
          <w:sz w:val="20"/>
          <w:lang w:val="cs-CZ" w:eastAsia="cs-CZ"/>
        </w:rPr>
        <w:tab/>
      </w:r>
    </w:p>
    <w:p w:rsidR="00F32388" w:rsidRPr="00F32388" w:rsidRDefault="00F32388">
      <w:pPr>
        <w:pStyle w:val="Datum"/>
        <w:spacing w:before="0" w:after="0"/>
        <w:rPr>
          <w:rFonts w:ascii="Open Sans" w:hAnsi="Open Sans" w:cs="Open Sans"/>
          <w:iCs/>
          <w:sz w:val="20"/>
          <w:lang w:val="cs-CZ" w:eastAsia="cs-CZ"/>
        </w:rPr>
      </w:pPr>
    </w:p>
    <w:p w:rsidR="00AA4E9D" w:rsidRPr="00F32388" w:rsidRDefault="00AA4E9D">
      <w:pPr>
        <w:pStyle w:val="Datum"/>
        <w:spacing w:before="0" w:after="0"/>
        <w:rPr>
          <w:rFonts w:ascii="Open Sans" w:hAnsi="Open Sans" w:cs="Open Sans"/>
          <w:iCs/>
          <w:sz w:val="20"/>
          <w:lang w:val="cs-CZ" w:eastAsia="cs-CZ"/>
        </w:rPr>
      </w:pPr>
    </w:p>
    <w:p w:rsidR="00AA4E9D" w:rsidRPr="00F32388" w:rsidRDefault="00AA4E9D">
      <w:pPr>
        <w:pStyle w:val="Datum"/>
        <w:spacing w:before="0" w:after="0"/>
        <w:rPr>
          <w:rFonts w:ascii="Open Sans" w:hAnsi="Open Sans" w:cs="Open Sans"/>
          <w:iCs/>
          <w:sz w:val="20"/>
          <w:lang w:val="cs-CZ" w:eastAsia="cs-CZ"/>
        </w:rPr>
      </w:pPr>
    </w:p>
    <w:p w:rsidR="00AA4E9D" w:rsidRPr="00F32388" w:rsidRDefault="00AA4E9D">
      <w:pPr>
        <w:pStyle w:val="Datum"/>
        <w:spacing w:before="0" w:after="0"/>
        <w:rPr>
          <w:rFonts w:ascii="Open Sans" w:hAnsi="Open Sans" w:cs="Open Sans"/>
          <w:iCs/>
          <w:sz w:val="20"/>
          <w:lang w:val="cs-CZ" w:eastAsia="cs-CZ"/>
        </w:rPr>
      </w:pPr>
    </w:p>
    <w:p w:rsidR="00AA4E9D" w:rsidRDefault="00F32388">
      <w:pPr>
        <w:pStyle w:val="Datum"/>
        <w:spacing w:before="0" w:after="0"/>
        <w:rPr>
          <w:rFonts w:ascii="Open Sans" w:hAnsi="Open Sans" w:cs="Open Sans"/>
          <w:iCs/>
          <w:sz w:val="20"/>
          <w:lang w:val="cs-CZ" w:eastAsia="cs-CZ"/>
        </w:rPr>
      </w:pPr>
      <w:r w:rsidRPr="00F32388">
        <w:rPr>
          <w:rFonts w:ascii="Open Sans" w:hAnsi="Open Sans" w:cs="Open Sans"/>
          <w:iCs/>
          <w:sz w:val="20"/>
          <w:lang w:val="cs-CZ" w:eastAsia="cs-CZ"/>
        </w:rPr>
        <w:t>Ing. Tomáš Martinec, Ph.D.</w:t>
      </w:r>
      <w:r w:rsidRPr="00F32388">
        <w:rPr>
          <w:rFonts w:ascii="Open Sans" w:hAnsi="Open Sans" w:cs="Open Sans"/>
          <w:iCs/>
          <w:sz w:val="20"/>
          <w:lang w:val="cs-CZ" w:eastAsia="cs-CZ"/>
        </w:rPr>
        <w:tab/>
      </w:r>
      <w:r w:rsidRPr="00F32388">
        <w:rPr>
          <w:rFonts w:ascii="Open Sans" w:hAnsi="Open Sans" w:cs="Open Sans"/>
          <w:iCs/>
          <w:sz w:val="20"/>
          <w:lang w:val="cs-CZ" w:eastAsia="cs-CZ"/>
        </w:rPr>
        <w:tab/>
      </w:r>
      <w:r w:rsidRPr="00F32388">
        <w:rPr>
          <w:rFonts w:ascii="Open Sans" w:hAnsi="Open Sans" w:cs="Open Sans"/>
          <w:iCs/>
          <w:sz w:val="20"/>
          <w:lang w:val="cs-CZ" w:eastAsia="cs-CZ"/>
        </w:rPr>
        <w:tab/>
      </w:r>
      <w:r>
        <w:rPr>
          <w:rFonts w:ascii="Open Sans" w:hAnsi="Open Sans" w:cs="Open Sans"/>
          <w:iCs/>
          <w:sz w:val="20"/>
          <w:lang w:val="cs-CZ" w:eastAsia="cs-CZ"/>
        </w:rPr>
        <w:t>Ing. arch. Eva Ježdíková</w:t>
      </w:r>
      <w:r w:rsidRPr="00F32388">
        <w:rPr>
          <w:rFonts w:ascii="Open Sans" w:hAnsi="Open Sans" w:cs="Open Sans"/>
          <w:iCs/>
          <w:sz w:val="20"/>
          <w:lang w:val="cs-CZ" w:eastAsia="cs-CZ"/>
        </w:rPr>
        <w:br/>
        <w:t xml:space="preserve">starosta města Mělník </w:t>
      </w:r>
    </w:p>
    <w:p w:rsidR="00F32388" w:rsidRPr="00F32388" w:rsidRDefault="00F32388" w:rsidP="006706D7">
      <w:pPr>
        <w:rPr>
          <w:rFonts w:ascii="Open Sans" w:hAnsi="Open Sans" w:cs="Open Sans"/>
          <w:iCs/>
        </w:rPr>
      </w:pPr>
    </w:p>
    <w:sectPr w:rsidR="00F32388" w:rsidRPr="00F32388">
      <w:footerReference w:type="even" r:id="rId9"/>
      <w:footerReference w:type="default" r:id="rId10"/>
      <w:footerReference w:type="first" r:id="rId11"/>
      <w:pgSz w:w="11906" w:h="16838"/>
      <w:pgMar w:top="1417" w:right="1417" w:bottom="1417" w:left="1417" w:header="0" w:footer="708"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4AF" w:rsidRDefault="00F32388">
      <w:r>
        <w:separator/>
      </w:r>
    </w:p>
  </w:endnote>
  <w:endnote w:type="continuationSeparator" w:id="0">
    <w:p w:rsidR="004044AF" w:rsidRDefault="00F3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E9D" w:rsidRDefault="00AA4E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E9D" w:rsidRDefault="00F32388">
    <w:pPr>
      <w:pStyle w:val="Zpat"/>
      <w:jc w:val="center"/>
      <w:rPr>
        <w:b w:val="0"/>
        <w:i w:val="0"/>
      </w:rPr>
    </w:pPr>
    <w:r>
      <w:rPr>
        <w:b w:val="0"/>
        <w:i w:val="0"/>
      </w:rPr>
      <w:fldChar w:fldCharType="begin"/>
    </w:r>
    <w:r>
      <w:rPr>
        <w:b w:val="0"/>
        <w:i w:val="0"/>
      </w:rPr>
      <w:instrText xml:space="preserve"> PAGE </w:instrText>
    </w:r>
    <w:r>
      <w:rPr>
        <w:b w:val="0"/>
        <w:i w:val="0"/>
      </w:rPr>
      <w:fldChar w:fldCharType="separate"/>
    </w:r>
    <w:r w:rsidR="006706D7">
      <w:rPr>
        <w:b w:val="0"/>
        <w:i w:val="0"/>
        <w:noProof/>
      </w:rPr>
      <w:t>1</w:t>
    </w:r>
    <w:r>
      <w:rPr>
        <w:b w:val="0"/>
        <w:i w:val="0"/>
      </w:rPr>
      <w:fldChar w:fldCharType="end"/>
    </w:r>
  </w:p>
  <w:p w:rsidR="00AA4E9D" w:rsidRDefault="00AA4E9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E9D" w:rsidRDefault="00F32388">
    <w:pPr>
      <w:pStyle w:val="Zpat"/>
      <w:jc w:val="center"/>
      <w:rPr>
        <w:b w:val="0"/>
        <w:i w:val="0"/>
      </w:rPr>
    </w:pPr>
    <w:r>
      <w:rPr>
        <w:b w:val="0"/>
        <w:i w:val="0"/>
      </w:rPr>
      <w:fldChar w:fldCharType="begin"/>
    </w:r>
    <w:r>
      <w:rPr>
        <w:b w:val="0"/>
        <w:i w:val="0"/>
      </w:rPr>
      <w:instrText xml:space="preserve"> PAGE </w:instrText>
    </w:r>
    <w:r>
      <w:rPr>
        <w:b w:val="0"/>
        <w:i w:val="0"/>
      </w:rPr>
      <w:fldChar w:fldCharType="separate"/>
    </w:r>
    <w:r>
      <w:rPr>
        <w:b w:val="0"/>
        <w:i w:val="0"/>
      </w:rPr>
      <w:t>7</w:t>
    </w:r>
    <w:r>
      <w:rPr>
        <w:b w:val="0"/>
        <w:i w:val="0"/>
      </w:rPr>
      <w:fldChar w:fldCharType="end"/>
    </w:r>
  </w:p>
  <w:p w:rsidR="00AA4E9D" w:rsidRDefault="00AA4E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4AF" w:rsidRDefault="00F32388">
      <w:r>
        <w:separator/>
      </w:r>
    </w:p>
  </w:footnote>
  <w:footnote w:type="continuationSeparator" w:id="0">
    <w:p w:rsidR="004044AF" w:rsidRDefault="00F3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A64"/>
    <w:multiLevelType w:val="multilevel"/>
    <w:tmpl w:val="2A3458D6"/>
    <w:lvl w:ilvl="0">
      <w:start w:val="1"/>
      <w:numFmt w:val="decimal"/>
      <w:lvlText w:val="%1)"/>
      <w:lvlJc w:val="left"/>
      <w:pPr>
        <w:tabs>
          <w:tab w:val="num" w:pos="1440"/>
        </w:tabs>
        <w:ind w:left="1440" w:hanging="363"/>
      </w:pPr>
      <w:rPr>
        <w:rFonts w:cs="Times New Roman"/>
      </w:rPr>
    </w:lvl>
    <w:lvl w:ilvl="1">
      <w:start w:val="1"/>
      <w:numFmt w:val="decimal"/>
      <w:pStyle w:val="slovanseznam"/>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650394"/>
    <w:multiLevelType w:val="multilevel"/>
    <w:tmpl w:val="EF701EFE"/>
    <w:lvl w:ilvl="0">
      <w:start w:val="1"/>
      <w:numFmt w:val="decimal"/>
      <w:pStyle w:val="rove1-slovannadpis"/>
      <w:lvlText w:val="%1."/>
      <w:lvlJc w:val="left"/>
      <w:pPr>
        <w:tabs>
          <w:tab w:val="num" w:pos="567"/>
        </w:tabs>
        <w:ind w:left="567" w:hanging="567"/>
      </w:pPr>
      <w:rPr>
        <w:b/>
        <w:i w:val="0"/>
      </w:rPr>
    </w:lvl>
    <w:lvl w:ilvl="1">
      <w:start w:val="1"/>
      <w:numFmt w:val="decimal"/>
      <w:pStyle w:val="rove2-slovantext"/>
      <w:lvlText w:val="%1.%2"/>
      <w:lvlJc w:val="left"/>
      <w:pPr>
        <w:tabs>
          <w:tab w:val="num" w:pos="567"/>
        </w:tabs>
        <w:ind w:left="567" w:hanging="567"/>
      </w:pPr>
      <w:rPr>
        <w:b w:val="0"/>
        <w:i w:val="0"/>
      </w:rPr>
    </w:lvl>
    <w:lvl w:ilvl="2">
      <w:start w:val="1"/>
      <w:numFmt w:val="decimal"/>
      <w:pStyle w:val="rove3-slovantext"/>
      <w:lvlText w:val="%1.%2.%3"/>
      <w:lvlJc w:val="left"/>
      <w:pPr>
        <w:tabs>
          <w:tab w:val="num" w:pos="567"/>
        </w:tabs>
        <w:ind w:left="567" w:hanging="567"/>
      </w:pPr>
      <w:rPr>
        <w:b w:val="0"/>
        <w:i w:val="0"/>
      </w:rPr>
    </w:lvl>
    <w:lvl w:ilvl="3">
      <w:start w:val="1"/>
      <w:numFmt w:val="lowerLetter"/>
      <w:lvlText w:val="(%4)"/>
      <w:lvlJc w:val="left"/>
      <w:pPr>
        <w:tabs>
          <w:tab w:val="num" w:pos="1134"/>
        </w:tabs>
        <w:ind w:left="1134" w:hanging="567"/>
      </w:pPr>
      <w:rPr>
        <w:b w:val="0"/>
        <w:i w:val="0"/>
      </w:rPr>
    </w:lvl>
    <w:lvl w:ilvl="4">
      <w:start w:val="1"/>
      <w:numFmt w:val="lowerRoman"/>
      <w:lvlText w:val="(%5)"/>
      <w:lvlJc w:val="left"/>
      <w:pPr>
        <w:tabs>
          <w:tab w:val="num" w:pos="1701"/>
        </w:tabs>
        <w:ind w:left="1701" w:hanging="567"/>
      </w:pPr>
      <w:rPr>
        <w:b w:val="0"/>
        <w:i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BA73F14"/>
    <w:multiLevelType w:val="multilevel"/>
    <w:tmpl w:val="4C7A5A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F1369B"/>
    <w:multiLevelType w:val="multilevel"/>
    <w:tmpl w:val="45DA4D16"/>
    <w:lvl w:ilvl="0">
      <w:start w:val="1"/>
      <w:numFmt w:val="bullet"/>
      <w:pStyle w:val="Seznamsodrkami5"/>
      <w:lvlText w:val=""/>
      <w:lvlJc w:val="left"/>
      <w:pPr>
        <w:tabs>
          <w:tab w:val="num" w:pos="1800"/>
        </w:tabs>
        <w:ind w:left="1797" w:hanging="357"/>
      </w:pPr>
      <w:rPr>
        <w:rFonts w:ascii="Symbol" w:hAnsi="Symbol" w:cs="Symbol"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82605D"/>
    <w:multiLevelType w:val="multilevel"/>
    <w:tmpl w:val="3ADA29A0"/>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pStyle w:val="slovanseznam2"/>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787339"/>
    <w:multiLevelType w:val="multilevel"/>
    <w:tmpl w:val="306E6C1E"/>
    <w:lvl w:ilvl="0">
      <w:numFmt w:val="bullet"/>
      <w:lvlText w:val="-"/>
      <w:lvlJc w:val="left"/>
      <w:pPr>
        <w:tabs>
          <w:tab w:val="num" w:pos="0"/>
        </w:tabs>
        <w:ind w:left="720" w:hanging="360"/>
      </w:pPr>
      <w:rPr>
        <w:rFonts w:ascii="Open Sans" w:hAnsi="Open Sans" w:cs="Open San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1F12802"/>
    <w:multiLevelType w:val="multilevel"/>
    <w:tmpl w:val="057494DA"/>
    <w:lvl w:ilvl="0">
      <w:start w:val="6"/>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slovanseznam3"/>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82949C4"/>
    <w:multiLevelType w:val="multilevel"/>
    <w:tmpl w:val="692632DA"/>
    <w:lvl w:ilvl="0">
      <w:start w:val="2"/>
      <w:numFmt w:val="bullet"/>
      <w:lvlText w:val="-"/>
      <w:lvlJc w:val="left"/>
      <w:pPr>
        <w:tabs>
          <w:tab w:val="num" w:pos="502"/>
        </w:tabs>
        <w:ind w:left="502" w:hanging="360"/>
      </w:pPr>
      <w:rPr>
        <w:rFonts w:ascii="Times New Roman" w:hAnsi="Times New Roman" w:cs="Times New Roman" w:hint="default"/>
      </w:rPr>
    </w:lvl>
    <w:lvl w:ilvl="1">
      <w:start w:val="1"/>
      <w:numFmt w:val="bullet"/>
      <w:lvlText w:val="o"/>
      <w:lvlJc w:val="left"/>
      <w:pPr>
        <w:tabs>
          <w:tab w:val="num" w:pos="1222"/>
        </w:tabs>
        <w:ind w:left="1222" w:hanging="360"/>
      </w:pPr>
      <w:rPr>
        <w:rFonts w:ascii="Courier New" w:hAnsi="Courier New" w:cs="Courier New" w:hint="default"/>
      </w:rPr>
    </w:lvl>
    <w:lvl w:ilvl="2">
      <w:start w:val="1"/>
      <w:numFmt w:val="bullet"/>
      <w:lvlText w:val=""/>
      <w:lvlJc w:val="left"/>
      <w:pPr>
        <w:tabs>
          <w:tab w:val="num" w:pos="1942"/>
        </w:tabs>
        <w:ind w:left="1942" w:hanging="360"/>
      </w:pPr>
      <w:rPr>
        <w:rFonts w:ascii="Wingdings" w:hAnsi="Wingdings" w:cs="Wingdings" w:hint="default"/>
      </w:rPr>
    </w:lvl>
    <w:lvl w:ilvl="3">
      <w:start w:val="1"/>
      <w:numFmt w:val="bullet"/>
      <w:lvlText w:val=""/>
      <w:lvlJc w:val="left"/>
      <w:pPr>
        <w:tabs>
          <w:tab w:val="num" w:pos="2662"/>
        </w:tabs>
        <w:ind w:left="2662" w:hanging="360"/>
      </w:pPr>
      <w:rPr>
        <w:rFonts w:ascii="Symbol" w:hAnsi="Symbol" w:cs="Symbol" w:hint="default"/>
      </w:rPr>
    </w:lvl>
    <w:lvl w:ilvl="4">
      <w:start w:val="1"/>
      <w:numFmt w:val="bullet"/>
      <w:lvlText w:val="o"/>
      <w:lvlJc w:val="left"/>
      <w:pPr>
        <w:tabs>
          <w:tab w:val="num" w:pos="3382"/>
        </w:tabs>
        <w:ind w:left="3382" w:hanging="360"/>
      </w:pPr>
      <w:rPr>
        <w:rFonts w:ascii="Courier New" w:hAnsi="Courier New" w:cs="Courier New" w:hint="default"/>
      </w:rPr>
    </w:lvl>
    <w:lvl w:ilvl="5">
      <w:start w:val="1"/>
      <w:numFmt w:val="bullet"/>
      <w:lvlText w:val=""/>
      <w:lvlJc w:val="left"/>
      <w:pPr>
        <w:tabs>
          <w:tab w:val="num" w:pos="4102"/>
        </w:tabs>
        <w:ind w:left="4102" w:hanging="360"/>
      </w:pPr>
      <w:rPr>
        <w:rFonts w:ascii="Wingdings" w:hAnsi="Wingdings" w:cs="Wingdings" w:hint="default"/>
      </w:rPr>
    </w:lvl>
    <w:lvl w:ilvl="6">
      <w:start w:val="1"/>
      <w:numFmt w:val="bullet"/>
      <w:lvlText w:val=""/>
      <w:lvlJc w:val="left"/>
      <w:pPr>
        <w:tabs>
          <w:tab w:val="num" w:pos="4822"/>
        </w:tabs>
        <w:ind w:left="4822" w:hanging="360"/>
      </w:pPr>
      <w:rPr>
        <w:rFonts w:ascii="Symbol" w:hAnsi="Symbol" w:cs="Symbol" w:hint="default"/>
      </w:rPr>
    </w:lvl>
    <w:lvl w:ilvl="7">
      <w:start w:val="1"/>
      <w:numFmt w:val="bullet"/>
      <w:lvlText w:val="o"/>
      <w:lvlJc w:val="left"/>
      <w:pPr>
        <w:tabs>
          <w:tab w:val="num" w:pos="5542"/>
        </w:tabs>
        <w:ind w:left="5542" w:hanging="360"/>
      </w:pPr>
      <w:rPr>
        <w:rFonts w:ascii="Courier New" w:hAnsi="Courier New" w:cs="Courier New" w:hint="default"/>
      </w:rPr>
    </w:lvl>
    <w:lvl w:ilvl="8">
      <w:start w:val="1"/>
      <w:numFmt w:val="bullet"/>
      <w:lvlText w:val=""/>
      <w:lvlJc w:val="left"/>
      <w:pPr>
        <w:tabs>
          <w:tab w:val="num" w:pos="6262"/>
        </w:tabs>
        <w:ind w:left="6262" w:hanging="360"/>
      </w:pPr>
      <w:rPr>
        <w:rFonts w:ascii="Wingdings" w:hAnsi="Wingdings" w:cs="Wingdings" w:hint="default"/>
      </w:rPr>
    </w:lvl>
  </w:abstractNum>
  <w:abstractNum w:abstractNumId="8" w15:restartNumberingAfterBreak="0">
    <w:nsid w:val="40D16682"/>
    <w:multiLevelType w:val="multilevel"/>
    <w:tmpl w:val="ABBCC82E"/>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decimal"/>
      <w:lvlText w:val="%1.%2.%3."/>
      <w:lvlJc w:val="left"/>
      <w:pPr>
        <w:tabs>
          <w:tab w:val="num" w:pos="1418"/>
        </w:tabs>
        <w:ind w:left="1418" w:hanging="709"/>
      </w:pPr>
      <w:rPr>
        <w:rFonts w:cs="Times New Roman"/>
        <w:b w:val="0"/>
        <w:i w:val="0"/>
      </w:rPr>
    </w:lvl>
    <w:lvl w:ilvl="3">
      <w:start w:val="1"/>
      <w:numFmt w:val="decimal"/>
      <w:lvlText w:val="%1.%2.%3.%4."/>
      <w:lvlJc w:val="left"/>
      <w:pPr>
        <w:tabs>
          <w:tab w:val="num" w:pos="2498"/>
        </w:tabs>
        <w:ind w:left="2268" w:hanging="850"/>
      </w:pPr>
      <w:rPr>
        <w:rFonts w:cs="Times New Roman"/>
      </w:rPr>
    </w:lvl>
    <w:lvl w:ilvl="4">
      <w:start w:val="1"/>
      <w:numFmt w:val="decimal"/>
      <w:lvlText w:val="%1.%2.%3.%4.%5."/>
      <w:lvlJc w:val="left"/>
      <w:pPr>
        <w:tabs>
          <w:tab w:val="num" w:pos="3708"/>
        </w:tabs>
        <w:ind w:left="3119" w:hanging="851"/>
      </w:pPr>
      <w:rPr>
        <w:rFonts w:cs="Times New Roman"/>
      </w:rPr>
    </w:lvl>
    <w:lvl w:ilvl="5">
      <w:start w:val="1"/>
      <w:numFmt w:val="decimal"/>
      <w:lvlText w:val="%1.%2.%3.%4.%5.%6."/>
      <w:lvlJc w:val="left"/>
      <w:pPr>
        <w:tabs>
          <w:tab w:val="num" w:pos="4559"/>
        </w:tabs>
        <w:ind w:left="3969" w:hanging="850"/>
      </w:pPr>
      <w:rPr>
        <w:rFonts w:cs="Times New Roman"/>
      </w:rPr>
    </w:lvl>
    <w:lvl w:ilvl="6">
      <w:start w:val="1"/>
      <w:numFmt w:val="decimal"/>
      <w:lvlText w:val="%1.%2.%3.%4.%5.%6.%7."/>
      <w:lvlJc w:val="left"/>
      <w:pPr>
        <w:tabs>
          <w:tab w:val="num" w:pos="5769"/>
        </w:tabs>
        <w:ind w:left="4820" w:hanging="851"/>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D8378AB"/>
    <w:multiLevelType w:val="multilevel"/>
    <w:tmpl w:val="12EE77A2"/>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6"/>
  </w:num>
  <w:num w:numId="3">
    <w:abstractNumId w:val="0"/>
  </w:num>
  <w:num w:numId="4">
    <w:abstractNumId w:val="8"/>
  </w:num>
  <w:num w:numId="5">
    <w:abstractNumId w:val="3"/>
  </w:num>
  <w:num w:numId="6">
    <w:abstractNumId w:val="9"/>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D"/>
    <w:rsid w:val="004044AF"/>
    <w:rsid w:val="006706D7"/>
    <w:rsid w:val="009A7C60"/>
    <w:rsid w:val="00AA4E9D"/>
    <w:rsid w:val="00F3238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E6D6"/>
  <w15:docId w15:val="{9A6425CC-3668-4C76-8C00-E11A0C4E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styleId="Hypertextovodkaz">
    <w:name w:val="Hyperlink"/>
    <w:rsid w:val="000124A5"/>
    <w:rPr>
      <w:color w:val="0000FF"/>
      <w:u w:val="single"/>
    </w:rPr>
  </w:style>
  <w:style w:type="character" w:customStyle="1" w:styleId="PodnadpisChar">
    <w:name w:val="Podnadpis Char"/>
    <w:link w:val="Podnadpis"/>
    <w:uiPriority w:val="99"/>
    <w:qFormat/>
    <w:rsid w:val="00441328"/>
    <w:rPr>
      <w:rFonts w:ascii="Cambria" w:hAnsi="Cambria"/>
      <w:b/>
      <w:bCs/>
      <w:sz w:val="22"/>
    </w:rPr>
  </w:style>
  <w:style w:type="character" w:customStyle="1" w:styleId="TextbublinyChar">
    <w:name w:val="Text bubliny Char"/>
    <w:link w:val="Textbubliny"/>
    <w:qFormat/>
    <w:rsid w:val="004C4F3F"/>
    <w:rPr>
      <w:rFonts w:ascii="Segoe UI" w:hAnsi="Segoe UI" w:cs="Segoe UI"/>
      <w:b/>
      <w:i/>
      <w:sz w:val="18"/>
      <w:szCs w:val="18"/>
    </w:rPr>
  </w:style>
  <w:style w:type="character" w:customStyle="1" w:styleId="Nadpis1Char">
    <w:name w:val="Nadpis 1 Char"/>
    <w:link w:val="Nadpis1"/>
    <w:qFormat/>
    <w:locked/>
    <w:rsid w:val="002B1B01"/>
    <w:rPr>
      <w:b/>
      <w:sz w:val="24"/>
    </w:rPr>
  </w:style>
  <w:style w:type="character" w:customStyle="1" w:styleId="DatumChar">
    <w:name w:val="Datum Char"/>
    <w:link w:val="Datum"/>
    <w:uiPriority w:val="99"/>
    <w:qFormat/>
    <w:locked/>
    <w:rsid w:val="002B1B01"/>
    <w:rPr>
      <w:rFonts w:ascii="Calibri" w:hAnsi="Calibri"/>
      <w:sz w:val="22"/>
    </w:rPr>
  </w:style>
  <w:style w:type="character" w:customStyle="1" w:styleId="PodpisChar">
    <w:name w:val="Podpis Char"/>
    <w:link w:val="Podpis"/>
    <w:qFormat/>
    <w:locked/>
    <w:rsid w:val="002B1B01"/>
    <w:rPr>
      <w:rFonts w:ascii="Calibri" w:hAnsi="Calibri"/>
      <w:sz w:val="22"/>
    </w:rPr>
  </w:style>
  <w:style w:type="character" w:customStyle="1" w:styleId="NzevChar">
    <w:name w:val="Název Char"/>
    <w:link w:val="Nzev"/>
    <w:uiPriority w:val="99"/>
    <w:qFormat/>
    <w:locked/>
    <w:rsid w:val="002B1B01"/>
    <w:rPr>
      <w:b/>
      <w:i/>
      <w:sz w:val="72"/>
    </w:rPr>
  </w:style>
  <w:style w:type="character" w:customStyle="1" w:styleId="ZpatChar">
    <w:name w:val="Zápatí Char"/>
    <w:link w:val="Zpat"/>
    <w:uiPriority w:val="99"/>
    <w:qFormat/>
    <w:rsid w:val="00E87807"/>
    <w:rPr>
      <w:rFonts w:ascii="Lucida Console" w:hAnsi="Lucida Console"/>
      <w:b/>
      <w:i/>
    </w:rPr>
  </w:style>
  <w:style w:type="character" w:styleId="Odkaznakoment">
    <w:name w:val="annotation reference"/>
    <w:qFormat/>
    <w:rsid w:val="00732E70"/>
    <w:rPr>
      <w:sz w:val="16"/>
      <w:szCs w:val="16"/>
    </w:rPr>
  </w:style>
  <w:style w:type="character" w:customStyle="1" w:styleId="TextkomenteChar">
    <w:name w:val="Text komentáře Char"/>
    <w:link w:val="Textkomente"/>
    <w:qFormat/>
    <w:rsid w:val="00732E70"/>
    <w:rPr>
      <w:rFonts w:ascii="Lucida Console" w:hAnsi="Lucida Console"/>
      <w:b/>
      <w:i/>
    </w:rPr>
  </w:style>
  <w:style w:type="character" w:customStyle="1" w:styleId="PedmtkomenteChar">
    <w:name w:val="Předmět komentáře Char"/>
    <w:link w:val="Pedmtkomente"/>
    <w:qFormat/>
    <w:rsid w:val="00732E70"/>
    <w:rPr>
      <w:rFonts w:ascii="Lucida Console" w:hAnsi="Lucida Console"/>
      <w:b/>
      <w:bCs/>
      <w:i/>
    </w:rPr>
  </w:style>
  <w:style w:type="character" w:customStyle="1" w:styleId="ZhlavChar">
    <w:name w:val="Záhlaví Char"/>
    <w:basedOn w:val="Standardnpsmoodstavce"/>
    <w:link w:val="Zhlav"/>
    <w:qFormat/>
    <w:locked/>
    <w:rsid w:val="00EB6ADC"/>
  </w:style>
  <w:style w:type="character" w:customStyle="1" w:styleId="rove2-slovantextChar">
    <w:name w:val="Úroveň 2 - číslovaný text Char"/>
    <w:link w:val="rove2-slovantext"/>
    <w:qFormat/>
    <w:rsid w:val="00B57BE6"/>
    <w:rPr>
      <w:rFonts w:ascii="Arial" w:hAnsi="Arial"/>
      <w:sz w:val="21"/>
      <w:szCs w:val="24"/>
    </w:rPr>
  </w:style>
  <w:style w:type="paragraph" w:customStyle="1" w:styleId="Heading">
    <w:name w:val="Heading"/>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Pr>
      <w:i w:val="0"/>
      <w:sz w:val="24"/>
    </w:rPr>
  </w:style>
  <w:style w:type="paragraph" w:styleId="Seznam">
    <w:name w:val="List"/>
    <w:basedOn w:val="Normln"/>
    <w:rsid w:val="00D06154"/>
    <w:pPr>
      <w:ind w:left="283" w:hanging="283"/>
    </w:pPr>
  </w:style>
  <w:style w:type="paragraph" w:styleId="Titulek">
    <w:name w:val="caption"/>
    <w:basedOn w:val="Normln"/>
    <w:qFormat/>
    <w:pPr>
      <w:suppressLineNumbers/>
      <w:spacing w:before="120" w:after="120"/>
    </w:pPr>
    <w:rPr>
      <w:rFonts w:cs="Lucida Sans"/>
      <w:iCs/>
      <w:sz w:val="24"/>
      <w:szCs w:val="24"/>
    </w:rPr>
  </w:style>
  <w:style w:type="paragraph" w:customStyle="1" w:styleId="Index">
    <w:name w:val="Index"/>
    <w:basedOn w:val="Normln"/>
    <w:qFormat/>
    <w:pPr>
      <w:suppressLineNumbers/>
    </w:pPr>
    <w:rPr>
      <w:rFonts w:cs="Lucida Sans"/>
    </w:rPr>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qFormat/>
    <w:pPr>
      <w:ind w:left="360"/>
    </w:pPr>
    <w:rPr>
      <w:rFonts w:ascii="Times New Roman" w:hAnsi="Times New Roman"/>
      <w:b w:val="0"/>
      <w:sz w:val="24"/>
    </w:rPr>
  </w:style>
  <w:style w:type="paragraph" w:styleId="Zkladntext2">
    <w:name w:val="Body Text 2"/>
    <w:basedOn w:val="Normln"/>
    <w:qFormat/>
    <w:rPr>
      <w:rFonts w:ascii="Times New Roman" w:hAnsi="Times New Roman"/>
      <w:sz w:val="24"/>
    </w:rPr>
  </w:style>
  <w:style w:type="paragraph" w:styleId="Zkladntext3">
    <w:name w:val="Body Text 3"/>
    <w:basedOn w:val="Normln"/>
    <w:qFormat/>
    <w:rPr>
      <w:rFonts w:ascii="Times New Roman" w:hAnsi="Times New Roman"/>
      <w:b w:val="0"/>
      <w:sz w:val="24"/>
    </w:rPr>
  </w:style>
  <w:style w:type="paragraph" w:customStyle="1" w:styleId="HeaderandFooter">
    <w:name w:val="Header and Footer"/>
    <w:basedOn w:val="Normln"/>
    <w:qFormat/>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qFormat/>
    <w:pPr>
      <w:ind w:firstLine="708"/>
    </w:pPr>
    <w:rPr>
      <w:rFonts w:ascii="Times New Roman" w:hAnsi="Times New Roman"/>
      <w:b w:val="0"/>
      <w:sz w:val="24"/>
    </w:rPr>
  </w:style>
  <w:style w:type="paragraph" w:styleId="Datum">
    <w:name w:val="Date"/>
    <w:basedOn w:val="Normln"/>
    <w:link w:val="DatumChar"/>
    <w:qFormat/>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
      </w:numPr>
      <w:spacing w:before="120"/>
      <w:jc w:val="both"/>
    </w:pPr>
    <w:rPr>
      <w:rFonts w:ascii="Calibri" w:hAnsi="Calibri"/>
      <w:b w:val="0"/>
      <w:i w:val="0"/>
      <w:sz w:val="22"/>
    </w:rPr>
  </w:style>
  <w:style w:type="paragraph" w:styleId="slovanseznam2">
    <w:name w:val="List Number 2"/>
    <w:basedOn w:val="Seznam2"/>
    <w:rsid w:val="00D06154"/>
    <w:pPr>
      <w:numPr>
        <w:ilvl w:val="2"/>
        <w:numId w:val="1"/>
      </w:numPr>
      <w:tabs>
        <w:tab w:val="clear" w:pos="1440"/>
        <w:tab w:val="left"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
      </w:numPr>
      <w:tabs>
        <w:tab w:val="left"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2">
    <w:name w:val="List 2"/>
    <w:basedOn w:val="Normln"/>
    <w:qFormat/>
    <w:rsid w:val="00D06154"/>
    <w:pPr>
      <w:ind w:left="566" w:hanging="283"/>
    </w:pPr>
  </w:style>
  <w:style w:type="paragraph" w:styleId="Seznam3">
    <w:name w:val="List 3"/>
    <w:basedOn w:val="Normln"/>
    <w:qFormat/>
    <w:rsid w:val="00D06154"/>
    <w:pPr>
      <w:ind w:left="849" w:hanging="283"/>
    </w:pPr>
  </w:style>
  <w:style w:type="paragraph" w:styleId="slovanseznam4">
    <w:name w:val="List Number 4"/>
    <w:basedOn w:val="Seznam4"/>
    <w:rsid w:val="00441328"/>
    <w:pPr>
      <w:tabs>
        <w:tab w:val="left" w:pos="360"/>
        <w:tab w:val="left"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left" w:pos="4320"/>
        <w:tab w:val="left" w:pos="4395"/>
      </w:tabs>
      <w:spacing w:before="120"/>
      <w:ind w:left="4395" w:hanging="1134"/>
      <w:contextualSpacing w:val="0"/>
      <w:jc w:val="both"/>
    </w:pPr>
    <w:rPr>
      <w:rFonts w:ascii="Calibri" w:hAnsi="Calibri"/>
      <w:b w:val="0"/>
      <w:i w:val="0"/>
      <w:sz w:val="22"/>
    </w:rPr>
  </w:style>
  <w:style w:type="paragraph" w:styleId="Seznam4">
    <w:name w:val="List 4"/>
    <w:basedOn w:val="Normln"/>
    <w:qFormat/>
    <w:rsid w:val="00441328"/>
    <w:pPr>
      <w:ind w:left="1132" w:hanging="283"/>
      <w:contextualSpacing/>
    </w:pPr>
  </w:style>
  <w:style w:type="paragraph" w:styleId="Seznam5">
    <w:name w:val="List 5"/>
    <w:basedOn w:val="Normln"/>
    <w:qFormat/>
    <w:rsid w:val="00441328"/>
    <w:pPr>
      <w:ind w:left="1415" w:hanging="283"/>
      <w:contextualSpacing/>
    </w:pPr>
  </w:style>
  <w:style w:type="paragraph" w:styleId="Textbubliny">
    <w:name w:val="Balloon Text"/>
    <w:basedOn w:val="Normln"/>
    <w:link w:val="TextbublinyChar"/>
    <w:qFormat/>
    <w:rsid w:val="004C4F3F"/>
    <w:rPr>
      <w:rFonts w:ascii="Segoe UI" w:hAnsi="Segoe UI"/>
      <w:sz w:val="18"/>
      <w:szCs w:val="18"/>
      <w:lang w:val="x-none" w:eastAsia="x-none"/>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paragraph" w:styleId="Seznamsodrkami5">
    <w:name w:val="List Bullet 5"/>
    <w:basedOn w:val="Seznamsodrkami"/>
    <w:rsid w:val="005840D0"/>
    <w:pPr>
      <w:numPr>
        <w:numId w:val="5"/>
      </w:numPr>
      <w:tabs>
        <w:tab w:val="left"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6"/>
      </w:numPr>
      <w:contextualSpacing/>
    </w:pPr>
  </w:style>
  <w:style w:type="paragraph" w:styleId="Textkomente">
    <w:name w:val="annotation text"/>
    <w:basedOn w:val="Normln"/>
    <w:link w:val="TextkomenteChar"/>
    <w:rsid w:val="00732E70"/>
  </w:style>
  <w:style w:type="paragraph" w:styleId="Pedmtkomente">
    <w:name w:val="annotation subject"/>
    <w:basedOn w:val="Textkomente"/>
    <w:next w:val="Textkomente"/>
    <w:link w:val="PedmtkomenteChar"/>
    <w:qFormat/>
    <w:rsid w:val="00732E70"/>
    <w:rPr>
      <w:bCs/>
    </w:rPr>
  </w:style>
  <w:style w:type="paragraph" w:styleId="Revize">
    <w:name w:val="Revision"/>
    <w:uiPriority w:val="99"/>
    <w:semiHidden/>
    <w:qFormat/>
    <w:rsid w:val="00E35231"/>
    <w:rPr>
      <w:rFonts w:ascii="Lucida Console" w:hAnsi="Lucida Console"/>
      <w:b/>
      <w:i/>
    </w:rPr>
  </w:style>
  <w:style w:type="paragraph" w:customStyle="1" w:styleId="rove1-slovannadpis">
    <w:name w:val="Úroveň 1 - číslovaný nadpis"/>
    <w:basedOn w:val="Normln"/>
    <w:next w:val="Normln"/>
    <w:qFormat/>
    <w:rsid w:val="00B57BE6"/>
    <w:pPr>
      <w:keepNext/>
      <w:numPr>
        <w:numId w:val="7"/>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7"/>
      </w:numPr>
      <w:spacing w:after="210" w:line="300" w:lineRule="auto"/>
      <w:jc w:val="both"/>
    </w:pPr>
    <w:rPr>
      <w:rFonts w:ascii="Arial" w:hAnsi="Arial"/>
      <w:b w:val="0"/>
      <w:i w:val="0"/>
      <w:sz w:val="21"/>
      <w:szCs w:val="24"/>
    </w:rPr>
  </w:style>
  <w:style w:type="paragraph" w:customStyle="1" w:styleId="rove3-slovantext">
    <w:name w:val="Úroveň 3 - číslovaný text"/>
    <w:basedOn w:val="Normln"/>
    <w:qFormat/>
    <w:rsid w:val="00B57BE6"/>
    <w:pPr>
      <w:numPr>
        <w:ilvl w:val="2"/>
        <w:numId w:val="7"/>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F1C2-FF38-4374-AA03-505F8596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3274</Words>
  <Characters>19318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dc:description/>
  <cp:lastModifiedBy>Limprechtová Lucie</cp:lastModifiedBy>
  <cp:revision>3</cp:revision>
  <cp:lastPrinted>2016-03-08T05:49:00Z</cp:lastPrinted>
  <dcterms:created xsi:type="dcterms:W3CDTF">2025-06-11T11:56:00Z</dcterms:created>
  <dcterms:modified xsi:type="dcterms:W3CDTF">2025-06-11T11:58:00Z</dcterms:modified>
  <dc:language>en-GB</dc:language>
</cp:coreProperties>
</file>