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Fonts w:ascii="Arial" w:eastAsia="Arial" w:hAnsi="Arial" w:cs="Arial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ke smlouvě o nájmu prostor sloužících k podnikání č. 792/2020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uzavřená podle § 2302 a násl. z. č. 89/2012 Sb. občanský zákoník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Smluvní strany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Pronajímatel: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Bezručova 4219, 430 03 Chomutov zastoupený</w:t>
      </w:r>
      <w:bookmarkEnd w:id="0"/>
      <w:bookmarkEnd w:id="1"/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2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smluvních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70889988 DIČ: CZ 70889988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Bank. spojení: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číslo 13052.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jen pronajímatel)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37" w:val="left"/>
        </w:tabs>
        <w:bidi w:val="0"/>
        <w:spacing w:before="0" w:after="0" w:line="240" w:lineRule="auto"/>
        <w:ind w:left="0" w:right="0" w:firstLine="6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Nájemce: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Q A R K s.r.o.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Školní 1162, 430 01 Chomutov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602 81 341 DIČ: CZ 60281341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5653" w:val="left"/>
        </w:tabs>
        <w:bidi w:val="0"/>
        <w:spacing w:before="0" w:line="240" w:lineRule="auto"/>
        <w:ind w:left="21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  <w:tab/>
        <w:t>č.ú.: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QARK s.r.o. je zapsána v obchodním rejstříku u Krajského soudu v Ústí nad Labem, v oddílu C, vložka č. 6776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2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nájemce)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 vzájemné dohodě obou smluvních stran dochází od 01.07.2025 ke změně v článku V.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nájmu a v čl. VII. Doba nájmu v bodě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článek č. V. smlouvy, a to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nájmu a služby s nájmem spojené budou zdaňovány příslušnou sazbou DPH dle zák. č. 235/2004 Sb. o DPH v platném znění.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nájmu bude každoročně zvyšována o částku odpovídající kladné roční míře inflace za předcházející rok měřené indexem spotřebitelských cen dle Českého statistického úřadu. Nájemci je do 15. dne v měsíci odeslána faktura na e-mailovou adresu: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článek č. VII. smlouvy, a to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Nájemní vztah uzavřený na dobu určitou se prodlužuje od 1.7.2025 o 5 let, tj. do 30.06.2030.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nabývá platnosti dnem jejího podpisu poslední ze smluvních stran a účinnosti zveřejněním v Registru smluv, pokud této účinnosti dle příslušných ustanovení dodatku nenabude později. Smluvní strany nepovažují žádné ustanovení dodatku za obchodní tajemství.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 2 je vyhotoven ve třech stejnopisech. Pronajímatel obdrží dvě vyhotovení a nájemce jedno vyhotovení.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o nájmu prostor sloužících k podnikání č. 792/2020 zůstávají beze změny.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648" w:val="left"/>
        </w:tabs>
        <w:bidi w:val="0"/>
        <w:spacing w:before="0" w:after="0" w:line="240" w:lineRule="auto"/>
        <w:ind w:left="0" w:right="0" w:firstLine="720"/>
        <w:jc w:val="both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4368" w:val="left"/>
        </w:tabs>
        <w:bidi w:val="0"/>
        <w:spacing w:before="0" w:after="780" w:line="240" w:lineRule="auto"/>
        <w:ind w:left="14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mc:AlternateContent>
          <mc:Choice Requires="wps">
            <w:drawing>
              <wp:anchor distT="0" distB="701040" distL="114300" distR="114300" simplePos="0" relativeHeight="125829378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margin">
                  <wp:posOffset>1228090</wp:posOffset>
                </wp:positionV>
                <wp:extent cx="1892935" cy="41465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93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92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3.pt;margin-top:96.700000000000003pt;width:149.05000000000001pt;height:32.649999999999999pt;z-index:-125829375;mso-wrap-distance-left:9.pt;mso-wrap-distance-right:9.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92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75030" distB="0" distL="595630" distR="602615" simplePos="0" relativeHeight="125829380" behindDoc="0" locked="0" layoutInCell="1" allowOverlap="1">
                <wp:simplePos x="0" y="0"/>
                <wp:positionH relativeFrom="page">
                  <wp:posOffset>4964430</wp:posOffset>
                </wp:positionH>
                <wp:positionV relativeFrom="margin">
                  <wp:posOffset>2103120</wp:posOffset>
                </wp:positionV>
                <wp:extent cx="923290" cy="24066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329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Q A R K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0.90000000000003pt;margin-top:165.59999999999999pt;width:72.700000000000003pt;height:18.949999999999999pt;z-index:-125829373;mso-wrap-distance-left:46.899999999999999pt;mso-wrap-distance-top:68.900000000000006pt;mso-wrap-distance-right:47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Q A R K s.r.o.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pgSz w:w="11909" w:h="16838"/>
      <w:pgMar w:top="1562" w:left="1392" w:right="1392" w:bottom="1660" w:header="1134" w:footer="123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10" w:line="250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22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220"/>
      <w:ind w:left="2120" w:firstLine="20"/>
      <w:outlineLvl w:val="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50"/>
      <w:ind w:firstLine="50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Dodatek č</dc:title>
  <dc:subject/>
  <dc:creator>Rengerova</dc:creator>
  <cp:keywords/>
</cp:coreProperties>
</file>