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1B06E" w14:textId="55B3B2E6" w:rsidR="006914A9" w:rsidRDefault="006914A9" w:rsidP="006914A9">
      <w:pPr>
        <w:pStyle w:val="Nadpis1"/>
        <w:rPr>
          <w:sz w:val="28"/>
          <w:szCs w:val="28"/>
        </w:rPr>
      </w:pPr>
      <w:r w:rsidRPr="00840E9C">
        <w:rPr>
          <w:sz w:val="28"/>
          <w:szCs w:val="28"/>
        </w:rPr>
        <w:t>SMLOUVA</w:t>
      </w:r>
      <w:r>
        <w:rPr>
          <w:sz w:val="28"/>
          <w:szCs w:val="28"/>
        </w:rPr>
        <w:t xml:space="preserve"> O POSKYTNUTÍ BONUSU</w:t>
      </w:r>
    </w:p>
    <w:p w14:paraId="69E30488" w14:textId="77777777" w:rsidR="00C73CE4" w:rsidRPr="00C73CE4" w:rsidRDefault="00C73CE4" w:rsidP="00C73CE4">
      <w:pPr>
        <w:rPr>
          <w:lang w:eastAsia="cs-CZ"/>
        </w:rPr>
      </w:pPr>
    </w:p>
    <w:p w14:paraId="253A2EB9" w14:textId="77777777" w:rsidR="006914A9" w:rsidRPr="00840E9C" w:rsidRDefault="006914A9" w:rsidP="006914A9">
      <w:pPr>
        <w:jc w:val="both"/>
        <w:rPr>
          <w:sz w:val="20"/>
        </w:rPr>
      </w:pPr>
    </w:p>
    <w:p w14:paraId="441F42FA" w14:textId="2569E73C" w:rsidR="006914A9" w:rsidRPr="00A54A4F" w:rsidRDefault="006914A9" w:rsidP="006914A9">
      <w:pPr>
        <w:ind w:left="360"/>
        <w:jc w:val="both"/>
        <w:rPr>
          <w:rStyle w:val="platne1"/>
          <w:b/>
          <w:bCs/>
          <w:sz w:val="22"/>
          <w:szCs w:val="22"/>
        </w:rPr>
      </w:pPr>
      <w:r w:rsidRPr="00A54A4F">
        <w:rPr>
          <w:rStyle w:val="platne1"/>
          <w:b/>
          <w:bCs/>
          <w:sz w:val="22"/>
          <w:szCs w:val="22"/>
        </w:rPr>
        <w:t>Johnson &amp; Johnson, s.r.o.</w:t>
      </w:r>
    </w:p>
    <w:p w14:paraId="7E594D81" w14:textId="77777777" w:rsidR="006914A9" w:rsidRPr="00A54A4F" w:rsidRDefault="006914A9" w:rsidP="006914A9">
      <w:pPr>
        <w:tabs>
          <w:tab w:val="num" w:pos="540"/>
        </w:tabs>
        <w:ind w:left="360"/>
        <w:rPr>
          <w:noProof/>
          <w:sz w:val="22"/>
          <w:szCs w:val="22"/>
        </w:rPr>
      </w:pPr>
      <w:r w:rsidRPr="00A54A4F">
        <w:rPr>
          <w:sz w:val="22"/>
          <w:szCs w:val="22"/>
        </w:rPr>
        <w:t xml:space="preserve">se sídlem: </w:t>
      </w:r>
      <w:r w:rsidRPr="004F3F03">
        <w:rPr>
          <w:sz w:val="22"/>
          <w:szCs w:val="22"/>
        </w:rPr>
        <w:t>Praha 5</w:t>
      </w:r>
      <w:r>
        <w:rPr>
          <w:sz w:val="22"/>
          <w:szCs w:val="22"/>
        </w:rPr>
        <w:t xml:space="preserve"> - Jinonice</w:t>
      </w:r>
      <w:r w:rsidRPr="004F3F03">
        <w:rPr>
          <w:sz w:val="22"/>
          <w:szCs w:val="22"/>
        </w:rPr>
        <w:t xml:space="preserve">, </w:t>
      </w:r>
      <w:r>
        <w:rPr>
          <w:sz w:val="22"/>
          <w:szCs w:val="22"/>
        </w:rPr>
        <w:t>Walterovo náměstí 329/1</w:t>
      </w:r>
      <w:r w:rsidRPr="004F3F03">
        <w:rPr>
          <w:sz w:val="22"/>
          <w:szCs w:val="22"/>
        </w:rPr>
        <w:t xml:space="preserve">, </w:t>
      </w:r>
      <w:r>
        <w:rPr>
          <w:noProof/>
          <w:sz w:val="22"/>
          <w:szCs w:val="22"/>
        </w:rPr>
        <w:t>PSČ: 158</w:t>
      </w:r>
      <w:r w:rsidRPr="004F3F03">
        <w:rPr>
          <w:noProof/>
          <w:sz w:val="22"/>
          <w:szCs w:val="22"/>
        </w:rPr>
        <w:t xml:space="preserve"> 00</w:t>
      </w:r>
    </w:p>
    <w:p w14:paraId="42FF4227" w14:textId="77777777" w:rsidR="006914A9" w:rsidRPr="00A54A4F" w:rsidRDefault="006914A9" w:rsidP="006914A9">
      <w:pPr>
        <w:tabs>
          <w:tab w:val="num" w:pos="540"/>
        </w:tabs>
        <w:ind w:left="360"/>
        <w:jc w:val="both"/>
        <w:rPr>
          <w:sz w:val="22"/>
          <w:szCs w:val="22"/>
        </w:rPr>
      </w:pPr>
      <w:r>
        <w:rPr>
          <w:sz w:val="22"/>
          <w:szCs w:val="22"/>
        </w:rPr>
        <w:t>IČ: 41193075</w:t>
      </w:r>
      <w:r w:rsidRPr="00A54A4F">
        <w:rPr>
          <w:sz w:val="22"/>
          <w:szCs w:val="22"/>
        </w:rPr>
        <w:t xml:space="preserve"> </w:t>
      </w:r>
    </w:p>
    <w:p w14:paraId="5599A869" w14:textId="77777777" w:rsidR="006914A9" w:rsidRPr="00A54A4F" w:rsidRDefault="006914A9" w:rsidP="006914A9">
      <w:pPr>
        <w:tabs>
          <w:tab w:val="num" w:pos="540"/>
        </w:tabs>
        <w:ind w:left="360"/>
        <w:jc w:val="both"/>
        <w:rPr>
          <w:sz w:val="22"/>
          <w:szCs w:val="22"/>
        </w:rPr>
      </w:pPr>
      <w:r w:rsidRPr="00A54A4F">
        <w:rPr>
          <w:sz w:val="22"/>
          <w:szCs w:val="22"/>
        </w:rPr>
        <w:t>DIČ: CZ41193075</w:t>
      </w:r>
    </w:p>
    <w:p w14:paraId="02DEA09C" w14:textId="37F2EC5D" w:rsidR="006914A9" w:rsidRDefault="006914A9" w:rsidP="006914A9">
      <w:pPr>
        <w:tabs>
          <w:tab w:val="num" w:pos="540"/>
        </w:tabs>
        <w:ind w:left="360"/>
        <w:jc w:val="both"/>
        <w:rPr>
          <w:sz w:val="22"/>
          <w:szCs w:val="22"/>
        </w:rPr>
      </w:pPr>
      <w:r>
        <w:rPr>
          <w:sz w:val="22"/>
          <w:szCs w:val="22"/>
        </w:rPr>
        <w:t xml:space="preserve">Zastoupená: </w:t>
      </w:r>
      <w:r w:rsidR="008C353D">
        <w:rPr>
          <w:sz w:val="22"/>
          <w:szCs w:val="22"/>
        </w:rPr>
        <w:t xml:space="preserve">Ondřejem </w:t>
      </w:r>
      <w:proofErr w:type="spellStart"/>
      <w:r w:rsidR="008C353D">
        <w:rPr>
          <w:sz w:val="22"/>
          <w:szCs w:val="22"/>
        </w:rPr>
        <w:t>Podholou</w:t>
      </w:r>
      <w:proofErr w:type="spellEnd"/>
      <w:r w:rsidR="008C353D">
        <w:rPr>
          <w:sz w:val="22"/>
          <w:szCs w:val="22"/>
        </w:rPr>
        <w:t>, prokuristou společnosti</w:t>
      </w:r>
      <w:bookmarkStart w:id="0" w:name="_GoBack"/>
      <w:bookmarkEnd w:id="0"/>
    </w:p>
    <w:p w14:paraId="31C439B2" w14:textId="6C116A11" w:rsidR="006914A9" w:rsidRPr="00A54A4F" w:rsidRDefault="000B58E6" w:rsidP="006914A9">
      <w:pPr>
        <w:tabs>
          <w:tab w:val="num" w:pos="540"/>
        </w:tabs>
        <w:ind w:left="360"/>
        <w:jc w:val="both"/>
        <w:rPr>
          <w:sz w:val="22"/>
          <w:szCs w:val="22"/>
        </w:rPr>
      </w:pPr>
      <w:r>
        <w:rPr>
          <w:sz w:val="22"/>
          <w:szCs w:val="22"/>
        </w:rPr>
        <w:t>Z</w:t>
      </w:r>
      <w:r w:rsidR="006914A9" w:rsidRPr="00A54A4F">
        <w:rPr>
          <w:sz w:val="22"/>
          <w:szCs w:val="22"/>
        </w:rPr>
        <w:t>apsána v obchodním rejstříku vedeném Městským soudem v Praze, oddíl C, vložka 4711</w:t>
      </w:r>
    </w:p>
    <w:p w14:paraId="4FE61DE8" w14:textId="77777777" w:rsidR="006914A9" w:rsidRPr="00A54A4F" w:rsidRDefault="006914A9" w:rsidP="006914A9">
      <w:pPr>
        <w:tabs>
          <w:tab w:val="num" w:pos="540"/>
        </w:tabs>
        <w:ind w:left="360"/>
        <w:jc w:val="both"/>
        <w:rPr>
          <w:sz w:val="22"/>
          <w:szCs w:val="22"/>
        </w:rPr>
      </w:pPr>
      <w:r>
        <w:rPr>
          <w:sz w:val="22"/>
          <w:szCs w:val="22"/>
        </w:rPr>
        <w:t xml:space="preserve">bankovní spojení: </w:t>
      </w:r>
      <w:r w:rsidRPr="008402AB">
        <w:rPr>
          <w:color w:val="000000"/>
          <w:lang w:val="sk-SK"/>
        </w:rPr>
        <w:t>2001393001/2600</w:t>
      </w:r>
    </w:p>
    <w:p w14:paraId="4A163F9F" w14:textId="77777777" w:rsidR="006914A9" w:rsidRPr="00A54A4F" w:rsidRDefault="006914A9" w:rsidP="006914A9">
      <w:pPr>
        <w:tabs>
          <w:tab w:val="num" w:pos="540"/>
        </w:tabs>
        <w:ind w:left="360"/>
        <w:jc w:val="both"/>
        <w:rPr>
          <w:sz w:val="22"/>
          <w:szCs w:val="22"/>
        </w:rPr>
      </w:pPr>
      <w:r w:rsidRPr="00A54A4F">
        <w:rPr>
          <w:sz w:val="22"/>
          <w:szCs w:val="22"/>
        </w:rPr>
        <w:t xml:space="preserve">(dále jen </w:t>
      </w:r>
      <w:r w:rsidRPr="00A54A4F">
        <w:rPr>
          <w:bCs/>
          <w:sz w:val="22"/>
          <w:szCs w:val="22"/>
        </w:rPr>
        <w:t>„</w:t>
      </w:r>
      <w:r w:rsidRPr="00A54A4F">
        <w:rPr>
          <w:b/>
          <w:bCs/>
          <w:sz w:val="22"/>
          <w:szCs w:val="22"/>
        </w:rPr>
        <w:t>J&amp;J</w:t>
      </w:r>
      <w:r w:rsidRPr="00A54A4F">
        <w:rPr>
          <w:bCs/>
          <w:sz w:val="22"/>
          <w:szCs w:val="22"/>
        </w:rPr>
        <w:t>“</w:t>
      </w:r>
      <w:r w:rsidRPr="00A54A4F">
        <w:rPr>
          <w:sz w:val="22"/>
          <w:szCs w:val="22"/>
        </w:rPr>
        <w:t>)</w:t>
      </w:r>
    </w:p>
    <w:p w14:paraId="529397A5" w14:textId="77777777" w:rsidR="006914A9" w:rsidRPr="00840E9C" w:rsidRDefault="006914A9" w:rsidP="006914A9">
      <w:pPr>
        <w:tabs>
          <w:tab w:val="num" w:pos="540"/>
        </w:tabs>
        <w:ind w:left="360"/>
        <w:rPr>
          <w:b/>
          <w:bCs/>
          <w:sz w:val="22"/>
          <w:szCs w:val="22"/>
        </w:rPr>
      </w:pPr>
    </w:p>
    <w:p w14:paraId="032D6977" w14:textId="77777777" w:rsidR="006914A9" w:rsidRPr="00840E9C" w:rsidRDefault="006914A9" w:rsidP="006914A9">
      <w:pPr>
        <w:tabs>
          <w:tab w:val="num" w:pos="540"/>
        </w:tabs>
        <w:ind w:left="360"/>
        <w:rPr>
          <w:b/>
          <w:bCs/>
          <w:sz w:val="22"/>
          <w:szCs w:val="22"/>
        </w:rPr>
      </w:pPr>
      <w:r w:rsidRPr="00840E9C">
        <w:rPr>
          <w:b/>
          <w:bCs/>
          <w:sz w:val="22"/>
          <w:szCs w:val="22"/>
        </w:rPr>
        <w:t>a</w:t>
      </w:r>
    </w:p>
    <w:p w14:paraId="0033A984" w14:textId="77777777" w:rsidR="006914A9" w:rsidRPr="00840E9C" w:rsidRDefault="006914A9" w:rsidP="006914A9">
      <w:pPr>
        <w:tabs>
          <w:tab w:val="num" w:pos="540"/>
        </w:tabs>
        <w:ind w:left="360"/>
        <w:rPr>
          <w:sz w:val="22"/>
          <w:szCs w:val="22"/>
        </w:rPr>
      </w:pPr>
    </w:p>
    <w:p w14:paraId="1323C2D6" w14:textId="06A71A8A" w:rsidR="00293337" w:rsidRPr="00F972BE" w:rsidRDefault="008D420B" w:rsidP="00F972BE">
      <w:pPr>
        <w:ind w:left="360"/>
        <w:rPr>
          <w:b/>
          <w:bCs/>
          <w:sz w:val="22"/>
          <w:szCs w:val="22"/>
        </w:rPr>
      </w:pPr>
      <w:bookmarkStart w:id="1" w:name="_Hlk101341928"/>
      <w:r w:rsidRPr="00F972BE">
        <w:rPr>
          <w:b/>
          <w:bCs/>
          <w:sz w:val="22"/>
          <w:szCs w:val="22"/>
        </w:rPr>
        <w:t xml:space="preserve">Krajská nemocnice T. Bati, a. s. </w:t>
      </w:r>
    </w:p>
    <w:p w14:paraId="5DF659E4" w14:textId="72D0F47A" w:rsidR="00293337" w:rsidRPr="00F972BE" w:rsidRDefault="00293337" w:rsidP="00F972BE">
      <w:pPr>
        <w:ind w:left="360"/>
        <w:rPr>
          <w:b/>
          <w:bCs/>
          <w:sz w:val="22"/>
          <w:szCs w:val="22"/>
        </w:rPr>
      </w:pPr>
      <w:r w:rsidRPr="00F972BE">
        <w:rPr>
          <w:bCs/>
          <w:sz w:val="22"/>
          <w:szCs w:val="22"/>
        </w:rPr>
        <w:t xml:space="preserve">se sídlem: </w:t>
      </w:r>
      <w:r w:rsidR="008D420B" w:rsidRPr="00F972BE">
        <w:rPr>
          <w:bCs/>
          <w:sz w:val="22"/>
          <w:szCs w:val="22"/>
        </w:rPr>
        <w:t>Havlíčkovo nábřeží 600, 762 75 Zlín</w:t>
      </w:r>
    </w:p>
    <w:p w14:paraId="4EE36AFA" w14:textId="4638BDA9" w:rsidR="00293337" w:rsidRPr="00F972BE" w:rsidRDefault="00293337" w:rsidP="00F972BE">
      <w:pPr>
        <w:ind w:left="360"/>
        <w:rPr>
          <w:bCs/>
          <w:sz w:val="22"/>
          <w:szCs w:val="22"/>
        </w:rPr>
      </w:pPr>
      <w:r w:rsidRPr="00F972BE">
        <w:rPr>
          <w:bCs/>
          <w:sz w:val="22"/>
          <w:szCs w:val="22"/>
        </w:rPr>
        <w:t>IČ:</w:t>
      </w:r>
      <w:r w:rsidR="008D420B" w:rsidRPr="00F972BE">
        <w:rPr>
          <w:bCs/>
          <w:sz w:val="22"/>
          <w:szCs w:val="22"/>
        </w:rPr>
        <w:t xml:space="preserve"> 27661989</w:t>
      </w:r>
    </w:p>
    <w:p w14:paraId="058BC8EC" w14:textId="18122F04" w:rsidR="00293337" w:rsidRPr="00F972BE" w:rsidRDefault="00293337" w:rsidP="00F972BE">
      <w:pPr>
        <w:ind w:left="360"/>
        <w:rPr>
          <w:bCs/>
          <w:sz w:val="22"/>
          <w:szCs w:val="22"/>
        </w:rPr>
      </w:pPr>
      <w:r w:rsidRPr="00F972BE">
        <w:rPr>
          <w:bCs/>
          <w:sz w:val="22"/>
          <w:szCs w:val="22"/>
        </w:rPr>
        <w:t>DIČ: CZ</w:t>
      </w:r>
      <w:r w:rsidR="008D420B" w:rsidRPr="00F972BE">
        <w:rPr>
          <w:sz w:val="22"/>
          <w:szCs w:val="22"/>
        </w:rPr>
        <w:t>27661989</w:t>
      </w:r>
    </w:p>
    <w:p w14:paraId="5EA7BFE1" w14:textId="0E83C65C" w:rsidR="00293337" w:rsidRPr="00F972BE" w:rsidRDefault="00293337" w:rsidP="00F972BE">
      <w:pPr>
        <w:ind w:left="360"/>
        <w:rPr>
          <w:sz w:val="22"/>
          <w:szCs w:val="22"/>
        </w:rPr>
      </w:pPr>
      <w:r w:rsidRPr="00F972BE">
        <w:rPr>
          <w:sz w:val="22"/>
          <w:szCs w:val="22"/>
        </w:rPr>
        <w:t>zastoupená</w:t>
      </w:r>
      <w:r w:rsidRPr="00F972BE">
        <w:rPr>
          <w:bCs/>
          <w:sz w:val="22"/>
          <w:szCs w:val="22"/>
        </w:rPr>
        <w:t>:</w:t>
      </w:r>
      <w:r w:rsidRPr="00F972BE">
        <w:rPr>
          <w:sz w:val="22"/>
          <w:szCs w:val="22"/>
        </w:rPr>
        <w:t xml:space="preserve"> </w:t>
      </w:r>
      <w:r w:rsidR="008D420B" w:rsidRPr="00F972BE">
        <w:rPr>
          <w:sz w:val="22"/>
          <w:szCs w:val="22"/>
        </w:rPr>
        <w:t xml:space="preserve">Ing. Janem Hrdým, předsedou představenstva a Ing. Martinem </w:t>
      </w:r>
      <w:proofErr w:type="spellStart"/>
      <w:r w:rsidR="008D420B" w:rsidRPr="00F972BE">
        <w:rPr>
          <w:sz w:val="22"/>
          <w:szCs w:val="22"/>
        </w:rPr>
        <w:t>Dévou</w:t>
      </w:r>
      <w:proofErr w:type="spellEnd"/>
      <w:r w:rsidR="008D420B" w:rsidRPr="00F972BE">
        <w:rPr>
          <w:sz w:val="22"/>
          <w:szCs w:val="22"/>
        </w:rPr>
        <w:t xml:space="preserve">, členem představenstva </w:t>
      </w:r>
    </w:p>
    <w:p w14:paraId="6478F2C7" w14:textId="380CEDEF" w:rsidR="00293337" w:rsidRPr="00F972BE" w:rsidRDefault="00293337" w:rsidP="00F972BE">
      <w:pPr>
        <w:ind w:left="360" w:right="1129"/>
        <w:jc w:val="both"/>
        <w:rPr>
          <w:sz w:val="22"/>
          <w:szCs w:val="22"/>
        </w:rPr>
      </w:pPr>
      <w:r w:rsidRPr="00F972BE">
        <w:rPr>
          <w:bCs/>
          <w:sz w:val="22"/>
          <w:szCs w:val="22"/>
        </w:rPr>
        <w:t xml:space="preserve">bankovní spojení: </w:t>
      </w:r>
      <w:r w:rsidR="003E187B" w:rsidRPr="003E187B">
        <w:rPr>
          <w:sz w:val="22"/>
          <w:szCs w:val="22"/>
        </w:rPr>
        <w:t>2108637168/2700</w:t>
      </w:r>
      <w:r w:rsidR="008D420B" w:rsidRPr="00F972BE">
        <w:rPr>
          <w:sz w:val="22"/>
          <w:szCs w:val="22"/>
        </w:rPr>
        <w:t xml:space="preserve">, </w:t>
      </w:r>
    </w:p>
    <w:p w14:paraId="051D8D7D" w14:textId="2A56DC62" w:rsidR="008D420B" w:rsidRPr="00F972BE" w:rsidRDefault="008D420B" w:rsidP="00F972BE">
      <w:pPr>
        <w:ind w:left="360" w:right="1129"/>
        <w:jc w:val="both"/>
        <w:rPr>
          <w:bCs/>
          <w:sz w:val="22"/>
          <w:szCs w:val="22"/>
        </w:rPr>
      </w:pPr>
      <w:r w:rsidRPr="00F972BE">
        <w:rPr>
          <w:bCs/>
          <w:sz w:val="22"/>
          <w:szCs w:val="22"/>
        </w:rPr>
        <w:t>zapsána v obchodním rejstříku vedeném Krajským soudem v Brně, oddíl B, vložka         4437</w:t>
      </w:r>
    </w:p>
    <w:bookmarkEnd w:id="1"/>
    <w:p w14:paraId="2F7764D7" w14:textId="57695AA7" w:rsidR="006914A9" w:rsidRPr="00F972BE" w:rsidRDefault="006914A9" w:rsidP="006914A9">
      <w:pPr>
        <w:ind w:left="360"/>
        <w:rPr>
          <w:sz w:val="22"/>
          <w:szCs w:val="22"/>
        </w:rPr>
      </w:pPr>
      <w:r w:rsidRPr="00F972BE">
        <w:rPr>
          <w:sz w:val="22"/>
          <w:szCs w:val="22"/>
        </w:rPr>
        <w:t xml:space="preserve">(dále jen </w:t>
      </w:r>
      <w:r w:rsidRPr="00AB0EC8">
        <w:rPr>
          <w:sz w:val="22"/>
          <w:szCs w:val="22"/>
        </w:rPr>
        <w:t>„</w:t>
      </w:r>
      <w:r w:rsidRPr="00F972BE">
        <w:rPr>
          <w:b/>
          <w:bCs/>
          <w:sz w:val="22"/>
          <w:szCs w:val="22"/>
        </w:rPr>
        <w:t>Kupující</w:t>
      </w:r>
      <w:r w:rsidRPr="00AB0EC8">
        <w:rPr>
          <w:sz w:val="22"/>
          <w:szCs w:val="22"/>
        </w:rPr>
        <w:t>“</w:t>
      </w:r>
      <w:r w:rsidR="00213F4E" w:rsidRPr="00F972BE">
        <w:rPr>
          <w:b/>
          <w:bCs/>
          <w:sz w:val="22"/>
          <w:szCs w:val="22"/>
        </w:rPr>
        <w:t xml:space="preserve"> </w:t>
      </w:r>
      <w:r w:rsidR="00213F4E" w:rsidRPr="00F972BE">
        <w:rPr>
          <w:sz w:val="22"/>
          <w:szCs w:val="22"/>
        </w:rPr>
        <w:t>a společně s J</w:t>
      </w:r>
      <w:r w:rsidR="00213F4E" w:rsidRPr="00F972BE">
        <w:rPr>
          <w:sz w:val="22"/>
          <w:szCs w:val="22"/>
          <w:lang w:val="en-US"/>
        </w:rPr>
        <w:t>&amp;J</w:t>
      </w:r>
      <w:r w:rsidR="00213F4E" w:rsidRPr="00F972BE">
        <w:rPr>
          <w:sz w:val="22"/>
          <w:szCs w:val="22"/>
        </w:rPr>
        <w:t xml:space="preserve"> dále jen „</w:t>
      </w:r>
      <w:r w:rsidR="00213F4E" w:rsidRPr="00F972BE">
        <w:rPr>
          <w:b/>
          <w:bCs/>
          <w:sz w:val="22"/>
          <w:szCs w:val="22"/>
        </w:rPr>
        <w:t>Smluvní strany</w:t>
      </w:r>
      <w:r w:rsidR="00213F4E" w:rsidRPr="00F972BE">
        <w:rPr>
          <w:sz w:val="22"/>
          <w:szCs w:val="22"/>
        </w:rPr>
        <w:t>“</w:t>
      </w:r>
      <w:r w:rsidRPr="00F972BE">
        <w:rPr>
          <w:sz w:val="22"/>
          <w:szCs w:val="22"/>
        </w:rPr>
        <w:t>)</w:t>
      </w:r>
    </w:p>
    <w:p w14:paraId="67B48876" w14:textId="38CD3D74" w:rsidR="006914A9" w:rsidRPr="00427696" w:rsidRDefault="006914A9" w:rsidP="00717999">
      <w:pPr>
        <w:pStyle w:val="Normlnweb"/>
        <w:ind w:left="360"/>
        <w:jc w:val="both"/>
        <w:rPr>
          <w:sz w:val="22"/>
          <w:szCs w:val="22"/>
        </w:rPr>
      </w:pPr>
      <w:r w:rsidRPr="00F972BE">
        <w:rPr>
          <w:sz w:val="22"/>
          <w:szCs w:val="22"/>
        </w:rPr>
        <w:t>Smluvní strany shora uvedené uzavírají</w:t>
      </w:r>
      <w:r w:rsidRPr="00840E9C">
        <w:rPr>
          <w:sz w:val="22"/>
          <w:szCs w:val="22"/>
        </w:rPr>
        <w:t xml:space="preserve"> níže uvedeného dne, měsíce a roku</w:t>
      </w:r>
      <w:r>
        <w:rPr>
          <w:sz w:val="22"/>
          <w:szCs w:val="22"/>
        </w:rPr>
        <w:t>, v souladu s </w:t>
      </w:r>
      <w:proofErr w:type="spellStart"/>
      <w:r w:rsidRPr="00CE2225">
        <w:rPr>
          <w:sz w:val="22"/>
          <w:szCs w:val="22"/>
        </w:rPr>
        <w:t>ust</w:t>
      </w:r>
      <w:proofErr w:type="spellEnd"/>
      <w:r w:rsidRPr="00CE2225">
        <w:rPr>
          <w:sz w:val="22"/>
          <w:szCs w:val="22"/>
        </w:rPr>
        <w:t xml:space="preserve">. § 1746 odst. 2 zákona č. 89/2012 Sb., občanský zákoník (dále jen jako </w:t>
      </w:r>
      <w:r w:rsidRPr="00F972BE">
        <w:rPr>
          <w:bCs/>
          <w:sz w:val="22"/>
          <w:szCs w:val="22"/>
        </w:rPr>
        <w:t>„</w:t>
      </w:r>
      <w:r w:rsidRPr="00A50AE9">
        <w:rPr>
          <w:b/>
          <w:sz w:val="22"/>
          <w:szCs w:val="22"/>
        </w:rPr>
        <w:t>OZ</w:t>
      </w:r>
      <w:r w:rsidRPr="00F972BE">
        <w:rPr>
          <w:bCs/>
          <w:sz w:val="22"/>
          <w:szCs w:val="22"/>
        </w:rPr>
        <w:t>“</w:t>
      </w:r>
      <w:r w:rsidRPr="00CE2225">
        <w:rPr>
          <w:sz w:val="22"/>
          <w:szCs w:val="22"/>
        </w:rPr>
        <w:t>)</w:t>
      </w:r>
      <w:r>
        <w:rPr>
          <w:sz w:val="22"/>
          <w:szCs w:val="22"/>
        </w:rPr>
        <w:t>,</w:t>
      </w:r>
      <w:r w:rsidRPr="00840E9C">
        <w:rPr>
          <w:sz w:val="22"/>
          <w:szCs w:val="22"/>
        </w:rPr>
        <w:t xml:space="preserve"> tuto </w:t>
      </w:r>
      <w:r w:rsidR="00427696">
        <w:rPr>
          <w:sz w:val="22"/>
          <w:szCs w:val="22"/>
        </w:rPr>
        <w:t>Smlouvu o poskytnutí bonusu (dále jen „</w:t>
      </w:r>
      <w:r w:rsidR="00427696" w:rsidRPr="00427696">
        <w:rPr>
          <w:b/>
          <w:bCs/>
          <w:sz w:val="22"/>
          <w:szCs w:val="22"/>
        </w:rPr>
        <w:t>Smlouva</w:t>
      </w:r>
      <w:r w:rsidR="00427696">
        <w:rPr>
          <w:sz w:val="22"/>
          <w:szCs w:val="22"/>
        </w:rPr>
        <w:t>“)</w:t>
      </w:r>
      <w:r w:rsidR="00717999">
        <w:rPr>
          <w:sz w:val="22"/>
          <w:szCs w:val="22"/>
        </w:rPr>
        <w:t>:</w:t>
      </w:r>
    </w:p>
    <w:p w14:paraId="13E40EFB" w14:textId="77777777" w:rsidR="006914A9" w:rsidRPr="00840E9C" w:rsidRDefault="006914A9" w:rsidP="006914A9">
      <w:pPr>
        <w:pStyle w:val="Nzev"/>
        <w:ind w:left="360" w:hanging="360"/>
        <w:jc w:val="left"/>
        <w:rPr>
          <w:b/>
          <w:bCs/>
          <w:sz w:val="22"/>
          <w:szCs w:val="22"/>
          <w:lang w:eastAsia="cs-CZ"/>
        </w:rPr>
      </w:pPr>
    </w:p>
    <w:p w14:paraId="2F1F6D2E" w14:textId="77777777" w:rsidR="006914A9" w:rsidRPr="006B3401" w:rsidRDefault="006914A9" w:rsidP="006914A9">
      <w:pPr>
        <w:pStyle w:val="Zkladntext"/>
        <w:tabs>
          <w:tab w:val="num" w:pos="540"/>
        </w:tabs>
        <w:jc w:val="center"/>
        <w:rPr>
          <w:b/>
          <w:sz w:val="22"/>
          <w:szCs w:val="22"/>
        </w:rPr>
      </w:pPr>
      <w:r w:rsidRPr="006B3401">
        <w:rPr>
          <w:b/>
          <w:sz w:val="22"/>
          <w:szCs w:val="22"/>
        </w:rPr>
        <w:t>1. Předmět smlouvy</w:t>
      </w:r>
    </w:p>
    <w:p w14:paraId="63AC47D0" w14:textId="77777777" w:rsidR="006914A9" w:rsidRPr="006B3401" w:rsidRDefault="006914A9" w:rsidP="006914A9">
      <w:pPr>
        <w:pStyle w:val="Zkladntext"/>
        <w:tabs>
          <w:tab w:val="num" w:pos="540"/>
        </w:tabs>
        <w:rPr>
          <w:sz w:val="22"/>
          <w:szCs w:val="22"/>
        </w:rPr>
      </w:pPr>
    </w:p>
    <w:p w14:paraId="1908D0F7" w14:textId="4E0B18D5" w:rsidR="006914A9" w:rsidRPr="006B3401" w:rsidRDefault="006914A9" w:rsidP="006914A9">
      <w:pPr>
        <w:pStyle w:val="Zkladntext"/>
        <w:ind w:left="540" w:hanging="540"/>
        <w:rPr>
          <w:sz w:val="22"/>
          <w:szCs w:val="22"/>
        </w:rPr>
      </w:pPr>
      <w:r w:rsidRPr="006B3401">
        <w:rPr>
          <w:sz w:val="22"/>
          <w:szCs w:val="22"/>
        </w:rPr>
        <w:t>1.</w:t>
      </w:r>
      <w:r w:rsidRPr="006B3401">
        <w:rPr>
          <w:sz w:val="22"/>
          <w:szCs w:val="22"/>
        </w:rPr>
        <w:tab/>
      </w:r>
      <w:r w:rsidR="002D02C4" w:rsidRPr="006B3401">
        <w:rPr>
          <w:sz w:val="22"/>
          <w:szCs w:val="22"/>
        </w:rPr>
        <w:t xml:space="preserve">Společnost J&amp;J dodává Kupujícímu </w:t>
      </w:r>
      <w:r w:rsidR="002D02C4" w:rsidRPr="006B3401">
        <w:rPr>
          <w:rStyle w:val="FontStyle16"/>
        </w:rPr>
        <w:t xml:space="preserve">na základě </w:t>
      </w:r>
      <w:r w:rsidR="002D02C4" w:rsidRPr="006B3401">
        <w:rPr>
          <w:sz w:val="22"/>
          <w:szCs w:val="22"/>
        </w:rPr>
        <w:t>objednávek zboží</w:t>
      </w:r>
      <w:r w:rsidRPr="006B3401">
        <w:rPr>
          <w:sz w:val="22"/>
          <w:szCs w:val="22"/>
        </w:rPr>
        <w:t xml:space="preserve"> </w:t>
      </w:r>
      <w:r w:rsidR="002D02C4" w:rsidRPr="006B3401">
        <w:rPr>
          <w:sz w:val="22"/>
          <w:szCs w:val="22"/>
        </w:rPr>
        <w:t>definované v Příloze č. 1 této Smlouvy (dále jen „</w:t>
      </w:r>
      <w:r w:rsidR="002D02C4" w:rsidRPr="006B3401">
        <w:rPr>
          <w:b/>
          <w:sz w:val="22"/>
          <w:szCs w:val="22"/>
        </w:rPr>
        <w:t>Zboží</w:t>
      </w:r>
      <w:r w:rsidR="002D02C4" w:rsidRPr="006B3401">
        <w:rPr>
          <w:sz w:val="22"/>
          <w:szCs w:val="22"/>
        </w:rPr>
        <w:t>“)</w:t>
      </w:r>
      <w:r w:rsidR="002D02C4" w:rsidRPr="006B3401">
        <w:rPr>
          <w:i/>
          <w:iCs/>
          <w:sz w:val="22"/>
          <w:szCs w:val="22"/>
        </w:rPr>
        <w:t xml:space="preserve"> </w:t>
      </w:r>
      <w:r w:rsidRPr="006B3401">
        <w:rPr>
          <w:sz w:val="22"/>
          <w:szCs w:val="22"/>
        </w:rPr>
        <w:t xml:space="preserve">a Kupující toto Zboží od J&amp;J odebírá a platí společnosti J&amp;J za odebrané Zboží dohodnutou kupní cenu. Na základě této obchodní spolupráce </w:t>
      </w:r>
      <w:r w:rsidR="00A301B6" w:rsidRPr="006B3401">
        <w:rPr>
          <w:sz w:val="22"/>
          <w:szCs w:val="22"/>
        </w:rPr>
        <w:t>S</w:t>
      </w:r>
      <w:r w:rsidRPr="006B3401">
        <w:rPr>
          <w:sz w:val="22"/>
          <w:szCs w:val="22"/>
        </w:rPr>
        <w:t xml:space="preserve">mluvní strany touto Smlouvou sjednávají základní principy a podmínky </w:t>
      </w:r>
      <w:r w:rsidR="00333184" w:rsidRPr="006B3401">
        <w:rPr>
          <w:sz w:val="22"/>
          <w:szCs w:val="22"/>
        </w:rPr>
        <w:t>poskytnutí bonusu</w:t>
      </w:r>
      <w:r w:rsidRPr="006B3401">
        <w:rPr>
          <w:sz w:val="22"/>
          <w:szCs w:val="22"/>
        </w:rPr>
        <w:t xml:space="preserve"> za odběr Zboží. </w:t>
      </w:r>
    </w:p>
    <w:p w14:paraId="7238868A" w14:textId="34D956FD" w:rsidR="006914A9" w:rsidRPr="006B3401" w:rsidRDefault="006914A9" w:rsidP="006914A9">
      <w:pPr>
        <w:pStyle w:val="Zkladntext"/>
        <w:ind w:left="540" w:hanging="540"/>
        <w:rPr>
          <w:sz w:val="22"/>
          <w:szCs w:val="22"/>
        </w:rPr>
      </w:pPr>
    </w:p>
    <w:p w14:paraId="10EAF70A" w14:textId="77777777" w:rsidR="00C73CE4" w:rsidRPr="006B3401" w:rsidRDefault="00C73CE4" w:rsidP="006914A9">
      <w:pPr>
        <w:pStyle w:val="Zkladntext"/>
        <w:ind w:left="540" w:hanging="540"/>
        <w:rPr>
          <w:sz w:val="22"/>
          <w:szCs w:val="22"/>
        </w:rPr>
      </w:pPr>
    </w:p>
    <w:p w14:paraId="7D8E4EC5" w14:textId="3438136B" w:rsidR="006914A9" w:rsidRPr="006B3401" w:rsidRDefault="006914A9" w:rsidP="006914A9">
      <w:pPr>
        <w:pStyle w:val="Odstavecseseznamem"/>
        <w:ind w:left="360"/>
        <w:jc w:val="center"/>
        <w:rPr>
          <w:b/>
          <w:sz w:val="22"/>
          <w:szCs w:val="22"/>
        </w:rPr>
      </w:pPr>
      <w:bookmarkStart w:id="2" w:name="_Hlk56615760"/>
      <w:r w:rsidRPr="006B3401">
        <w:rPr>
          <w:b/>
          <w:sz w:val="22"/>
          <w:szCs w:val="22"/>
        </w:rPr>
        <w:t xml:space="preserve">2. </w:t>
      </w:r>
      <w:r w:rsidR="00427696" w:rsidRPr="006B3401">
        <w:rPr>
          <w:b/>
          <w:sz w:val="22"/>
          <w:szCs w:val="22"/>
        </w:rPr>
        <w:t>Podmínky poskytnutí bonusu</w:t>
      </w:r>
    </w:p>
    <w:p w14:paraId="21EE1BA2" w14:textId="77777777" w:rsidR="00427696" w:rsidRPr="006B3401" w:rsidRDefault="00427696" w:rsidP="00427696">
      <w:pPr>
        <w:pStyle w:val="Odstavecseseznamem"/>
        <w:ind w:left="540"/>
        <w:jc w:val="both"/>
        <w:rPr>
          <w:sz w:val="22"/>
          <w:szCs w:val="22"/>
        </w:rPr>
      </w:pPr>
    </w:p>
    <w:p w14:paraId="029AFAEF" w14:textId="4A51980B" w:rsidR="006B3401" w:rsidRDefault="006B3401" w:rsidP="00427696">
      <w:pPr>
        <w:pStyle w:val="Odstavecseseznamem"/>
        <w:numPr>
          <w:ilvl w:val="0"/>
          <w:numId w:val="3"/>
        </w:numPr>
        <w:ind w:left="540" w:hanging="540"/>
        <w:jc w:val="both"/>
        <w:rPr>
          <w:sz w:val="22"/>
          <w:szCs w:val="22"/>
        </w:rPr>
      </w:pPr>
      <w:r w:rsidRPr="006B3401">
        <w:rPr>
          <w:sz w:val="22"/>
          <w:szCs w:val="22"/>
        </w:rPr>
        <w:t>Smluvní strany se dohodly, že za podmínek uvedených v této Smlouvě, společnost J&amp;J poskytne Kupujícímu finanční bonus specifikovaný v Příloze č. 2 této Smlouvy (dále jen „Bonus“) za odběr Zboží za příslušné Referenční období (jak je tento pojem definován níže), za předpokladu, že výše Obratu (jak je tento pojem definován níže) za toto Referenční období dosáhne minimálně částku definovanou v Příloze č. 2 této Smlouvy, a to způsobem a za podmínek ujednaných v Příloze č. 2 této Smlouvy. Pokud je v Příloze č. 2 této Smlouvy uvedeno více úrovní Obratu, postačí, pokud výše Obratu dosáhne alespoň nejnižší tam uvedené částky, přičemž J&amp;J poskytne Kupujícímu pouze Bonus ujednaný pro nejvyšší dosaženou výši Obratu. Kupující není na základě této Smlouvy nijak zavázán k odběru Zboží.</w:t>
      </w:r>
    </w:p>
    <w:p w14:paraId="6714C8D6" w14:textId="77777777" w:rsidR="006B3401" w:rsidRPr="006B3401" w:rsidRDefault="006B3401" w:rsidP="006B3401">
      <w:pPr>
        <w:pStyle w:val="Odstavecseseznamem"/>
        <w:ind w:left="540"/>
        <w:jc w:val="both"/>
        <w:rPr>
          <w:sz w:val="22"/>
          <w:szCs w:val="22"/>
        </w:rPr>
      </w:pPr>
    </w:p>
    <w:p w14:paraId="1F4D286A" w14:textId="079F3AAF" w:rsidR="00427696" w:rsidRPr="006B3401" w:rsidRDefault="00427696" w:rsidP="00427696">
      <w:pPr>
        <w:pStyle w:val="Odstavecseseznamem"/>
        <w:numPr>
          <w:ilvl w:val="0"/>
          <w:numId w:val="3"/>
        </w:numPr>
        <w:ind w:left="540" w:hanging="540"/>
        <w:jc w:val="both"/>
        <w:rPr>
          <w:sz w:val="22"/>
          <w:szCs w:val="22"/>
        </w:rPr>
      </w:pPr>
      <w:r w:rsidRPr="006B3401">
        <w:rPr>
          <w:sz w:val="22"/>
          <w:szCs w:val="22"/>
        </w:rPr>
        <w:t>Referenčním obdobím se rozumí období určené Přílohou č. 2 (dále jen „</w:t>
      </w:r>
      <w:r w:rsidRPr="006B3401">
        <w:rPr>
          <w:b/>
          <w:bCs/>
          <w:sz w:val="22"/>
          <w:szCs w:val="22"/>
        </w:rPr>
        <w:t>Referenční období“)</w:t>
      </w:r>
      <w:r w:rsidRPr="006B3401">
        <w:rPr>
          <w:sz w:val="22"/>
          <w:szCs w:val="22"/>
        </w:rPr>
        <w:t>.</w:t>
      </w:r>
    </w:p>
    <w:p w14:paraId="6E143CED" w14:textId="77777777" w:rsidR="00427696" w:rsidRPr="006B3401" w:rsidRDefault="00427696" w:rsidP="00427696">
      <w:pPr>
        <w:rPr>
          <w:sz w:val="22"/>
          <w:szCs w:val="22"/>
        </w:rPr>
      </w:pPr>
    </w:p>
    <w:p w14:paraId="197248CF" w14:textId="79D25EAA" w:rsidR="00427696" w:rsidRDefault="00427696" w:rsidP="00427696">
      <w:pPr>
        <w:pStyle w:val="Odstavecseseznamem"/>
        <w:numPr>
          <w:ilvl w:val="0"/>
          <w:numId w:val="3"/>
        </w:numPr>
        <w:ind w:left="540" w:hanging="540"/>
        <w:jc w:val="both"/>
        <w:rPr>
          <w:sz w:val="22"/>
          <w:szCs w:val="22"/>
        </w:rPr>
      </w:pPr>
      <w:r w:rsidRPr="006B3401">
        <w:rPr>
          <w:sz w:val="22"/>
          <w:szCs w:val="22"/>
        </w:rPr>
        <w:t>Obratem se rozumí součet kupních cen bez DPH</w:t>
      </w:r>
      <w:r w:rsidRPr="009222B9">
        <w:rPr>
          <w:sz w:val="22"/>
          <w:szCs w:val="22"/>
        </w:rPr>
        <w:t xml:space="preserve"> za Zboží, které Kupující nakoupí od společnosti J&amp;J v průběhu příslušného Referenčního období</w:t>
      </w:r>
      <w:r>
        <w:rPr>
          <w:sz w:val="22"/>
          <w:szCs w:val="22"/>
        </w:rPr>
        <w:t xml:space="preserve"> (dále jen „</w:t>
      </w:r>
      <w:r>
        <w:rPr>
          <w:b/>
          <w:bCs/>
          <w:sz w:val="22"/>
          <w:szCs w:val="22"/>
        </w:rPr>
        <w:t>Obrat</w:t>
      </w:r>
      <w:r>
        <w:rPr>
          <w:sz w:val="22"/>
          <w:szCs w:val="22"/>
        </w:rPr>
        <w:t>“).</w:t>
      </w:r>
      <w:r w:rsidR="00322412">
        <w:rPr>
          <w:sz w:val="22"/>
          <w:szCs w:val="22"/>
        </w:rPr>
        <w:t xml:space="preserve"> </w:t>
      </w:r>
      <w:r w:rsidR="00322412" w:rsidRPr="00322412">
        <w:rPr>
          <w:sz w:val="22"/>
          <w:szCs w:val="22"/>
        </w:rPr>
        <w:t xml:space="preserve">Smluvní strany se dohodly, že do Obratu se nezapočítává kupní cena zboží, které </w:t>
      </w:r>
      <w:r w:rsidR="00322412">
        <w:rPr>
          <w:sz w:val="22"/>
          <w:szCs w:val="22"/>
        </w:rPr>
        <w:t>Kupující</w:t>
      </w:r>
      <w:r w:rsidR="00322412" w:rsidRPr="00322412">
        <w:rPr>
          <w:sz w:val="22"/>
          <w:szCs w:val="22"/>
        </w:rPr>
        <w:t xml:space="preserve"> v příslušném bonusovém období </w:t>
      </w:r>
      <w:r w:rsidR="00322412" w:rsidRPr="00322412">
        <w:rPr>
          <w:sz w:val="22"/>
          <w:szCs w:val="22"/>
        </w:rPr>
        <w:lastRenderedPageBreak/>
        <w:t xml:space="preserve">nakoupí od dodavatele v rámci veřejné zakázky zadané v zadávacím řízení dle zákona č. 134/2016 Sb., o zadávání veřejných zakázek.   </w:t>
      </w:r>
    </w:p>
    <w:p w14:paraId="505FF8A7" w14:textId="77777777" w:rsidR="00427696" w:rsidRPr="00915C68" w:rsidRDefault="00427696" w:rsidP="00427696">
      <w:pPr>
        <w:rPr>
          <w:sz w:val="22"/>
          <w:szCs w:val="22"/>
        </w:rPr>
      </w:pPr>
    </w:p>
    <w:p w14:paraId="0CD2F523" w14:textId="63D67DA6" w:rsidR="00427696" w:rsidRPr="00EA0E41" w:rsidRDefault="00427696" w:rsidP="00427696">
      <w:pPr>
        <w:pStyle w:val="Odstavecseseznamem"/>
        <w:numPr>
          <w:ilvl w:val="0"/>
          <w:numId w:val="3"/>
        </w:numPr>
        <w:ind w:left="540" w:hanging="540"/>
        <w:jc w:val="both"/>
        <w:rPr>
          <w:sz w:val="22"/>
          <w:szCs w:val="22"/>
        </w:rPr>
      </w:pPr>
      <w:bookmarkStart w:id="3" w:name="_Hlk129007447"/>
      <w:r w:rsidRPr="00EA0E41">
        <w:rPr>
          <w:sz w:val="22"/>
          <w:szCs w:val="22"/>
        </w:rPr>
        <w:t>Společnost J&amp;J je oprávněna odepřít poskytnutí Bonusu</w:t>
      </w:r>
      <w:r w:rsidR="004359DA">
        <w:rPr>
          <w:sz w:val="22"/>
          <w:szCs w:val="22"/>
        </w:rPr>
        <w:t xml:space="preserve"> a/nebo záloh</w:t>
      </w:r>
      <w:r w:rsidR="003C3D59">
        <w:rPr>
          <w:sz w:val="22"/>
          <w:szCs w:val="22"/>
        </w:rPr>
        <w:t>y</w:t>
      </w:r>
      <w:r w:rsidR="004359DA">
        <w:rPr>
          <w:sz w:val="22"/>
          <w:szCs w:val="22"/>
        </w:rPr>
        <w:t xml:space="preserve"> na Bonus</w:t>
      </w:r>
      <w:r w:rsidRPr="00EA0E41">
        <w:rPr>
          <w:sz w:val="22"/>
          <w:szCs w:val="22"/>
        </w:rPr>
        <w:t xml:space="preserve">, dokud bude </w:t>
      </w:r>
      <w:r>
        <w:rPr>
          <w:sz w:val="22"/>
          <w:szCs w:val="22"/>
        </w:rPr>
        <w:t>Kupující</w:t>
      </w:r>
      <w:r w:rsidRPr="00EA0E41">
        <w:rPr>
          <w:sz w:val="22"/>
          <w:szCs w:val="22"/>
        </w:rPr>
        <w:t xml:space="preserve"> v prodlení s</w:t>
      </w:r>
      <w:r>
        <w:rPr>
          <w:sz w:val="22"/>
          <w:szCs w:val="22"/>
        </w:rPr>
        <w:t xml:space="preserve"> plněním jakéhokoliv svého závazku vůči </w:t>
      </w:r>
      <w:r w:rsidRPr="00EA0E41">
        <w:rPr>
          <w:sz w:val="22"/>
          <w:szCs w:val="22"/>
        </w:rPr>
        <w:t xml:space="preserve">společnosti J&amp;J; dokud bude společnost J&amp;J po právu uplatňovat toto zadržovací právo, nevznikne </w:t>
      </w:r>
      <w:r>
        <w:rPr>
          <w:sz w:val="22"/>
          <w:szCs w:val="22"/>
        </w:rPr>
        <w:t>Kupujícímu</w:t>
      </w:r>
      <w:r w:rsidRPr="00EA0E41">
        <w:rPr>
          <w:sz w:val="22"/>
          <w:szCs w:val="22"/>
        </w:rPr>
        <w:t xml:space="preserve"> nárok na Bonus</w:t>
      </w:r>
      <w:r>
        <w:rPr>
          <w:sz w:val="22"/>
          <w:szCs w:val="22"/>
        </w:rPr>
        <w:t xml:space="preserve"> </w:t>
      </w:r>
      <w:bookmarkStart w:id="4" w:name="_Hlk101348886"/>
      <w:r w:rsidR="004359DA">
        <w:rPr>
          <w:sz w:val="22"/>
          <w:szCs w:val="22"/>
        </w:rPr>
        <w:t xml:space="preserve">a/nebo zálohy na Bonus </w:t>
      </w:r>
      <w:r>
        <w:rPr>
          <w:sz w:val="22"/>
          <w:szCs w:val="22"/>
        </w:rPr>
        <w:t>a společnost J&amp;J není v prodlení s poskytnutím Bonusu</w:t>
      </w:r>
      <w:r w:rsidR="00AD1DCE">
        <w:rPr>
          <w:sz w:val="22"/>
          <w:szCs w:val="22"/>
        </w:rPr>
        <w:t xml:space="preserve"> a/nebo </w:t>
      </w:r>
      <w:r w:rsidR="004359DA">
        <w:rPr>
          <w:sz w:val="22"/>
          <w:szCs w:val="22"/>
        </w:rPr>
        <w:t>zálohy na Bonus</w:t>
      </w:r>
      <w:r>
        <w:rPr>
          <w:sz w:val="22"/>
          <w:szCs w:val="22"/>
        </w:rPr>
        <w:t xml:space="preserve"> dle této Smlouvy</w:t>
      </w:r>
      <w:bookmarkEnd w:id="4"/>
      <w:r w:rsidR="002D02C4">
        <w:rPr>
          <w:sz w:val="22"/>
          <w:szCs w:val="22"/>
        </w:rPr>
        <w:t>.</w:t>
      </w:r>
      <w:r w:rsidRPr="00EA0E41">
        <w:rPr>
          <w:sz w:val="22"/>
          <w:szCs w:val="22"/>
        </w:rPr>
        <w:t xml:space="preserve"> Jestliže prodlení </w:t>
      </w:r>
      <w:r>
        <w:rPr>
          <w:sz w:val="22"/>
          <w:szCs w:val="22"/>
        </w:rPr>
        <w:t>Kupujícího</w:t>
      </w:r>
      <w:r w:rsidRPr="00EA0E41">
        <w:rPr>
          <w:sz w:val="22"/>
          <w:szCs w:val="22"/>
        </w:rPr>
        <w:t xml:space="preserve"> dle předchozí věty překročí 30 dní, a to k poslednímu dni příslušného Referenčního období</w:t>
      </w:r>
      <w:r w:rsidR="004359DA">
        <w:rPr>
          <w:sz w:val="22"/>
          <w:szCs w:val="22"/>
        </w:rPr>
        <w:t xml:space="preserve"> a v případě záloh</w:t>
      </w:r>
      <w:r w:rsidR="003C3D59">
        <w:rPr>
          <w:sz w:val="22"/>
          <w:szCs w:val="22"/>
        </w:rPr>
        <w:t>y</w:t>
      </w:r>
      <w:r w:rsidR="004359DA">
        <w:rPr>
          <w:sz w:val="22"/>
          <w:szCs w:val="22"/>
        </w:rPr>
        <w:t xml:space="preserve"> na Bonus k poslednímu dni prvního kalendářního pololetí</w:t>
      </w:r>
      <w:r w:rsidRPr="00EA0E41">
        <w:rPr>
          <w:sz w:val="22"/>
          <w:szCs w:val="22"/>
        </w:rPr>
        <w:t xml:space="preserve">, nebude společnost J&amp;J povinna </w:t>
      </w:r>
      <w:r>
        <w:rPr>
          <w:sz w:val="22"/>
          <w:szCs w:val="22"/>
        </w:rPr>
        <w:t>Kupujícímu</w:t>
      </w:r>
      <w:r w:rsidRPr="00EA0E41">
        <w:rPr>
          <w:sz w:val="22"/>
          <w:szCs w:val="22"/>
        </w:rPr>
        <w:t xml:space="preserve"> Bonus</w:t>
      </w:r>
      <w:r w:rsidR="00AD1DCE" w:rsidRPr="00AD1DCE">
        <w:rPr>
          <w:sz w:val="22"/>
          <w:szCs w:val="22"/>
        </w:rPr>
        <w:t xml:space="preserve"> </w:t>
      </w:r>
      <w:r w:rsidR="00AD1DCE">
        <w:rPr>
          <w:sz w:val="22"/>
          <w:szCs w:val="22"/>
        </w:rPr>
        <w:t>a/nebo záloh</w:t>
      </w:r>
      <w:r w:rsidR="003C3D59">
        <w:rPr>
          <w:sz w:val="22"/>
          <w:szCs w:val="22"/>
        </w:rPr>
        <w:t>u</w:t>
      </w:r>
      <w:r w:rsidR="00AD1DCE">
        <w:rPr>
          <w:sz w:val="22"/>
          <w:szCs w:val="22"/>
        </w:rPr>
        <w:t xml:space="preserve"> na Bonus</w:t>
      </w:r>
      <w:r w:rsidRPr="00EA0E41">
        <w:rPr>
          <w:sz w:val="22"/>
          <w:szCs w:val="22"/>
        </w:rPr>
        <w:t xml:space="preserve"> za takové Referenční období</w:t>
      </w:r>
      <w:r w:rsidR="00AD1DCE">
        <w:rPr>
          <w:sz w:val="22"/>
          <w:szCs w:val="22"/>
        </w:rPr>
        <w:t>/ první</w:t>
      </w:r>
      <w:r w:rsidR="00AD1DCE" w:rsidRPr="00AD1DCE">
        <w:rPr>
          <w:sz w:val="22"/>
          <w:szCs w:val="22"/>
        </w:rPr>
        <w:t xml:space="preserve"> </w:t>
      </w:r>
      <w:r w:rsidR="00AD1DCE">
        <w:rPr>
          <w:sz w:val="22"/>
          <w:szCs w:val="22"/>
        </w:rPr>
        <w:t>kalendářní pololetí</w:t>
      </w:r>
      <w:r w:rsidRPr="00EA0E41">
        <w:rPr>
          <w:sz w:val="22"/>
          <w:szCs w:val="22"/>
        </w:rPr>
        <w:t xml:space="preserve"> poskytnout ani po </w:t>
      </w:r>
      <w:r>
        <w:rPr>
          <w:sz w:val="22"/>
          <w:szCs w:val="22"/>
        </w:rPr>
        <w:t xml:space="preserve">splnění </w:t>
      </w:r>
      <w:bookmarkStart w:id="5" w:name="_Hlk101348920"/>
      <w:r w:rsidR="002D02C4">
        <w:rPr>
          <w:sz w:val="22"/>
          <w:szCs w:val="22"/>
        </w:rPr>
        <w:t>všech závazků Kupujícího</w:t>
      </w:r>
      <w:bookmarkEnd w:id="5"/>
      <w:r w:rsidRPr="00EA0E41">
        <w:rPr>
          <w:sz w:val="22"/>
          <w:szCs w:val="22"/>
        </w:rPr>
        <w:t xml:space="preserve">, a </w:t>
      </w:r>
      <w:r>
        <w:rPr>
          <w:sz w:val="22"/>
          <w:szCs w:val="22"/>
        </w:rPr>
        <w:t>Kupující</w:t>
      </w:r>
      <w:r w:rsidR="007D5B5F">
        <w:rPr>
          <w:sz w:val="22"/>
          <w:szCs w:val="22"/>
        </w:rPr>
        <w:t>mu</w:t>
      </w:r>
      <w:r w:rsidRPr="00EA0E41">
        <w:rPr>
          <w:sz w:val="22"/>
          <w:szCs w:val="22"/>
        </w:rPr>
        <w:t xml:space="preserve"> tedy nárok na Bonus </w:t>
      </w:r>
      <w:r w:rsidR="00AD1DCE">
        <w:rPr>
          <w:sz w:val="22"/>
          <w:szCs w:val="22"/>
        </w:rPr>
        <w:t>a/nebo záloh</w:t>
      </w:r>
      <w:r w:rsidR="003C3D59">
        <w:rPr>
          <w:sz w:val="22"/>
          <w:szCs w:val="22"/>
        </w:rPr>
        <w:t>u</w:t>
      </w:r>
      <w:r w:rsidR="00AD1DCE">
        <w:rPr>
          <w:sz w:val="22"/>
          <w:szCs w:val="22"/>
        </w:rPr>
        <w:t xml:space="preserve"> na Bonus</w:t>
      </w:r>
      <w:r w:rsidR="00AD1DCE" w:rsidRPr="00EA0E41">
        <w:rPr>
          <w:sz w:val="22"/>
          <w:szCs w:val="22"/>
        </w:rPr>
        <w:t xml:space="preserve"> </w:t>
      </w:r>
      <w:r w:rsidRPr="00EA0E41">
        <w:rPr>
          <w:sz w:val="22"/>
          <w:szCs w:val="22"/>
        </w:rPr>
        <w:t>za takové Referenční období</w:t>
      </w:r>
      <w:r w:rsidR="00AD1DCE">
        <w:rPr>
          <w:sz w:val="22"/>
          <w:szCs w:val="22"/>
        </w:rPr>
        <w:t>/</w:t>
      </w:r>
      <w:r w:rsidR="00AD1DCE" w:rsidRPr="00AD1DCE">
        <w:rPr>
          <w:sz w:val="22"/>
          <w:szCs w:val="22"/>
        </w:rPr>
        <w:t xml:space="preserve"> </w:t>
      </w:r>
      <w:r w:rsidR="00AD1DCE">
        <w:rPr>
          <w:sz w:val="22"/>
          <w:szCs w:val="22"/>
        </w:rPr>
        <w:t xml:space="preserve">první kalendářní pololetí </w:t>
      </w:r>
      <w:r w:rsidRPr="00EA0E41">
        <w:rPr>
          <w:sz w:val="22"/>
          <w:szCs w:val="22"/>
        </w:rPr>
        <w:t>nevznikne, ledaže se Smluvní strany dohodnou jinak.</w:t>
      </w:r>
    </w:p>
    <w:bookmarkEnd w:id="3"/>
    <w:p w14:paraId="14130AB9" w14:textId="77777777" w:rsidR="00427696" w:rsidRPr="00927740" w:rsidRDefault="00427696" w:rsidP="00427696">
      <w:pPr>
        <w:jc w:val="both"/>
        <w:rPr>
          <w:sz w:val="22"/>
          <w:szCs w:val="22"/>
        </w:rPr>
      </w:pPr>
    </w:p>
    <w:p w14:paraId="398F07DD" w14:textId="5B95AED2" w:rsidR="00427696" w:rsidRPr="00684B72" w:rsidRDefault="002D02C4" w:rsidP="00427696">
      <w:pPr>
        <w:pStyle w:val="Odstavecseseznamem"/>
        <w:numPr>
          <w:ilvl w:val="0"/>
          <w:numId w:val="3"/>
        </w:numPr>
        <w:ind w:left="540" w:hanging="540"/>
        <w:jc w:val="both"/>
        <w:rPr>
          <w:sz w:val="22"/>
          <w:szCs w:val="22"/>
        </w:rPr>
      </w:pPr>
      <w:r>
        <w:rPr>
          <w:sz w:val="22"/>
          <w:szCs w:val="22"/>
        </w:rPr>
        <w:t>B</w:t>
      </w:r>
      <w:r w:rsidR="00427696" w:rsidRPr="00684B72">
        <w:rPr>
          <w:sz w:val="22"/>
          <w:szCs w:val="22"/>
        </w:rPr>
        <w:t xml:space="preserve">ez zbytečného odkladu po uplynutí příslušného Referenčního období </w:t>
      </w:r>
      <w:r w:rsidRPr="00684B72">
        <w:rPr>
          <w:sz w:val="22"/>
          <w:szCs w:val="22"/>
        </w:rPr>
        <w:t xml:space="preserve">Smluvní strany </w:t>
      </w:r>
      <w:r w:rsidR="00427696" w:rsidRPr="00684B72">
        <w:rPr>
          <w:sz w:val="22"/>
          <w:szCs w:val="22"/>
        </w:rPr>
        <w:t>ve vzájemné součinnosti posoudí, zda Kupující splnil podmínky pro poskytnutí Bonusu za toto Referenční období.</w:t>
      </w:r>
      <w:r w:rsidR="00427696">
        <w:rPr>
          <w:sz w:val="22"/>
          <w:szCs w:val="22"/>
        </w:rPr>
        <w:t xml:space="preserve"> </w:t>
      </w:r>
    </w:p>
    <w:p w14:paraId="3F2D8D04" w14:textId="77777777" w:rsidR="00427696" w:rsidRPr="00927740" w:rsidRDefault="00427696" w:rsidP="00427696">
      <w:pPr>
        <w:rPr>
          <w:sz w:val="22"/>
          <w:szCs w:val="22"/>
        </w:rPr>
      </w:pPr>
    </w:p>
    <w:p w14:paraId="1EB24302" w14:textId="3A32A390" w:rsidR="006914A9" w:rsidRPr="0092355C" w:rsidRDefault="00427696" w:rsidP="0092355C">
      <w:pPr>
        <w:pStyle w:val="Odstavecseseznamem"/>
        <w:numPr>
          <w:ilvl w:val="0"/>
          <w:numId w:val="3"/>
        </w:numPr>
        <w:ind w:left="540" w:hanging="540"/>
        <w:jc w:val="both"/>
        <w:rPr>
          <w:sz w:val="22"/>
          <w:szCs w:val="22"/>
        </w:rPr>
      </w:pPr>
      <w:r w:rsidRPr="008D1D69">
        <w:rPr>
          <w:sz w:val="22"/>
          <w:szCs w:val="22"/>
        </w:rPr>
        <w:t xml:space="preserve">Společnost J&amp;J je oprávněna poskytování </w:t>
      </w:r>
      <w:r>
        <w:rPr>
          <w:sz w:val="22"/>
          <w:szCs w:val="22"/>
        </w:rPr>
        <w:t xml:space="preserve">Bonusu </w:t>
      </w:r>
      <w:r w:rsidRPr="008D1D69">
        <w:rPr>
          <w:sz w:val="22"/>
          <w:szCs w:val="22"/>
        </w:rPr>
        <w:t xml:space="preserve">podle této </w:t>
      </w:r>
      <w:r>
        <w:rPr>
          <w:sz w:val="22"/>
          <w:szCs w:val="22"/>
        </w:rPr>
        <w:t>Smlouvy</w:t>
      </w:r>
      <w:r w:rsidRPr="008D1D69">
        <w:rPr>
          <w:sz w:val="22"/>
          <w:szCs w:val="22"/>
        </w:rPr>
        <w:t>, s ohledem na průběh vzájemné spolupráce, kdykoliv ukončit.</w:t>
      </w:r>
      <w:bookmarkStart w:id="6" w:name="_Hlk101347572"/>
      <w:bookmarkEnd w:id="2"/>
    </w:p>
    <w:bookmarkEnd w:id="6"/>
    <w:p w14:paraId="137406F0" w14:textId="77777777" w:rsidR="006914A9" w:rsidRPr="006914A9" w:rsidRDefault="006914A9" w:rsidP="006914A9">
      <w:pPr>
        <w:rPr>
          <w:b/>
          <w:sz w:val="22"/>
          <w:szCs w:val="22"/>
        </w:rPr>
      </w:pPr>
    </w:p>
    <w:p w14:paraId="653AEF97" w14:textId="77777777" w:rsidR="006914A9" w:rsidRPr="00840E9C" w:rsidRDefault="006914A9" w:rsidP="006914A9">
      <w:pPr>
        <w:pStyle w:val="Zkladntext"/>
        <w:ind w:left="540" w:hanging="540"/>
        <w:jc w:val="center"/>
        <w:rPr>
          <w:b/>
          <w:sz w:val="22"/>
          <w:szCs w:val="22"/>
        </w:rPr>
      </w:pPr>
    </w:p>
    <w:p w14:paraId="6E50D97A" w14:textId="45C7C668" w:rsidR="002D02C4" w:rsidRPr="00840E9C" w:rsidRDefault="0092355C" w:rsidP="002D02C4">
      <w:pPr>
        <w:pStyle w:val="Zkladntext"/>
        <w:ind w:left="540" w:hanging="540"/>
        <w:jc w:val="center"/>
        <w:rPr>
          <w:b/>
          <w:sz w:val="22"/>
          <w:szCs w:val="22"/>
        </w:rPr>
      </w:pPr>
      <w:r>
        <w:rPr>
          <w:b/>
          <w:sz w:val="22"/>
          <w:szCs w:val="22"/>
        </w:rPr>
        <w:t>3</w:t>
      </w:r>
      <w:r w:rsidR="006914A9" w:rsidRPr="00840E9C">
        <w:rPr>
          <w:b/>
          <w:sz w:val="22"/>
          <w:szCs w:val="22"/>
        </w:rPr>
        <w:t xml:space="preserve">. Ochrana důvěrných </w:t>
      </w:r>
      <w:r w:rsidR="006914A9">
        <w:rPr>
          <w:b/>
          <w:sz w:val="22"/>
          <w:szCs w:val="22"/>
        </w:rPr>
        <w:t>údajů</w:t>
      </w:r>
      <w:r w:rsidR="006914A9">
        <w:rPr>
          <w:b/>
          <w:sz w:val="22"/>
          <w:szCs w:val="22"/>
        </w:rPr>
        <w:br/>
      </w:r>
    </w:p>
    <w:p w14:paraId="2EB4119C" w14:textId="77777777" w:rsidR="002D02C4" w:rsidRPr="00840E9C" w:rsidRDefault="002D02C4" w:rsidP="002D02C4">
      <w:pPr>
        <w:numPr>
          <w:ilvl w:val="0"/>
          <w:numId w:val="2"/>
        </w:numPr>
        <w:tabs>
          <w:tab w:val="clear" w:pos="720"/>
        </w:tabs>
        <w:ind w:left="540" w:hanging="540"/>
        <w:jc w:val="both"/>
        <w:rPr>
          <w:sz w:val="22"/>
          <w:szCs w:val="22"/>
        </w:rPr>
      </w:pPr>
      <w:r w:rsidRPr="00840E9C">
        <w:rPr>
          <w:sz w:val="22"/>
          <w:szCs w:val="22"/>
        </w:rPr>
        <w:t xml:space="preserve">Smluvní strany se zavazují, že uchovají v tajnosti veškeré </w:t>
      </w:r>
      <w:r>
        <w:rPr>
          <w:sz w:val="22"/>
          <w:szCs w:val="22"/>
        </w:rPr>
        <w:t>údaje</w:t>
      </w:r>
      <w:r w:rsidRPr="00840E9C">
        <w:rPr>
          <w:sz w:val="22"/>
          <w:szCs w:val="22"/>
        </w:rPr>
        <w:t>, které o sobě navzájem získaly v průběhu plnění této Smlouvy, které nejsou veřejně přístupné nebo které pokl</w:t>
      </w:r>
      <w:r>
        <w:rPr>
          <w:sz w:val="22"/>
          <w:szCs w:val="22"/>
        </w:rPr>
        <w:t>á</w:t>
      </w:r>
      <w:r w:rsidRPr="00840E9C">
        <w:rPr>
          <w:sz w:val="22"/>
          <w:szCs w:val="22"/>
        </w:rPr>
        <w:t xml:space="preserve">dají za důvěrné. V této souvislosti se zavazují zajistit utajování těchto </w:t>
      </w:r>
      <w:r>
        <w:rPr>
          <w:sz w:val="22"/>
          <w:szCs w:val="22"/>
        </w:rPr>
        <w:t>údajů</w:t>
      </w:r>
      <w:r w:rsidRPr="00840E9C">
        <w:rPr>
          <w:sz w:val="22"/>
          <w:szCs w:val="22"/>
        </w:rPr>
        <w:t xml:space="preserve"> též všemi zaměstnanci Smluvních stran i dalšími osobami, které pověří dílčími úkoly v souvislosti s realizací této Smlouvy. Za důvěrné a utajované </w:t>
      </w:r>
      <w:r>
        <w:rPr>
          <w:sz w:val="22"/>
          <w:szCs w:val="22"/>
        </w:rPr>
        <w:t>údaje</w:t>
      </w:r>
      <w:r w:rsidRPr="00840E9C">
        <w:rPr>
          <w:sz w:val="22"/>
          <w:szCs w:val="22"/>
        </w:rPr>
        <w:t xml:space="preserve"> ve smyslu tohoto článku se považují veškeré </w:t>
      </w:r>
      <w:r>
        <w:rPr>
          <w:sz w:val="22"/>
          <w:szCs w:val="22"/>
        </w:rPr>
        <w:t>údaje</w:t>
      </w:r>
      <w:r w:rsidRPr="00840E9C">
        <w:rPr>
          <w:sz w:val="22"/>
          <w:szCs w:val="22"/>
        </w:rPr>
        <w:t xml:space="preserve">, které jsou jako důvěrné označeny anebo jsou takového charakteru, že mohou v případě zveřejnění přivodit kterékoliv Smluvní straně újmu, bez ohledu na to, zda mají povahu osobních, obchodních či jiných </w:t>
      </w:r>
      <w:r>
        <w:rPr>
          <w:sz w:val="22"/>
          <w:szCs w:val="22"/>
        </w:rPr>
        <w:t>údajů</w:t>
      </w:r>
      <w:r w:rsidRPr="00840E9C">
        <w:rPr>
          <w:sz w:val="22"/>
          <w:szCs w:val="22"/>
        </w:rPr>
        <w:t xml:space="preserve">, dokud se tyto </w:t>
      </w:r>
      <w:r>
        <w:rPr>
          <w:sz w:val="22"/>
          <w:szCs w:val="22"/>
        </w:rPr>
        <w:t>údaje</w:t>
      </w:r>
      <w:r w:rsidRPr="00840E9C">
        <w:rPr>
          <w:sz w:val="22"/>
          <w:szCs w:val="22"/>
        </w:rPr>
        <w:t xml:space="preserve"> nestanou všeobecně známými. </w:t>
      </w:r>
      <w:r w:rsidRPr="00CA5A5A">
        <w:rPr>
          <w:sz w:val="22"/>
          <w:szCs w:val="22"/>
        </w:rPr>
        <w:t>Za důvěrné a utajované údaje ve smyslu tohoto článku se považují zejména údaje týkající se Bonusu, zejména jeho druhu, hodnoty, způsobu výpočtu a skutečně poskytnuté výše.</w:t>
      </w:r>
    </w:p>
    <w:p w14:paraId="4D1463EA" w14:textId="77777777" w:rsidR="002D02C4" w:rsidRPr="00840E9C" w:rsidRDefault="002D02C4" w:rsidP="002D02C4">
      <w:pPr>
        <w:ind w:left="540" w:hanging="540"/>
        <w:jc w:val="both"/>
        <w:rPr>
          <w:sz w:val="22"/>
          <w:szCs w:val="22"/>
        </w:rPr>
      </w:pPr>
    </w:p>
    <w:p w14:paraId="2249E479" w14:textId="77777777" w:rsidR="002D02C4" w:rsidRPr="00840E9C" w:rsidRDefault="002D02C4" w:rsidP="002D02C4">
      <w:pPr>
        <w:numPr>
          <w:ilvl w:val="0"/>
          <w:numId w:val="2"/>
        </w:numPr>
        <w:tabs>
          <w:tab w:val="clear" w:pos="720"/>
        </w:tabs>
        <w:ind w:left="540" w:hanging="540"/>
        <w:jc w:val="both"/>
        <w:rPr>
          <w:sz w:val="22"/>
          <w:szCs w:val="22"/>
        </w:rPr>
      </w:pPr>
      <w:r w:rsidRPr="00840E9C">
        <w:rPr>
          <w:sz w:val="22"/>
          <w:szCs w:val="22"/>
        </w:rPr>
        <w:t xml:space="preserve">V případě pochybností jsou Smluvní strany povinny předpokládat, že </w:t>
      </w:r>
      <w:r>
        <w:rPr>
          <w:sz w:val="22"/>
          <w:szCs w:val="22"/>
        </w:rPr>
        <w:t>údaj</w:t>
      </w:r>
      <w:r w:rsidRPr="00840E9C">
        <w:rPr>
          <w:sz w:val="22"/>
          <w:szCs w:val="22"/>
        </w:rPr>
        <w:t xml:space="preserve"> je důvěrného charakteru, dokud se neprokáže opak.</w:t>
      </w:r>
    </w:p>
    <w:p w14:paraId="07CEAEFB" w14:textId="77777777" w:rsidR="002D02C4" w:rsidRPr="00840E9C" w:rsidRDefault="002D02C4" w:rsidP="002D02C4">
      <w:pPr>
        <w:ind w:left="540" w:hanging="540"/>
        <w:jc w:val="both"/>
        <w:rPr>
          <w:sz w:val="22"/>
          <w:szCs w:val="22"/>
        </w:rPr>
      </w:pPr>
    </w:p>
    <w:p w14:paraId="1F1B8F6E" w14:textId="77777777" w:rsidR="002D02C4" w:rsidRDefault="002D02C4" w:rsidP="002D02C4">
      <w:pPr>
        <w:numPr>
          <w:ilvl w:val="0"/>
          <w:numId w:val="2"/>
        </w:numPr>
        <w:tabs>
          <w:tab w:val="clear" w:pos="720"/>
        </w:tabs>
        <w:ind w:left="540" w:hanging="540"/>
        <w:jc w:val="both"/>
        <w:rPr>
          <w:sz w:val="22"/>
          <w:szCs w:val="22"/>
        </w:rPr>
      </w:pPr>
      <w:r w:rsidRPr="00840E9C">
        <w:rPr>
          <w:sz w:val="22"/>
          <w:szCs w:val="22"/>
        </w:rPr>
        <w:t xml:space="preserve">Ustanovení předchozího odstavce se vztahuje na období účinnosti této Smlouvy a dále na období </w:t>
      </w:r>
      <w:r>
        <w:rPr>
          <w:sz w:val="22"/>
          <w:szCs w:val="22"/>
        </w:rPr>
        <w:t>10</w:t>
      </w:r>
      <w:r w:rsidRPr="00840E9C">
        <w:rPr>
          <w:sz w:val="22"/>
          <w:szCs w:val="22"/>
        </w:rPr>
        <w:t xml:space="preserve"> let po jejím </w:t>
      </w:r>
      <w:r>
        <w:rPr>
          <w:sz w:val="22"/>
          <w:szCs w:val="22"/>
        </w:rPr>
        <w:t>zániku</w:t>
      </w:r>
      <w:r w:rsidRPr="00840E9C">
        <w:rPr>
          <w:sz w:val="22"/>
          <w:szCs w:val="22"/>
        </w:rPr>
        <w:t>.</w:t>
      </w:r>
    </w:p>
    <w:p w14:paraId="7F5A23EF" w14:textId="77777777" w:rsidR="002D02C4" w:rsidRPr="00595923" w:rsidRDefault="002D02C4" w:rsidP="002D02C4">
      <w:pPr>
        <w:jc w:val="both"/>
        <w:rPr>
          <w:sz w:val="22"/>
          <w:szCs w:val="22"/>
        </w:rPr>
      </w:pPr>
    </w:p>
    <w:p w14:paraId="402171C6" w14:textId="77777777" w:rsidR="002D02C4" w:rsidRPr="00595923" w:rsidRDefault="002D02C4" w:rsidP="002D02C4">
      <w:pPr>
        <w:numPr>
          <w:ilvl w:val="0"/>
          <w:numId w:val="2"/>
        </w:numPr>
        <w:tabs>
          <w:tab w:val="clear" w:pos="720"/>
        </w:tabs>
        <w:ind w:left="540" w:hanging="540"/>
        <w:jc w:val="both"/>
        <w:rPr>
          <w:sz w:val="22"/>
          <w:szCs w:val="22"/>
        </w:rPr>
      </w:pPr>
      <w:r w:rsidRPr="00595923">
        <w:rPr>
          <w:sz w:val="22"/>
          <w:szCs w:val="22"/>
        </w:rPr>
        <w:t>Kupující bere na vědomí a souhlasí s tím, že společnost J&amp;J je oprávněna poskytnout kterékoli společnosti ze Skupiny J&amp;J tuto Smlouvu a jakákoli data či informace, které získala od Kupujícího v souvislosti s plněním této Smlouvy. „Skupina J&amp;J“ zahrnuje (i) jakoukoli společnost přímo či nepřímo ovládanou společností J&amp;J, (</w:t>
      </w:r>
      <w:proofErr w:type="spellStart"/>
      <w:r w:rsidRPr="00595923">
        <w:rPr>
          <w:sz w:val="22"/>
          <w:szCs w:val="22"/>
        </w:rPr>
        <w:t>ii</w:t>
      </w:r>
      <w:proofErr w:type="spellEnd"/>
      <w:r w:rsidRPr="00595923">
        <w:rPr>
          <w:sz w:val="22"/>
          <w:szCs w:val="22"/>
        </w:rPr>
        <w:t>) jakoukoli společnost přímo či nepřímo ovládající společnost J&amp;J a (</w:t>
      </w:r>
      <w:proofErr w:type="spellStart"/>
      <w:r w:rsidRPr="00595923">
        <w:rPr>
          <w:sz w:val="22"/>
          <w:szCs w:val="22"/>
        </w:rPr>
        <w:t>iii</w:t>
      </w:r>
      <w:proofErr w:type="spellEnd"/>
      <w:r w:rsidRPr="00595923">
        <w:rPr>
          <w:sz w:val="22"/>
          <w:szCs w:val="22"/>
        </w:rPr>
        <w:t>) jakoukoli společnost přímo či nepřímo ovládanou společností přímo či nepřímo ovládající společnost J&amp;J.</w:t>
      </w:r>
    </w:p>
    <w:p w14:paraId="185D1BD3" w14:textId="77777777" w:rsidR="006914A9" w:rsidRPr="00840E9C" w:rsidRDefault="006914A9" w:rsidP="006914A9">
      <w:pPr>
        <w:pStyle w:val="Zkladntext"/>
        <w:ind w:left="540" w:hanging="540"/>
        <w:rPr>
          <w:b/>
          <w:sz w:val="22"/>
          <w:szCs w:val="22"/>
        </w:rPr>
      </w:pPr>
      <w:r>
        <w:rPr>
          <w:b/>
          <w:sz w:val="22"/>
          <w:szCs w:val="22"/>
        </w:rPr>
        <w:br/>
      </w:r>
    </w:p>
    <w:p w14:paraId="19927C5A" w14:textId="77777777" w:rsidR="00C05D6C" w:rsidRPr="00C05D6C" w:rsidRDefault="0092355C" w:rsidP="00C05D6C">
      <w:pPr>
        <w:jc w:val="center"/>
        <w:rPr>
          <w:b/>
          <w:sz w:val="22"/>
          <w:szCs w:val="22"/>
        </w:rPr>
      </w:pPr>
      <w:r>
        <w:rPr>
          <w:b/>
          <w:sz w:val="22"/>
          <w:szCs w:val="22"/>
        </w:rPr>
        <w:t>4</w:t>
      </w:r>
      <w:r w:rsidR="006914A9" w:rsidRPr="00840E9C">
        <w:rPr>
          <w:b/>
          <w:sz w:val="22"/>
          <w:szCs w:val="22"/>
        </w:rPr>
        <w:t xml:space="preserve">. </w:t>
      </w:r>
      <w:r w:rsidR="00C05D6C" w:rsidRPr="00C05D6C">
        <w:rPr>
          <w:b/>
          <w:sz w:val="22"/>
          <w:szCs w:val="22"/>
        </w:rPr>
        <w:t>Ochrana osobních údajů</w:t>
      </w:r>
    </w:p>
    <w:p w14:paraId="23B94C5C" w14:textId="77777777" w:rsidR="00C05D6C" w:rsidRPr="00C05D6C" w:rsidRDefault="00C05D6C" w:rsidP="00C05D6C">
      <w:pPr>
        <w:jc w:val="center"/>
        <w:rPr>
          <w:b/>
          <w:sz w:val="22"/>
          <w:szCs w:val="22"/>
        </w:rPr>
      </w:pPr>
    </w:p>
    <w:p w14:paraId="526C2B82" w14:textId="77777777" w:rsidR="00A761DC" w:rsidRDefault="00A761DC" w:rsidP="00A761DC">
      <w:pPr>
        <w:numPr>
          <w:ilvl w:val="0"/>
          <w:numId w:val="8"/>
        </w:numPr>
        <w:ind w:left="426" w:hanging="426"/>
        <w:jc w:val="both"/>
        <w:rPr>
          <w:sz w:val="22"/>
          <w:szCs w:val="22"/>
        </w:rPr>
      </w:pPr>
      <w:r>
        <w:rPr>
          <w:sz w:val="22"/>
          <w:szCs w:val="22"/>
        </w:rPr>
        <w:t xml:space="preserve">Společnost J&amp;J a/nebo Kupující se mohou stát správci určitých osobních údajů v souvislosti s touto Smlouvou, například při úkonech souvisejících s uzavřením, administraci a/nebo plněním této Smlouvy a/nebo při dodávkách zboží nebo služeb a/nebo jejich údržbě, opravě nebo servisu.  Společnost J&amp;J může navíc vystupovat v pozici správce osobních údajů v rozsahu nezbytném pro plnění svých povinností vyplývajících z příslušných právních předpisů upravujících oblast </w:t>
      </w:r>
      <w:r>
        <w:rPr>
          <w:sz w:val="22"/>
          <w:szCs w:val="22"/>
        </w:rPr>
        <w:lastRenderedPageBreak/>
        <w:t>zdravotnických prostředků, zejména, ale ne výhradně, při úkonech v oblasti šetření nežádoucích příhod zdravotnických prostředků a při předávání informací s tím souvisejících a/nebo v souvislosti se stížnostmi na dodávané zboží nebo služby.  Smluvní strany souhlasí se zpracováním těchto osobních údajů v souladu s ustanoveními příslušných právních předpisů upravujících ochranu osobních údajů a zavazují se poskytnout si vzájemnou přiměřenou součinnost při zpřístupňování příslušných pravidel o zpracování osobních údajů příslušným subjektům údajů, pokud to bude s ohledem na dané okolnosti nezbytné.</w:t>
      </w:r>
    </w:p>
    <w:p w14:paraId="4AE0B417" w14:textId="77777777" w:rsidR="00C05D6C" w:rsidRDefault="00C05D6C" w:rsidP="00C05D6C">
      <w:pPr>
        <w:pStyle w:val="Zkladntext"/>
        <w:jc w:val="center"/>
        <w:rPr>
          <w:b/>
          <w:sz w:val="22"/>
          <w:szCs w:val="22"/>
        </w:rPr>
      </w:pPr>
    </w:p>
    <w:p w14:paraId="55404F5B" w14:textId="77777777" w:rsidR="00C05D6C" w:rsidRDefault="00C05D6C" w:rsidP="00C05D6C">
      <w:pPr>
        <w:pStyle w:val="Zkladntext"/>
        <w:jc w:val="center"/>
        <w:rPr>
          <w:b/>
          <w:sz w:val="22"/>
          <w:szCs w:val="22"/>
        </w:rPr>
      </w:pPr>
    </w:p>
    <w:p w14:paraId="47012579" w14:textId="2D8BAF98" w:rsidR="006914A9" w:rsidRPr="00840E9C" w:rsidRDefault="00C05D6C" w:rsidP="00C05D6C">
      <w:pPr>
        <w:pStyle w:val="Zkladntext"/>
        <w:jc w:val="center"/>
        <w:rPr>
          <w:b/>
          <w:sz w:val="22"/>
          <w:szCs w:val="22"/>
        </w:rPr>
      </w:pPr>
      <w:r w:rsidRPr="00C05D6C">
        <w:rPr>
          <w:b/>
          <w:sz w:val="22"/>
          <w:szCs w:val="22"/>
        </w:rPr>
        <w:t>5.</w:t>
      </w:r>
      <w:r>
        <w:rPr>
          <w:b/>
          <w:sz w:val="22"/>
          <w:szCs w:val="22"/>
        </w:rPr>
        <w:t xml:space="preserve">  </w:t>
      </w:r>
      <w:r w:rsidR="006914A9" w:rsidRPr="00840E9C">
        <w:rPr>
          <w:b/>
          <w:sz w:val="22"/>
          <w:szCs w:val="22"/>
        </w:rPr>
        <w:t>Závěrečná ustanovení</w:t>
      </w:r>
      <w:r w:rsidR="006914A9">
        <w:rPr>
          <w:b/>
          <w:sz w:val="22"/>
          <w:szCs w:val="22"/>
        </w:rPr>
        <w:br/>
      </w:r>
    </w:p>
    <w:p w14:paraId="320A94B6" w14:textId="027B5E92" w:rsidR="00D81F78" w:rsidRPr="00B71803" w:rsidRDefault="006914A9" w:rsidP="00F109AD">
      <w:pPr>
        <w:pStyle w:val="Zkladntext"/>
        <w:numPr>
          <w:ilvl w:val="0"/>
          <w:numId w:val="1"/>
        </w:numPr>
        <w:tabs>
          <w:tab w:val="clear" w:pos="720"/>
        </w:tabs>
        <w:ind w:left="540" w:hanging="540"/>
        <w:jc w:val="left"/>
        <w:rPr>
          <w:sz w:val="22"/>
          <w:szCs w:val="22"/>
        </w:rPr>
      </w:pPr>
      <w:r w:rsidRPr="00B71803">
        <w:rPr>
          <w:sz w:val="22"/>
          <w:szCs w:val="22"/>
        </w:rPr>
        <w:t>Tato Smlouva se uzavírá na dobu</w:t>
      </w:r>
      <w:r w:rsidR="00F109AD" w:rsidRPr="00B71803">
        <w:rPr>
          <w:sz w:val="22"/>
          <w:szCs w:val="22"/>
        </w:rPr>
        <w:t xml:space="preserve"> určitou</w:t>
      </w:r>
      <w:r w:rsidR="00801BF0">
        <w:rPr>
          <w:sz w:val="22"/>
          <w:szCs w:val="22"/>
        </w:rPr>
        <w:t xml:space="preserve"> od 1.1. 202</w:t>
      </w:r>
      <w:r w:rsidR="00D45962">
        <w:rPr>
          <w:sz w:val="22"/>
          <w:szCs w:val="22"/>
        </w:rPr>
        <w:t>5</w:t>
      </w:r>
      <w:r w:rsidR="00801BF0">
        <w:rPr>
          <w:sz w:val="22"/>
          <w:szCs w:val="22"/>
        </w:rPr>
        <w:t xml:space="preserve"> do 31.12.</w:t>
      </w:r>
      <w:r w:rsidR="00742F50" w:rsidRPr="00B71803">
        <w:rPr>
          <w:sz w:val="22"/>
          <w:szCs w:val="22"/>
        </w:rPr>
        <w:t xml:space="preserve"> 202</w:t>
      </w:r>
      <w:r w:rsidR="00AD7EFD">
        <w:rPr>
          <w:sz w:val="22"/>
          <w:szCs w:val="22"/>
        </w:rPr>
        <w:t>5</w:t>
      </w:r>
      <w:r w:rsidR="00F109AD" w:rsidRPr="00B71803">
        <w:rPr>
          <w:sz w:val="22"/>
          <w:szCs w:val="22"/>
        </w:rPr>
        <w:t xml:space="preserve">. </w:t>
      </w:r>
      <w:bookmarkStart w:id="7" w:name="_Hlk56768373"/>
      <w:r w:rsidR="00D81F78" w:rsidRPr="00B71803">
        <w:rPr>
          <w:sz w:val="22"/>
          <w:szCs w:val="22"/>
        </w:rPr>
        <w:br/>
      </w:r>
    </w:p>
    <w:p w14:paraId="2F65E044" w14:textId="77777777" w:rsidR="00A92CEC" w:rsidRDefault="00D81F78" w:rsidP="00A92CEC">
      <w:pPr>
        <w:pStyle w:val="Zkladntext"/>
        <w:numPr>
          <w:ilvl w:val="0"/>
          <w:numId w:val="1"/>
        </w:numPr>
        <w:tabs>
          <w:tab w:val="clear" w:pos="720"/>
        </w:tabs>
        <w:ind w:left="539" w:hanging="539"/>
        <w:rPr>
          <w:sz w:val="22"/>
          <w:szCs w:val="22"/>
        </w:rPr>
      </w:pPr>
      <w:r w:rsidRPr="00B71803">
        <w:rPr>
          <w:sz w:val="22"/>
          <w:szCs w:val="22"/>
        </w:rPr>
        <w:t>Tato Smlouva nabývá platnosti dnem jejího podpisu oběma Smluvními stranami.</w:t>
      </w:r>
      <w:bookmarkEnd w:id="7"/>
    </w:p>
    <w:p w14:paraId="68BE462B" w14:textId="77777777" w:rsidR="00A92CEC" w:rsidRDefault="00A92CEC" w:rsidP="00A92CEC">
      <w:pPr>
        <w:pStyle w:val="Zkladntext"/>
        <w:ind w:left="539"/>
        <w:rPr>
          <w:sz w:val="22"/>
          <w:szCs w:val="22"/>
        </w:rPr>
      </w:pPr>
    </w:p>
    <w:p w14:paraId="3C3B4666" w14:textId="1BBCB0FC" w:rsidR="00A92CEC" w:rsidRPr="00A92CEC" w:rsidRDefault="00A92CEC" w:rsidP="00A92CEC">
      <w:pPr>
        <w:pStyle w:val="Zkladntext"/>
        <w:numPr>
          <w:ilvl w:val="0"/>
          <w:numId w:val="1"/>
        </w:numPr>
        <w:tabs>
          <w:tab w:val="clear" w:pos="720"/>
        </w:tabs>
        <w:ind w:left="539" w:hanging="539"/>
        <w:rPr>
          <w:sz w:val="22"/>
          <w:szCs w:val="22"/>
        </w:rPr>
      </w:pPr>
      <w:r w:rsidRPr="00A92CEC">
        <w:rPr>
          <w:sz w:val="22"/>
          <w:szCs w:val="22"/>
        </w:rPr>
        <w:t xml:space="preserve">Smluvní strany shodně prohlašují, že </w:t>
      </w:r>
      <w:r w:rsidR="008139FF">
        <w:rPr>
          <w:sz w:val="22"/>
          <w:szCs w:val="22"/>
        </w:rPr>
        <w:t>S</w:t>
      </w:r>
      <w:r w:rsidRPr="00A92CEC">
        <w:rPr>
          <w:sz w:val="22"/>
          <w:szCs w:val="22"/>
        </w:rPr>
        <w:t xml:space="preserve">mlouva v tomto znění byla mezi nimi uzavřena v ústní formě od 1. 1. 2025, přičemž si tímto vzájemně potvrzují obsah </w:t>
      </w:r>
      <w:r w:rsidR="008139FF">
        <w:rPr>
          <w:sz w:val="22"/>
          <w:szCs w:val="22"/>
        </w:rPr>
        <w:t>S</w:t>
      </w:r>
      <w:r w:rsidRPr="00A92CEC">
        <w:rPr>
          <w:sz w:val="22"/>
          <w:szCs w:val="22"/>
        </w:rPr>
        <w:t xml:space="preserve">mlouvy ve smyslu § 1757 odst. 1 občanského zákoníku za období od 1. 1. 2025 do dne účinnosti této </w:t>
      </w:r>
      <w:r w:rsidR="008139FF">
        <w:rPr>
          <w:sz w:val="22"/>
          <w:szCs w:val="22"/>
        </w:rPr>
        <w:t>S</w:t>
      </w:r>
      <w:r w:rsidRPr="00A92CEC">
        <w:rPr>
          <w:sz w:val="22"/>
          <w:szCs w:val="22"/>
        </w:rPr>
        <w:t xml:space="preserve">mlouvy. Pro vyloučení pochybností se stanoví, že pro období od účinnosti této </w:t>
      </w:r>
      <w:r w:rsidR="008139FF">
        <w:rPr>
          <w:sz w:val="22"/>
          <w:szCs w:val="22"/>
        </w:rPr>
        <w:t>S</w:t>
      </w:r>
      <w:r w:rsidRPr="00A92CEC">
        <w:rPr>
          <w:sz w:val="22"/>
          <w:szCs w:val="22"/>
        </w:rPr>
        <w:t>mlouvy se smlouva sjednává v písemné formě.</w:t>
      </w:r>
    </w:p>
    <w:p w14:paraId="740D92DF" w14:textId="6D05AF7E" w:rsidR="00D81F78" w:rsidRPr="00B71803" w:rsidRDefault="00D81F78" w:rsidP="00A761DC">
      <w:pPr>
        <w:pStyle w:val="Zkladntext"/>
        <w:ind w:left="539"/>
        <w:rPr>
          <w:sz w:val="22"/>
          <w:szCs w:val="22"/>
        </w:rPr>
      </w:pPr>
      <w:r w:rsidRPr="00B71803">
        <w:rPr>
          <w:sz w:val="22"/>
          <w:szCs w:val="22"/>
        </w:rPr>
        <w:t xml:space="preserve"> </w:t>
      </w:r>
    </w:p>
    <w:p w14:paraId="47C85C6A" w14:textId="114E3E9D" w:rsidR="00D81F78" w:rsidRPr="00B71803" w:rsidRDefault="00D81F78" w:rsidP="00D81F78">
      <w:pPr>
        <w:pStyle w:val="Zkladntext"/>
        <w:numPr>
          <w:ilvl w:val="0"/>
          <w:numId w:val="1"/>
        </w:numPr>
        <w:tabs>
          <w:tab w:val="clear" w:pos="720"/>
        </w:tabs>
        <w:ind w:left="539" w:hanging="539"/>
        <w:rPr>
          <w:sz w:val="22"/>
          <w:szCs w:val="22"/>
        </w:rPr>
      </w:pPr>
      <w:r w:rsidRPr="00B71803">
        <w:rPr>
          <w:sz w:val="22"/>
          <w:szCs w:val="22"/>
        </w:rPr>
        <w:t>Pokud se na Smlouvu vztahuje povinnost uveřejnění prostřednictvím registru smluv ve smyslu zákona č. 340/2015 Sb., o zvláštních podmínkách účinnosti některých smluv, uveřejňování těchto smluv a o registru smluv (zákon o registru smluv), ve znění pozdějších předpisů, Kupující se zavazuje uveřejnit tuto Smlouvu v registru smluv v souladu a za podmínek stanovených v zákoně o registru smluv. Před uveřejněním Smlouvy v registru smluv se Kupující zavazuje znečitelnit údaje uvedené v</w:t>
      </w:r>
      <w:r w:rsidR="00742F50" w:rsidRPr="00B71803">
        <w:rPr>
          <w:sz w:val="22"/>
          <w:szCs w:val="22"/>
        </w:rPr>
        <w:t> </w:t>
      </w:r>
      <w:r w:rsidR="00B71803">
        <w:rPr>
          <w:sz w:val="22"/>
          <w:szCs w:val="22"/>
        </w:rPr>
        <w:t>P</w:t>
      </w:r>
      <w:r w:rsidR="00742F50" w:rsidRPr="00B71803">
        <w:rPr>
          <w:sz w:val="22"/>
          <w:szCs w:val="22"/>
        </w:rPr>
        <w:t>říloze č. 2</w:t>
      </w:r>
      <w:r w:rsidR="00F109AD" w:rsidRPr="00B71803">
        <w:rPr>
          <w:sz w:val="22"/>
          <w:szCs w:val="22"/>
        </w:rPr>
        <w:t xml:space="preserve"> </w:t>
      </w:r>
      <w:r w:rsidRPr="00B71803">
        <w:rPr>
          <w:sz w:val="22"/>
          <w:szCs w:val="22"/>
        </w:rPr>
        <w:t xml:space="preserve">Smlouvy s ohledem na jejich povahu obchodního tajemství dle prohlášení J&amp;J. </w:t>
      </w:r>
    </w:p>
    <w:p w14:paraId="62D63E03" w14:textId="77777777" w:rsidR="0092355C" w:rsidRDefault="0092355C" w:rsidP="0092355C">
      <w:pPr>
        <w:pStyle w:val="Zkladntext"/>
        <w:ind w:left="539"/>
        <w:rPr>
          <w:sz w:val="22"/>
          <w:szCs w:val="22"/>
        </w:rPr>
      </w:pPr>
    </w:p>
    <w:p w14:paraId="57517FA0" w14:textId="77777777" w:rsidR="0092355C" w:rsidRPr="00D6002F" w:rsidRDefault="0092355C" w:rsidP="0092355C">
      <w:pPr>
        <w:pStyle w:val="Zkladntext"/>
        <w:numPr>
          <w:ilvl w:val="0"/>
          <w:numId w:val="1"/>
        </w:numPr>
        <w:tabs>
          <w:tab w:val="clear" w:pos="720"/>
        </w:tabs>
        <w:ind w:left="539" w:hanging="539"/>
        <w:rPr>
          <w:sz w:val="22"/>
          <w:szCs w:val="22"/>
        </w:rPr>
      </w:pPr>
      <w:r w:rsidRPr="00D6002F">
        <w:rPr>
          <w:sz w:val="22"/>
          <w:szCs w:val="22"/>
        </w:rPr>
        <w:t>Pro vyloučení pochybností, práva a povinnosti Smluvních stran dle této Smlouvy, které mají dle své povahy a smyslu přetrvat i po uplynutí doby trvání Smlouvy, zůstanou platné a účinné i po jejím uplynutí.</w:t>
      </w:r>
    </w:p>
    <w:p w14:paraId="75C77DE4" w14:textId="77777777" w:rsidR="0092355C" w:rsidRDefault="0092355C" w:rsidP="0092355C">
      <w:pPr>
        <w:pStyle w:val="Zkladntext"/>
        <w:ind w:left="539"/>
        <w:rPr>
          <w:sz w:val="22"/>
          <w:szCs w:val="22"/>
        </w:rPr>
      </w:pPr>
    </w:p>
    <w:p w14:paraId="56E62CCC" w14:textId="5015F792" w:rsidR="0092355C" w:rsidRPr="0092355C" w:rsidRDefault="0092355C" w:rsidP="0092355C">
      <w:pPr>
        <w:pStyle w:val="Zkladntext"/>
        <w:numPr>
          <w:ilvl w:val="0"/>
          <w:numId w:val="1"/>
        </w:numPr>
        <w:tabs>
          <w:tab w:val="clear" w:pos="720"/>
        </w:tabs>
        <w:ind w:left="539" w:hanging="539"/>
        <w:rPr>
          <w:sz w:val="22"/>
          <w:szCs w:val="22"/>
        </w:rPr>
      </w:pPr>
      <w:r w:rsidRPr="00D6002F">
        <w:rPr>
          <w:sz w:val="22"/>
          <w:szCs w:val="22"/>
        </w:rPr>
        <w:t>Smluvní strany vylučují, aby se na tuto Smlouvu uplatnily § 1799 a § 1800 OZ, které upravují doložky ve smlouvách uzavřených adhezním způsobem, zejména doložky odkazující na obchodní podmínky, nesrozumitelné doložky a nevýhodné doložky. Kupující přijímá riziko změny okolností podle § 1765 OZ.</w:t>
      </w:r>
    </w:p>
    <w:p w14:paraId="12398275" w14:textId="77777777" w:rsidR="006914A9" w:rsidRPr="00840E9C" w:rsidRDefault="006914A9" w:rsidP="00360D42">
      <w:pPr>
        <w:pStyle w:val="Zkladntext"/>
        <w:rPr>
          <w:sz w:val="22"/>
          <w:szCs w:val="22"/>
        </w:rPr>
      </w:pPr>
    </w:p>
    <w:p w14:paraId="0C85B691" w14:textId="4B81D577" w:rsidR="0092355C" w:rsidRPr="00D6002F" w:rsidRDefault="006914A9" w:rsidP="0092355C">
      <w:pPr>
        <w:pStyle w:val="Zkladntext"/>
        <w:numPr>
          <w:ilvl w:val="0"/>
          <w:numId w:val="1"/>
        </w:numPr>
        <w:tabs>
          <w:tab w:val="clear" w:pos="720"/>
        </w:tabs>
        <w:ind w:left="540" w:hanging="540"/>
        <w:rPr>
          <w:sz w:val="22"/>
          <w:szCs w:val="22"/>
        </w:rPr>
      </w:pPr>
      <w:r w:rsidRPr="00840E9C">
        <w:rPr>
          <w:sz w:val="22"/>
          <w:szCs w:val="22"/>
        </w:rPr>
        <w:t xml:space="preserve">Tuto Smlouvu je možné měnit pouze písemně formou očíslovaných dodatků podepsaných oběma </w:t>
      </w:r>
      <w:r>
        <w:rPr>
          <w:sz w:val="22"/>
          <w:szCs w:val="22"/>
        </w:rPr>
        <w:t>S</w:t>
      </w:r>
      <w:r w:rsidRPr="00840E9C">
        <w:rPr>
          <w:sz w:val="22"/>
          <w:szCs w:val="22"/>
        </w:rPr>
        <w:t>mluvními stranami.</w:t>
      </w:r>
      <w:r w:rsidR="0092355C">
        <w:rPr>
          <w:sz w:val="22"/>
          <w:szCs w:val="22"/>
        </w:rPr>
        <w:t xml:space="preserve"> </w:t>
      </w:r>
    </w:p>
    <w:p w14:paraId="32C65EBB" w14:textId="77777777" w:rsidR="006914A9" w:rsidRPr="00840E9C" w:rsidRDefault="006914A9" w:rsidP="0092355C">
      <w:pPr>
        <w:pStyle w:val="Zkladntext"/>
        <w:rPr>
          <w:sz w:val="22"/>
          <w:szCs w:val="22"/>
        </w:rPr>
      </w:pPr>
    </w:p>
    <w:p w14:paraId="7F2CEC85" w14:textId="70685280" w:rsidR="006914A9" w:rsidRPr="005C1107" w:rsidRDefault="006914A9" w:rsidP="006914A9">
      <w:pPr>
        <w:pStyle w:val="Zkladntext"/>
        <w:numPr>
          <w:ilvl w:val="0"/>
          <w:numId w:val="1"/>
        </w:numPr>
        <w:tabs>
          <w:tab w:val="clear" w:pos="720"/>
        </w:tabs>
        <w:ind w:left="540" w:hanging="540"/>
        <w:rPr>
          <w:sz w:val="22"/>
          <w:szCs w:val="22"/>
        </w:rPr>
      </w:pPr>
      <w:r w:rsidRPr="00840E9C">
        <w:rPr>
          <w:sz w:val="22"/>
          <w:szCs w:val="22"/>
        </w:rPr>
        <w:t xml:space="preserve">Tuto Smlouvu lze </w:t>
      </w:r>
      <w:r w:rsidRPr="005C1107">
        <w:rPr>
          <w:sz w:val="22"/>
          <w:szCs w:val="22"/>
        </w:rPr>
        <w:t>vypovědět i bez udání důvodu s výpovědní dobou 1 měsíc, která počíná běžet prvním dnem po doručení písemné výpovědi druhé Smluvní straně.</w:t>
      </w:r>
      <w:r w:rsidR="0092355C" w:rsidRPr="005C1107">
        <w:rPr>
          <w:sz w:val="22"/>
          <w:szCs w:val="22"/>
        </w:rPr>
        <w:t xml:space="preserve"> Zanikne-li tato Smlouva v důsledku výpovědi bez udání důvodu v průběhu Referenčního období, výše minimálního Obratu stanovená pro toto Referenční období v Příloze č. 2 se z tohoto důvodu nijak alikvotně nesníží a Kupující bude mít nárok na Bonus jen v případě, že již ke dni zániku této Smlouvy budou splněny všechny podmínky stanovené touto Smlouvou a její Přílohou č. </w:t>
      </w:r>
      <w:r w:rsidR="006125EB" w:rsidRPr="005C1107">
        <w:rPr>
          <w:sz w:val="22"/>
          <w:szCs w:val="22"/>
        </w:rPr>
        <w:t>2</w:t>
      </w:r>
      <w:r w:rsidR="0092355C" w:rsidRPr="005C1107">
        <w:rPr>
          <w:sz w:val="22"/>
          <w:szCs w:val="22"/>
        </w:rPr>
        <w:t>.</w:t>
      </w:r>
    </w:p>
    <w:p w14:paraId="797A9A2E" w14:textId="77777777" w:rsidR="006914A9" w:rsidRPr="00840E9C" w:rsidRDefault="006914A9" w:rsidP="006914A9">
      <w:pPr>
        <w:ind w:left="540" w:hanging="540"/>
        <w:jc w:val="both"/>
        <w:rPr>
          <w:sz w:val="22"/>
          <w:szCs w:val="22"/>
        </w:rPr>
      </w:pPr>
    </w:p>
    <w:p w14:paraId="6F79DE41" w14:textId="77777777" w:rsidR="006914A9" w:rsidRPr="00BA7365" w:rsidRDefault="006914A9" w:rsidP="006914A9">
      <w:pPr>
        <w:numPr>
          <w:ilvl w:val="0"/>
          <w:numId w:val="1"/>
        </w:numPr>
        <w:tabs>
          <w:tab w:val="clear" w:pos="720"/>
          <w:tab w:val="num" w:pos="540"/>
        </w:tabs>
        <w:ind w:left="540" w:hanging="540"/>
        <w:jc w:val="both"/>
        <w:rPr>
          <w:sz w:val="22"/>
          <w:szCs w:val="22"/>
        </w:rPr>
      </w:pPr>
      <w:r w:rsidRPr="00840E9C">
        <w:rPr>
          <w:sz w:val="22"/>
          <w:szCs w:val="22"/>
        </w:rPr>
        <w:t>Smluvní strany jsou oprávněny od této Smlouvy odstoupit ze zákonem stanovených důvodů</w:t>
      </w:r>
      <w:r>
        <w:rPr>
          <w:sz w:val="22"/>
          <w:szCs w:val="22"/>
        </w:rPr>
        <w:t>.</w:t>
      </w:r>
      <w:r w:rsidRPr="00840E9C">
        <w:rPr>
          <w:sz w:val="22"/>
          <w:szCs w:val="22"/>
        </w:rPr>
        <w:t xml:space="preserve"> </w:t>
      </w:r>
      <w:r w:rsidRPr="00840E9C">
        <w:rPr>
          <w:sz w:val="22"/>
          <w:szCs w:val="22"/>
        </w:rPr>
        <w:br/>
      </w:r>
    </w:p>
    <w:p w14:paraId="31505415" w14:textId="77777777" w:rsidR="006914A9" w:rsidRPr="00840E9C" w:rsidRDefault="006914A9" w:rsidP="006914A9">
      <w:pPr>
        <w:numPr>
          <w:ilvl w:val="0"/>
          <w:numId w:val="1"/>
        </w:numPr>
        <w:tabs>
          <w:tab w:val="clear" w:pos="720"/>
          <w:tab w:val="num" w:pos="540"/>
        </w:tabs>
        <w:ind w:left="540" w:hanging="540"/>
        <w:jc w:val="both"/>
        <w:rPr>
          <w:sz w:val="22"/>
          <w:szCs w:val="22"/>
        </w:rPr>
      </w:pPr>
      <w:r w:rsidRPr="00840E9C">
        <w:rPr>
          <w:sz w:val="22"/>
          <w:szCs w:val="22"/>
        </w:rPr>
        <w:t>Odstoupení od Smlouvy musí mít písemnou formu a nabývá účinnosti okamžikem doručení druhé Smluvní straně.</w:t>
      </w:r>
    </w:p>
    <w:p w14:paraId="71B675D4" w14:textId="77777777" w:rsidR="006914A9" w:rsidRPr="00840E9C" w:rsidRDefault="006914A9" w:rsidP="006914A9">
      <w:pPr>
        <w:ind w:left="540" w:hanging="540"/>
        <w:jc w:val="both"/>
        <w:rPr>
          <w:sz w:val="22"/>
          <w:szCs w:val="22"/>
        </w:rPr>
      </w:pPr>
    </w:p>
    <w:p w14:paraId="7FD33BCD" w14:textId="77777777" w:rsidR="006914A9" w:rsidRPr="00840E9C" w:rsidRDefault="006914A9" w:rsidP="006914A9">
      <w:pPr>
        <w:numPr>
          <w:ilvl w:val="0"/>
          <w:numId w:val="1"/>
        </w:numPr>
        <w:tabs>
          <w:tab w:val="clear" w:pos="720"/>
          <w:tab w:val="num" w:pos="540"/>
        </w:tabs>
        <w:ind w:left="540" w:hanging="540"/>
        <w:jc w:val="both"/>
        <w:rPr>
          <w:sz w:val="22"/>
          <w:szCs w:val="22"/>
        </w:rPr>
      </w:pPr>
      <w:r w:rsidRPr="00840E9C">
        <w:rPr>
          <w:sz w:val="22"/>
          <w:szCs w:val="22"/>
        </w:rPr>
        <w:t>V případě zániku této Smlouvy se Smluvní strany zavazují vypořádat si své vzájemné nároky do 30 dnů ode dne jejího zániku.</w:t>
      </w:r>
    </w:p>
    <w:p w14:paraId="65AA15FD" w14:textId="77777777" w:rsidR="006914A9" w:rsidRPr="00840E9C" w:rsidRDefault="006914A9" w:rsidP="006914A9">
      <w:pPr>
        <w:ind w:left="540" w:hanging="540"/>
        <w:jc w:val="both"/>
        <w:rPr>
          <w:sz w:val="22"/>
          <w:szCs w:val="22"/>
        </w:rPr>
      </w:pPr>
    </w:p>
    <w:p w14:paraId="491A881D" w14:textId="656F6B66" w:rsidR="006914A9" w:rsidRDefault="006914A9" w:rsidP="006914A9">
      <w:pPr>
        <w:numPr>
          <w:ilvl w:val="0"/>
          <w:numId w:val="1"/>
        </w:numPr>
        <w:tabs>
          <w:tab w:val="clear" w:pos="720"/>
          <w:tab w:val="num" w:pos="540"/>
        </w:tabs>
        <w:ind w:left="540" w:hanging="540"/>
        <w:jc w:val="both"/>
        <w:rPr>
          <w:sz w:val="22"/>
          <w:szCs w:val="22"/>
        </w:rPr>
      </w:pPr>
      <w:r w:rsidRPr="00840E9C">
        <w:rPr>
          <w:sz w:val="22"/>
          <w:szCs w:val="22"/>
        </w:rPr>
        <w:lastRenderedPageBreak/>
        <w:t>Tato Smlouva je vyhotovena ve dvou stejnopisech s platností originálu. Každá Smluvní strana obdrží po jednom vyhotovení.</w:t>
      </w:r>
    </w:p>
    <w:p w14:paraId="7E7816CC" w14:textId="77777777" w:rsidR="00F109AD" w:rsidRDefault="00F109AD" w:rsidP="00F109AD">
      <w:pPr>
        <w:ind w:left="540"/>
        <w:jc w:val="both"/>
        <w:rPr>
          <w:sz w:val="22"/>
          <w:szCs w:val="22"/>
        </w:rPr>
      </w:pPr>
    </w:p>
    <w:p w14:paraId="4F8ABA8C" w14:textId="3ED97306" w:rsidR="00F109AD" w:rsidRDefault="00F109AD" w:rsidP="009821F2">
      <w:pPr>
        <w:pStyle w:val="Odstavecseseznamem"/>
        <w:numPr>
          <w:ilvl w:val="0"/>
          <w:numId w:val="1"/>
        </w:numPr>
        <w:tabs>
          <w:tab w:val="clear" w:pos="720"/>
          <w:tab w:val="num" w:pos="540"/>
        </w:tabs>
        <w:ind w:left="540" w:hanging="540"/>
        <w:jc w:val="both"/>
        <w:rPr>
          <w:sz w:val="22"/>
          <w:szCs w:val="22"/>
        </w:rPr>
      </w:pPr>
      <w:bookmarkStart w:id="8" w:name="_Hlk101348627"/>
      <w:r w:rsidRPr="00F109AD">
        <w:rPr>
          <w:sz w:val="22"/>
          <w:szCs w:val="22"/>
        </w:rPr>
        <w:t>Smluvní strany se zdrží veškerého jednání zakázaného národními či jinými protikorupčními předpisy (dále jen „</w:t>
      </w:r>
      <w:r w:rsidRPr="00F109AD">
        <w:rPr>
          <w:b/>
          <w:bCs/>
          <w:sz w:val="22"/>
          <w:szCs w:val="22"/>
        </w:rPr>
        <w:t>Protikorupční předpisy</w:t>
      </w:r>
      <w:r w:rsidRPr="00F109AD">
        <w:rPr>
          <w:sz w:val="22"/>
          <w:szCs w:val="22"/>
        </w:rPr>
        <w:t>“), jež se mohou vztahovat na jednu nebo obě</w:t>
      </w:r>
      <w:r w:rsidR="007E1AA6">
        <w:rPr>
          <w:sz w:val="22"/>
          <w:szCs w:val="22"/>
        </w:rPr>
        <w:t xml:space="preserve"> Smluvní</w:t>
      </w:r>
      <w:r w:rsidRPr="00F109AD">
        <w:rPr>
          <w:sz w:val="22"/>
          <w:szCs w:val="22"/>
        </w:rPr>
        <w:t xml:space="preserve"> strany. Aniž by tím bylo dotčeno výše uvedené, zdrží se obě </w:t>
      </w:r>
      <w:r w:rsidR="007E1AA6">
        <w:rPr>
          <w:sz w:val="22"/>
          <w:szCs w:val="22"/>
        </w:rPr>
        <w:t>Smluvní</w:t>
      </w:r>
      <w:r w:rsidR="007E1AA6" w:rsidRPr="00F109AD">
        <w:rPr>
          <w:sz w:val="22"/>
          <w:szCs w:val="22"/>
        </w:rPr>
        <w:t xml:space="preserve"> </w:t>
      </w:r>
      <w:r w:rsidRPr="00F109AD">
        <w:rPr>
          <w:sz w:val="22"/>
          <w:szCs w:val="22"/>
        </w:rPr>
        <w:t>strany jakýchkoli přímých či nepřímých plateb, nabídek nebo převodů jakýchkoli hodnot a závazků či příslibů jakýchkoli plateb, nabídek nebo převodů jakýchkoli hodnot ve prospěch představitele či zaměstnance veřejné správy, představitele politické strany, kandidáta na politickou funkci, či jakékoliv třetí strany v souvislosti s předmětem této Smlouvy prováděných způsobem, který by představoval porušení Protikorupčních předpisů.</w:t>
      </w:r>
    </w:p>
    <w:p w14:paraId="7B4D669E" w14:textId="77777777" w:rsidR="00A761DC" w:rsidRDefault="00A761DC" w:rsidP="00A761DC">
      <w:pPr>
        <w:pStyle w:val="Odstavecseseznamem"/>
        <w:ind w:left="540"/>
        <w:jc w:val="both"/>
        <w:rPr>
          <w:sz w:val="22"/>
          <w:szCs w:val="22"/>
        </w:rPr>
      </w:pPr>
    </w:p>
    <w:p w14:paraId="12C265F6" w14:textId="044F49A8" w:rsidR="00A761DC" w:rsidRPr="00A761DC" w:rsidRDefault="00A761DC" w:rsidP="00A761DC">
      <w:pPr>
        <w:pStyle w:val="Odstavecseseznamem"/>
        <w:numPr>
          <w:ilvl w:val="0"/>
          <w:numId w:val="1"/>
        </w:numPr>
        <w:tabs>
          <w:tab w:val="clear" w:pos="720"/>
          <w:tab w:val="num" w:pos="540"/>
        </w:tabs>
        <w:ind w:left="540" w:hanging="540"/>
        <w:jc w:val="both"/>
        <w:rPr>
          <w:sz w:val="22"/>
          <w:szCs w:val="22"/>
        </w:rPr>
      </w:pPr>
      <w:r w:rsidRPr="00EC456A">
        <w:rPr>
          <w:sz w:val="22"/>
          <w:szCs w:val="22"/>
        </w:rPr>
        <w:t xml:space="preserve">Každá </w:t>
      </w:r>
      <w:r>
        <w:rPr>
          <w:sz w:val="22"/>
          <w:szCs w:val="22"/>
        </w:rPr>
        <w:t>S</w:t>
      </w:r>
      <w:r w:rsidRPr="00EC456A">
        <w:rPr>
          <w:sz w:val="22"/>
          <w:szCs w:val="22"/>
        </w:rPr>
        <w:t xml:space="preserve">mluvní strana bere na vědomí a při plnění této </w:t>
      </w:r>
      <w:r>
        <w:rPr>
          <w:sz w:val="22"/>
          <w:szCs w:val="22"/>
        </w:rPr>
        <w:t>S</w:t>
      </w:r>
      <w:r w:rsidRPr="00EC456A">
        <w:rPr>
          <w:sz w:val="22"/>
          <w:szCs w:val="22"/>
        </w:rPr>
        <w:t>mlouvy bude dodržovat všechny platné zákony, pravidla a předpisy týkající se dovozu, cel, vývozních kontrol a obchodních a hospodářských sankcí vydané Spojenými státy americkými, Spojeným královstvím Velké Británie a Severního Irska, Evropskou unií a/nebo jakoukoli jinou příslušnou jurisdikcí.</w:t>
      </w:r>
    </w:p>
    <w:bookmarkEnd w:id="8"/>
    <w:p w14:paraId="19E4AE62" w14:textId="77777777" w:rsidR="006914A9" w:rsidRPr="00840E9C" w:rsidRDefault="006914A9" w:rsidP="006914A9">
      <w:pPr>
        <w:ind w:left="540" w:hanging="540"/>
        <w:jc w:val="both"/>
        <w:rPr>
          <w:sz w:val="22"/>
          <w:szCs w:val="22"/>
        </w:rPr>
      </w:pPr>
    </w:p>
    <w:p w14:paraId="1FE7638A" w14:textId="5C501052" w:rsidR="00293337" w:rsidRPr="003E187B" w:rsidRDefault="006914A9" w:rsidP="00293337">
      <w:pPr>
        <w:pStyle w:val="Zkladntext"/>
        <w:numPr>
          <w:ilvl w:val="0"/>
          <w:numId w:val="1"/>
        </w:numPr>
        <w:tabs>
          <w:tab w:val="clear" w:pos="720"/>
          <w:tab w:val="num" w:pos="540"/>
        </w:tabs>
        <w:ind w:left="540" w:hanging="540"/>
        <w:rPr>
          <w:sz w:val="22"/>
          <w:szCs w:val="22"/>
        </w:rPr>
      </w:pPr>
      <w:r w:rsidRPr="00840E9C">
        <w:rPr>
          <w:sz w:val="22"/>
          <w:szCs w:val="22"/>
        </w:rPr>
        <w:t xml:space="preserve">Smluvní strany shodně prohlašují, že si Smlouvu přečetly, její obsah je pro ně jasný </w:t>
      </w:r>
      <w:r w:rsidRPr="00840E9C">
        <w:rPr>
          <w:sz w:val="22"/>
          <w:szCs w:val="22"/>
        </w:rPr>
        <w:br/>
        <w:t xml:space="preserve">a srozumitelný a odpovídá jejich pravé a svobodné vůli. Na důkaz svého bezvýhradného souhlasu </w:t>
      </w:r>
      <w:r w:rsidRPr="003E187B">
        <w:rPr>
          <w:sz w:val="22"/>
          <w:szCs w:val="22"/>
        </w:rPr>
        <w:t>s obsahem této Smlouvy připojují své podpisy.</w:t>
      </w:r>
    </w:p>
    <w:p w14:paraId="0AE25CCF" w14:textId="77777777" w:rsidR="00293337" w:rsidRPr="003E187B" w:rsidRDefault="00293337" w:rsidP="00293337">
      <w:pPr>
        <w:jc w:val="both"/>
        <w:rPr>
          <w:sz w:val="22"/>
          <w:szCs w:val="22"/>
        </w:rPr>
      </w:pPr>
    </w:p>
    <w:p w14:paraId="290F231A" w14:textId="5F06F44D" w:rsidR="00293337" w:rsidRPr="003E187B" w:rsidRDefault="00293337" w:rsidP="00293337">
      <w:pPr>
        <w:tabs>
          <w:tab w:val="left" w:pos="900"/>
        </w:tabs>
        <w:rPr>
          <w:sz w:val="22"/>
          <w:szCs w:val="22"/>
        </w:rPr>
      </w:pPr>
      <w:r w:rsidRPr="003E187B">
        <w:rPr>
          <w:sz w:val="22"/>
          <w:szCs w:val="22"/>
        </w:rPr>
        <w:t>V Praze dne _____</w:t>
      </w:r>
      <w:r w:rsidR="00316C0C">
        <w:rPr>
          <w:sz w:val="22"/>
          <w:szCs w:val="22"/>
        </w:rPr>
        <w:t>12. 5. 2025 el. podpis</w:t>
      </w:r>
      <w:r w:rsidRPr="003E187B">
        <w:rPr>
          <w:sz w:val="22"/>
          <w:szCs w:val="22"/>
        </w:rPr>
        <w:t>_</w:t>
      </w:r>
      <w:r w:rsidRPr="003E187B">
        <w:rPr>
          <w:sz w:val="22"/>
          <w:szCs w:val="22"/>
        </w:rPr>
        <w:tab/>
        <w:t xml:space="preserve">Ve </w:t>
      </w:r>
      <w:r w:rsidR="00316C0C">
        <w:rPr>
          <w:sz w:val="22"/>
          <w:szCs w:val="22"/>
        </w:rPr>
        <w:t xml:space="preserve">Zlíně </w:t>
      </w:r>
      <w:r w:rsidRPr="003E187B">
        <w:rPr>
          <w:sz w:val="22"/>
          <w:szCs w:val="22"/>
        </w:rPr>
        <w:t xml:space="preserve">dne </w:t>
      </w:r>
      <w:r w:rsidR="00316C0C">
        <w:rPr>
          <w:sz w:val="22"/>
          <w:szCs w:val="22"/>
        </w:rPr>
        <w:t>4. 6. 2025 el. podpis</w:t>
      </w:r>
    </w:p>
    <w:p w14:paraId="44C2753C" w14:textId="77777777" w:rsidR="00293337" w:rsidRPr="003E187B" w:rsidRDefault="00293337" w:rsidP="00293337">
      <w:pPr>
        <w:tabs>
          <w:tab w:val="left" w:pos="900"/>
        </w:tabs>
        <w:rPr>
          <w:sz w:val="22"/>
          <w:szCs w:val="22"/>
        </w:rPr>
      </w:pPr>
    </w:p>
    <w:tbl>
      <w:tblPr>
        <w:tblW w:w="0" w:type="auto"/>
        <w:tblInd w:w="108" w:type="dxa"/>
        <w:tblCellMar>
          <w:left w:w="10" w:type="dxa"/>
          <w:right w:w="10" w:type="dxa"/>
        </w:tblCellMar>
        <w:tblLook w:val="04A0" w:firstRow="1" w:lastRow="0" w:firstColumn="1" w:lastColumn="0" w:noHBand="0" w:noVBand="1"/>
      </w:tblPr>
      <w:tblGrid>
        <w:gridCol w:w="4553"/>
        <w:gridCol w:w="4423"/>
      </w:tblGrid>
      <w:tr w:rsidR="00293337" w:rsidRPr="00293337" w14:paraId="0FF9BA43" w14:textId="77777777" w:rsidTr="000900A7">
        <w:trPr>
          <w:trHeight w:val="1"/>
        </w:trPr>
        <w:tc>
          <w:tcPr>
            <w:tcW w:w="48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3186200" w14:textId="78AAA113" w:rsidR="00293337" w:rsidRPr="003E187B" w:rsidRDefault="00293337" w:rsidP="00293337">
            <w:pPr>
              <w:ind w:right="1440"/>
              <w:rPr>
                <w:sz w:val="22"/>
                <w:szCs w:val="22"/>
              </w:rPr>
            </w:pPr>
            <w:r w:rsidRPr="003E187B">
              <w:rPr>
                <w:sz w:val="22"/>
                <w:szCs w:val="22"/>
              </w:rPr>
              <w:t>J&amp;J:</w:t>
            </w:r>
          </w:p>
          <w:p w14:paraId="097486BA" w14:textId="77777777" w:rsidR="00293337" w:rsidRPr="003E187B" w:rsidRDefault="00293337" w:rsidP="00293337">
            <w:pPr>
              <w:ind w:right="1440"/>
              <w:rPr>
                <w:sz w:val="22"/>
                <w:szCs w:val="22"/>
              </w:rPr>
            </w:pPr>
          </w:p>
          <w:p w14:paraId="56613043" w14:textId="77777777" w:rsidR="00293337" w:rsidRPr="003E187B" w:rsidRDefault="00293337" w:rsidP="00293337">
            <w:pPr>
              <w:ind w:right="1440"/>
              <w:rPr>
                <w:sz w:val="22"/>
                <w:szCs w:val="22"/>
              </w:rPr>
            </w:pPr>
          </w:p>
          <w:p w14:paraId="698557FF" w14:textId="77777777" w:rsidR="00293337" w:rsidRPr="003E187B" w:rsidRDefault="00293337" w:rsidP="00293337">
            <w:pPr>
              <w:ind w:right="1440"/>
              <w:rPr>
                <w:sz w:val="22"/>
                <w:szCs w:val="22"/>
              </w:rPr>
            </w:pPr>
            <w:r w:rsidRPr="003E187B">
              <w:rPr>
                <w:sz w:val="22"/>
                <w:szCs w:val="22"/>
              </w:rPr>
              <w:t>________________________</w:t>
            </w:r>
          </w:p>
          <w:p w14:paraId="3B8DD3CA" w14:textId="57A78B6A" w:rsidR="00293337" w:rsidRPr="003E187B" w:rsidRDefault="00293337" w:rsidP="00293337">
            <w:pPr>
              <w:ind w:right="1440"/>
              <w:rPr>
                <w:sz w:val="22"/>
                <w:szCs w:val="22"/>
              </w:rPr>
            </w:pPr>
            <w:r w:rsidRPr="003E187B">
              <w:rPr>
                <w:sz w:val="22"/>
                <w:szCs w:val="22"/>
              </w:rPr>
              <w:t>Johnson &amp; Johnson, s.r.o.</w:t>
            </w:r>
          </w:p>
          <w:p w14:paraId="4B02B36A" w14:textId="2FC1F1EC" w:rsidR="00293337" w:rsidRPr="003E187B" w:rsidRDefault="00316C0C" w:rsidP="00293337">
            <w:pPr>
              <w:ind w:right="1440"/>
              <w:rPr>
                <w:sz w:val="22"/>
                <w:szCs w:val="22"/>
              </w:rPr>
            </w:pPr>
            <w:r>
              <w:rPr>
                <w:sz w:val="22"/>
                <w:szCs w:val="22"/>
              </w:rPr>
              <w:t xml:space="preserve">Ondřej </w:t>
            </w:r>
            <w:proofErr w:type="spellStart"/>
            <w:r>
              <w:rPr>
                <w:sz w:val="22"/>
                <w:szCs w:val="22"/>
              </w:rPr>
              <w:t>Podhola</w:t>
            </w:r>
            <w:proofErr w:type="spellEnd"/>
            <w:r>
              <w:rPr>
                <w:sz w:val="22"/>
                <w:szCs w:val="22"/>
              </w:rPr>
              <w:t>, prokurista</w:t>
            </w:r>
          </w:p>
        </w:tc>
        <w:tc>
          <w:tcPr>
            <w:tcW w:w="47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1A9CAD7" w14:textId="77777777" w:rsidR="00293337" w:rsidRPr="003E187B" w:rsidRDefault="00293337" w:rsidP="00293337">
            <w:pPr>
              <w:ind w:right="1440"/>
              <w:rPr>
                <w:sz w:val="22"/>
                <w:szCs w:val="22"/>
              </w:rPr>
            </w:pPr>
            <w:r w:rsidRPr="003E187B">
              <w:rPr>
                <w:sz w:val="22"/>
                <w:szCs w:val="22"/>
              </w:rPr>
              <w:t>Kupující:</w:t>
            </w:r>
          </w:p>
          <w:p w14:paraId="29D77213" w14:textId="77777777" w:rsidR="00293337" w:rsidRPr="003E187B" w:rsidRDefault="00293337" w:rsidP="00293337">
            <w:pPr>
              <w:ind w:right="1440"/>
              <w:rPr>
                <w:sz w:val="22"/>
                <w:szCs w:val="22"/>
              </w:rPr>
            </w:pPr>
          </w:p>
          <w:p w14:paraId="493FFFD2" w14:textId="77777777" w:rsidR="00293337" w:rsidRPr="003E187B" w:rsidRDefault="00293337" w:rsidP="00293337">
            <w:pPr>
              <w:ind w:right="1440"/>
              <w:rPr>
                <w:sz w:val="22"/>
                <w:szCs w:val="22"/>
              </w:rPr>
            </w:pPr>
          </w:p>
          <w:p w14:paraId="32CBBC91" w14:textId="77777777" w:rsidR="00293337" w:rsidRPr="003E187B" w:rsidRDefault="00293337" w:rsidP="00293337">
            <w:pPr>
              <w:ind w:right="1000"/>
              <w:rPr>
                <w:sz w:val="22"/>
                <w:szCs w:val="22"/>
              </w:rPr>
            </w:pPr>
            <w:r w:rsidRPr="003E187B">
              <w:rPr>
                <w:sz w:val="22"/>
                <w:szCs w:val="22"/>
              </w:rPr>
              <w:t>___________________________</w:t>
            </w:r>
          </w:p>
          <w:p w14:paraId="4896AB6F" w14:textId="77777777" w:rsidR="008E5704" w:rsidRPr="003E187B" w:rsidRDefault="008E5704" w:rsidP="008E5704">
            <w:pPr>
              <w:ind w:right="1000"/>
              <w:rPr>
                <w:sz w:val="22"/>
                <w:szCs w:val="22"/>
              </w:rPr>
            </w:pPr>
            <w:r w:rsidRPr="003E187B">
              <w:rPr>
                <w:sz w:val="22"/>
                <w:szCs w:val="22"/>
              </w:rPr>
              <w:t>Krajská nemocnice T. Bati, a. s.</w:t>
            </w:r>
          </w:p>
          <w:p w14:paraId="573BA50D" w14:textId="77777777" w:rsidR="008E5704" w:rsidRPr="003E187B" w:rsidRDefault="008E5704" w:rsidP="008E5704">
            <w:pPr>
              <w:ind w:right="1000"/>
              <w:rPr>
                <w:sz w:val="22"/>
                <w:szCs w:val="22"/>
              </w:rPr>
            </w:pPr>
            <w:r w:rsidRPr="003E187B">
              <w:rPr>
                <w:sz w:val="22"/>
                <w:szCs w:val="22"/>
              </w:rPr>
              <w:t>Ing. Jan Hrdý</w:t>
            </w:r>
          </w:p>
          <w:p w14:paraId="2637DADC" w14:textId="77777777" w:rsidR="008E5704" w:rsidRPr="003E187B" w:rsidRDefault="008E5704" w:rsidP="008E5704">
            <w:pPr>
              <w:ind w:right="1000"/>
              <w:rPr>
                <w:sz w:val="22"/>
                <w:szCs w:val="22"/>
              </w:rPr>
            </w:pPr>
            <w:r w:rsidRPr="003E187B">
              <w:rPr>
                <w:sz w:val="22"/>
                <w:szCs w:val="22"/>
              </w:rPr>
              <w:t>předseda představenstva</w:t>
            </w:r>
          </w:p>
          <w:p w14:paraId="47D3FC6B" w14:textId="77777777" w:rsidR="008E5704" w:rsidRPr="003E187B" w:rsidRDefault="008E5704" w:rsidP="008E5704">
            <w:pPr>
              <w:ind w:right="1000"/>
              <w:rPr>
                <w:sz w:val="22"/>
                <w:szCs w:val="22"/>
              </w:rPr>
            </w:pPr>
            <w:r w:rsidRPr="003E187B">
              <w:rPr>
                <w:sz w:val="22"/>
                <w:szCs w:val="22"/>
              </w:rPr>
              <w:t>Ing. Martin Déva</w:t>
            </w:r>
          </w:p>
          <w:p w14:paraId="3745E89E" w14:textId="2A876E30" w:rsidR="008E5704" w:rsidRPr="00293337" w:rsidRDefault="008E5704" w:rsidP="008E5704">
            <w:pPr>
              <w:ind w:right="1000"/>
              <w:rPr>
                <w:sz w:val="22"/>
                <w:szCs w:val="22"/>
              </w:rPr>
            </w:pPr>
            <w:r w:rsidRPr="003E187B">
              <w:rPr>
                <w:sz w:val="22"/>
                <w:szCs w:val="22"/>
              </w:rPr>
              <w:t>člen představenstva</w:t>
            </w:r>
          </w:p>
        </w:tc>
      </w:tr>
    </w:tbl>
    <w:p w14:paraId="592548AE" w14:textId="5BA6F668" w:rsidR="004811F1" w:rsidRDefault="00F109AD" w:rsidP="00D81F78">
      <w:pPr>
        <w:spacing w:after="160" w:line="259" w:lineRule="auto"/>
      </w:pPr>
      <w:r>
        <w:br w:type="page"/>
      </w:r>
    </w:p>
    <w:p w14:paraId="5EF3B9BF" w14:textId="77777777" w:rsidR="00AB0EC8" w:rsidRDefault="00AB0EC8" w:rsidP="00AB0EC8">
      <w:pPr>
        <w:pStyle w:val="Normlnweb"/>
        <w:jc w:val="center"/>
        <w:rPr>
          <w:b/>
          <w:bCs/>
          <w:sz w:val="28"/>
          <w:szCs w:val="28"/>
        </w:rPr>
        <w:sectPr w:rsidR="00AB0EC8" w:rsidSect="00277BEF">
          <w:headerReference w:type="even" r:id="rId7"/>
          <w:headerReference w:type="default" r:id="rId8"/>
          <w:footerReference w:type="even" r:id="rId9"/>
          <w:footerReference w:type="default" r:id="rId10"/>
          <w:headerReference w:type="first" r:id="rId11"/>
          <w:footerReference w:type="first" r:id="rId12"/>
          <w:pgSz w:w="11906" w:h="16838"/>
          <w:pgMar w:top="1411" w:right="1411" w:bottom="1134" w:left="1411" w:header="708" w:footer="708" w:gutter="0"/>
          <w:cols w:space="708"/>
          <w:titlePg/>
          <w:docGrid w:linePitch="360"/>
        </w:sectPr>
      </w:pPr>
    </w:p>
    <w:p w14:paraId="6FD37BC6" w14:textId="46A283E5" w:rsidR="0050577D" w:rsidRDefault="00C73CE4" w:rsidP="00AB0EC8">
      <w:pPr>
        <w:pStyle w:val="Normlnweb"/>
        <w:jc w:val="center"/>
        <w:rPr>
          <w:b/>
          <w:bCs/>
          <w:sz w:val="28"/>
          <w:szCs w:val="28"/>
        </w:rPr>
      </w:pPr>
      <w:r>
        <w:rPr>
          <w:b/>
          <w:bCs/>
          <w:sz w:val="28"/>
          <w:szCs w:val="28"/>
        </w:rPr>
        <w:lastRenderedPageBreak/>
        <w:t>PŘÍLOHA č. 1</w:t>
      </w:r>
    </w:p>
    <w:p w14:paraId="42CEFE5F" w14:textId="03C5C889" w:rsidR="00F109AD" w:rsidRDefault="00F109AD" w:rsidP="00F109AD">
      <w:pPr>
        <w:pStyle w:val="Normlnweb"/>
        <w:rPr>
          <w:b/>
          <w:bCs/>
          <w:sz w:val="22"/>
          <w:szCs w:val="22"/>
        </w:rPr>
      </w:pPr>
      <w:r>
        <w:rPr>
          <w:b/>
          <w:bCs/>
          <w:sz w:val="22"/>
          <w:szCs w:val="22"/>
        </w:rPr>
        <w:t>Seznam Zboží</w:t>
      </w:r>
      <w:r w:rsidR="00C73CE4">
        <w:rPr>
          <w:b/>
          <w:bCs/>
          <w:sz w:val="22"/>
          <w:szCs w:val="22"/>
        </w:rPr>
        <w:t>:</w:t>
      </w:r>
    </w:p>
    <w:p w14:paraId="46CC3E11" w14:textId="23BFA4BC" w:rsidR="004F7812" w:rsidRPr="007D0BB6" w:rsidRDefault="00AB0EC8" w:rsidP="00AB0EC8">
      <w:pPr>
        <w:jc w:val="both"/>
        <w:rPr>
          <w:szCs w:val="22"/>
        </w:rPr>
      </w:pPr>
      <w:bookmarkStart w:id="9" w:name="_Hlk143502883"/>
      <w:r>
        <w:rPr>
          <w:szCs w:val="22"/>
        </w:rPr>
        <w:t>Bonus</w:t>
      </w:r>
      <w:r w:rsidR="004F7812" w:rsidRPr="007D0BB6">
        <w:rPr>
          <w:szCs w:val="22"/>
        </w:rPr>
        <w:t xml:space="preserve"> se vztahuje na</w:t>
      </w:r>
      <w:r w:rsidR="00F02D72">
        <w:rPr>
          <w:szCs w:val="22"/>
        </w:rPr>
        <w:t xml:space="preserve"> zboží</w:t>
      </w:r>
      <w:r w:rsidR="004F7812" w:rsidRPr="007D0BB6">
        <w:rPr>
          <w:szCs w:val="22"/>
        </w:rPr>
        <w:t xml:space="preserve"> sortiment</w:t>
      </w:r>
      <w:r w:rsidR="00F02D72">
        <w:rPr>
          <w:szCs w:val="22"/>
        </w:rPr>
        <w:t>u</w:t>
      </w:r>
      <w:r w:rsidR="004F7812" w:rsidRPr="007D0BB6">
        <w:rPr>
          <w:szCs w:val="22"/>
        </w:rPr>
        <w:t xml:space="preserve"> divize </w:t>
      </w:r>
      <w:proofErr w:type="spellStart"/>
      <w:r w:rsidR="00801BF0">
        <w:rPr>
          <w:szCs w:val="22"/>
        </w:rPr>
        <w:t>DePuySynthes</w:t>
      </w:r>
      <w:proofErr w:type="spellEnd"/>
      <w:r w:rsidR="00801BF0">
        <w:rPr>
          <w:szCs w:val="22"/>
        </w:rPr>
        <w:t xml:space="preserve"> </w:t>
      </w:r>
      <w:r w:rsidR="006B3401">
        <w:rPr>
          <w:szCs w:val="22"/>
        </w:rPr>
        <w:t>Spinální implantáty</w:t>
      </w:r>
      <w:r w:rsidR="00801BF0">
        <w:rPr>
          <w:szCs w:val="22"/>
        </w:rPr>
        <w:t>.</w:t>
      </w:r>
    </w:p>
    <w:p w14:paraId="2475E247" w14:textId="77777777" w:rsidR="004F7812" w:rsidRPr="007D0BB6" w:rsidRDefault="004F7812" w:rsidP="00AB0EC8">
      <w:pPr>
        <w:jc w:val="both"/>
        <w:rPr>
          <w:szCs w:val="22"/>
        </w:rPr>
      </w:pPr>
    </w:p>
    <w:p w14:paraId="597677F0" w14:textId="53501EC0" w:rsidR="004F7812" w:rsidRDefault="004F7812" w:rsidP="00AB0EC8">
      <w:pPr>
        <w:jc w:val="both"/>
        <w:rPr>
          <w:szCs w:val="22"/>
        </w:rPr>
      </w:pPr>
      <w:r w:rsidRPr="007D0BB6">
        <w:rPr>
          <w:szCs w:val="22"/>
        </w:rPr>
        <w:t xml:space="preserve">Níže </w:t>
      </w:r>
      <w:r w:rsidR="00AB0EC8">
        <w:rPr>
          <w:szCs w:val="22"/>
        </w:rPr>
        <w:t>S</w:t>
      </w:r>
      <w:r w:rsidRPr="007D0BB6">
        <w:rPr>
          <w:szCs w:val="22"/>
        </w:rPr>
        <w:t xml:space="preserve">mluvní strany uvádí seznam položek zboží, které </w:t>
      </w:r>
      <w:r w:rsidR="00AB0EC8">
        <w:rPr>
          <w:szCs w:val="22"/>
        </w:rPr>
        <w:t xml:space="preserve">Kupující </w:t>
      </w:r>
      <w:r w:rsidRPr="007D0BB6">
        <w:rPr>
          <w:szCs w:val="22"/>
        </w:rPr>
        <w:t xml:space="preserve">běžně od </w:t>
      </w:r>
      <w:r w:rsidR="00AB0EC8">
        <w:rPr>
          <w:szCs w:val="22"/>
        </w:rPr>
        <w:t>společnosti J&amp;J</w:t>
      </w:r>
      <w:r w:rsidRPr="007D0BB6">
        <w:rPr>
          <w:szCs w:val="22"/>
        </w:rPr>
        <w:t xml:space="preserve"> odebírá, přičemž </w:t>
      </w:r>
      <w:r w:rsidR="00AB0EC8">
        <w:rPr>
          <w:szCs w:val="22"/>
        </w:rPr>
        <w:t>S</w:t>
      </w:r>
      <w:r w:rsidRPr="007D0BB6">
        <w:rPr>
          <w:szCs w:val="22"/>
        </w:rPr>
        <w:t>mluvní strany nevylučují odběr dalšího zboží patřícího do sortimentu diviz</w:t>
      </w:r>
      <w:r>
        <w:rPr>
          <w:szCs w:val="22"/>
        </w:rPr>
        <w:t>e</w:t>
      </w:r>
      <w:r w:rsidR="00801BF0">
        <w:rPr>
          <w:szCs w:val="22"/>
        </w:rPr>
        <w:t xml:space="preserve"> </w:t>
      </w:r>
      <w:proofErr w:type="spellStart"/>
      <w:r w:rsidR="00801BF0">
        <w:rPr>
          <w:szCs w:val="22"/>
        </w:rPr>
        <w:t>DePuySynthes</w:t>
      </w:r>
      <w:proofErr w:type="spellEnd"/>
      <w:r w:rsidR="00801BF0">
        <w:rPr>
          <w:szCs w:val="22"/>
        </w:rPr>
        <w:t xml:space="preserve"> </w:t>
      </w:r>
      <w:r w:rsidR="006B3401">
        <w:rPr>
          <w:szCs w:val="22"/>
        </w:rPr>
        <w:t>Spinální implantáty</w:t>
      </w:r>
      <w:r w:rsidRPr="007D0BB6">
        <w:rPr>
          <w:szCs w:val="22"/>
        </w:rPr>
        <w:t xml:space="preserve"> a neuvedeného v tomto položkovém seznamu zboží.</w:t>
      </w:r>
    </w:p>
    <w:bookmarkEnd w:id="9"/>
    <w:p w14:paraId="602367F6" w14:textId="77777777" w:rsidR="000827AB" w:rsidRDefault="000827AB"/>
    <w:p w14:paraId="5D34858B" w14:textId="77777777" w:rsidR="006B3401" w:rsidRDefault="006B3401" w:rsidP="00647328"/>
    <w:p w14:paraId="2643D028" w14:textId="77777777" w:rsidR="00647328" w:rsidRDefault="00647328" w:rsidP="00647328"/>
    <w:tbl>
      <w:tblPr>
        <w:tblW w:w="10811" w:type="dxa"/>
        <w:tblLook w:val="04A0" w:firstRow="1" w:lastRow="0" w:firstColumn="1" w:lastColumn="0" w:noHBand="0" w:noVBand="1"/>
      </w:tblPr>
      <w:tblGrid>
        <w:gridCol w:w="1840"/>
        <w:gridCol w:w="5131"/>
        <w:gridCol w:w="2300"/>
        <w:gridCol w:w="1540"/>
      </w:tblGrid>
      <w:tr w:rsidR="00647328" w:rsidRPr="00647328" w14:paraId="72D655A0" w14:textId="77777777" w:rsidTr="00647328">
        <w:trPr>
          <w:trHeight w:val="276"/>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82F9D" w14:textId="77777777" w:rsidR="00647328" w:rsidRPr="00647328" w:rsidRDefault="00647328" w:rsidP="00647328">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Kód</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produktu</w:t>
            </w:r>
            <w:proofErr w:type="spellEnd"/>
          </w:p>
        </w:tc>
        <w:tc>
          <w:tcPr>
            <w:tcW w:w="5131" w:type="dxa"/>
            <w:tcBorders>
              <w:top w:val="single" w:sz="4" w:space="0" w:color="auto"/>
              <w:left w:val="nil"/>
              <w:bottom w:val="single" w:sz="4" w:space="0" w:color="auto"/>
              <w:right w:val="single" w:sz="4" w:space="0" w:color="auto"/>
            </w:tcBorders>
            <w:shd w:val="clear" w:color="auto" w:fill="auto"/>
            <w:noWrap/>
            <w:vAlign w:val="bottom"/>
            <w:hideMark/>
          </w:tcPr>
          <w:p w14:paraId="14276A83" w14:textId="77777777" w:rsidR="00647328" w:rsidRPr="00647328" w:rsidRDefault="00647328" w:rsidP="00647328">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Popis</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produktu</w:t>
            </w:r>
            <w:proofErr w:type="spellEnd"/>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472DDA36" w14:textId="77777777" w:rsidR="00647328" w:rsidRPr="00647328" w:rsidRDefault="00647328" w:rsidP="00647328">
            <w:pPr>
              <w:jc w:val="cente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Fakturační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cena</w:t>
            </w:r>
            <w:proofErr w:type="spellEnd"/>
            <w:r w:rsidRPr="00647328">
              <w:rPr>
                <w:rFonts w:ascii="Calibri" w:hAnsi="Calibri" w:cs="Calibri"/>
                <w:color w:val="000000"/>
                <w:sz w:val="20"/>
                <w:szCs w:val="20"/>
                <w:lang w:val="en-US"/>
              </w:rPr>
              <w:t xml:space="preserve"> bez DPH</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519336A" w14:textId="77777777" w:rsidR="00647328" w:rsidRPr="00647328" w:rsidRDefault="00647328" w:rsidP="00647328">
            <w:pPr>
              <w:jc w:val="center"/>
              <w:rPr>
                <w:rFonts w:ascii="Calibri" w:hAnsi="Calibri" w:cs="Calibri"/>
                <w:color w:val="000000"/>
                <w:sz w:val="20"/>
                <w:szCs w:val="20"/>
                <w:lang w:val="en-US"/>
              </w:rPr>
            </w:pPr>
            <w:r w:rsidRPr="00647328">
              <w:rPr>
                <w:rFonts w:ascii="Calibri" w:hAnsi="Calibri" w:cs="Calibri"/>
                <w:color w:val="000000"/>
                <w:sz w:val="20"/>
                <w:szCs w:val="20"/>
                <w:lang w:val="en-US"/>
              </w:rPr>
              <w:t>DPH</w:t>
            </w:r>
          </w:p>
        </w:tc>
      </w:tr>
      <w:tr w:rsidR="00647328" w:rsidRPr="00647328" w14:paraId="6EBC0FF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39FDF73" w14:textId="77777777" w:rsidR="00647328" w:rsidRPr="00647328" w:rsidRDefault="00647328" w:rsidP="00647328">
            <w:pPr>
              <w:rPr>
                <w:rFonts w:ascii="Calibri" w:hAnsi="Calibri" w:cs="Calibri"/>
                <w:color w:val="000000"/>
                <w:sz w:val="20"/>
                <w:szCs w:val="20"/>
                <w:lang w:val="en-US"/>
              </w:rPr>
            </w:pPr>
            <w:r w:rsidRPr="00647328">
              <w:rPr>
                <w:rFonts w:ascii="Calibri" w:hAnsi="Calibri" w:cs="Calibri"/>
                <w:color w:val="000000"/>
                <w:sz w:val="20"/>
                <w:szCs w:val="20"/>
                <w:lang w:val="en-US"/>
              </w:rPr>
              <w:t>179702000</w:t>
            </w:r>
          </w:p>
        </w:tc>
        <w:tc>
          <w:tcPr>
            <w:tcW w:w="5131" w:type="dxa"/>
            <w:tcBorders>
              <w:top w:val="nil"/>
              <w:left w:val="nil"/>
              <w:bottom w:val="single" w:sz="4" w:space="0" w:color="auto"/>
              <w:right w:val="single" w:sz="4" w:space="0" w:color="auto"/>
            </w:tcBorders>
            <w:shd w:val="clear" w:color="auto" w:fill="auto"/>
            <w:noWrap/>
            <w:vAlign w:val="bottom"/>
            <w:hideMark/>
          </w:tcPr>
          <w:p w14:paraId="474C1039" w14:textId="77777777" w:rsidR="00647328" w:rsidRPr="00647328" w:rsidRDefault="00647328" w:rsidP="00647328">
            <w:pPr>
              <w:rPr>
                <w:rFonts w:ascii="Calibri" w:hAnsi="Calibri" w:cs="Calibri"/>
                <w:color w:val="000000"/>
                <w:sz w:val="20"/>
                <w:szCs w:val="20"/>
                <w:lang w:val="en-US"/>
              </w:rPr>
            </w:pPr>
            <w:r w:rsidRPr="00647328">
              <w:rPr>
                <w:rFonts w:ascii="Calibri" w:hAnsi="Calibri" w:cs="Calibri"/>
                <w:color w:val="000000"/>
                <w:sz w:val="20"/>
                <w:szCs w:val="20"/>
                <w:lang w:val="en-US"/>
              </w:rPr>
              <w:t>EXP Single-Innie Setscrew</w:t>
            </w:r>
          </w:p>
        </w:tc>
        <w:tc>
          <w:tcPr>
            <w:tcW w:w="2300" w:type="dxa"/>
            <w:tcBorders>
              <w:top w:val="nil"/>
              <w:left w:val="nil"/>
              <w:bottom w:val="single" w:sz="4" w:space="0" w:color="auto"/>
              <w:right w:val="single" w:sz="4" w:space="0" w:color="auto"/>
            </w:tcBorders>
            <w:shd w:val="clear" w:color="auto" w:fill="auto"/>
            <w:noWrap/>
            <w:vAlign w:val="bottom"/>
          </w:tcPr>
          <w:p w14:paraId="4C17458E" w14:textId="60340A2A" w:rsidR="00647328" w:rsidRPr="00647328" w:rsidRDefault="00316C0C" w:rsidP="00647328">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3D4332D" w14:textId="77777777" w:rsidR="00647328" w:rsidRPr="00647328" w:rsidRDefault="00647328" w:rsidP="00647328">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547166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FBDC05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179704865</w:t>
            </w:r>
          </w:p>
        </w:tc>
        <w:tc>
          <w:tcPr>
            <w:tcW w:w="5131" w:type="dxa"/>
            <w:tcBorders>
              <w:top w:val="nil"/>
              <w:left w:val="nil"/>
              <w:bottom w:val="single" w:sz="4" w:space="0" w:color="auto"/>
              <w:right w:val="single" w:sz="4" w:space="0" w:color="auto"/>
            </w:tcBorders>
            <w:shd w:val="clear" w:color="auto" w:fill="auto"/>
            <w:noWrap/>
            <w:vAlign w:val="bottom"/>
            <w:hideMark/>
          </w:tcPr>
          <w:p w14:paraId="6D8981D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EXP 5.5 TI SAI POLY 8X65MM</w:t>
            </w:r>
          </w:p>
        </w:tc>
        <w:tc>
          <w:tcPr>
            <w:tcW w:w="2300" w:type="dxa"/>
            <w:tcBorders>
              <w:top w:val="nil"/>
              <w:left w:val="nil"/>
              <w:bottom w:val="single" w:sz="4" w:space="0" w:color="auto"/>
              <w:right w:val="single" w:sz="4" w:space="0" w:color="auto"/>
            </w:tcBorders>
            <w:shd w:val="clear" w:color="auto" w:fill="auto"/>
            <w:noWrap/>
            <w:vAlign w:val="bottom"/>
          </w:tcPr>
          <w:p w14:paraId="4F469E3F" w14:textId="1B4FC63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331B70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6B5776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3325FB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179704870</w:t>
            </w:r>
          </w:p>
        </w:tc>
        <w:tc>
          <w:tcPr>
            <w:tcW w:w="5131" w:type="dxa"/>
            <w:tcBorders>
              <w:top w:val="nil"/>
              <w:left w:val="nil"/>
              <w:bottom w:val="single" w:sz="4" w:space="0" w:color="auto"/>
              <w:right w:val="single" w:sz="4" w:space="0" w:color="auto"/>
            </w:tcBorders>
            <w:shd w:val="clear" w:color="auto" w:fill="auto"/>
            <w:noWrap/>
            <w:vAlign w:val="bottom"/>
            <w:hideMark/>
          </w:tcPr>
          <w:p w14:paraId="0E8F504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EXP 5.5 TI SAI POLY 8X70MM</w:t>
            </w:r>
          </w:p>
        </w:tc>
        <w:tc>
          <w:tcPr>
            <w:tcW w:w="2300" w:type="dxa"/>
            <w:tcBorders>
              <w:top w:val="nil"/>
              <w:left w:val="nil"/>
              <w:bottom w:val="single" w:sz="4" w:space="0" w:color="auto"/>
              <w:right w:val="single" w:sz="4" w:space="0" w:color="auto"/>
            </w:tcBorders>
            <w:shd w:val="clear" w:color="auto" w:fill="auto"/>
            <w:noWrap/>
            <w:vAlign w:val="bottom"/>
          </w:tcPr>
          <w:p w14:paraId="2B07178C" w14:textId="5E73EFA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A1F1D5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0C33AF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AB1D03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179704880</w:t>
            </w:r>
          </w:p>
        </w:tc>
        <w:tc>
          <w:tcPr>
            <w:tcW w:w="5131" w:type="dxa"/>
            <w:tcBorders>
              <w:top w:val="nil"/>
              <w:left w:val="nil"/>
              <w:bottom w:val="single" w:sz="4" w:space="0" w:color="auto"/>
              <w:right w:val="single" w:sz="4" w:space="0" w:color="auto"/>
            </w:tcBorders>
            <w:shd w:val="clear" w:color="auto" w:fill="auto"/>
            <w:noWrap/>
            <w:vAlign w:val="bottom"/>
            <w:hideMark/>
          </w:tcPr>
          <w:p w14:paraId="328D406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EXP 5.5 TI SAI POLY 8X80MM</w:t>
            </w:r>
          </w:p>
        </w:tc>
        <w:tc>
          <w:tcPr>
            <w:tcW w:w="2300" w:type="dxa"/>
            <w:tcBorders>
              <w:top w:val="nil"/>
              <w:left w:val="nil"/>
              <w:bottom w:val="single" w:sz="4" w:space="0" w:color="auto"/>
              <w:right w:val="single" w:sz="4" w:space="0" w:color="auto"/>
            </w:tcBorders>
            <w:shd w:val="clear" w:color="auto" w:fill="auto"/>
            <w:noWrap/>
            <w:vAlign w:val="bottom"/>
          </w:tcPr>
          <w:p w14:paraId="6FED276E" w14:textId="20BD413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80E89A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EFCD8C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CB9B5E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179704890</w:t>
            </w:r>
          </w:p>
        </w:tc>
        <w:tc>
          <w:tcPr>
            <w:tcW w:w="5131" w:type="dxa"/>
            <w:tcBorders>
              <w:top w:val="nil"/>
              <w:left w:val="nil"/>
              <w:bottom w:val="single" w:sz="4" w:space="0" w:color="auto"/>
              <w:right w:val="single" w:sz="4" w:space="0" w:color="auto"/>
            </w:tcBorders>
            <w:shd w:val="clear" w:color="auto" w:fill="auto"/>
            <w:noWrap/>
            <w:vAlign w:val="bottom"/>
            <w:hideMark/>
          </w:tcPr>
          <w:p w14:paraId="3B83294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EXP 5.5 TI SAI POLY 8X90MM</w:t>
            </w:r>
          </w:p>
        </w:tc>
        <w:tc>
          <w:tcPr>
            <w:tcW w:w="2300" w:type="dxa"/>
            <w:tcBorders>
              <w:top w:val="nil"/>
              <w:left w:val="nil"/>
              <w:bottom w:val="single" w:sz="4" w:space="0" w:color="auto"/>
              <w:right w:val="single" w:sz="4" w:space="0" w:color="auto"/>
            </w:tcBorders>
            <w:shd w:val="clear" w:color="auto" w:fill="auto"/>
            <w:noWrap/>
            <w:vAlign w:val="bottom"/>
          </w:tcPr>
          <w:p w14:paraId="31D3F0B2" w14:textId="177CB92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AC5BD5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ACFF8E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514B93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179712425</w:t>
            </w:r>
          </w:p>
        </w:tc>
        <w:tc>
          <w:tcPr>
            <w:tcW w:w="5131" w:type="dxa"/>
            <w:tcBorders>
              <w:top w:val="nil"/>
              <w:left w:val="nil"/>
              <w:bottom w:val="single" w:sz="4" w:space="0" w:color="auto"/>
              <w:right w:val="single" w:sz="4" w:space="0" w:color="auto"/>
            </w:tcBorders>
            <w:shd w:val="clear" w:color="auto" w:fill="auto"/>
            <w:noWrap/>
            <w:vAlign w:val="bottom"/>
            <w:hideMark/>
          </w:tcPr>
          <w:p w14:paraId="4712169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4 x 25 mm</w:t>
            </w:r>
          </w:p>
        </w:tc>
        <w:tc>
          <w:tcPr>
            <w:tcW w:w="2300" w:type="dxa"/>
            <w:tcBorders>
              <w:top w:val="nil"/>
              <w:left w:val="nil"/>
              <w:bottom w:val="single" w:sz="4" w:space="0" w:color="auto"/>
              <w:right w:val="single" w:sz="4" w:space="0" w:color="auto"/>
            </w:tcBorders>
            <w:shd w:val="clear" w:color="auto" w:fill="auto"/>
            <w:noWrap/>
            <w:vAlign w:val="bottom"/>
          </w:tcPr>
          <w:p w14:paraId="1BF8C398" w14:textId="26D6ACA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1746EE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A3332A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78C6CF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179712430</w:t>
            </w:r>
          </w:p>
        </w:tc>
        <w:tc>
          <w:tcPr>
            <w:tcW w:w="5131" w:type="dxa"/>
            <w:tcBorders>
              <w:top w:val="nil"/>
              <w:left w:val="nil"/>
              <w:bottom w:val="single" w:sz="4" w:space="0" w:color="auto"/>
              <w:right w:val="single" w:sz="4" w:space="0" w:color="auto"/>
            </w:tcBorders>
            <w:shd w:val="clear" w:color="auto" w:fill="auto"/>
            <w:noWrap/>
            <w:vAlign w:val="bottom"/>
            <w:hideMark/>
          </w:tcPr>
          <w:p w14:paraId="613E132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4 x 30 mm</w:t>
            </w:r>
          </w:p>
        </w:tc>
        <w:tc>
          <w:tcPr>
            <w:tcW w:w="2300" w:type="dxa"/>
            <w:tcBorders>
              <w:top w:val="nil"/>
              <w:left w:val="nil"/>
              <w:bottom w:val="single" w:sz="4" w:space="0" w:color="auto"/>
              <w:right w:val="single" w:sz="4" w:space="0" w:color="auto"/>
            </w:tcBorders>
            <w:shd w:val="clear" w:color="auto" w:fill="auto"/>
            <w:noWrap/>
            <w:vAlign w:val="bottom"/>
          </w:tcPr>
          <w:p w14:paraId="2571B914" w14:textId="14AB87EC"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6D5FC0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BAE73A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92ADF6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179712435</w:t>
            </w:r>
          </w:p>
        </w:tc>
        <w:tc>
          <w:tcPr>
            <w:tcW w:w="5131" w:type="dxa"/>
            <w:tcBorders>
              <w:top w:val="nil"/>
              <w:left w:val="nil"/>
              <w:bottom w:val="single" w:sz="4" w:space="0" w:color="auto"/>
              <w:right w:val="single" w:sz="4" w:space="0" w:color="auto"/>
            </w:tcBorders>
            <w:shd w:val="clear" w:color="auto" w:fill="auto"/>
            <w:noWrap/>
            <w:vAlign w:val="bottom"/>
            <w:hideMark/>
          </w:tcPr>
          <w:p w14:paraId="4CCA194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4 x 35 mm</w:t>
            </w:r>
          </w:p>
        </w:tc>
        <w:tc>
          <w:tcPr>
            <w:tcW w:w="2300" w:type="dxa"/>
            <w:tcBorders>
              <w:top w:val="nil"/>
              <w:left w:val="nil"/>
              <w:bottom w:val="single" w:sz="4" w:space="0" w:color="auto"/>
              <w:right w:val="single" w:sz="4" w:space="0" w:color="auto"/>
            </w:tcBorders>
            <w:shd w:val="clear" w:color="auto" w:fill="auto"/>
            <w:noWrap/>
            <w:vAlign w:val="bottom"/>
          </w:tcPr>
          <w:p w14:paraId="0037EFD1" w14:textId="138A341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CF7DB8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7F3BB6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E97EE8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179712440</w:t>
            </w:r>
          </w:p>
        </w:tc>
        <w:tc>
          <w:tcPr>
            <w:tcW w:w="5131" w:type="dxa"/>
            <w:tcBorders>
              <w:top w:val="nil"/>
              <w:left w:val="nil"/>
              <w:bottom w:val="single" w:sz="4" w:space="0" w:color="auto"/>
              <w:right w:val="single" w:sz="4" w:space="0" w:color="auto"/>
            </w:tcBorders>
            <w:shd w:val="clear" w:color="auto" w:fill="auto"/>
            <w:noWrap/>
            <w:vAlign w:val="bottom"/>
            <w:hideMark/>
          </w:tcPr>
          <w:p w14:paraId="25A6FD4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4 x 40 mm</w:t>
            </w:r>
          </w:p>
        </w:tc>
        <w:tc>
          <w:tcPr>
            <w:tcW w:w="2300" w:type="dxa"/>
            <w:tcBorders>
              <w:top w:val="nil"/>
              <w:left w:val="nil"/>
              <w:bottom w:val="single" w:sz="4" w:space="0" w:color="auto"/>
              <w:right w:val="single" w:sz="4" w:space="0" w:color="auto"/>
            </w:tcBorders>
            <w:shd w:val="clear" w:color="auto" w:fill="auto"/>
            <w:noWrap/>
            <w:vAlign w:val="bottom"/>
          </w:tcPr>
          <w:p w14:paraId="12502C72" w14:textId="37FE0C0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8C5D11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E0D459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C69E41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179712445</w:t>
            </w:r>
          </w:p>
        </w:tc>
        <w:tc>
          <w:tcPr>
            <w:tcW w:w="5131" w:type="dxa"/>
            <w:tcBorders>
              <w:top w:val="nil"/>
              <w:left w:val="nil"/>
              <w:bottom w:val="single" w:sz="4" w:space="0" w:color="auto"/>
              <w:right w:val="single" w:sz="4" w:space="0" w:color="auto"/>
            </w:tcBorders>
            <w:shd w:val="clear" w:color="auto" w:fill="auto"/>
            <w:noWrap/>
            <w:vAlign w:val="bottom"/>
            <w:hideMark/>
          </w:tcPr>
          <w:p w14:paraId="355F451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4 x 45 mm</w:t>
            </w:r>
          </w:p>
        </w:tc>
        <w:tc>
          <w:tcPr>
            <w:tcW w:w="2300" w:type="dxa"/>
            <w:tcBorders>
              <w:top w:val="nil"/>
              <w:left w:val="nil"/>
              <w:bottom w:val="single" w:sz="4" w:space="0" w:color="auto"/>
              <w:right w:val="single" w:sz="4" w:space="0" w:color="auto"/>
            </w:tcBorders>
            <w:shd w:val="clear" w:color="auto" w:fill="auto"/>
            <w:noWrap/>
            <w:vAlign w:val="bottom"/>
          </w:tcPr>
          <w:p w14:paraId="22EAEA10" w14:textId="2820846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92225B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E5091D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E331AC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179712530</w:t>
            </w:r>
          </w:p>
        </w:tc>
        <w:tc>
          <w:tcPr>
            <w:tcW w:w="5131" w:type="dxa"/>
            <w:tcBorders>
              <w:top w:val="nil"/>
              <w:left w:val="nil"/>
              <w:bottom w:val="single" w:sz="4" w:space="0" w:color="auto"/>
              <w:right w:val="single" w:sz="4" w:space="0" w:color="auto"/>
            </w:tcBorders>
            <w:shd w:val="clear" w:color="auto" w:fill="auto"/>
            <w:noWrap/>
            <w:vAlign w:val="bottom"/>
            <w:hideMark/>
          </w:tcPr>
          <w:p w14:paraId="0997203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5 x 30 mm</w:t>
            </w:r>
          </w:p>
        </w:tc>
        <w:tc>
          <w:tcPr>
            <w:tcW w:w="2300" w:type="dxa"/>
            <w:tcBorders>
              <w:top w:val="nil"/>
              <w:left w:val="nil"/>
              <w:bottom w:val="single" w:sz="4" w:space="0" w:color="auto"/>
              <w:right w:val="single" w:sz="4" w:space="0" w:color="auto"/>
            </w:tcBorders>
            <w:shd w:val="clear" w:color="auto" w:fill="auto"/>
            <w:noWrap/>
            <w:vAlign w:val="bottom"/>
          </w:tcPr>
          <w:p w14:paraId="05BC4C7B" w14:textId="0283E95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3CEC46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48C371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3F774F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179712535</w:t>
            </w:r>
          </w:p>
        </w:tc>
        <w:tc>
          <w:tcPr>
            <w:tcW w:w="5131" w:type="dxa"/>
            <w:tcBorders>
              <w:top w:val="nil"/>
              <w:left w:val="nil"/>
              <w:bottom w:val="single" w:sz="4" w:space="0" w:color="auto"/>
              <w:right w:val="single" w:sz="4" w:space="0" w:color="auto"/>
            </w:tcBorders>
            <w:shd w:val="clear" w:color="auto" w:fill="auto"/>
            <w:noWrap/>
            <w:vAlign w:val="bottom"/>
            <w:hideMark/>
          </w:tcPr>
          <w:p w14:paraId="474FFB3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5 x 35 mm</w:t>
            </w:r>
          </w:p>
        </w:tc>
        <w:tc>
          <w:tcPr>
            <w:tcW w:w="2300" w:type="dxa"/>
            <w:tcBorders>
              <w:top w:val="nil"/>
              <w:left w:val="nil"/>
              <w:bottom w:val="single" w:sz="4" w:space="0" w:color="auto"/>
              <w:right w:val="single" w:sz="4" w:space="0" w:color="auto"/>
            </w:tcBorders>
            <w:shd w:val="clear" w:color="auto" w:fill="auto"/>
            <w:noWrap/>
            <w:vAlign w:val="bottom"/>
          </w:tcPr>
          <w:p w14:paraId="6265E0CC" w14:textId="199B6F7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96DCE3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2EEE79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2297E6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179712545</w:t>
            </w:r>
          </w:p>
        </w:tc>
        <w:tc>
          <w:tcPr>
            <w:tcW w:w="5131" w:type="dxa"/>
            <w:tcBorders>
              <w:top w:val="nil"/>
              <w:left w:val="nil"/>
              <w:bottom w:val="single" w:sz="4" w:space="0" w:color="auto"/>
              <w:right w:val="single" w:sz="4" w:space="0" w:color="auto"/>
            </w:tcBorders>
            <w:shd w:val="clear" w:color="auto" w:fill="auto"/>
            <w:noWrap/>
            <w:vAlign w:val="bottom"/>
            <w:hideMark/>
          </w:tcPr>
          <w:p w14:paraId="5CE2756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5 x 45 mm</w:t>
            </w:r>
          </w:p>
        </w:tc>
        <w:tc>
          <w:tcPr>
            <w:tcW w:w="2300" w:type="dxa"/>
            <w:tcBorders>
              <w:top w:val="nil"/>
              <w:left w:val="nil"/>
              <w:bottom w:val="single" w:sz="4" w:space="0" w:color="auto"/>
              <w:right w:val="single" w:sz="4" w:space="0" w:color="auto"/>
            </w:tcBorders>
            <w:shd w:val="clear" w:color="auto" w:fill="auto"/>
            <w:noWrap/>
            <w:vAlign w:val="bottom"/>
          </w:tcPr>
          <w:p w14:paraId="76BFD227" w14:textId="7B111A2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7EE102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8AA2DF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238290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179712550</w:t>
            </w:r>
          </w:p>
        </w:tc>
        <w:tc>
          <w:tcPr>
            <w:tcW w:w="5131" w:type="dxa"/>
            <w:tcBorders>
              <w:top w:val="nil"/>
              <w:left w:val="nil"/>
              <w:bottom w:val="single" w:sz="4" w:space="0" w:color="auto"/>
              <w:right w:val="single" w:sz="4" w:space="0" w:color="auto"/>
            </w:tcBorders>
            <w:shd w:val="clear" w:color="auto" w:fill="auto"/>
            <w:noWrap/>
            <w:vAlign w:val="bottom"/>
            <w:hideMark/>
          </w:tcPr>
          <w:p w14:paraId="1F8AFE3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5 x 50 mm</w:t>
            </w:r>
          </w:p>
        </w:tc>
        <w:tc>
          <w:tcPr>
            <w:tcW w:w="2300" w:type="dxa"/>
            <w:tcBorders>
              <w:top w:val="nil"/>
              <w:left w:val="nil"/>
              <w:bottom w:val="single" w:sz="4" w:space="0" w:color="auto"/>
              <w:right w:val="single" w:sz="4" w:space="0" w:color="auto"/>
            </w:tcBorders>
            <w:shd w:val="clear" w:color="auto" w:fill="auto"/>
            <w:noWrap/>
            <w:vAlign w:val="bottom"/>
          </w:tcPr>
          <w:p w14:paraId="32462897" w14:textId="5A2531C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89008B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909F7F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3B32BE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179712640</w:t>
            </w:r>
          </w:p>
        </w:tc>
        <w:tc>
          <w:tcPr>
            <w:tcW w:w="5131" w:type="dxa"/>
            <w:tcBorders>
              <w:top w:val="nil"/>
              <w:left w:val="nil"/>
              <w:bottom w:val="single" w:sz="4" w:space="0" w:color="auto"/>
              <w:right w:val="single" w:sz="4" w:space="0" w:color="auto"/>
            </w:tcBorders>
            <w:shd w:val="clear" w:color="auto" w:fill="auto"/>
            <w:noWrap/>
            <w:vAlign w:val="bottom"/>
            <w:hideMark/>
          </w:tcPr>
          <w:p w14:paraId="5BA7694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6 x 40 mm</w:t>
            </w:r>
          </w:p>
        </w:tc>
        <w:tc>
          <w:tcPr>
            <w:tcW w:w="2300" w:type="dxa"/>
            <w:tcBorders>
              <w:top w:val="nil"/>
              <w:left w:val="nil"/>
              <w:bottom w:val="single" w:sz="4" w:space="0" w:color="auto"/>
              <w:right w:val="single" w:sz="4" w:space="0" w:color="auto"/>
            </w:tcBorders>
            <w:shd w:val="clear" w:color="auto" w:fill="auto"/>
            <w:noWrap/>
            <w:vAlign w:val="bottom"/>
          </w:tcPr>
          <w:p w14:paraId="407F6D8A" w14:textId="5FF41AA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39A144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741DE0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E7B5DE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179712645</w:t>
            </w:r>
          </w:p>
        </w:tc>
        <w:tc>
          <w:tcPr>
            <w:tcW w:w="5131" w:type="dxa"/>
            <w:tcBorders>
              <w:top w:val="nil"/>
              <w:left w:val="nil"/>
              <w:bottom w:val="single" w:sz="4" w:space="0" w:color="auto"/>
              <w:right w:val="single" w:sz="4" w:space="0" w:color="auto"/>
            </w:tcBorders>
            <w:shd w:val="clear" w:color="auto" w:fill="auto"/>
            <w:noWrap/>
            <w:vAlign w:val="bottom"/>
            <w:hideMark/>
          </w:tcPr>
          <w:p w14:paraId="2DCF562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6 x 45 mm</w:t>
            </w:r>
          </w:p>
        </w:tc>
        <w:tc>
          <w:tcPr>
            <w:tcW w:w="2300" w:type="dxa"/>
            <w:tcBorders>
              <w:top w:val="nil"/>
              <w:left w:val="nil"/>
              <w:bottom w:val="single" w:sz="4" w:space="0" w:color="auto"/>
              <w:right w:val="single" w:sz="4" w:space="0" w:color="auto"/>
            </w:tcBorders>
            <w:shd w:val="clear" w:color="auto" w:fill="auto"/>
            <w:noWrap/>
            <w:vAlign w:val="bottom"/>
          </w:tcPr>
          <w:p w14:paraId="06288563" w14:textId="32B0483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B91E66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43D25D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4EFAB1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179712650</w:t>
            </w:r>
          </w:p>
        </w:tc>
        <w:tc>
          <w:tcPr>
            <w:tcW w:w="5131" w:type="dxa"/>
            <w:tcBorders>
              <w:top w:val="nil"/>
              <w:left w:val="nil"/>
              <w:bottom w:val="single" w:sz="4" w:space="0" w:color="auto"/>
              <w:right w:val="single" w:sz="4" w:space="0" w:color="auto"/>
            </w:tcBorders>
            <w:shd w:val="clear" w:color="auto" w:fill="auto"/>
            <w:noWrap/>
            <w:vAlign w:val="bottom"/>
            <w:hideMark/>
          </w:tcPr>
          <w:p w14:paraId="7983E83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6 x 50 mm</w:t>
            </w:r>
          </w:p>
        </w:tc>
        <w:tc>
          <w:tcPr>
            <w:tcW w:w="2300" w:type="dxa"/>
            <w:tcBorders>
              <w:top w:val="nil"/>
              <w:left w:val="nil"/>
              <w:bottom w:val="single" w:sz="4" w:space="0" w:color="auto"/>
              <w:right w:val="single" w:sz="4" w:space="0" w:color="auto"/>
            </w:tcBorders>
            <w:shd w:val="clear" w:color="auto" w:fill="auto"/>
            <w:noWrap/>
            <w:vAlign w:val="bottom"/>
          </w:tcPr>
          <w:p w14:paraId="5471B6FD" w14:textId="2FCE8ED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985FCB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F432B7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8E2754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179712655</w:t>
            </w:r>
          </w:p>
        </w:tc>
        <w:tc>
          <w:tcPr>
            <w:tcW w:w="5131" w:type="dxa"/>
            <w:tcBorders>
              <w:top w:val="nil"/>
              <w:left w:val="nil"/>
              <w:bottom w:val="single" w:sz="4" w:space="0" w:color="auto"/>
              <w:right w:val="single" w:sz="4" w:space="0" w:color="auto"/>
            </w:tcBorders>
            <w:shd w:val="clear" w:color="auto" w:fill="auto"/>
            <w:noWrap/>
            <w:vAlign w:val="bottom"/>
            <w:hideMark/>
          </w:tcPr>
          <w:p w14:paraId="72B96D5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w:t>
            </w:r>
            <w:proofErr w:type="spellStart"/>
            <w:r w:rsidRPr="00647328">
              <w:rPr>
                <w:rFonts w:ascii="Calibri" w:hAnsi="Calibri" w:cs="Calibri"/>
                <w:color w:val="000000"/>
                <w:sz w:val="20"/>
                <w:szCs w:val="20"/>
                <w:lang w:val="en-US"/>
              </w:rPr>
              <w:t>Polyaxial</w:t>
            </w:r>
            <w:proofErr w:type="spellEnd"/>
            <w:r w:rsidRPr="00647328">
              <w:rPr>
                <w:rFonts w:ascii="Calibri" w:hAnsi="Calibri" w:cs="Calibri"/>
                <w:color w:val="000000"/>
                <w:sz w:val="20"/>
                <w:szCs w:val="20"/>
                <w:lang w:val="en-US"/>
              </w:rPr>
              <w:t xml:space="preserve"> Screw 6 x 55 mm</w:t>
            </w:r>
          </w:p>
        </w:tc>
        <w:tc>
          <w:tcPr>
            <w:tcW w:w="2300" w:type="dxa"/>
            <w:tcBorders>
              <w:top w:val="nil"/>
              <w:left w:val="nil"/>
              <w:bottom w:val="single" w:sz="4" w:space="0" w:color="auto"/>
              <w:right w:val="single" w:sz="4" w:space="0" w:color="auto"/>
            </w:tcBorders>
            <w:shd w:val="clear" w:color="auto" w:fill="auto"/>
            <w:noWrap/>
            <w:vAlign w:val="bottom"/>
          </w:tcPr>
          <w:p w14:paraId="4EA4B949" w14:textId="224A9E6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0650A2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BA2CE7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EE7885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179762120</w:t>
            </w:r>
          </w:p>
        </w:tc>
        <w:tc>
          <w:tcPr>
            <w:tcW w:w="5131" w:type="dxa"/>
            <w:tcBorders>
              <w:top w:val="nil"/>
              <w:left w:val="nil"/>
              <w:bottom w:val="single" w:sz="4" w:space="0" w:color="auto"/>
              <w:right w:val="single" w:sz="4" w:space="0" w:color="auto"/>
            </w:tcBorders>
            <w:shd w:val="clear" w:color="auto" w:fill="auto"/>
            <w:noWrap/>
            <w:vAlign w:val="bottom"/>
            <w:hideMark/>
          </w:tcPr>
          <w:p w14:paraId="0367359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Rod, 120 mm</w:t>
            </w:r>
          </w:p>
        </w:tc>
        <w:tc>
          <w:tcPr>
            <w:tcW w:w="2300" w:type="dxa"/>
            <w:tcBorders>
              <w:top w:val="nil"/>
              <w:left w:val="nil"/>
              <w:bottom w:val="single" w:sz="4" w:space="0" w:color="auto"/>
              <w:right w:val="single" w:sz="4" w:space="0" w:color="auto"/>
            </w:tcBorders>
            <w:shd w:val="clear" w:color="auto" w:fill="auto"/>
            <w:noWrap/>
            <w:vAlign w:val="bottom"/>
          </w:tcPr>
          <w:p w14:paraId="297FF1F2" w14:textId="23ACB10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C718FB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FAB8D5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FD7C8E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179762300</w:t>
            </w:r>
          </w:p>
        </w:tc>
        <w:tc>
          <w:tcPr>
            <w:tcW w:w="5131" w:type="dxa"/>
            <w:tcBorders>
              <w:top w:val="nil"/>
              <w:left w:val="nil"/>
              <w:bottom w:val="single" w:sz="4" w:space="0" w:color="auto"/>
              <w:right w:val="single" w:sz="4" w:space="0" w:color="auto"/>
            </w:tcBorders>
            <w:shd w:val="clear" w:color="auto" w:fill="auto"/>
            <w:noWrap/>
            <w:vAlign w:val="bottom"/>
            <w:hideMark/>
          </w:tcPr>
          <w:p w14:paraId="2442402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Rod, 300 mm</w:t>
            </w:r>
          </w:p>
        </w:tc>
        <w:tc>
          <w:tcPr>
            <w:tcW w:w="2300" w:type="dxa"/>
            <w:tcBorders>
              <w:top w:val="nil"/>
              <w:left w:val="nil"/>
              <w:bottom w:val="single" w:sz="4" w:space="0" w:color="auto"/>
              <w:right w:val="single" w:sz="4" w:space="0" w:color="auto"/>
            </w:tcBorders>
            <w:shd w:val="clear" w:color="auto" w:fill="auto"/>
            <w:noWrap/>
            <w:vAlign w:val="bottom"/>
          </w:tcPr>
          <w:p w14:paraId="1CA4A90F" w14:textId="330F8BC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3F66C7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CA8D8B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359E50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lastRenderedPageBreak/>
              <w:t>179771555</w:t>
            </w:r>
          </w:p>
        </w:tc>
        <w:tc>
          <w:tcPr>
            <w:tcW w:w="5131" w:type="dxa"/>
            <w:tcBorders>
              <w:top w:val="nil"/>
              <w:left w:val="nil"/>
              <w:bottom w:val="single" w:sz="4" w:space="0" w:color="auto"/>
              <w:right w:val="single" w:sz="4" w:space="0" w:color="auto"/>
            </w:tcBorders>
            <w:shd w:val="clear" w:color="auto" w:fill="auto"/>
            <w:noWrap/>
            <w:vAlign w:val="bottom"/>
            <w:hideMark/>
          </w:tcPr>
          <w:p w14:paraId="2AB2F2C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TOP NOTCH Con 5.5x5.5</w:t>
            </w:r>
          </w:p>
        </w:tc>
        <w:tc>
          <w:tcPr>
            <w:tcW w:w="2300" w:type="dxa"/>
            <w:tcBorders>
              <w:top w:val="nil"/>
              <w:left w:val="nil"/>
              <w:bottom w:val="single" w:sz="4" w:space="0" w:color="auto"/>
              <w:right w:val="single" w:sz="4" w:space="0" w:color="auto"/>
            </w:tcBorders>
            <w:shd w:val="clear" w:color="auto" w:fill="auto"/>
            <w:noWrap/>
            <w:vAlign w:val="bottom"/>
          </w:tcPr>
          <w:p w14:paraId="2E18F54B" w14:textId="321CD90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E8703C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1A5790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48E9BC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179772035</w:t>
            </w:r>
          </w:p>
        </w:tc>
        <w:tc>
          <w:tcPr>
            <w:tcW w:w="5131" w:type="dxa"/>
            <w:tcBorders>
              <w:top w:val="nil"/>
              <w:left w:val="nil"/>
              <w:bottom w:val="single" w:sz="4" w:space="0" w:color="auto"/>
              <w:right w:val="single" w:sz="4" w:space="0" w:color="auto"/>
            </w:tcBorders>
            <w:shd w:val="clear" w:color="auto" w:fill="auto"/>
            <w:noWrap/>
            <w:vAlign w:val="bottom"/>
            <w:hideMark/>
          </w:tcPr>
          <w:p w14:paraId="0DFAFD3C"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Prebent</w:t>
            </w:r>
            <w:proofErr w:type="spellEnd"/>
            <w:r w:rsidRPr="00647328">
              <w:rPr>
                <w:rFonts w:ascii="Calibri" w:hAnsi="Calibri" w:cs="Calibri"/>
                <w:color w:val="000000"/>
                <w:sz w:val="20"/>
                <w:szCs w:val="20"/>
                <w:lang w:val="en-US"/>
              </w:rPr>
              <w:t xml:space="preserve"> Rod, 35 mm</w:t>
            </w:r>
          </w:p>
        </w:tc>
        <w:tc>
          <w:tcPr>
            <w:tcW w:w="2300" w:type="dxa"/>
            <w:tcBorders>
              <w:top w:val="nil"/>
              <w:left w:val="nil"/>
              <w:bottom w:val="single" w:sz="4" w:space="0" w:color="auto"/>
              <w:right w:val="single" w:sz="4" w:space="0" w:color="auto"/>
            </w:tcBorders>
            <w:shd w:val="clear" w:color="auto" w:fill="auto"/>
            <w:noWrap/>
            <w:vAlign w:val="bottom"/>
          </w:tcPr>
          <w:p w14:paraId="70D19566" w14:textId="17BE934C"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35D698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C28CA2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42071A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179772040</w:t>
            </w:r>
          </w:p>
        </w:tc>
        <w:tc>
          <w:tcPr>
            <w:tcW w:w="5131" w:type="dxa"/>
            <w:tcBorders>
              <w:top w:val="nil"/>
              <w:left w:val="nil"/>
              <w:bottom w:val="single" w:sz="4" w:space="0" w:color="auto"/>
              <w:right w:val="single" w:sz="4" w:space="0" w:color="auto"/>
            </w:tcBorders>
            <w:shd w:val="clear" w:color="auto" w:fill="auto"/>
            <w:noWrap/>
            <w:vAlign w:val="bottom"/>
            <w:hideMark/>
          </w:tcPr>
          <w:p w14:paraId="4BB526C0"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Prebent</w:t>
            </w:r>
            <w:proofErr w:type="spellEnd"/>
            <w:r w:rsidRPr="00647328">
              <w:rPr>
                <w:rFonts w:ascii="Calibri" w:hAnsi="Calibri" w:cs="Calibri"/>
                <w:color w:val="000000"/>
                <w:sz w:val="20"/>
                <w:szCs w:val="20"/>
                <w:lang w:val="en-US"/>
              </w:rPr>
              <w:t xml:space="preserve"> Rod, 40 mm</w:t>
            </w:r>
          </w:p>
        </w:tc>
        <w:tc>
          <w:tcPr>
            <w:tcW w:w="2300" w:type="dxa"/>
            <w:tcBorders>
              <w:top w:val="nil"/>
              <w:left w:val="nil"/>
              <w:bottom w:val="single" w:sz="4" w:space="0" w:color="auto"/>
              <w:right w:val="single" w:sz="4" w:space="0" w:color="auto"/>
            </w:tcBorders>
            <w:shd w:val="clear" w:color="auto" w:fill="auto"/>
            <w:noWrap/>
            <w:vAlign w:val="bottom"/>
          </w:tcPr>
          <w:p w14:paraId="7F9C8317" w14:textId="0525957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25E066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10FE3A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3DF219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179772045</w:t>
            </w:r>
          </w:p>
        </w:tc>
        <w:tc>
          <w:tcPr>
            <w:tcW w:w="5131" w:type="dxa"/>
            <w:tcBorders>
              <w:top w:val="nil"/>
              <w:left w:val="nil"/>
              <w:bottom w:val="single" w:sz="4" w:space="0" w:color="auto"/>
              <w:right w:val="single" w:sz="4" w:space="0" w:color="auto"/>
            </w:tcBorders>
            <w:shd w:val="clear" w:color="auto" w:fill="auto"/>
            <w:noWrap/>
            <w:vAlign w:val="bottom"/>
            <w:hideMark/>
          </w:tcPr>
          <w:p w14:paraId="421964C5"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Prebent</w:t>
            </w:r>
            <w:proofErr w:type="spellEnd"/>
            <w:r w:rsidRPr="00647328">
              <w:rPr>
                <w:rFonts w:ascii="Calibri" w:hAnsi="Calibri" w:cs="Calibri"/>
                <w:color w:val="000000"/>
                <w:sz w:val="20"/>
                <w:szCs w:val="20"/>
                <w:lang w:val="en-US"/>
              </w:rPr>
              <w:t xml:space="preserve"> Rod, 45 mm</w:t>
            </w:r>
          </w:p>
        </w:tc>
        <w:tc>
          <w:tcPr>
            <w:tcW w:w="2300" w:type="dxa"/>
            <w:tcBorders>
              <w:top w:val="nil"/>
              <w:left w:val="nil"/>
              <w:bottom w:val="single" w:sz="4" w:space="0" w:color="auto"/>
              <w:right w:val="single" w:sz="4" w:space="0" w:color="auto"/>
            </w:tcBorders>
            <w:shd w:val="clear" w:color="auto" w:fill="auto"/>
            <w:noWrap/>
            <w:vAlign w:val="bottom"/>
          </w:tcPr>
          <w:p w14:paraId="633BA026" w14:textId="0DE3BB5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17BAFB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E6AB35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99C788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179772055</w:t>
            </w:r>
          </w:p>
        </w:tc>
        <w:tc>
          <w:tcPr>
            <w:tcW w:w="5131" w:type="dxa"/>
            <w:tcBorders>
              <w:top w:val="nil"/>
              <w:left w:val="nil"/>
              <w:bottom w:val="single" w:sz="4" w:space="0" w:color="auto"/>
              <w:right w:val="single" w:sz="4" w:space="0" w:color="auto"/>
            </w:tcBorders>
            <w:shd w:val="clear" w:color="auto" w:fill="auto"/>
            <w:noWrap/>
            <w:vAlign w:val="bottom"/>
            <w:hideMark/>
          </w:tcPr>
          <w:p w14:paraId="62C87445"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Prebent</w:t>
            </w:r>
            <w:proofErr w:type="spellEnd"/>
            <w:r w:rsidRPr="00647328">
              <w:rPr>
                <w:rFonts w:ascii="Calibri" w:hAnsi="Calibri" w:cs="Calibri"/>
                <w:color w:val="000000"/>
                <w:sz w:val="20"/>
                <w:szCs w:val="20"/>
                <w:lang w:val="en-US"/>
              </w:rPr>
              <w:t xml:space="preserve"> Rod, 55 mm</w:t>
            </w:r>
          </w:p>
        </w:tc>
        <w:tc>
          <w:tcPr>
            <w:tcW w:w="2300" w:type="dxa"/>
            <w:tcBorders>
              <w:top w:val="nil"/>
              <w:left w:val="nil"/>
              <w:bottom w:val="single" w:sz="4" w:space="0" w:color="auto"/>
              <w:right w:val="single" w:sz="4" w:space="0" w:color="auto"/>
            </w:tcBorders>
            <w:shd w:val="clear" w:color="auto" w:fill="auto"/>
            <w:noWrap/>
            <w:vAlign w:val="bottom"/>
          </w:tcPr>
          <w:p w14:paraId="3F216684" w14:textId="7495D80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F669B8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0D32D0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E6EC3C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179772065</w:t>
            </w:r>
          </w:p>
        </w:tc>
        <w:tc>
          <w:tcPr>
            <w:tcW w:w="5131" w:type="dxa"/>
            <w:tcBorders>
              <w:top w:val="nil"/>
              <w:left w:val="nil"/>
              <w:bottom w:val="single" w:sz="4" w:space="0" w:color="auto"/>
              <w:right w:val="single" w:sz="4" w:space="0" w:color="auto"/>
            </w:tcBorders>
            <w:shd w:val="clear" w:color="auto" w:fill="auto"/>
            <w:noWrap/>
            <w:vAlign w:val="bottom"/>
            <w:hideMark/>
          </w:tcPr>
          <w:p w14:paraId="7A59ABD1"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Prebent</w:t>
            </w:r>
            <w:proofErr w:type="spellEnd"/>
            <w:r w:rsidRPr="00647328">
              <w:rPr>
                <w:rFonts w:ascii="Calibri" w:hAnsi="Calibri" w:cs="Calibri"/>
                <w:color w:val="000000"/>
                <w:sz w:val="20"/>
                <w:szCs w:val="20"/>
                <w:lang w:val="en-US"/>
              </w:rPr>
              <w:t xml:space="preserve"> Rod, 65 mm</w:t>
            </w:r>
          </w:p>
        </w:tc>
        <w:tc>
          <w:tcPr>
            <w:tcW w:w="2300" w:type="dxa"/>
            <w:tcBorders>
              <w:top w:val="nil"/>
              <w:left w:val="nil"/>
              <w:bottom w:val="single" w:sz="4" w:space="0" w:color="auto"/>
              <w:right w:val="single" w:sz="4" w:space="0" w:color="auto"/>
            </w:tcBorders>
            <w:shd w:val="clear" w:color="auto" w:fill="auto"/>
            <w:noWrap/>
            <w:vAlign w:val="bottom"/>
          </w:tcPr>
          <w:p w14:paraId="5D215AF3" w14:textId="338DA14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3AAF70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A0C730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072E71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179772075</w:t>
            </w:r>
          </w:p>
        </w:tc>
        <w:tc>
          <w:tcPr>
            <w:tcW w:w="5131" w:type="dxa"/>
            <w:tcBorders>
              <w:top w:val="nil"/>
              <w:left w:val="nil"/>
              <w:bottom w:val="single" w:sz="4" w:space="0" w:color="auto"/>
              <w:right w:val="single" w:sz="4" w:space="0" w:color="auto"/>
            </w:tcBorders>
            <w:shd w:val="clear" w:color="auto" w:fill="auto"/>
            <w:noWrap/>
            <w:vAlign w:val="bottom"/>
            <w:hideMark/>
          </w:tcPr>
          <w:p w14:paraId="43193C9F"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Prebent</w:t>
            </w:r>
            <w:proofErr w:type="spellEnd"/>
            <w:r w:rsidRPr="00647328">
              <w:rPr>
                <w:rFonts w:ascii="Calibri" w:hAnsi="Calibri" w:cs="Calibri"/>
                <w:color w:val="000000"/>
                <w:sz w:val="20"/>
                <w:szCs w:val="20"/>
                <w:lang w:val="en-US"/>
              </w:rPr>
              <w:t xml:space="preserve"> Rod, 75 mm</w:t>
            </w:r>
          </w:p>
        </w:tc>
        <w:tc>
          <w:tcPr>
            <w:tcW w:w="2300" w:type="dxa"/>
            <w:tcBorders>
              <w:top w:val="nil"/>
              <w:left w:val="nil"/>
              <w:bottom w:val="single" w:sz="4" w:space="0" w:color="auto"/>
              <w:right w:val="single" w:sz="4" w:space="0" w:color="auto"/>
            </w:tcBorders>
            <w:shd w:val="clear" w:color="auto" w:fill="auto"/>
            <w:noWrap/>
            <w:vAlign w:val="bottom"/>
          </w:tcPr>
          <w:p w14:paraId="3A37679E" w14:textId="5B7193C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A8EF9A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DF266D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AA5BB0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179772085</w:t>
            </w:r>
          </w:p>
        </w:tc>
        <w:tc>
          <w:tcPr>
            <w:tcW w:w="5131" w:type="dxa"/>
            <w:tcBorders>
              <w:top w:val="nil"/>
              <w:left w:val="nil"/>
              <w:bottom w:val="single" w:sz="4" w:space="0" w:color="auto"/>
              <w:right w:val="single" w:sz="4" w:space="0" w:color="auto"/>
            </w:tcBorders>
            <w:shd w:val="clear" w:color="auto" w:fill="auto"/>
            <w:noWrap/>
            <w:vAlign w:val="bottom"/>
            <w:hideMark/>
          </w:tcPr>
          <w:p w14:paraId="330482BD"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Prebent</w:t>
            </w:r>
            <w:proofErr w:type="spellEnd"/>
            <w:r w:rsidRPr="00647328">
              <w:rPr>
                <w:rFonts w:ascii="Calibri" w:hAnsi="Calibri" w:cs="Calibri"/>
                <w:color w:val="000000"/>
                <w:sz w:val="20"/>
                <w:szCs w:val="20"/>
                <w:lang w:val="en-US"/>
              </w:rPr>
              <w:t xml:space="preserve"> Rod, 85 mm</w:t>
            </w:r>
          </w:p>
        </w:tc>
        <w:tc>
          <w:tcPr>
            <w:tcW w:w="2300" w:type="dxa"/>
            <w:tcBorders>
              <w:top w:val="nil"/>
              <w:left w:val="nil"/>
              <w:bottom w:val="single" w:sz="4" w:space="0" w:color="auto"/>
              <w:right w:val="single" w:sz="4" w:space="0" w:color="auto"/>
            </w:tcBorders>
            <w:shd w:val="clear" w:color="auto" w:fill="auto"/>
            <w:noWrap/>
            <w:vAlign w:val="bottom"/>
          </w:tcPr>
          <w:p w14:paraId="4F1850EB" w14:textId="2F3F622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2E5336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390636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76101C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179772095</w:t>
            </w:r>
          </w:p>
        </w:tc>
        <w:tc>
          <w:tcPr>
            <w:tcW w:w="5131" w:type="dxa"/>
            <w:tcBorders>
              <w:top w:val="nil"/>
              <w:left w:val="nil"/>
              <w:bottom w:val="single" w:sz="4" w:space="0" w:color="auto"/>
              <w:right w:val="single" w:sz="4" w:space="0" w:color="auto"/>
            </w:tcBorders>
            <w:shd w:val="clear" w:color="auto" w:fill="auto"/>
            <w:noWrap/>
            <w:vAlign w:val="bottom"/>
            <w:hideMark/>
          </w:tcPr>
          <w:p w14:paraId="1F8E12CD"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Prebent</w:t>
            </w:r>
            <w:proofErr w:type="spellEnd"/>
            <w:r w:rsidRPr="00647328">
              <w:rPr>
                <w:rFonts w:ascii="Calibri" w:hAnsi="Calibri" w:cs="Calibri"/>
                <w:color w:val="000000"/>
                <w:sz w:val="20"/>
                <w:szCs w:val="20"/>
                <w:lang w:val="en-US"/>
              </w:rPr>
              <w:t xml:space="preserve"> Rod, 95 mm</w:t>
            </w:r>
          </w:p>
        </w:tc>
        <w:tc>
          <w:tcPr>
            <w:tcW w:w="2300" w:type="dxa"/>
            <w:tcBorders>
              <w:top w:val="nil"/>
              <w:left w:val="nil"/>
              <w:bottom w:val="single" w:sz="4" w:space="0" w:color="auto"/>
              <w:right w:val="single" w:sz="4" w:space="0" w:color="auto"/>
            </w:tcBorders>
            <w:shd w:val="clear" w:color="auto" w:fill="auto"/>
            <w:noWrap/>
            <w:vAlign w:val="bottom"/>
          </w:tcPr>
          <w:p w14:paraId="2873FE58" w14:textId="2DA6689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4F12E7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FB4FEB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542F80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179774555</w:t>
            </w:r>
          </w:p>
        </w:tc>
        <w:tc>
          <w:tcPr>
            <w:tcW w:w="5131" w:type="dxa"/>
            <w:tcBorders>
              <w:top w:val="nil"/>
              <w:left w:val="nil"/>
              <w:bottom w:val="single" w:sz="4" w:space="0" w:color="auto"/>
              <w:right w:val="single" w:sz="4" w:space="0" w:color="auto"/>
            </w:tcBorders>
            <w:shd w:val="clear" w:color="auto" w:fill="auto"/>
            <w:noWrap/>
            <w:vAlign w:val="bottom"/>
            <w:hideMark/>
          </w:tcPr>
          <w:p w14:paraId="3533186A"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VariableOffsetNoc</w:t>
            </w:r>
            <w:proofErr w:type="spellEnd"/>
            <w:r w:rsidRPr="00647328">
              <w:rPr>
                <w:rFonts w:ascii="Calibri" w:hAnsi="Calibri" w:cs="Calibri"/>
                <w:color w:val="000000"/>
                <w:sz w:val="20"/>
                <w:szCs w:val="20"/>
                <w:lang w:val="en-US"/>
              </w:rPr>
              <w:t xml:space="preserve"> 5.5-6.35x5.5</w:t>
            </w:r>
          </w:p>
        </w:tc>
        <w:tc>
          <w:tcPr>
            <w:tcW w:w="2300" w:type="dxa"/>
            <w:tcBorders>
              <w:top w:val="nil"/>
              <w:left w:val="nil"/>
              <w:bottom w:val="single" w:sz="4" w:space="0" w:color="auto"/>
              <w:right w:val="single" w:sz="4" w:space="0" w:color="auto"/>
            </w:tcBorders>
            <w:shd w:val="clear" w:color="auto" w:fill="auto"/>
            <w:noWrap/>
            <w:vAlign w:val="bottom"/>
          </w:tcPr>
          <w:p w14:paraId="043C607F" w14:textId="64070F3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B4E8E4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5132F1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D9D039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179798300</w:t>
            </w:r>
          </w:p>
        </w:tc>
        <w:tc>
          <w:tcPr>
            <w:tcW w:w="5131" w:type="dxa"/>
            <w:tcBorders>
              <w:top w:val="nil"/>
              <w:left w:val="nil"/>
              <w:bottom w:val="single" w:sz="4" w:space="0" w:color="auto"/>
              <w:right w:val="single" w:sz="4" w:space="0" w:color="auto"/>
            </w:tcBorders>
            <w:shd w:val="clear" w:color="auto" w:fill="auto"/>
            <w:noWrap/>
            <w:vAlign w:val="bottom"/>
            <w:hideMark/>
          </w:tcPr>
          <w:p w14:paraId="1BA0299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EXP Z-ROD 300MM 5.5</w:t>
            </w:r>
          </w:p>
        </w:tc>
        <w:tc>
          <w:tcPr>
            <w:tcW w:w="2300" w:type="dxa"/>
            <w:tcBorders>
              <w:top w:val="nil"/>
              <w:left w:val="nil"/>
              <w:bottom w:val="single" w:sz="4" w:space="0" w:color="auto"/>
              <w:right w:val="single" w:sz="4" w:space="0" w:color="auto"/>
            </w:tcBorders>
            <w:shd w:val="clear" w:color="auto" w:fill="auto"/>
            <w:noWrap/>
            <w:vAlign w:val="bottom"/>
          </w:tcPr>
          <w:p w14:paraId="6A67C531" w14:textId="7DDFB12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A04CC0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CC51D9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C0227F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186715000</w:t>
            </w:r>
          </w:p>
        </w:tc>
        <w:tc>
          <w:tcPr>
            <w:tcW w:w="5131" w:type="dxa"/>
            <w:tcBorders>
              <w:top w:val="nil"/>
              <w:left w:val="nil"/>
              <w:bottom w:val="single" w:sz="4" w:space="0" w:color="auto"/>
              <w:right w:val="single" w:sz="4" w:space="0" w:color="auto"/>
            </w:tcBorders>
            <w:shd w:val="clear" w:color="auto" w:fill="auto"/>
            <w:noWrap/>
            <w:vAlign w:val="bottom"/>
            <w:hideMark/>
          </w:tcPr>
          <w:p w14:paraId="19C4522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Single-Innie Setscrew</w:t>
            </w:r>
          </w:p>
        </w:tc>
        <w:tc>
          <w:tcPr>
            <w:tcW w:w="2300" w:type="dxa"/>
            <w:tcBorders>
              <w:top w:val="nil"/>
              <w:left w:val="nil"/>
              <w:bottom w:val="single" w:sz="4" w:space="0" w:color="auto"/>
              <w:right w:val="single" w:sz="4" w:space="0" w:color="auto"/>
            </w:tcBorders>
            <w:shd w:val="clear" w:color="auto" w:fill="auto"/>
            <w:noWrap/>
            <w:vAlign w:val="bottom"/>
          </w:tcPr>
          <w:p w14:paraId="1B905BB7" w14:textId="099D29C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C1B422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862A1E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10C304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186715640</w:t>
            </w:r>
          </w:p>
        </w:tc>
        <w:tc>
          <w:tcPr>
            <w:tcW w:w="5131" w:type="dxa"/>
            <w:tcBorders>
              <w:top w:val="nil"/>
              <w:left w:val="nil"/>
              <w:bottom w:val="single" w:sz="4" w:space="0" w:color="auto"/>
              <w:right w:val="single" w:sz="4" w:space="0" w:color="auto"/>
            </w:tcBorders>
            <w:shd w:val="clear" w:color="auto" w:fill="auto"/>
            <w:noWrap/>
            <w:vAlign w:val="bottom"/>
            <w:hideMark/>
          </w:tcPr>
          <w:p w14:paraId="4BA3C24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MIS Can. Poly Screw 6 x 40mm</w:t>
            </w:r>
          </w:p>
        </w:tc>
        <w:tc>
          <w:tcPr>
            <w:tcW w:w="2300" w:type="dxa"/>
            <w:tcBorders>
              <w:top w:val="nil"/>
              <w:left w:val="nil"/>
              <w:bottom w:val="single" w:sz="4" w:space="0" w:color="auto"/>
              <w:right w:val="single" w:sz="4" w:space="0" w:color="auto"/>
            </w:tcBorders>
            <w:shd w:val="clear" w:color="auto" w:fill="auto"/>
            <w:noWrap/>
            <w:vAlign w:val="bottom"/>
          </w:tcPr>
          <w:p w14:paraId="6461962E" w14:textId="6D575DEC"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ECB4D5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247A49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AEAD81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186715645</w:t>
            </w:r>
          </w:p>
        </w:tc>
        <w:tc>
          <w:tcPr>
            <w:tcW w:w="5131" w:type="dxa"/>
            <w:tcBorders>
              <w:top w:val="nil"/>
              <w:left w:val="nil"/>
              <w:bottom w:val="single" w:sz="4" w:space="0" w:color="auto"/>
              <w:right w:val="single" w:sz="4" w:space="0" w:color="auto"/>
            </w:tcBorders>
            <w:shd w:val="clear" w:color="auto" w:fill="auto"/>
            <w:noWrap/>
            <w:vAlign w:val="bottom"/>
            <w:hideMark/>
          </w:tcPr>
          <w:p w14:paraId="4E70BFC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MIS Can. Poly Screw 6 x 45mm</w:t>
            </w:r>
          </w:p>
        </w:tc>
        <w:tc>
          <w:tcPr>
            <w:tcW w:w="2300" w:type="dxa"/>
            <w:tcBorders>
              <w:top w:val="nil"/>
              <w:left w:val="nil"/>
              <w:bottom w:val="single" w:sz="4" w:space="0" w:color="auto"/>
              <w:right w:val="single" w:sz="4" w:space="0" w:color="auto"/>
            </w:tcBorders>
            <w:shd w:val="clear" w:color="auto" w:fill="auto"/>
            <w:noWrap/>
            <w:vAlign w:val="bottom"/>
          </w:tcPr>
          <w:p w14:paraId="5679EB77" w14:textId="4BBB294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E4B1A9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E7961C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182F6B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186715650</w:t>
            </w:r>
          </w:p>
        </w:tc>
        <w:tc>
          <w:tcPr>
            <w:tcW w:w="5131" w:type="dxa"/>
            <w:tcBorders>
              <w:top w:val="nil"/>
              <w:left w:val="nil"/>
              <w:bottom w:val="single" w:sz="4" w:space="0" w:color="auto"/>
              <w:right w:val="single" w:sz="4" w:space="0" w:color="auto"/>
            </w:tcBorders>
            <w:shd w:val="clear" w:color="auto" w:fill="auto"/>
            <w:noWrap/>
            <w:vAlign w:val="bottom"/>
            <w:hideMark/>
          </w:tcPr>
          <w:p w14:paraId="2840E3D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MIS Can. Poly Screw 6 x 50mm</w:t>
            </w:r>
          </w:p>
        </w:tc>
        <w:tc>
          <w:tcPr>
            <w:tcW w:w="2300" w:type="dxa"/>
            <w:tcBorders>
              <w:top w:val="nil"/>
              <w:left w:val="nil"/>
              <w:bottom w:val="single" w:sz="4" w:space="0" w:color="auto"/>
              <w:right w:val="single" w:sz="4" w:space="0" w:color="auto"/>
            </w:tcBorders>
            <w:shd w:val="clear" w:color="auto" w:fill="auto"/>
            <w:noWrap/>
            <w:vAlign w:val="bottom"/>
          </w:tcPr>
          <w:p w14:paraId="5C708804" w14:textId="662AB30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41ED90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A8BDDF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1A9B10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186715655</w:t>
            </w:r>
          </w:p>
        </w:tc>
        <w:tc>
          <w:tcPr>
            <w:tcW w:w="5131" w:type="dxa"/>
            <w:tcBorders>
              <w:top w:val="nil"/>
              <w:left w:val="nil"/>
              <w:bottom w:val="single" w:sz="4" w:space="0" w:color="auto"/>
              <w:right w:val="single" w:sz="4" w:space="0" w:color="auto"/>
            </w:tcBorders>
            <w:shd w:val="clear" w:color="auto" w:fill="auto"/>
            <w:noWrap/>
            <w:vAlign w:val="bottom"/>
            <w:hideMark/>
          </w:tcPr>
          <w:p w14:paraId="45F9B5F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MIS Can. Poly Screw 6 x 55mm</w:t>
            </w:r>
          </w:p>
        </w:tc>
        <w:tc>
          <w:tcPr>
            <w:tcW w:w="2300" w:type="dxa"/>
            <w:tcBorders>
              <w:top w:val="nil"/>
              <w:left w:val="nil"/>
              <w:bottom w:val="single" w:sz="4" w:space="0" w:color="auto"/>
              <w:right w:val="single" w:sz="4" w:space="0" w:color="auto"/>
            </w:tcBorders>
            <w:shd w:val="clear" w:color="auto" w:fill="auto"/>
            <w:noWrap/>
            <w:vAlign w:val="bottom"/>
          </w:tcPr>
          <w:p w14:paraId="17C746DC" w14:textId="0F21E1A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2F6363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CF7C89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2CE0BD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186727535</w:t>
            </w:r>
          </w:p>
        </w:tc>
        <w:tc>
          <w:tcPr>
            <w:tcW w:w="5131" w:type="dxa"/>
            <w:tcBorders>
              <w:top w:val="nil"/>
              <w:left w:val="nil"/>
              <w:bottom w:val="single" w:sz="4" w:space="0" w:color="auto"/>
              <w:right w:val="single" w:sz="4" w:space="0" w:color="auto"/>
            </w:tcBorders>
            <w:shd w:val="clear" w:color="auto" w:fill="auto"/>
            <w:noWrap/>
            <w:vAlign w:val="bottom"/>
            <w:hideMark/>
          </w:tcPr>
          <w:p w14:paraId="65AA08A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Co. Fix F. Sc. 5mmx35mm</w:t>
            </w:r>
          </w:p>
        </w:tc>
        <w:tc>
          <w:tcPr>
            <w:tcW w:w="2300" w:type="dxa"/>
            <w:tcBorders>
              <w:top w:val="nil"/>
              <w:left w:val="nil"/>
              <w:bottom w:val="single" w:sz="4" w:space="0" w:color="auto"/>
              <w:right w:val="single" w:sz="4" w:space="0" w:color="auto"/>
            </w:tcBorders>
            <w:shd w:val="clear" w:color="auto" w:fill="auto"/>
            <w:noWrap/>
            <w:vAlign w:val="bottom"/>
          </w:tcPr>
          <w:p w14:paraId="471AFA1C" w14:textId="21DB085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0F9DF4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72CC08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8D61C7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186727540</w:t>
            </w:r>
          </w:p>
        </w:tc>
        <w:tc>
          <w:tcPr>
            <w:tcW w:w="5131" w:type="dxa"/>
            <w:tcBorders>
              <w:top w:val="nil"/>
              <w:left w:val="nil"/>
              <w:bottom w:val="single" w:sz="4" w:space="0" w:color="auto"/>
              <w:right w:val="single" w:sz="4" w:space="0" w:color="auto"/>
            </w:tcBorders>
            <w:shd w:val="clear" w:color="auto" w:fill="auto"/>
            <w:noWrap/>
            <w:vAlign w:val="bottom"/>
            <w:hideMark/>
          </w:tcPr>
          <w:p w14:paraId="190E1CF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Co. Fix F. Sc. 5mmx40mm</w:t>
            </w:r>
          </w:p>
        </w:tc>
        <w:tc>
          <w:tcPr>
            <w:tcW w:w="2300" w:type="dxa"/>
            <w:tcBorders>
              <w:top w:val="nil"/>
              <w:left w:val="nil"/>
              <w:bottom w:val="single" w:sz="4" w:space="0" w:color="auto"/>
              <w:right w:val="single" w:sz="4" w:space="0" w:color="auto"/>
            </w:tcBorders>
            <w:shd w:val="clear" w:color="auto" w:fill="auto"/>
            <w:noWrap/>
            <w:vAlign w:val="bottom"/>
          </w:tcPr>
          <w:p w14:paraId="4D7A7B4F" w14:textId="6ADC5D7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ED9736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30AF0A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AE30F5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186727545</w:t>
            </w:r>
          </w:p>
        </w:tc>
        <w:tc>
          <w:tcPr>
            <w:tcW w:w="5131" w:type="dxa"/>
            <w:tcBorders>
              <w:top w:val="nil"/>
              <w:left w:val="nil"/>
              <w:bottom w:val="single" w:sz="4" w:space="0" w:color="auto"/>
              <w:right w:val="single" w:sz="4" w:space="0" w:color="auto"/>
            </w:tcBorders>
            <w:shd w:val="clear" w:color="auto" w:fill="auto"/>
            <w:noWrap/>
            <w:vAlign w:val="bottom"/>
            <w:hideMark/>
          </w:tcPr>
          <w:p w14:paraId="73CFCEE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Co. Fix F. Sc. 5mmx45mm</w:t>
            </w:r>
          </w:p>
        </w:tc>
        <w:tc>
          <w:tcPr>
            <w:tcW w:w="2300" w:type="dxa"/>
            <w:tcBorders>
              <w:top w:val="nil"/>
              <w:left w:val="nil"/>
              <w:bottom w:val="single" w:sz="4" w:space="0" w:color="auto"/>
              <w:right w:val="single" w:sz="4" w:space="0" w:color="auto"/>
            </w:tcBorders>
            <w:shd w:val="clear" w:color="auto" w:fill="auto"/>
            <w:noWrap/>
            <w:vAlign w:val="bottom"/>
          </w:tcPr>
          <w:p w14:paraId="06412F31" w14:textId="22FB0A0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DBC11F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FD4904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5BFE78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186727550</w:t>
            </w:r>
          </w:p>
        </w:tc>
        <w:tc>
          <w:tcPr>
            <w:tcW w:w="5131" w:type="dxa"/>
            <w:tcBorders>
              <w:top w:val="nil"/>
              <w:left w:val="nil"/>
              <w:bottom w:val="single" w:sz="4" w:space="0" w:color="auto"/>
              <w:right w:val="single" w:sz="4" w:space="0" w:color="auto"/>
            </w:tcBorders>
            <w:shd w:val="clear" w:color="auto" w:fill="auto"/>
            <w:noWrap/>
            <w:vAlign w:val="bottom"/>
            <w:hideMark/>
          </w:tcPr>
          <w:p w14:paraId="3E22E9B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Co. Fix F. Sc. 5mmx50mm</w:t>
            </w:r>
          </w:p>
        </w:tc>
        <w:tc>
          <w:tcPr>
            <w:tcW w:w="2300" w:type="dxa"/>
            <w:tcBorders>
              <w:top w:val="nil"/>
              <w:left w:val="nil"/>
              <w:bottom w:val="single" w:sz="4" w:space="0" w:color="auto"/>
              <w:right w:val="single" w:sz="4" w:space="0" w:color="auto"/>
            </w:tcBorders>
            <w:shd w:val="clear" w:color="auto" w:fill="auto"/>
            <w:noWrap/>
            <w:vAlign w:val="bottom"/>
          </w:tcPr>
          <w:p w14:paraId="5C6DB626" w14:textId="13BCA05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7F1BC5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D3F4FF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8AFF91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186727640</w:t>
            </w:r>
          </w:p>
        </w:tc>
        <w:tc>
          <w:tcPr>
            <w:tcW w:w="5131" w:type="dxa"/>
            <w:tcBorders>
              <w:top w:val="nil"/>
              <w:left w:val="nil"/>
              <w:bottom w:val="single" w:sz="4" w:space="0" w:color="auto"/>
              <w:right w:val="single" w:sz="4" w:space="0" w:color="auto"/>
            </w:tcBorders>
            <w:shd w:val="clear" w:color="auto" w:fill="auto"/>
            <w:noWrap/>
            <w:vAlign w:val="bottom"/>
            <w:hideMark/>
          </w:tcPr>
          <w:p w14:paraId="41F3C68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Co. Fix F. Sc. 6mmx40mm</w:t>
            </w:r>
          </w:p>
        </w:tc>
        <w:tc>
          <w:tcPr>
            <w:tcW w:w="2300" w:type="dxa"/>
            <w:tcBorders>
              <w:top w:val="nil"/>
              <w:left w:val="nil"/>
              <w:bottom w:val="single" w:sz="4" w:space="0" w:color="auto"/>
              <w:right w:val="single" w:sz="4" w:space="0" w:color="auto"/>
            </w:tcBorders>
            <w:shd w:val="clear" w:color="auto" w:fill="auto"/>
            <w:noWrap/>
            <w:vAlign w:val="bottom"/>
          </w:tcPr>
          <w:p w14:paraId="401383A7" w14:textId="4660BFE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7AE855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D7F308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0EBE1B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186727645</w:t>
            </w:r>
          </w:p>
        </w:tc>
        <w:tc>
          <w:tcPr>
            <w:tcW w:w="5131" w:type="dxa"/>
            <w:tcBorders>
              <w:top w:val="nil"/>
              <w:left w:val="nil"/>
              <w:bottom w:val="single" w:sz="4" w:space="0" w:color="auto"/>
              <w:right w:val="single" w:sz="4" w:space="0" w:color="auto"/>
            </w:tcBorders>
            <w:shd w:val="clear" w:color="auto" w:fill="auto"/>
            <w:noWrap/>
            <w:vAlign w:val="bottom"/>
            <w:hideMark/>
          </w:tcPr>
          <w:p w14:paraId="043F16A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Co. Fix F. Sc. 6mmx45mm</w:t>
            </w:r>
          </w:p>
        </w:tc>
        <w:tc>
          <w:tcPr>
            <w:tcW w:w="2300" w:type="dxa"/>
            <w:tcBorders>
              <w:top w:val="nil"/>
              <w:left w:val="nil"/>
              <w:bottom w:val="single" w:sz="4" w:space="0" w:color="auto"/>
              <w:right w:val="single" w:sz="4" w:space="0" w:color="auto"/>
            </w:tcBorders>
            <w:shd w:val="clear" w:color="auto" w:fill="auto"/>
            <w:noWrap/>
            <w:vAlign w:val="bottom"/>
          </w:tcPr>
          <w:p w14:paraId="0354D119" w14:textId="08AE58D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7E66A0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A7CE91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37526D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186727650</w:t>
            </w:r>
          </w:p>
        </w:tc>
        <w:tc>
          <w:tcPr>
            <w:tcW w:w="5131" w:type="dxa"/>
            <w:tcBorders>
              <w:top w:val="nil"/>
              <w:left w:val="nil"/>
              <w:bottom w:val="single" w:sz="4" w:space="0" w:color="auto"/>
              <w:right w:val="single" w:sz="4" w:space="0" w:color="auto"/>
            </w:tcBorders>
            <w:shd w:val="clear" w:color="auto" w:fill="auto"/>
            <w:noWrap/>
            <w:vAlign w:val="bottom"/>
            <w:hideMark/>
          </w:tcPr>
          <w:p w14:paraId="2060261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Co. Fix F. Sc. 6mmx50mm</w:t>
            </w:r>
          </w:p>
        </w:tc>
        <w:tc>
          <w:tcPr>
            <w:tcW w:w="2300" w:type="dxa"/>
            <w:tcBorders>
              <w:top w:val="nil"/>
              <w:left w:val="nil"/>
              <w:bottom w:val="single" w:sz="4" w:space="0" w:color="auto"/>
              <w:right w:val="single" w:sz="4" w:space="0" w:color="auto"/>
            </w:tcBorders>
            <w:shd w:val="clear" w:color="auto" w:fill="auto"/>
            <w:noWrap/>
            <w:vAlign w:val="bottom"/>
          </w:tcPr>
          <w:p w14:paraId="23A19F8A" w14:textId="2392B66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A72358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C14FE6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507F2A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186727655</w:t>
            </w:r>
          </w:p>
        </w:tc>
        <w:tc>
          <w:tcPr>
            <w:tcW w:w="5131" w:type="dxa"/>
            <w:tcBorders>
              <w:top w:val="nil"/>
              <w:left w:val="nil"/>
              <w:bottom w:val="single" w:sz="4" w:space="0" w:color="auto"/>
              <w:right w:val="single" w:sz="4" w:space="0" w:color="auto"/>
            </w:tcBorders>
            <w:shd w:val="clear" w:color="auto" w:fill="auto"/>
            <w:noWrap/>
            <w:vAlign w:val="bottom"/>
            <w:hideMark/>
          </w:tcPr>
          <w:p w14:paraId="1CF4A07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Co. Fix F. Sc. 6mmx55mm</w:t>
            </w:r>
          </w:p>
        </w:tc>
        <w:tc>
          <w:tcPr>
            <w:tcW w:w="2300" w:type="dxa"/>
            <w:tcBorders>
              <w:top w:val="nil"/>
              <w:left w:val="nil"/>
              <w:bottom w:val="single" w:sz="4" w:space="0" w:color="auto"/>
              <w:right w:val="single" w:sz="4" w:space="0" w:color="auto"/>
            </w:tcBorders>
            <w:shd w:val="clear" w:color="auto" w:fill="auto"/>
            <w:noWrap/>
            <w:vAlign w:val="bottom"/>
          </w:tcPr>
          <w:p w14:paraId="6FBD1773" w14:textId="4E6C4AC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4397A4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55C25D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C6FFAD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186788040</w:t>
            </w:r>
          </w:p>
        </w:tc>
        <w:tc>
          <w:tcPr>
            <w:tcW w:w="5131" w:type="dxa"/>
            <w:tcBorders>
              <w:top w:val="nil"/>
              <w:left w:val="nil"/>
              <w:bottom w:val="single" w:sz="4" w:space="0" w:color="auto"/>
              <w:right w:val="single" w:sz="4" w:space="0" w:color="auto"/>
            </w:tcBorders>
            <w:shd w:val="clear" w:color="auto" w:fill="auto"/>
            <w:noWrap/>
            <w:vAlign w:val="bottom"/>
            <w:hideMark/>
          </w:tcPr>
          <w:p w14:paraId="6EF648F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Viper II </w:t>
            </w:r>
            <w:proofErr w:type="spellStart"/>
            <w:r w:rsidRPr="00647328">
              <w:rPr>
                <w:rFonts w:ascii="Calibri" w:hAnsi="Calibri" w:cs="Calibri"/>
                <w:color w:val="000000"/>
                <w:sz w:val="20"/>
                <w:szCs w:val="20"/>
                <w:lang w:val="en-US"/>
              </w:rPr>
              <w:t>Lordosed</w:t>
            </w:r>
            <w:proofErr w:type="spellEnd"/>
            <w:r w:rsidRPr="00647328">
              <w:rPr>
                <w:rFonts w:ascii="Calibri" w:hAnsi="Calibri" w:cs="Calibri"/>
                <w:color w:val="000000"/>
                <w:sz w:val="20"/>
                <w:szCs w:val="20"/>
                <w:lang w:val="en-US"/>
              </w:rPr>
              <w:t xml:space="preserve"> Rod, 40 mm</w:t>
            </w:r>
          </w:p>
        </w:tc>
        <w:tc>
          <w:tcPr>
            <w:tcW w:w="2300" w:type="dxa"/>
            <w:tcBorders>
              <w:top w:val="nil"/>
              <w:left w:val="nil"/>
              <w:bottom w:val="single" w:sz="4" w:space="0" w:color="auto"/>
              <w:right w:val="single" w:sz="4" w:space="0" w:color="auto"/>
            </w:tcBorders>
            <w:shd w:val="clear" w:color="auto" w:fill="auto"/>
            <w:noWrap/>
            <w:vAlign w:val="bottom"/>
          </w:tcPr>
          <w:p w14:paraId="795B181B" w14:textId="2B7DD1C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6B8A9F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4E0A9C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B24982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186788045</w:t>
            </w:r>
          </w:p>
        </w:tc>
        <w:tc>
          <w:tcPr>
            <w:tcW w:w="5131" w:type="dxa"/>
            <w:tcBorders>
              <w:top w:val="nil"/>
              <w:left w:val="nil"/>
              <w:bottom w:val="single" w:sz="4" w:space="0" w:color="auto"/>
              <w:right w:val="single" w:sz="4" w:space="0" w:color="auto"/>
            </w:tcBorders>
            <w:shd w:val="clear" w:color="auto" w:fill="auto"/>
            <w:noWrap/>
            <w:vAlign w:val="bottom"/>
            <w:hideMark/>
          </w:tcPr>
          <w:p w14:paraId="65EDCAF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Viper II </w:t>
            </w:r>
            <w:proofErr w:type="spellStart"/>
            <w:r w:rsidRPr="00647328">
              <w:rPr>
                <w:rFonts w:ascii="Calibri" w:hAnsi="Calibri" w:cs="Calibri"/>
                <w:color w:val="000000"/>
                <w:sz w:val="20"/>
                <w:szCs w:val="20"/>
                <w:lang w:val="en-US"/>
              </w:rPr>
              <w:t>Lordosed</w:t>
            </w:r>
            <w:proofErr w:type="spellEnd"/>
            <w:r w:rsidRPr="00647328">
              <w:rPr>
                <w:rFonts w:ascii="Calibri" w:hAnsi="Calibri" w:cs="Calibri"/>
                <w:color w:val="000000"/>
                <w:sz w:val="20"/>
                <w:szCs w:val="20"/>
                <w:lang w:val="en-US"/>
              </w:rPr>
              <w:t xml:space="preserve"> Rod, 45 mm</w:t>
            </w:r>
          </w:p>
        </w:tc>
        <w:tc>
          <w:tcPr>
            <w:tcW w:w="2300" w:type="dxa"/>
            <w:tcBorders>
              <w:top w:val="nil"/>
              <w:left w:val="nil"/>
              <w:bottom w:val="single" w:sz="4" w:space="0" w:color="auto"/>
              <w:right w:val="single" w:sz="4" w:space="0" w:color="auto"/>
            </w:tcBorders>
            <w:shd w:val="clear" w:color="auto" w:fill="auto"/>
            <w:noWrap/>
            <w:vAlign w:val="bottom"/>
          </w:tcPr>
          <w:p w14:paraId="6E9115F0" w14:textId="14E62B3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F0383B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0F9424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9DDBD7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186788050</w:t>
            </w:r>
          </w:p>
        </w:tc>
        <w:tc>
          <w:tcPr>
            <w:tcW w:w="5131" w:type="dxa"/>
            <w:tcBorders>
              <w:top w:val="nil"/>
              <w:left w:val="nil"/>
              <w:bottom w:val="single" w:sz="4" w:space="0" w:color="auto"/>
              <w:right w:val="single" w:sz="4" w:space="0" w:color="auto"/>
            </w:tcBorders>
            <w:shd w:val="clear" w:color="auto" w:fill="auto"/>
            <w:noWrap/>
            <w:vAlign w:val="bottom"/>
            <w:hideMark/>
          </w:tcPr>
          <w:p w14:paraId="5AB9477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Viper II </w:t>
            </w:r>
            <w:proofErr w:type="spellStart"/>
            <w:r w:rsidRPr="00647328">
              <w:rPr>
                <w:rFonts w:ascii="Calibri" w:hAnsi="Calibri" w:cs="Calibri"/>
                <w:color w:val="000000"/>
                <w:sz w:val="20"/>
                <w:szCs w:val="20"/>
                <w:lang w:val="en-US"/>
              </w:rPr>
              <w:t>Lordosed</w:t>
            </w:r>
            <w:proofErr w:type="spellEnd"/>
            <w:r w:rsidRPr="00647328">
              <w:rPr>
                <w:rFonts w:ascii="Calibri" w:hAnsi="Calibri" w:cs="Calibri"/>
                <w:color w:val="000000"/>
                <w:sz w:val="20"/>
                <w:szCs w:val="20"/>
                <w:lang w:val="en-US"/>
              </w:rPr>
              <w:t xml:space="preserve"> Rod, 50 mm</w:t>
            </w:r>
          </w:p>
        </w:tc>
        <w:tc>
          <w:tcPr>
            <w:tcW w:w="2300" w:type="dxa"/>
            <w:tcBorders>
              <w:top w:val="nil"/>
              <w:left w:val="nil"/>
              <w:bottom w:val="single" w:sz="4" w:space="0" w:color="auto"/>
              <w:right w:val="single" w:sz="4" w:space="0" w:color="auto"/>
            </w:tcBorders>
            <w:shd w:val="clear" w:color="auto" w:fill="auto"/>
            <w:noWrap/>
            <w:vAlign w:val="bottom"/>
          </w:tcPr>
          <w:p w14:paraId="10F812B4" w14:textId="5D15C2D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7F22EC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BA3B36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570DAF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186788055</w:t>
            </w:r>
          </w:p>
        </w:tc>
        <w:tc>
          <w:tcPr>
            <w:tcW w:w="5131" w:type="dxa"/>
            <w:tcBorders>
              <w:top w:val="nil"/>
              <w:left w:val="nil"/>
              <w:bottom w:val="single" w:sz="4" w:space="0" w:color="auto"/>
              <w:right w:val="single" w:sz="4" w:space="0" w:color="auto"/>
            </w:tcBorders>
            <w:shd w:val="clear" w:color="auto" w:fill="auto"/>
            <w:noWrap/>
            <w:vAlign w:val="bottom"/>
            <w:hideMark/>
          </w:tcPr>
          <w:p w14:paraId="458DE80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Viper II </w:t>
            </w:r>
            <w:proofErr w:type="spellStart"/>
            <w:r w:rsidRPr="00647328">
              <w:rPr>
                <w:rFonts w:ascii="Calibri" w:hAnsi="Calibri" w:cs="Calibri"/>
                <w:color w:val="000000"/>
                <w:sz w:val="20"/>
                <w:szCs w:val="20"/>
                <w:lang w:val="en-US"/>
              </w:rPr>
              <w:t>Lordosed</w:t>
            </w:r>
            <w:proofErr w:type="spellEnd"/>
            <w:r w:rsidRPr="00647328">
              <w:rPr>
                <w:rFonts w:ascii="Calibri" w:hAnsi="Calibri" w:cs="Calibri"/>
                <w:color w:val="000000"/>
                <w:sz w:val="20"/>
                <w:szCs w:val="20"/>
                <w:lang w:val="en-US"/>
              </w:rPr>
              <w:t xml:space="preserve"> Rod, 55 mm</w:t>
            </w:r>
          </w:p>
        </w:tc>
        <w:tc>
          <w:tcPr>
            <w:tcW w:w="2300" w:type="dxa"/>
            <w:tcBorders>
              <w:top w:val="nil"/>
              <w:left w:val="nil"/>
              <w:bottom w:val="single" w:sz="4" w:space="0" w:color="auto"/>
              <w:right w:val="single" w:sz="4" w:space="0" w:color="auto"/>
            </w:tcBorders>
            <w:shd w:val="clear" w:color="auto" w:fill="auto"/>
            <w:noWrap/>
            <w:vAlign w:val="bottom"/>
          </w:tcPr>
          <w:p w14:paraId="700B9016" w14:textId="26E0795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6A38EA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9D092F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225FBA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186788065</w:t>
            </w:r>
          </w:p>
        </w:tc>
        <w:tc>
          <w:tcPr>
            <w:tcW w:w="5131" w:type="dxa"/>
            <w:tcBorders>
              <w:top w:val="nil"/>
              <w:left w:val="nil"/>
              <w:bottom w:val="single" w:sz="4" w:space="0" w:color="auto"/>
              <w:right w:val="single" w:sz="4" w:space="0" w:color="auto"/>
            </w:tcBorders>
            <w:shd w:val="clear" w:color="auto" w:fill="auto"/>
            <w:noWrap/>
            <w:vAlign w:val="bottom"/>
            <w:hideMark/>
          </w:tcPr>
          <w:p w14:paraId="663477A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Viper II </w:t>
            </w:r>
            <w:proofErr w:type="spellStart"/>
            <w:r w:rsidRPr="00647328">
              <w:rPr>
                <w:rFonts w:ascii="Calibri" w:hAnsi="Calibri" w:cs="Calibri"/>
                <w:color w:val="000000"/>
                <w:sz w:val="20"/>
                <w:szCs w:val="20"/>
                <w:lang w:val="en-US"/>
              </w:rPr>
              <w:t>Lordosed</w:t>
            </w:r>
            <w:proofErr w:type="spellEnd"/>
            <w:r w:rsidRPr="00647328">
              <w:rPr>
                <w:rFonts w:ascii="Calibri" w:hAnsi="Calibri" w:cs="Calibri"/>
                <w:color w:val="000000"/>
                <w:sz w:val="20"/>
                <w:szCs w:val="20"/>
                <w:lang w:val="en-US"/>
              </w:rPr>
              <w:t xml:space="preserve"> Rod, 65 mm</w:t>
            </w:r>
          </w:p>
        </w:tc>
        <w:tc>
          <w:tcPr>
            <w:tcW w:w="2300" w:type="dxa"/>
            <w:tcBorders>
              <w:top w:val="nil"/>
              <w:left w:val="nil"/>
              <w:bottom w:val="single" w:sz="4" w:space="0" w:color="auto"/>
              <w:right w:val="single" w:sz="4" w:space="0" w:color="auto"/>
            </w:tcBorders>
            <w:shd w:val="clear" w:color="auto" w:fill="auto"/>
            <w:noWrap/>
            <w:vAlign w:val="bottom"/>
          </w:tcPr>
          <w:p w14:paraId="05DF4C24" w14:textId="0C9CB4A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278A7F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C77F02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1A3A8B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186788075</w:t>
            </w:r>
          </w:p>
        </w:tc>
        <w:tc>
          <w:tcPr>
            <w:tcW w:w="5131" w:type="dxa"/>
            <w:tcBorders>
              <w:top w:val="nil"/>
              <w:left w:val="nil"/>
              <w:bottom w:val="single" w:sz="4" w:space="0" w:color="auto"/>
              <w:right w:val="single" w:sz="4" w:space="0" w:color="auto"/>
            </w:tcBorders>
            <w:shd w:val="clear" w:color="auto" w:fill="auto"/>
            <w:noWrap/>
            <w:vAlign w:val="bottom"/>
            <w:hideMark/>
          </w:tcPr>
          <w:p w14:paraId="5E8D104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Viper II </w:t>
            </w:r>
            <w:proofErr w:type="spellStart"/>
            <w:r w:rsidRPr="00647328">
              <w:rPr>
                <w:rFonts w:ascii="Calibri" w:hAnsi="Calibri" w:cs="Calibri"/>
                <w:color w:val="000000"/>
                <w:sz w:val="20"/>
                <w:szCs w:val="20"/>
                <w:lang w:val="en-US"/>
              </w:rPr>
              <w:t>Lordosed</w:t>
            </w:r>
            <w:proofErr w:type="spellEnd"/>
            <w:r w:rsidRPr="00647328">
              <w:rPr>
                <w:rFonts w:ascii="Calibri" w:hAnsi="Calibri" w:cs="Calibri"/>
                <w:color w:val="000000"/>
                <w:sz w:val="20"/>
                <w:szCs w:val="20"/>
                <w:lang w:val="en-US"/>
              </w:rPr>
              <w:t xml:space="preserve"> Rod, 75 mm</w:t>
            </w:r>
          </w:p>
        </w:tc>
        <w:tc>
          <w:tcPr>
            <w:tcW w:w="2300" w:type="dxa"/>
            <w:tcBorders>
              <w:top w:val="nil"/>
              <w:left w:val="nil"/>
              <w:bottom w:val="single" w:sz="4" w:space="0" w:color="auto"/>
              <w:right w:val="single" w:sz="4" w:space="0" w:color="auto"/>
            </w:tcBorders>
            <w:shd w:val="clear" w:color="auto" w:fill="auto"/>
            <w:noWrap/>
            <w:vAlign w:val="bottom"/>
          </w:tcPr>
          <w:p w14:paraId="64B782A2" w14:textId="72CB82F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F1B7C2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9000FF1"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045540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186788085</w:t>
            </w:r>
          </w:p>
        </w:tc>
        <w:tc>
          <w:tcPr>
            <w:tcW w:w="5131" w:type="dxa"/>
            <w:tcBorders>
              <w:top w:val="nil"/>
              <w:left w:val="nil"/>
              <w:bottom w:val="single" w:sz="4" w:space="0" w:color="auto"/>
              <w:right w:val="single" w:sz="4" w:space="0" w:color="auto"/>
            </w:tcBorders>
            <w:shd w:val="clear" w:color="auto" w:fill="auto"/>
            <w:noWrap/>
            <w:vAlign w:val="bottom"/>
            <w:hideMark/>
          </w:tcPr>
          <w:p w14:paraId="2EB6339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Viper II </w:t>
            </w:r>
            <w:proofErr w:type="spellStart"/>
            <w:r w:rsidRPr="00647328">
              <w:rPr>
                <w:rFonts w:ascii="Calibri" w:hAnsi="Calibri" w:cs="Calibri"/>
                <w:color w:val="000000"/>
                <w:sz w:val="20"/>
                <w:szCs w:val="20"/>
                <w:lang w:val="en-US"/>
              </w:rPr>
              <w:t>Lordosed</w:t>
            </w:r>
            <w:proofErr w:type="spellEnd"/>
            <w:r w:rsidRPr="00647328">
              <w:rPr>
                <w:rFonts w:ascii="Calibri" w:hAnsi="Calibri" w:cs="Calibri"/>
                <w:color w:val="000000"/>
                <w:sz w:val="20"/>
                <w:szCs w:val="20"/>
                <w:lang w:val="en-US"/>
              </w:rPr>
              <w:t xml:space="preserve"> Rod, 85 mm</w:t>
            </w:r>
          </w:p>
        </w:tc>
        <w:tc>
          <w:tcPr>
            <w:tcW w:w="2300" w:type="dxa"/>
            <w:tcBorders>
              <w:top w:val="nil"/>
              <w:left w:val="nil"/>
              <w:bottom w:val="single" w:sz="4" w:space="0" w:color="auto"/>
              <w:right w:val="single" w:sz="4" w:space="0" w:color="auto"/>
            </w:tcBorders>
            <w:shd w:val="clear" w:color="auto" w:fill="auto"/>
            <w:noWrap/>
            <w:vAlign w:val="bottom"/>
          </w:tcPr>
          <w:p w14:paraId="1EE50809" w14:textId="046D550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3720A4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E93F51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270707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lastRenderedPageBreak/>
              <w:t>186789090</w:t>
            </w:r>
          </w:p>
        </w:tc>
        <w:tc>
          <w:tcPr>
            <w:tcW w:w="5131" w:type="dxa"/>
            <w:tcBorders>
              <w:top w:val="nil"/>
              <w:left w:val="nil"/>
              <w:bottom w:val="single" w:sz="4" w:space="0" w:color="auto"/>
              <w:right w:val="single" w:sz="4" w:space="0" w:color="auto"/>
            </w:tcBorders>
            <w:shd w:val="clear" w:color="auto" w:fill="auto"/>
            <w:noWrap/>
            <w:vAlign w:val="bottom"/>
            <w:hideMark/>
          </w:tcPr>
          <w:p w14:paraId="5E97258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II Straight Rod, 90 mm</w:t>
            </w:r>
          </w:p>
        </w:tc>
        <w:tc>
          <w:tcPr>
            <w:tcW w:w="2300" w:type="dxa"/>
            <w:tcBorders>
              <w:top w:val="nil"/>
              <w:left w:val="nil"/>
              <w:bottom w:val="single" w:sz="4" w:space="0" w:color="auto"/>
              <w:right w:val="single" w:sz="4" w:space="0" w:color="auto"/>
            </w:tcBorders>
            <w:shd w:val="clear" w:color="auto" w:fill="auto"/>
            <w:noWrap/>
            <w:vAlign w:val="bottom"/>
          </w:tcPr>
          <w:p w14:paraId="67876A9B" w14:textId="716449C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111AFD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15B70D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D2F5F3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186789100</w:t>
            </w:r>
          </w:p>
        </w:tc>
        <w:tc>
          <w:tcPr>
            <w:tcW w:w="5131" w:type="dxa"/>
            <w:tcBorders>
              <w:top w:val="nil"/>
              <w:left w:val="nil"/>
              <w:bottom w:val="single" w:sz="4" w:space="0" w:color="auto"/>
              <w:right w:val="single" w:sz="4" w:space="0" w:color="auto"/>
            </w:tcBorders>
            <w:shd w:val="clear" w:color="auto" w:fill="auto"/>
            <w:noWrap/>
            <w:vAlign w:val="bottom"/>
            <w:hideMark/>
          </w:tcPr>
          <w:p w14:paraId="1D644FE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II Straight Rod, 100 mm</w:t>
            </w:r>
          </w:p>
        </w:tc>
        <w:tc>
          <w:tcPr>
            <w:tcW w:w="2300" w:type="dxa"/>
            <w:tcBorders>
              <w:top w:val="nil"/>
              <w:left w:val="nil"/>
              <w:bottom w:val="single" w:sz="4" w:space="0" w:color="auto"/>
              <w:right w:val="single" w:sz="4" w:space="0" w:color="auto"/>
            </w:tcBorders>
            <w:shd w:val="clear" w:color="auto" w:fill="auto"/>
            <w:noWrap/>
            <w:vAlign w:val="bottom"/>
          </w:tcPr>
          <w:p w14:paraId="2C59BD5D" w14:textId="2F6E6B3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9C262F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D5867D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C04395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186789120</w:t>
            </w:r>
          </w:p>
        </w:tc>
        <w:tc>
          <w:tcPr>
            <w:tcW w:w="5131" w:type="dxa"/>
            <w:tcBorders>
              <w:top w:val="nil"/>
              <w:left w:val="nil"/>
              <w:bottom w:val="single" w:sz="4" w:space="0" w:color="auto"/>
              <w:right w:val="single" w:sz="4" w:space="0" w:color="auto"/>
            </w:tcBorders>
            <w:shd w:val="clear" w:color="auto" w:fill="auto"/>
            <w:noWrap/>
            <w:vAlign w:val="bottom"/>
            <w:hideMark/>
          </w:tcPr>
          <w:p w14:paraId="3918FE5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II Straight Rod, 120 mm</w:t>
            </w:r>
          </w:p>
        </w:tc>
        <w:tc>
          <w:tcPr>
            <w:tcW w:w="2300" w:type="dxa"/>
            <w:tcBorders>
              <w:top w:val="nil"/>
              <w:left w:val="nil"/>
              <w:bottom w:val="single" w:sz="4" w:space="0" w:color="auto"/>
              <w:right w:val="single" w:sz="4" w:space="0" w:color="auto"/>
            </w:tcBorders>
            <w:shd w:val="clear" w:color="auto" w:fill="auto"/>
            <w:noWrap/>
            <w:vAlign w:val="bottom"/>
          </w:tcPr>
          <w:p w14:paraId="0EE27AB5" w14:textId="3A152CB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18A2FC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6A570C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395A9C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186789150</w:t>
            </w:r>
          </w:p>
        </w:tc>
        <w:tc>
          <w:tcPr>
            <w:tcW w:w="5131" w:type="dxa"/>
            <w:tcBorders>
              <w:top w:val="nil"/>
              <w:left w:val="nil"/>
              <w:bottom w:val="single" w:sz="4" w:space="0" w:color="auto"/>
              <w:right w:val="single" w:sz="4" w:space="0" w:color="auto"/>
            </w:tcBorders>
            <w:shd w:val="clear" w:color="auto" w:fill="auto"/>
            <w:noWrap/>
            <w:vAlign w:val="bottom"/>
            <w:hideMark/>
          </w:tcPr>
          <w:p w14:paraId="2F9F3A5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II Straight Rod, 150 mm</w:t>
            </w:r>
          </w:p>
        </w:tc>
        <w:tc>
          <w:tcPr>
            <w:tcW w:w="2300" w:type="dxa"/>
            <w:tcBorders>
              <w:top w:val="nil"/>
              <w:left w:val="nil"/>
              <w:bottom w:val="single" w:sz="4" w:space="0" w:color="auto"/>
              <w:right w:val="single" w:sz="4" w:space="0" w:color="auto"/>
            </w:tcBorders>
            <w:shd w:val="clear" w:color="auto" w:fill="auto"/>
            <w:noWrap/>
            <w:vAlign w:val="bottom"/>
          </w:tcPr>
          <w:p w14:paraId="0A8E0FE6" w14:textId="5961911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7049A7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1F0EFC4"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3E4AE6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186789200</w:t>
            </w:r>
          </w:p>
        </w:tc>
        <w:tc>
          <w:tcPr>
            <w:tcW w:w="5131" w:type="dxa"/>
            <w:tcBorders>
              <w:top w:val="nil"/>
              <w:left w:val="nil"/>
              <w:bottom w:val="single" w:sz="4" w:space="0" w:color="auto"/>
              <w:right w:val="single" w:sz="4" w:space="0" w:color="auto"/>
            </w:tcBorders>
            <w:shd w:val="clear" w:color="auto" w:fill="auto"/>
            <w:noWrap/>
            <w:vAlign w:val="bottom"/>
            <w:hideMark/>
          </w:tcPr>
          <w:p w14:paraId="1703880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II Straight Rod, 200 mm</w:t>
            </w:r>
          </w:p>
        </w:tc>
        <w:tc>
          <w:tcPr>
            <w:tcW w:w="2300" w:type="dxa"/>
            <w:tcBorders>
              <w:top w:val="nil"/>
              <w:left w:val="nil"/>
              <w:bottom w:val="single" w:sz="4" w:space="0" w:color="auto"/>
              <w:right w:val="single" w:sz="4" w:space="0" w:color="auto"/>
            </w:tcBorders>
            <w:shd w:val="clear" w:color="auto" w:fill="auto"/>
            <w:noWrap/>
            <w:vAlign w:val="bottom"/>
          </w:tcPr>
          <w:p w14:paraId="7D862984" w14:textId="0F072D8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EF396E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844E56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32AEF7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196789300</w:t>
            </w:r>
          </w:p>
        </w:tc>
        <w:tc>
          <w:tcPr>
            <w:tcW w:w="5131" w:type="dxa"/>
            <w:tcBorders>
              <w:top w:val="nil"/>
              <w:left w:val="nil"/>
              <w:bottom w:val="single" w:sz="4" w:space="0" w:color="auto"/>
              <w:right w:val="single" w:sz="4" w:space="0" w:color="auto"/>
            </w:tcBorders>
            <w:shd w:val="clear" w:color="auto" w:fill="auto"/>
            <w:noWrap/>
            <w:vAlign w:val="bottom"/>
            <w:hideMark/>
          </w:tcPr>
          <w:p w14:paraId="7132A4F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Exp 5.5 CoCr 300 </w:t>
            </w:r>
            <w:proofErr w:type="spellStart"/>
            <w:r w:rsidRPr="00647328">
              <w:rPr>
                <w:rFonts w:ascii="Calibri" w:hAnsi="Calibri" w:cs="Calibri"/>
                <w:color w:val="000000"/>
                <w:sz w:val="20"/>
                <w:szCs w:val="20"/>
                <w:lang w:val="en-US"/>
              </w:rPr>
              <w:t>mmRod</w:t>
            </w:r>
            <w:proofErr w:type="spellEnd"/>
            <w:r w:rsidRPr="00647328">
              <w:rPr>
                <w:rFonts w:ascii="Calibri" w:hAnsi="Calibri" w:cs="Calibri"/>
                <w:color w:val="000000"/>
                <w:sz w:val="20"/>
                <w:szCs w:val="20"/>
                <w:lang w:val="en-US"/>
              </w:rPr>
              <w:t xml:space="preserve"> with He</w:t>
            </w:r>
          </w:p>
        </w:tc>
        <w:tc>
          <w:tcPr>
            <w:tcW w:w="2300" w:type="dxa"/>
            <w:tcBorders>
              <w:top w:val="nil"/>
              <w:left w:val="nil"/>
              <w:bottom w:val="single" w:sz="4" w:space="0" w:color="auto"/>
              <w:right w:val="single" w:sz="4" w:space="0" w:color="auto"/>
            </w:tcBorders>
            <w:shd w:val="clear" w:color="auto" w:fill="auto"/>
            <w:noWrap/>
            <w:vAlign w:val="bottom"/>
          </w:tcPr>
          <w:p w14:paraId="3EEE9F2C" w14:textId="216AE45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35D2AE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9C48C7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62133F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199721000</w:t>
            </w:r>
          </w:p>
        </w:tc>
        <w:tc>
          <w:tcPr>
            <w:tcW w:w="5131" w:type="dxa"/>
            <w:tcBorders>
              <w:top w:val="nil"/>
              <w:left w:val="nil"/>
              <w:bottom w:val="single" w:sz="4" w:space="0" w:color="auto"/>
              <w:right w:val="single" w:sz="4" w:space="0" w:color="auto"/>
            </w:tcBorders>
            <w:shd w:val="clear" w:color="auto" w:fill="auto"/>
            <w:noWrap/>
            <w:vAlign w:val="bottom"/>
            <w:hideMark/>
          </w:tcPr>
          <w:p w14:paraId="52D3C0F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DI SET SCREW</w:t>
            </w:r>
          </w:p>
        </w:tc>
        <w:tc>
          <w:tcPr>
            <w:tcW w:w="2300" w:type="dxa"/>
            <w:tcBorders>
              <w:top w:val="nil"/>
              <w:left w:val="nil"/>
              <w:bottom w:val="single" w:sz="4" w:space="0" w:color="auto"/>
              <w:right w:val="single" w:sz="4" w:space="0" w:color="auto"/>
            </w:tcBorders>
            <w:shd w:val="clear" w:color="auto" w:fill="auto"/>
            <w:noWrap/>
            <w:vAlign w:val="bottom"/>
          </w:tcPr>
          <w:p w14:paraId="209E4741" w14:textId="1CC6DC5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32050B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4A9D85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44D75F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199721001</w:t>
            </w:r>
          </w:p>
        </w:tc>
        <w:tc>
          <w:tcPr>
            <w:tcW w:w="5131" w:type="dxa"/>
            <w:tcBorders>
              <w:top w:val="nil"/>
              <w:left w:val="nil"/>
              <w:bottom w:val="single" w:sz="4" w:space="0" w:color="auto"/>
              <w:right w:val="single" w:sz="4" w:space="0" w:color="auto"/>
            </w:tcBorders>
            <w:shd w:val="clear" w:color="auto" w:fill="auto"/>
            <w:noWrap/>
            <w:vAlign w:val="bottom"/>
            <w:hideMark/>
          </w:tcPr>
          <w:p w14:paraId="6AB267A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UNITIZ SET SCREW</w:t>
            </w:r>
          </w:p>
        </w:tc>
        <w:tc>
          <w:tcPr>
            <w:tcW w:w="2300" w:type="dxa"/>
            <w:tcBorders>
              <w:top w:val="nil"/>
              <w:left w:val="nil"/>
              <w:bottom w:val="single" w:sz="4" w:space="0" w:color="auto"/>
              <w:right w:val="single" w:sz="4" w:space="0" w:color="auto"/>
            </w:tcBorders>
            <w:shd w:val="clear" w:color="auto" w:fill="auto"/>
            <w:noWrap/>
            <w:vAlign w:val="bottom"/>
          </w:tcPr>
          <w:p w14:paraId="594062D7" w14:textId="13FEA27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61CA9C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BB4AE6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2DD390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199723430</w:t>
            </w:r>
          </w:p>
        </w:tc>
        <w:tc>
          <w:tcPr>
            <w:tcW w:w="5131" w:type="dxa"/>
            <w:tcBorders>
              <w:top w:val="nil"/>
              <w:left w:val="nil"/>
              <w:bottom w:val="single" w:sz="4" w:space="0" w:color="auto"/>
              <w:right w:val="single" w:sz="4" w:space="0" w:color="auto"/>
            </w:tcBorders>
            <w:shd w:val="clear" w:color="auto" w:fill="auto"/>
            <w:noWrap/>
            <w:vAlign w:val="bottom"/>
            <w:hideMark/>
          </w:tcPr>
          <w:p w14:paraId="5BE2917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4.35X30</w:t>
            </w:r>
          </w:p>
        </w:tc>
        <w:tc>
          <w:tcPr>
            <w:tcW w:w="2300" w:type="dxa"/>
            <w:tcBorders>
              <w:top w:val="nil"/>
              <w:left w:val="nil"/>
              <w:bottom w:val="single" w:sz="4" w:space="0" w:color="auto"/>
              <w:right w:val="single" w:sz="4" w:space="0" w:color="auto"/>
            </w:tcBorders>
            <w:shd w:val="clear" w:color="auto" w:fill="auto"/>
            <w:noWrap/>
            <w:vAlign w:val="bottom"/>
          </w:tcPr>
          <w:p w14:paraId="1DF2A792" w14:textId="2AAB419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11347C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569FC2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D935F7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199723435</w:t>
            </w:r>
          </w:p>
        </w:tc>
        <w:tc>
          <w:tcPr>
            <w:tcW w:w="5131" w:type="dxa"/>
            <w:tcBorders>
              <w:top w:val="nil"/>
              <w:left w:val="nil"/>
              <w:bottom w:val="single" w:sz="4" w:space="0" w:color="auto"/>
              <w:right w:val="single" w:sz="4" w:space="0" w:color="auto"/>
            </w:tcBorders>
            <w:shd w:val="clear" w:color="auto" w:fill="auto"/>
            <w:noWrap/>
            <w:vAlign w:val="bottom"/>
            <w:hideMark/>
          </w:tcPr>
          <w:p w14:paraId="59C31AF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4.35X35</w:t>
            </w:r>
          </w:p>
        </w:tc>
        <w:tc>
          <w:tcPr>
            <w:tcW w:w="2300" w:type="dxa"/>
            <w:tcBorders>
              <w:top w:val="nil"/>
              <w:left w:val="nil"/>
              <w:bottom w:val="single" w:sz="4" w:space="0" w:color="auto"/>
              <w:right w:val="single" w:sz="4" w:space="0" w:color="auto"/>
            </w:tcBorders>
            <w:shd w:val="clear" w:color="auto" w:fill="auto"/>
            <w:noWrap/>
            <w:vAlign w:val="bottom"/>
          </w:tcPr>
          <w:p w14:paraId="2CED9C45" w14:textId="0700049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290BB3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B160F7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DFB243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199723440</w:t>
            </w:r>
          </w:p>
        </w:tc>
        <w:tc>
          <w:tcPr>
            <w:tcW w:w="5131" w:type="dxa"/>
            <w:tcBorders>
              <w:top w:val="nil"/>
              <w:left w:val="nil"/>
              <w:bottom w:val="single" w:sz="4" w:space="0" w:color="auto"/>
              <w:right w:val="single" w:sz="4" w:space="0" w:color="auto"/>
            </w:tcBorders>
            <w:shd w:val="clear" w:color="auto" w:fill="auto"/>
            <w:noWrap/>
            <w:vAlign w:val="bottom"/>
            <w:hideMark/>
          </w:tcPr>
          <w:p w14:paraId="26A9D0F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4.35X40</w:t>
            </w:r>
          </w:p>
        </w:tc>
        <w:tc>
          <w:tcPr>
            <w:tcW w:w="2300" w:type="dxa"/>
            <w:tcBorders>
              <w:top w:val="nil"/>
              <w:left w:val="nil"/>
              <w:bottom w:val="single" w:sz="4" w:space="0" w:color="auto"/>
              <w:right w:val="single" w:sz="4" w:space="0" w:color="auto"/>
            </w:tcBorders>
            <w:shd w:val="clear" w:color="auto" w:fill="auto"/>
            <w:noWrap/>
            <w:vAlign w:val="bottom"/>
          </w:tcPr>
          <w:p w14:paraId="5BC24C00" w14:textId="26BCDA5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7EA85A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0449AE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85D149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199723445</w:t>
            </w:r>
          </w:p>
        </w:tc>
        <w:tc>
          <w:tcPr>
            <w:tcW w:w="5131" w:type="dxa"/>
            <w:tcBorders>
              <w:top w:val="nil"/>
              <w:left w:val="nil"/>
              <w:bottom w:val="single" w:sz="4" w:space="0" w:color="auto"/>
              <w:right w:val="single" w:sz="4" w:space="0" w:color="auto"/>
            </w:tcBorders>
            <w:shd w:val="clear" w:color="auto" w:fill="auto"/>
            <w:noWrap/>
            <w:vAlign w:val="bottom"/>
            <w:hideMark/>
          </w:tcPr>
          <w:p w14:paraId="55EC9B9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4.35X45</w:t>
            </w:r>
          </w:p>
        </w:tc>
        <w:tc>
          <w:tcPr>
            <w:tcW w:w="2300" w:type="dxa"/>
            <w:tcBorders>
              <w:top w:val="nil"/>
              <w:left w:val="nil"/>
              <w:bottom w:val="single" w:sz="4" w:space="0" w:color="auto"/>
              <w:right w:val="single" w:sz="4" w:space="0" w:color="auto"/>
            </w:tcBorders>
            <w:shd w:val="clear" w:color="auto" w:fill="auto"/>
            <w:noWrap/>
            <w:vAlign w:val="bottom"/>
          </w:tcPr>
          <w:p w14:paraId="71198715" w14:textId="3610178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B60164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6E62084"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2F797C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199723530</w:t>
            </w:r>
          </w:p>
        </w:tc>
        <w:tc>
          <w:tcPr>
            <w:tcW w:w="5131" w:type="dxa"/>
            <w:tcBorders>
              <w:top w:val="nil"/>
              <w:left w:val="nil"/>
              <w:bottom w:val="single" w:sz="4" w:space="0" w:color="auto"/>
              <w:right w:val="single" w:sz="4" w:space="0" w:color="auto"/>
            </w:tcBorders>
            <w:shd w:val="clear" w:color="auto" w:fill="auto"/>
            <w:noWrap/>
            <w:vAlign w:val="bottom"/>
            <w:hideMark/>
          </w:tcPr>
          <w:p w14:paraId="7F85F9B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5.0X30</w:t>
            </w:r>
          </w:p>
        </w:tc>
        <w:tc>
          <w:tcPr>
            <w:tcW w:w="2300" w:type="dxa"/>
            <w:tcBorders>
              <w:top w:val="nil"/>
              <w:left w:val="nil"/>
              <w:bottom w:val="single" w:sz="4" w:space="0" w:color="auto"/>
              <w:right w:val="single" w:sz="4" w:space="0" w:color="auto"/>
            </w:tcBorders>
            <w:shd w:val="clear" w:color="auto" w:fill="auto"/>
            <w:noWrap/>
            <w:vAlign w:val="bottom"/>
          </w:tcPr>
          <w:p w14:paraId="51CAC910" w14:textId="2262DE6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B9038F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011033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57A383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199723535</w:t>
            </w:r>
          </w:p>
        </w:tc>
        <w:tc>
          <w:tcPr>
            <w:tcW w:w="5131" w:type="dxa"/>
            <w:tcBorders>
              <w:top w:val="nil"/>
              <w:left w:val="nil"/>
              <w:bottom w:val="single" w:sz="4" w:space="0" w:color="auto"/>
              <w:right w:val="single" w:sz="4" w:space="0" w:color="auto"/>
            </w:tcBorders>
            <w:shd w:val="clear" w:color="auto" w:fill="auto"/>
            <w:noWrap/>
            <w:vAlign w:val="bottom"/>
            <w:hideMark/>
          </w:tcPr>
          <w:p w14:paraId="0CCAEAF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5.0X35</w:t>
            </w:r>
          </w:p>
        </w:tc>
        <w:tc>
          <w:tcPr>
            <w:tcW w:w="2300" w:type="dxa"/>
            <w:tcBorders>
              <w:top w:val="nil"/>
              <w:left w:val="nil"/>
              <w:bottom w:val="single" w:sz="4" w:space="0" w:color="auto"/>
              <w:right w:val="single" w:sz="4" w:space="0" w:color="auto"/>
            </w:tcBorders>
            <w:shd w:val="clear" w:color="auto" w:fill="auto"/>
            <w:noWrap/>
            <w:vAlign w:val="bottom"/>
          </w:tcPr>
          <w:p w14:paraId="5FA52241" w14:textId="45F9BDE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D20029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2F3D6F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7B47DE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199723540</w:t>
            </w:r>
          </w:p>
        </w:tc>
        <w:tc>
          <w:tcPr>
            <w:tcW w:w="5131" w:type="dxa"/>
            <w:tcBorders>
              <w:top w:val="nil"/>
              <w:left w:val="nil"/>
              <w:bottom w:val="single" w:sz="4" w:space="0" w:color="auto"/>
              <w:right w:val="single" w:sz="4" w:space="0" w:color="auto"/>
            </w:tcBorders>
            <w:shd w:val="clear" w:color="auto" w:fill="auto"/>
            <w:noWrap/>
            <w:vAlign w:val="bottom"/>
            <w:hideMark/>
          </w:tcPr>
          <w:p w14:paraId="024F514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5.0X40</w:t>
            </w:r>
          </w:p>
        </w:tc>
        <w:tc>
          <w:tcPr>
            <w:tcW w:w="2300" w:type="dxa"/>
            <w:tcBorders>
              <w:top w:val="nil"/>
              <w:left w:val="nil"/>
              <w:bottom w:val="single" w:sz="4" w:space="0" w:color="auto"/>
              <w:right w:val="single" w:sz="4" w:space="0" w:color="auto"/>
            </w:tcBorders>
            <w:shd w:val="clear" w:color="auto" w:fill="auto"/>
            <w:noWrap/>
            <w:vAlign w:val="bottom"/>
          </w:tcPr>
          <w:p w14:paraId="37EEC1E7" w14:textId="18F7F7A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D9186F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4700ED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F89EF9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199723545</w:t>
            </w:r>
          </w:p>
        </w:tc>
        <w:tc>
          <w:tcPr>
            <w:tcW w:w="5131" w:type="dxa"/>
            <w:tcBorders>
              <w:top w:val="nil"/>
              <w:left w:val="nil"/>
              <w:bottom w:val="single" w:sz="4" w:space="0" w:color="auto"/>
              <w:right w:val="single" w:sz="4" w:space="0" w:color="auto"/>
            </w:tcBorders>
            <w:shd w:val="clear" w:color="auto" w:fill="auto"/>
            <w:noWrap/>
            <w:vAlign w:val="bottom"/>
            <w:hideMark/>
          </w:tcPr>
          <w:p w14:paraId="79BA0A8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5.0X45</w:t>
            </w:r>
          </w:p>
        </w:tc>
        <w:tc>
          <w:tcPr>
            <w:tcW w:w="2300" w:type="dxa"/>
            <w:tcBorders>
              <w:top w:val="nil"/>
              <w:left w:val="nil"/>
              <w:bottom w:val="single" w:sz="4" w:space="0" w:color="auto"/>
              <w:right w:val="single" w:sz="4" w:space="0" w:color="auto"/>
            </w:tcBorders>
            <w:shd w:val="clear" w:color="auto" w:fill="auto"/>
            <w:noWrap/>
            <w:vAlign w:val="bottom"/>
          </w:tcPr>
          <w:p w14:paraId="7132316F" w14:textId="7BE4913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D9F544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70AA72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9F7188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199723550</w:t>
            </w:r>
          </w:p>
        </w:tc>
        <w:tc>
          <w:tcPr>
            <w:tcW w:w="5131" w:type="dxa"/>
            <w:tcBorders>
              <w:top w:val="nil"/>
              <w:left w:val="nil"/>
              <w:bottom w:val="single" w:sz="4" w:space="0" w:color="auto"/>
              <w:right w:val="single" w:sz="4" w:space="0" w:color="auto"/>
            </w:tcBorders>
            <w:shd w:val="clear" w:color="auto" w:fill="auto"/>
            <w:noWrap/>
            <w:vAlign w:val="bottom"/>
            <w:hideMark/>
          </w:tcPr>
          <w:p w14:paraId="4775415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5.0X50</w:t>
            </w:r>
          </w:p>
        </w:tc>
        <w:tc>
          <w:tcPr>
            <w:tcW w:w="2300" w:type="dxa"/>
            <w:tcBorders>
              <w:top w:val="nil"/>
              <w:left w:val="nil"/>
              <w:bottom w:val="single" w:sz="4" w:space="0" w:color="auto"/>
              <w:right w:val="single" w:sz="4" w:space="0" w:color="auto"/>
            </w:tcBorders>
            <w:shd w:val="clear" w:color="auto" w:fill="auto"/>
            <w:noWrap/>
            <w:vAlign w:val="bottom"/>
          </w:tcPr>
          <w:p w14:paraId="7857C2CC" w14:textId="0AA4CD9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9D90E6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5208D9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EBCBC7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199723635</w:t>
            </w:r>
          </w:p>
        </w:tc>
        <w:tc>
          <w:tcPr>
            <w:tcW w:w="5131" w:type="dxa"/>
            <w:tcBorders>
              <w:top w:val="nil"/>
              <w:left w:val="nil"/>
              <w:bottom w:val="single" w:sz="4" w:space="0" w:color="auto"/>
              <w:right w:val="single" w:sz="4" w:space="0" w:color="auto"/>
            </w:tcBorders>
            <w:shd w:val="clear" w:color="auto" w:fill="auto"/>
            <w:noWrap/>
            <w:vAlign w:val="bottom"/>
            <w:hideMark/>
          </w:tcPr>
          <w:p w14:paraId="599828E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6.0X35</w:t>
            </w:r>
          </w:p>
        </w:tc>
        <w:tc>
          <w:tcPr>
            <w:tcW w:w="2300" w:type="dxa"/>
            <w:tcBorders>
              <w:top w:val="nil"/>
              <w:left w:val="nil"/>
              <w:bottom w:val="single" w:sz="4" w:space="0" w:color="auto"/>
              <w:right w:val="single" w:sz="4" w:space="0" w:color="auto"/>
            </w:tcBorders>
            <w:shd w:val="clear" w:color="auto" w:fill="auto"/>
            <w:noWrap/>
            <w:vAlign w:val="bottom"/>
          </w:tcPr>
          <w:p w14:paraId="3D652A5D" w14:textId="6F70F4F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D16F77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87818B1"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CE488F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199723640</w:t>
            </w:r>
          </w:p>
        </w:tc>
        <w:tc>
          <w:tcPr>
            <w:tcW w:w="5131" w:type="dxa"/>
            <w:tcBorders>
              <w:top w:val="nil"/>
              <w:left w:val="nil"/>
              <w:bottom w:val="single" w:sz="4" w:space="0" w:color="auto"/>
              <w:right w:val="single" w:sz="4" w:space="0" w:color="auto"/>
            </w:tcBorders>
            <w:shd w:val="clear" w:color="auto" w:fill="auto"/>
            <w:noWrap/>
            <w:vAlign w:val="bottom"/>
            <w:hideMark/>
          </w:tcPr>
          <w:p w14:paraId="16680F0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6.0X40</w:t>
            </w:r>
          </w:p>
        </w:tc>
        <w:tc>
          <w:tcPr>
            <w:tcW w:w="2300" w:type="dxa"/>
            <w:tcBorders>
              <w:top w:val="nil"/>
              <w:left w:val="nil"/>
              <w:bottom w:val="single" w:sz="4" w:space="0" w:color="auto"/>
              <w:right w:val="single" w:sz="4" w:space="0" w:color="auto"/>
            </w:tcBorders>
            <w:shd w:val="clear" w:color="auto" w:fill="auto"/>
            <w:noWrap/>
            <w:vAlign w:val="bottom"/>
          </w:tcPr>
          <w:p w14:paraId="311647F4" w14:textId="5B73C93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ED33A8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D3C7B9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258101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199723645</w:t>
            </w:r>
          </w:p>
        </w:tc>
        <w:tc>
          <w:tcPr>
            <w:tcW w:w="5131" w:type="dxa"/>
            <w:tcBorders>
              <w:top w:val="nil"/>
              <w:left w:val="nil"/>
              <w:bottom w:val="single" w:sz="4" w:space="0" w:color="auto"/>
              <w:right w:val="single" w:sz="4" w:space="0" w:color="auto"/>
            </w:tcBorders>
            <w:shd w:val="clear" w:color="auto" w:fill="auto"/>
            <w:noWrap/>
            <w:vAlign w:val="bottom"/>
            <w:hideMark/>
          </w:tcPr>
          <w:p w14:paraId="476F5C9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6.0X45</w:t>
            </w:r>
          </w:p>
        </w:tc>
        <w:tc>
          <w:tcPr>
            <w:tcW w:w="2300" w:type="dxa"/>
            <w:tcBorders>
              <w:top w:val="nil"/>
              <w:left w:val="nil"/>
              <w:bottom w:val="single" w:sz="4" w:space="0" w:color="auto"/>
              <w:right w:val="single" w:sz="4" w:space="0" w:color="auto"/>
            </w:tcBorders>
            <w:shd w:val="clear" w:color="auto" w:fill="auto"/>
            <w:noWrap/>
            <w:vAlign w:val="bottom"/>
          </w:tcPr>
          <w:p w14:paraId="163FD2D7" w14:textId="03FBBA2C"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9884E9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0716E9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45EC75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199723650</w:t>
            </w:r>
          </w:p>
        </w:tc>
        <w:tc>
          <w:tcPr>
            <w:tcW w:w="5131" w:type="dxa"/>
            <w:tcBorders>
              <w:top w:val="nil"/>
              <w:left w:val="nil"/>
              <w:bottom w:val="single" w:sz="4" w:space="0" w:color="auto"/>
              <w:right w:val="single" w:sz="4" w:space="0" w:color="auto"/>
            </w:tcBorders>
            <w:shd w:val="clear" w:color="auto" w:fill="auto"/>
            <w:noWrap/>
            <w:vAlign w:val="bottom"/>
            <w:hideMark/>
          </w:tcPr>
          <w:p w14:paraId="0312535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6.0X50</w:t>
            </w:r>
          </w:p>
        </w:tc>
        <w:tc>
          <w:tcPr>
            <w:tcW w:w="2300" w:type="dxa"/>
            <w:tcBorders>
              <w:top w:val="nil"/>
              <w:left w:val="nil"/>
              <w:bottom w:val="single" w:sz="4" w:space="0" w:color="auto"/>
              <w:right w:val="single" w:sz="4" w:space="0" w:color="auto"/>
            </w:tcBorders>
            <w:shd w:val="clear" w:color="auto" w:fill="auto"/>
            <w:noWrap/>
            <w:vAlign w:val="bottom"/>
          </w:tcPr>
          <w:p w14:paraId="7112DD74" w14:textId="6B21E66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BC6B09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31BC22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AAC79A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199723655</w:t>
            </w:r>
          </w:p>
        </w:tc>
        <w:tc>
          <w:tcPr>
            <w:tcW w:w="5131" w:type="dxa"/>
            <w:tcBorders>
              <w:top w:val="nil"/>
              <w:left w:val="nil"/>
              <w:bottom w:val="single" w:sz="4" w:space="0" w:color="auto"/>
              <w:right w:val="single" w:sz="4" w:space="0" w:color="auto"/>
            </w:tcBorders>
            <w:shd w:val="clear" w:color="auto" w:fill="auto"/>
            <w:noWrap/>
            <w:vAlign w:val="bottom"/>
            <w:hideMark/>
          </w:tcPr>
          <w:p w14:paraId="75C51ED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6.0X55</w:t>
            </w:r>
          </w:p>
        </w:tc>
        <w:tc>
          <w:tcPr>
            <w:tcW w:w="2300" w:type="dxa"/>
            <w:tcBorders>
              <w:top w:val="nil"/>
              <w:left w:val="nil"/>
              <w:bottom w:val="single" w:sz="4" w:space="0" w:color="auto"/>
              <w:right w:val="single" w:sz="4" w:space="0" w:color="auto"/>
            </w:tcBorders>
            <w:shd w:val="clear" w:color="auto" w:fill="auto"/>
            <w:noWrap/>
            <w:vAlign w:val="bottom"/>
          </w:tcPr>
          <w:p w14:paraId="263C1583" w14:textId="0E8FDA2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A12177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D0A789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AF4C87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199723660</w:t>
            </w:r>
          </w:p>
        </w:tc>
        <w:tc>
          <w:tcPr>
            <w:tcW w:w="5131" w:type="dxa"/>
            <w:tcBorders>
              <w:top w:val="nil"/>
              <w:left w:val="nil"/>
              <w:bottom w:val="single" w:sz="4" w:space="0" w:color="auto"/>
              <w:right w:val="single" w:sz="4" w:space="0" w:color="auto"/>
            </w:tcBorders>
            <w:shd w:val="clear" w:color="auto" w:fill="auto"/>
            <w:noWrap/>
            <w:vAlign w:val="bottom"/>
            <w:hideMark/>
          </w:tcPr>
          <w:p w14:paraId="4BBB0C5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6.0X60</w:t>
            </w:r>
          </w:p>
        </w:tc>
        <w:tc>
          <w:tcPr>
            <w:tcW w:w="2300" w:type="dxa"/>
            <w:tcBorders>
              <w:top w:val="nil"/>
              <w:left w:val="nil"/>
              <w:bottom w:val="single" w:sz="4" w:space="0" w:color="auto"/>
              <w:right w:val="single" w:sz="4" w:space="0" w:color="auto"/>
            </w:tcBorders>
            <w:shd w:val="clear" w:color="auto" w:fill="auto"/>
            <w:noWrap/>
            <w:vAlign w:val="bottom"/>
          </w:tcPr>
          <w:p w14:paraId="61D6404C" w14:textId="3FB0C59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36D8EC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E8AF38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5C07FF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199723740</w:t>
            </w:r>
          </w:p>
        </w:tc>
        <w:tc>
          <w:tcPr>
            <w:tcW w:w="5131" w:type="dxa"/>
            <w:tcBorders>
              <w:top w:val="nil"/>
              <w:left w:val="nil"/>
              <w:bottom w:val="single" w:sz="4" w:space="0" w:color="auto"/>
              <w:right w:val="single" w:sz="4" w:space="0" w:color="auto"/>
            </w:tcBorders>
            <w:shd w:val="clear" w:color="auto" w:fill="auto"/>
            <w:noWrap/>
            <w:vAlign w:val="bottom"/>
            <w:hideMark/>
          </w:tcPr>
          <w:p w14:paraId="64FAC58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7.0X40</w:t>
            </w:r>
          </w:p>
        </w:tc>
        <w:tc>
          <w:tcPr>
            <w:tcW w:w="2300" w:type="dxa"/>
            <w:tcBorders>
              <w:top w:val="nil"/>
              <w:left w:val="nil"/>
              <w:bottom w:val="single" w:sz="4" w:space="0" w:color="auto"/>
              <w:right w:val="single" w:sz="4" w:space="0" w:color="auto"/>
            </w:tcBorders>
            <w:shd w:val="clear" w:color="auto" w:fill="auto"/>
            <w:noWrap/>
            <w:vAlign w:val="bottom"/>
          </w:tcPr>
          <w:p w14:paraId="0379BEB8" w14:textId="7B98E6E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0963C0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927121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3AD410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199723745</w:t>
            </w:r>
          </w:p>
        </w:tc>
        <w:tc>
          <w:tcPr>
            <w:tcW w:w="5131" w:type="dxa"/>
            <w:tcBorders>
              <w:top w:val="nil"/>
              <w:left w:val="nil"/>
              <w:bottom w:val="single" w:sz="4" w:space="0" w:color="auto"/>
              <w:right w:val="single" w:sz="4" w:space="0" w:color="auto"/>
            </w:tcBorders>
            <w:shd w:val="clear" w:color="auto" w:fill="auto"/>
            <w:noWrap/>
            <w:vAlign w:val="bottom"/>
            <w:hideMark/>
          </w:tcPr>
          <w:p w14:paraId="68A5AD1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7.0X45</w:t>
            </w:r>
          </w:p>
        </w:tc>
        <w:tc>
          <w:tcPr>
            <w:tcW w:w="2300" w:type="dxa"/>
            <w:tcBorders>
              <w:top w:val="nil"/>
              <w:left w:val="nil"/>
              <w:bottom w:val="single" w:sz="4" w:space="0" w:color="auto"/>
              <w:right w:val="single" w:sz="4" w:space="0" w:color="auto"/>
            </w:tcBorders>
            <w:shd w:val="clear" w:color="auto" w:fill="auto"/>
            <w:noWrap/>
            <w:vAlign w:val="bottom"/>
          </w:tcPr>
          <w:p w14:paraId="36ED7676" w14:textId="33DF1CD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EE66E6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F6ED9B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AEE6CB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199723750</w:t>
            </w:r>
          </w:p>
        </w:tc>
        <w:tc>
          <w:tcPr>
            <w:tcW w:w="5131" w:type="dxa"/>
            <w:tcBorders>
              <w:top w:val="nil"/>
              <w:left w:val="nil"/>
              <w:bottom w:val="single" w:sz="4" w:space="0" w:color="auto"/>
              <w:right w:val="single" w:sz="4" w:space="0" w:color="auto"/>
            </w:tcBorders>
            <w:shd w:val="clear" w:color="auto" w:fill="auto"/>
            <w:noWrap/>
            <w:vAlign w:val="bottom"/>
            <w:hideMark/>
          </w:tcPr>
          <w:p w14:paraId="57CDEA0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7.0X50</w:t>
            </w:r>
          </w:p>
        </w:tc>
        <w:tc>
          <w:tcPr>
            <w:tcW w:w="2300" w:type="dxa"/>
            <w:tcBorders>
              <w:top w:val="nil"/>
              <w:left w:val="nil"/>
              <w:bottom w:val="single" w:sz="4" w:space="0" w:color="auto"/>
              <w:right w:val="single" w:sz="4" w:space="0" w:color="auto"/>
            </w:tcBorders>
            <w:shd w:val="clear" w:color="auto" w:fill="auto"/>
            <w:noWrap/>
            <w:vAlign w:val="bottom"/>
          </w:tcPr>
          <w:p w14:paraId="1197A28D" w14:textId="11620D6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143C1C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9B6A53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AA3588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199723755</w:t>
            </w:r>
          </w:p>
        </w:tc>
        <w:tc>
          <w:tcPr>
            <w:tcW w:w="5131" w:type="dxa"/>
            <w:tcBorders>
              <w:top w:val="nil"/>
              <w:left w:val="nil"/>
              <w:bottom w:val="single" w:sz="4" w:space="0" w:color="auto"/>
              <w:right w:val="single" w:sz="4" w:space="0" w:color="auto"/>
            </w:tcBorders>
            <w:shd w:val="clear" w:color="auto" w:fill="auto"/>
            <w:noWrap/>
            <w:vAlign w:val="bottom"/>
            <w:hideMark/>
          </w:tcPr>
          <w:p w14:paraId="67886C4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5.5 EXP VERSE FEN SCR 7.0X55</w:t>
            </w:r>
          </w:p>
        </w:tc>
        <w:tc>
          <w:tcPr>
            <w:tcW w:w="2300" w:type="dxa"/>
            <w:tcBorders>
              <w:top w:val="nil"/>
              <w:left w:val="nil"/>
              <w:bottom w:val="single" w:sz="4" w:space="0" w:color="auto"/>
              <w:right w:val="single" w:sz="4" w:space="0" w:color="auto"/>
            </w:tcBorders>
            <w:shd w:val="clear" w:color="auto" w:fill="auto"/>
            <w:noWrap/>
            <w:vAlign w:val="bottom"/>
          </w:tcPr>
          <w:p w14:paraId="77AFB730" w14:textId="79A8926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B1397E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190BF4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EED59A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279726500</w:t>
            </w:r>
          </w:p>
        </w:tc>
        <w:tc>
          <w:tcPr>
            <w:tcW w:w="5131" w:type="dxa"/>
            <w:tcBorders>
              <w:top w:val="nil"/>
              <w:left w:val="nil"/>
              <w:bottom w:val="single" w:sz="4" w:space="0" w:color="auto"/>
              <w:right w:val="single" w:sz="4" w:space="0" w:color="auto"/>
            </w:tcBorders>
            <w:shd w:val="clear" w:color="auto" w:fill="auto"/>
            <w:noWrap/>
            <w:vAlign w:val="bottom"/>
            <w:hideMark/>
          </w:tcPr>
          <w:p w14:paraId="5295C66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Open Cannula</w:t>
            </w:r>
          </w:p>
        </w:tc>
        <w:tc>
          <w:tcPr>
            <w:tcW w:w="2300" w:type="dxa"/>
            <w:tcBorders>
              <w:top w:val="nil"/>
              <w:left w:val="nil"/>
              <w:bottom w:val="single" w:sz="4" w:space="0" w:color="auto"/>
              <w:right w:val="single" w:sz="4" w:space="0" w:color="auto"/>
            </w:tcBorders>
            <w:shd w:val="clear" w:color="auto" w:fill="auto"/>
            <w:noWrap/>
            <w:vAlign w:val="bottom"/>
          </w:tcPr>
          <w:p w14:paraId="56E9D3C8" w14:textId="5304D0B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36E827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909282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907577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283902613</w:t>
            </w:r>
          </w:p>
        </w:tc>
        <w:tc>
          <w:tcPr>
            <w:tcW w:w="5131" w:type="dxa"/>
            <w:tcBorders>
              <w:top w:val="nil"/>
              <w:left w:val="nil"/>
              <w:bottom w:val="single" w:sz="4" w:space="0" w:color="auto"/>
              <w:right w:val="single" w:sz="4" w:space="0" w:color="auto"/>
            </w:tcBorders>
            <w:shd w:val="clear" w:color="auto" w:fill="auto"/>
            <w:noWrap/>
            <w:vAlign w:val="bottom"/>
            <w:hideMark/>
          </w:tcPr>
          <w:p w14:paraId="39B36B6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Beveled Tip Needle, 13Gx150mm</w:t>
            </w:r>
          </w:p>
        </w:tc>
        <w:tc>
          <w:tcPr>
            <w:tcW w:w="2300" w:type="dxa"/>
            <w:tcBorders>
              <w:top w:val="nil"/>
              <w:left w:val="nil"/>
              <w:bottom w:val="single" w:sz="4" w:space="0" w:color="auto"/>
              <w:right w:val="single" w:sz="4" w:space="0" w:color="auto"/>
            </w:tcBorders>
            <w:shd w:val="clear" w:color="auto" w:fill="auto"/>
            <w:noWrap/>
            <w:vAlign w:val="bottom"/>
          </w:tcPr>
          <w:p w14:paraId="332C8CA9" w14:textId="7AC87E0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F1D105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608FDC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F57649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283910000</w:t>
            </w:r>
          </w:p>
        </w:tc>
        <w:tc>
          <w:tcPr>
            <w:tcW w:w="5131" w:type="dxa"/>
            <w:tcBorders>
              <w:top w:val="nil"/>
              <w:left w:val="nil"/>
              <w:bottom w:val="single" w:sz="4" w:space="0" w:color="auto"/>
              <w:right w:val="single" w:sz="4" w:space="0" w:color="auto"/>
            </w:tcBorders>
            <w:shd w:val="clear" w:color="auto" w:fill="auto"/>
            <w:noWrap/>
            <w:vAlign w:val="bottom"/>
            <w:hideMark/>
          </w:tcPr>
          <w:p w14:paraId="36BB0D0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Confidence Bone Cement</w:t>
            </w:r>
          </w:p>
        </w:tc>
        <w:tc>
          <w:tcPr>
            <w:tcW w:w="2300" w:type="dxa"/>
            <w:tcBorders>
              <w:top w:val="nil"/>
              <w:left w:val="nil"/>
              <w:bottom w:val="single" w:sz="4" w:space="0" w:color="auto"/>
              <w:right w:val="single" w:sz="4" w:space="0" w:color="auto"/>
            </w:tcBorders>
            <w:shd w:val="clear" w:color="auto" w:fill="auto"/>
            <w:noWrap/>
            <w:vAlign w:val="bottom"/>
          </w:tcPr>
          <w:p w14:paraId="40EFE8BD" w14:textId="7896F80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EC065A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FB9CA2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1FC9F0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283999002</w:t>
            </w:r>
          </w:p>
        </w:tc>
        <w:tc>
          <w:tcPr>
            <w:tcW w:w="5131" w:type="dxa"/>
            <w:tcBorders>
              <w:top w:val="nil"/>
              <w:left w:val="nil"/>
              <w:bottom w:val="single" w:sz="4" w:space="0" w:color="auto"/>
              <w:right w:val="single" w:sz="4" w:space="0" w:color="auto"/>
            </w:tcBorders>
            <w:shd w:val="clear" w:color="auto" w:fill="auto"/>
            <w:noWrap/>
            <w:vAlign w:val="bottom"/>
            <w:hideMark/>
          </w:tcPr>
          <w:p w14:paraId="336D79F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Adaptor Noc Reservoir to Luer</w:t>
            </w:r>
          </w:p>
        </w:tc>
        <w:tc>
          <w:tcPr>
            <w:tcW w:w="2300" w:type="dxa"/>
            <w:tcBorders>
              <w:top w:val="nil"/>
              <w:left w:val="nil"/>
              <w:bottom w:val="single" w:sz="4" w:space="0" w:color="auto"/>
              <w:right w:val="single" w:sz="4" w:space="0" w:color="auto"/>
            </w:tcBorders>
            <w:shd w:val="clear" w:color="auto" w:fill="auto"/>
            <w:noWrap/>
            <w:vAlign w:val="bottom"/>
          </w:tcPr>
          <w:p w14:paraId="09EC5824" w14:textId="52B6148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AFE100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21%</w:t>
            </w:r>
          </w:p>
        </w:tc>
      </w:tr>
      <w:tr w:rsidR="00316C0C" w:rsidRPr="00647328" w14:paraId="504AD2B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58D7D2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lastRenderedPageBreak/>
              <w:t>286705220</w:t>
            </w:r>
          </w:p>
        </w:tc>
        <w:tc>
          <w:tcPr>
            <w:tcW w:w="5131" w:type="dxa"/>
            <w:tcBorders>
              <w:top w:val="nil"/>
              <w:left w:val="nil"/>
              <w:bottom w:val="single" w:sz="4" w:space="0" w:color="auto"/>
              <w:right w:val="single" w:sz="4" w:space="0" w:color="auto"/>
            </w:tcBorders>
            <w:shd w:val="clear" w:color="auto" w:fill="auto"/>
            <w:noWrap/>
            <w:vAlign w:val="bottom"/>
            <w:hideMark/>
          </w:tcPr>
          <w:p w14:paraId="00064CF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Viper 2 1.45mm </w:t>
            </w:r>
            <w:proofErr w:type="spellStart"/>
            <w:proofErr w:type="gramStart"/>
            <w:r w:rsidRPr="00647328">
              <w:rPr>
                <w:rFonts w:ascii="Calibri" w:hAnsi="Calibri" w:cs="Calibri"/>
                <w:color w:val="000000"/>
                <w:sz w:val="20"/>
                <w:szCs w:val="20"/>
                <w:lang w:val="en-US"/>
              </w:rPr>
              <w:t>Guidewire,Blunt</w:t>
            </w:r>
            <w:proofErr w:type="spellEnd"/>
            <w:proofErr w:type="gramEnd"/>
          </w:p>
        </w:tc>
        <w:tc>
          <w:tcPr>
            <w:tcW w:w="2300" w:type="dxa"/>
            <w:tcBorders>
              <w:top w:val="nil"/>
              <w:left w:val="nil"/>
              <w:bottom w:val="single" w:sz="4" w:space="0" w:color="auto"/>
              <w:right w:val="single" w:sz="4" w:space="0" w:color="auto"/>
            </w:tcBorders>
            <w:shd w:val="clear" w:color="auto" w:fill="auto"/>
            <w:noWrap/>
            <w:vAlign w:val="bottom"/>
          </w:tcPr>
          <w:p w14:paraId="0CC3110C" w14:textId="2E3FA11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271BC1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21%</w:t>
            </w:r>
          </w:p>
        </w:tc>
      </w:tr>
      <w:tr w:rsidR="00316C0C" w:rsidRPr="00647328" w14:paraId="6636D48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181810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286705230</w:t>
            </w:r>
          </w:p>
        </w:tc>
        <w:tc>
          <w:tcPr>
            <w:tcW w:w="5131" w:type="dxa"/>
            <w:tcBorders>
              <w:top w:val="nil"/>
              <w:left w:val="nil"/>
              <w:bottom w:val="single" w:sz="4" w:space="0" w:color="auto"/>
              <w:right w:val="single" w:sz="4" w:space="0" w:color="auto"/>
            </w:tcBorders>
            <w:shd w:val="clear" w:color="auto" w:fill="auto"/>
            <w:noWrap/>
            <w:vAlign w:val="bottom"/>
            <w:hideMark/>
          </w:tcPr>
          <w:p w14:paraId="403EDFC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Viper 2 1.45mm </w:t>
            </w:r>
            <w:proofErr w:type="spellStart"/>
            <w:proofErr w:type="gramStart"/>
            <w:r w:rsidRPr="00647328">
              <w:rPr>
                <w:rFonts w:ascii="Calibri" w:hAnsi="Calibri" w:cs="Calibri"/>
                <w:color w:val="000000"/>
                <w:sz w:val="20"/>
                <w:szCs w:val="20"/>
                <w:lang w:val="en-US"/>
              </w:rPr>
              <w:t>Guidewire,Sharp</w:t>
            </w:r>
            <w:proofErr w:type="spellEnd"/>
            <w:proofErr w:type="gramEnd"/>
          </w:p>
        </w:tc>
        <w:tc>
          <w:tcPr>
            <w:tcW w:w="2300" w:type="dxa"/>
            <w:tcBorders>
              <w:top w:val="nil"/>
              <w:left w:val="nil"/>
              <w:bottom w:val="single" w:sz="4" w:space="0" w:color="auto"/>
              <w:right w:val="single" w:sz="4" w:space="0" w:color="auto"/>
            </w:tcBorders>
            <w:shd w:val="clear" w:color="auto" w:fill="auto"/>
            <w:noWrap/>
            <w:vAlign w:val="bottom"/>
          </w:tcPr>
          <w:p w14:paraId="471AA12A" w14:textId="5A12F15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3A5AEF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21%</w:t>
            </w:r>
          </w:p>
        </w:tc>
      </w:tr>
      <w:tr w:rsidR="00316C0C" w:rsidRPr="00647328" w14:paraId="4FA24741"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0836CB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03.702.215S</w:t>
            </w:r>
          </w:p>
        </w:tc>
        <w:tc>
          <w:tcPr>
            <w:tcW w:w="5131" w:type="dxa"/>
            <w:tcBorders>
              <w:top w:val="nil"/>
              <w:left w:val="nil"/>
              <w:bottom w:val="single" w:sz="4" w:space="0" w:color="auto"/>
              <w:right w:val="single" w:sz="4" w:space="0" w:color="auto"/>
            </w:tcBorders>
            <w:shd w:val="clear" w:color="auto" w:fill="auto"/>
            <w:noWrap/>
            <w:vAlign w:val="bottom"/>
            <w:hideMark/>
          </w:tcPr>
          <w:p w14:paraId="2CEDD0F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Set </w:t>
            </w:r>
            <w:proofErr w:type="spellStart"/>
            <w:r w:rsidRPr="00647328">
              <w:rPr>
                <w:rFonts w:ascii="Calibri" w:hAnsi="Calibri" w:cs="Calibri"/>
                <w:color w:val="000000"/>
                <w:sz w:val="20"/>
                <w:szCs w:val="20"/>
                <w:lang w:val="en-US"/>
              </w:rPr>
              <w:t>aplikačních</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stříkaček</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Vertecem</w:t>
            </w:r>
            <w:proofErr w:type="spellEnd"/>
            <w:r w:rsidRPr="00647328">
              <w:rPr>
                <w:rFonts w:ascii="Calibri" w:hAnsi="Calibri" w:cs="Calibri"/>
                <w:color w:val="000000"/>
                <w:sz w:val="20"/>
                <w:szCs w:val="20"/>
                <w:lang w:val="en-US"/>
              </w:rPr>
              <w:t xml:space="preserve"> V+</w:t>
            </w:r>
          </w:p>
        </w:tc>
        <w:tc>
          <w:tcPr>
            <w:tcW w:w="2300" w:type="dxa"/>
            <w:tcBorders>
              <w:top w:val="nil"/>
              <w:left w:val="nil"/>
              <w:bottom w:val="single" w:sz="4" w:space="0" w:color="auto"/>
              <w:right w:val="single" w:sz="4" w:space="0" w:color="auto"/>
            </w:tcBorders>
            <w:shd w:val="clear" w:color="auto" w:fill="auto"/>
            <w:noWrap/>
            <w:vAlign w:val="bottom"/>
          </w:tcPr>
          <w:p w14:paraId="3A766793" w14:textId="23C0E96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B70560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E3205E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F945F4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03.804.413S</w:t>
            </w:r>
          </w:p>
        </w:tc>
        <w:tc>
          <w:tcPr>
            <w:tcW w:w="5131" w:type="dxa"/>
            <w:tcBorders>
              <w:top w:val="nil"/>
              <w:left w:val="nil"/>
              <w:bottom w:val="single" w:sz="4" w:space="0" w:color="auto"/>
              <w:right w:val="single" w:sz="4" w:space="0" w:color="auto"/>
            </w:tcBorders>
            <w:shd w:val="clear" w:color="auto" w:fill="auto"/>
            <w:noWrap/>
            <w:vAlign w:val="bottom"/>
            <w:hideMark/>
          </w:tcPr>
          <w:p w14:paraId="1A19133F"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Inflátor</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4F041E8B" w14:textId="3AC7C02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C149F5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1E0E2E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019506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03.804.612S</w:t>
            </w:r>
          </w:p>
        </w:tc>
        <w:tc>
          <w:tcPr>
            <w:tcW w:w="5131" w:type="dxa"/>
            <w:tcBorders>
              <w:top w:val="nil"/>
              <w:left w:val="nil"/>
              <w:bottom w:val="single" w:sz="4" w:space="0" w:color="auto"/>
              <w:right w:val="single" w:sz="4" w:space="0" w:color="auto"/>
            </w:tcBorders>
            <w:shd w:val="clear" w:color="auto" w:fill="auto"/>
            <w:noWrap/>
            <w:vAlign w:val="bottom"/>
            <w:hideMark/>
          </w:tcPr>
          <w:p w14:paraId="362E3F08"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Přístupová</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sada</w:t>
            </w:r>
            <w:proofErr w:type="spellEnd"/>
            <w:r w:rsidRPr="00647328">
              <w:rPr>
                <w:rFonts w:ascii="Calibri" w:hAnsi="Calibri" w:cs="Calibri"/>
                <w:color w:val="000000"/>
                <w:sz w:val="20"/>
                <w:szCs w:val="20"/>
                <w:lang w:val="en-US"/>
              </w:rPr>
              <w:t xml:space="preserve"> 4.7</w:t>
            </w:r>
          </w:p>
        </w:tc>
        <w:tc>
          <w:tcPr>
            <w:tcW w:w="2300" w:type="dxa"/>
            <w:tcBorders>
              <w:top w:val="nil"/>
              <w:left w:val="nil"/>
              <w:bottom w:val="single" w:sz="4" w:space="0" w:color="auto"/>
              <w:right w:val="single" w:sz="4" w:space="0" w:color="auto"/>
            </w:tcBorders>
            <w:shd w:val="clear" w:color="auto" w:fill="auto"/>
            <w:noWrap/>
            <w:vAlign w:val="bottom"/>
          </w:tcPr>
          <w:p w14:paraId="2734F7EA" w14:textId="1C22A16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61795F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370752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B6E486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04.161.001</w:t>
            </w:r>
          </w:p>
        </w:tc>
        <w:tc>
          <w:tcPr>
            <w:tcW w:w="5131" w:type="dxa"/>
            <w:tcBorders>
              <w:top w:val="nil"/>
              <w:left w:val="nil"/>
              <w:bottom w:val="single" w:sz="4" w:space="0" w:color="auto"/>
              <w:right w:val="single" w:sz="4" w:space="0" w:color="auto"/>
            </w:tcBorders>
            <w:shd w:val="clear" w:color="auto" w:fill="auto"/>
            <w:noWrap/>
            <w:vAlign w:val="bottom"/>
            <w:hideMark/>
          </w:tcPr>
          <w:p w14:paraId="00DD95DB"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Okcipitální</w:t>
            </w:r>
            <w:proofErr w:type="spellEnd"/>
            <w:r w:rsidRPr="00647328">
              <w:rPr>
                <w:rFonts w:ascii="Calibri" w:hAnsi="Calibri" w:cs="Calibri"/>
                <w:color w:val="000000"/>
                <w:sz w:val="20"/>
                <w:szCs w:val="20"/>
                <w:lang w:val="en-US"/>
              </w:rPr>
              <w:t xml:space="preserve"> dl 4.5/5 med </w:t>
            </w:r>
            <w:proofErr w:type="spellStart"/>
            <w:r w:rsidRPr="00647328">
              <w:rPr>
                <w:rFonts w:ascii="Calibri" w:hAnsi="Calibri" w:cs="Calibri"/>
                <w:color w:val="000000"/>
                <w:sz w:val="20"/>
                <w:szCs w:val="20"/>
                <w:lang w:val="en-US"/>
              </w:rPr>
              <w:t>šíř</w:t>
            </w:r>
            <w:proofErr w:type="spellEnd"/>
            <w:r w:rsidRPr="00647328">
              <w:rPr>
                <w:rFonts w:ascii="Calibri" w:hAnsi="Calibri" w:cs="Calibri"/>
                <w:color w:val="000000"/>
                <w:sz w:val="20"/>
                <w:szCs w:val="20"/>
                <w:lang w:val="en-US"/>
              </w:rPr>
              <w:t xml:space="preserve"> 50 </w:t>
            </w:r>
            <w:proofErr w:type="spellStart"/>
            <w:r w:rsidRPr="00647328">
              <w:rPr>
                <w:rFonts w:ascii="Calibri" w:hAnsi="Calibri" w:cs="Calibri"/>
                <w:color w:val="000000"/>
                <w:sz w:val="20"/>
                <w:szCs w:val="20"/>
                <w:lang w:val="en-US"/>
              </w:rPr>
              <w:t>Ti</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4FCAA9A1" w14:textId="7796F07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CDA72B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C5AFC24"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C4B57B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04.161.032</w:t>
            </w:r>
          </w:p>
        </w:tc>
        <w:tc>
          <w:tcPr>
            <w:tcW w:w="5131" w:type="dxa"/>
            <w:tcBorders>
              <w:top w:val="nil"/>
              <w:left w:val="nil"/>
              <w:bottom w:val="single" w:sz="4" w:space="0" w:color="auto"/>
              <w:right w:val="single" w:sz="4" w:space="0" w:color="auto"/>
            </w:tcBorders>
            <w:shd w:val="clear" w:color="auto" w:fill="auto"/>
            <w:noWrap/>
            <w:vAlign w:val="bottom"/>
            <w:hideMark/>
          </w:tcPr>
          <w:p w14:paraId="11712608"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Tyč</w:t>
            </w:r>
            <w:proofErr w:type="spellEnd"/>
            <w:r w:rsidRPr="00647328">
              <w:rPr>
                <w:rFonts w:ascii="Calibri" w:hAnsi="Calibri" w:cs="Calibri"/>
                <w:color w:val="000000"/>
                <w:sz w:val="20"/>
                <w:szCs w:val="20"/>
                <w:lang w:val="en-US"/>
              </w:rPr>
              <w:t xml:space="preserve"> ø3.5 </w:t>
            </w:r>
            <w:proofErr w:type="spellStart"/>
            <w:r w:rsidRPr="00647328">
              <w:rPr>
                <w:rFonts w:ascii="Calibri" w:hAnsi="Calibri" w:cs="Calibri"/>
                <w:color w:val="000000"/>
                <w:sz w:val="20"/>
                <w:szCs w:val="20"/>
                <w:lang w:val="en-US"/>
              </w:rPr>
              <w:t>předoh</w:t>
            </w:r>
            <w:proofErr w:type="spellEnd"/>
            <w:r w:rsidRPr="00647328">
              <w:rPr>
                <w:rFonts w:ascii="Calibri" w:hAnsi="Calibri" w:cs="Calibri"/>
                <w:color w:val="000000"/>
                <w:sz w:val="20"/>
                <w:szCs w:val="20"/>
                <w:lang w:val="en-US"/>
              </w:rPr>
              <w:t xml:space="preserve"> D240 TAN</w:t>
            </w:r>
          </w:p>
        </w:tc>
        <w:tc>
          <w:tcPr>
            <w:tcW w:w="2300" w:type="dxa"/>
            <w:tcBorders>
              <w:top w:val="nil"/>
              <w:left w:val="nil"/>
              <w:bottom w:val="single" w:sz="4" w:space="0" w:color="auto"/>
              <w:right w:val="single" w:sz="4" w:space="0" w:color="auto"/>
            </w:tcBorders>
            <w:shd w:val="clear" w:color="auto" w:fill="auto"/>
            <w:noWrap/>
            <w:vAlign w:val="bottom"/>
          </w:tcPr>
          <w:p w14:paraId="3CCCC1DF" w14:textId="7492FAD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6364DF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C6ACD9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987B60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04.601.110</w:t>
            </w:r>
          </w:p>
        </w:tc>
        <w:tc>
          <w:tcPr>
            <w:tcW w:w="5131" w:type="dxa"/>
            <w:tcBorders>
              <w:top w:val="nil"/>
              <w:left w:val="nil"/>
              <w:bottom w:val="single" w:sz="4" w:space="0" w:color="auto"/>
              <w:right w:val="single" w:sz="4" w:space="0" w:color="auto"/>
            </w:tcBorders>
            <w:shd w:val="clear" w:color="auto" w:fill="auto"/>
            <w:noWrap/>
            <w:vAlign w:val="bottom"/>
            <w:hideMark/>
          </w:tcPr>
          <w:p w14:paraId="365E6F20"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Okcipitální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šr</w:t>
            </w:r>
            <w:proofErr w:type="spellEnd"/>
            <w:r w:rsidRPr="00647328">
              <w:rPr>
                <w:rFonts w:ascii="Calibri" w:hAnsi="Calibri" w:cs="Calibri"/>
                <w:color w:val="000000"/>
                <w:sz w:val="20"/>
                <w:szCs w:val="20"/>
                <w:lang w:val="en-US"/>
              </w:rPr>
              <w:t xml:space="preserve"> ø4.5 D10 TAN</w:t>
            </w:r>
          </w:p>
        </w:tc>
        <w:tc>
          <w:tcPr>
            <w:tcW w:w="2300" w:type="dxa"/>
            <w:tcBorders>
              <w:top w:val="nil"/>
              <w:left w:val="nil"/>
              <w:bottom w:val="single" w:sz="4" w:space="0" w:color="auto"/>
              <w:right w:val="single" w:sz="4" w:space="0" w:color="auto"/>
            </w:tcBorders>
            <w:shd w:val="clear" w:color="auto" w:fill="auto"/>
            <w:noWrap/>
            <w:vAlign w:val="bottom"/>
          </w:tcPr>
          <w:p w14:paraId="5FD9F6E4" w14:textId="45ADD13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7E1619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CB7F8A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85E79A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04.601.112</w:t>
            </w:r>
          </w:p>
        </w:tc>
        <w:tc>
          <w:tcPr>
            <w:tcW w:w="5131" w:type="dxa"/>
            <w:tcBorders>
              <w:top w:val="nil"/>
              <w:left w:val="nil"/>
              <w:bottom w:val="single" w:sz="4" w:space="0" w:color="auto"/>
              <w:right w:val="single" w:sz="4" w:space="0" w:color="auto"/>
            </w:tcBorders>
            <w:shd w:val="clear" w:color="auto" w:fill="auto"/>
            <w:noWrap/>
            <w:vAlign w:val="bottom"/>
            <w:hideMark/>
          </w:tcPr>
          <w:p w14:paraId="7B6E5E19"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Okcipitální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šr</w:t>
            </w:r>
            <w:proofErr w:type="spellEnd"/>
            <w:r w:rsidRPr="00647328">
              <w:rPr>
                <w:rFonts w:ascii="Calibri" w:hAnsi="Calibri" w:cs="Calibri"/>
                <w:color w:val="000000"/>
                <w:sz w:val="20"/>
                <w:szCs w:val="20"/>
                <w:lang w:val="en-US"/>
              </w:rPr>
              <w:t xml:space="preserve"> ø4.5 D12 TAN</w:t>
            </w:r>
          </w:p>
        </w:tc>
        <w:tc>
          <w:tcPr>
            <w:tcW w:w="2300" w:type="dxa"/>
            <w:tcBorders>
              <w:top w:val="nil"/>
              <w:left w:val="nil"/>
              <w:bottom w:val="single" w:sz="4" w:space="0" w:color="auto"/>
              <w:right w:val="single" w:sz="4" w:space="0" w:color="auto"/>
            </w:tcBorders>
            <w:shd w:val="clear" w:color="auto" w:fill="auto"/>
            <w:noWrap/>
            <w:vAlign w:val="bottom"/>
          </w:tcPr>
          <w:p w14:paraId="541CE223" w14:textId="383FECF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31C38B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B15C4B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8CAFF6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04.601.210</w:t>
            </w:r>
          </w:p>
        </w:tc>
        <w:tc>
          <w:tcPr>
            <w:tcW w:w="5131" w:type="dxa"/>
            <w:tcBorders>
              <w:top w:val="nil"/>
              <w:left w:val="nil"/>
              <w:bottom w:val="single" w:sz="4" w:space="0" w:color="auto"/>
              <w:right w:val="single" w:sz="4" w:space="0" w:color="auto"/>
            </w:tcBorders>
            <w:shd w:val="clear" w:color="auto" w:fill="auto"/>
            <w:noWrap/>
            <w:vAlign w:val="bottom"/>
            <w:hideMark/>
          </w:tcPr>
          <w:p w14:paraId="7EB4D8FF"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Okcipitální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šr</w:t>
            </w:r>
            <w:proofErr w:type="spellEnd"/>
            <w:r w:rsidRPr="00647328">
              <w:rPr>
                <w:rFonts w:ascii="Calibri" w:hAnsi="Calibri" w:cs="Calibri"/>
                <w:color w:val="000000"/>
                <w:sz w:val="20"/>
                <w:szCs w:val="20"/>
                <w:lang w:val="en-US"/>
              </w:rPr>
              <w:t xml:space="preserve"> ø5 D10 TAN</w:t>
            </w:r>
          </w:p>
        </w:tc>
        <w:tc>
          <w:tcPr>
            <w:tcW w:w="2300" w:type="dxa"/>
            <w:tcBorders>
              <w:top w:val="nil"/>
              <w:left w:val="nil"/>
              <w:bottom w:val="single" w:sz="4" w:space="0" w:color="auto"/>
              <w:right w:val="single" w:sz="4" w:space="0" w:color="auto"/>
            </w:tcBorders>
            <w:shd w:val="clear" w:color="auto" w:fill="auto"/>
            <w:noWrap/>
            <w:vAlign w:val="bottom"/>
          </w:tcPr>
          <w:p w14:paraId="7AF5B2E2" w14:textId="0773A71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EDC78D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29BC4D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D28D28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04.613.016</w:t>
            </w:r>
          </w:p>
        </w:tc>
        <w:tc>
          <w:tcPr>
            <w:tcW w:w="5131" w:type="dxa"/>
            <w:tcBorders>
              <w:top w:val="nil"/>
              <w:left w:val="nil"/>
              <w:bottom w:val="single" w:sz="4" w:space="0" w:color="auto"/>
              <w:right w:val="single" w:sz="4" w:space="0" w:color="auto"/>
            </w:tcBorders>
            <w:shd w:val="clear" w:color="auto" w:fill="auto"/>
            <w:noWrap/>
            <w:vAlign w:val="bottom"/>
            <w:hideMark/>
          </w:tcPr>
          <w:p w14:paraId="2220B53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Dl Vectra 4/4.5 1 segment D25 TAN mod</w:t>
            </w:r>
          </w:p>
        </w:tc>
        <w:tc>
          <w:tcPr>
            <w:tcW w:w="2300" w:type="dxa"/>
            <w:tcBorders>
              <w:top w:val="nil"/>
              <w:left w:val="nil"/>
              <w:bottom w:val="single" w:sz="4" w:space="0" w:color="auto"/>
              <w:right w:val="single" w:sz="4" w:space="0" w:color="auto"/>
            </w:tcBorders>
            <w:shd w:val="clear" w:color="auto" w:fill="auto"/>
            <w:noWrap/>
            <w:vAlign w:val="bottom"/>
          </w:tcPr>
          <w:p w14:paraId="5BD5FAA4" w14:textId="7ADDD68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AFD4DB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D27873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CDB580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04.613.018</w:t>
            </w:r>
          </w:p>
        </w:tc>
        <w:tc>
          <w:tcPr>
            <w:tcW w:w="5131" w:type="dxa"/>
            <w:tcBorders>
              <w:top w:val="nil"/>
              <w:left w:val="nil"/>
              <w:bottom w:val="single" w:sz="4" w:space="0" w:color="auto"/>
              <w:right w:val="single" w:sz="4" w:space="0" w:color="auto"/>
            </w:tcBorders>
            <w:shd w:val="clear" w:color="auto" w:fill="auto"/>
            <w:noWrap/>
            <w:vAlign w:val="bottom"/>
            <w:hideMark/>
          </w:tcPr>
          <w:p w14:paraId="15CBE76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Dl Vectra 4/4.5, 1 segment, D 27 (TAN),</w:t>
            </w:r>
          </w:p>
        </w:tc>
        <w:tc>
          <w:tcPr>
            <w:tcW w:w="2300" w:type="dxa"/>
            <w:tcBorders>
              <w:top w:val="nil"/>
              <w:left w:val="nil"/>
              <w:bottom w:val="single" w:sz="4" w:space="0" w:color="auto"/>
              <w:right w:val="single" w:sz="4" w:space="0" w:color="auto"/>
            </w:tcBorders>
            <w:shd w:val="clear" w:color="auto" w:fill="auto"/>
            <w:noWrap/>
            <w:vAlign w:val="bottom"/>
          </w:tcPr>
          <w:p w14:paraId="4A79D188" w14:textId="2B7BC33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E682A3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188AA6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07A6A7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04.613.020</w:t>
            </w:r>
          </w:p>
        </w:tc>
        <w:tc>
          <w:tcPr>
            <w:tcW w:w="5131" w:type="dxa"/>
            <w:tcBorders>
              <w:top w:val="nil"/>
              <w:left w:val="nil"/>
              <w:bottom w:val="single" w:sz="4" w:space="0" w:color="auto"/>
              <w:right w:val="single" w:sz="4" w:space="0" w:color="auto"/>
            </w:tcBorders>
            <w:shd w:val="clear" w:color="auto" w:fill="auto"/>
            <w:noWrap/>
            <w:vAlign w:val="bottom"/>
            <w:hideMark/>
          </w:tcPr>
          <w:p w14:paraId="6354621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Dl Vectra 4/4.5 1 segment D29 TAN mod</w:t>
            </w:r>
          </w:p>
        </w:tc>
        <w:tc>
          <w:tcPr>
            <w:tcW w:w="2300" w:type="dxa"/>
            <w:tcBorders>
              <w:top w:val="nil"/>
              <w:left w:val="nil"/>
              <w:bottom w:val="single" w:sz="4" w:space="0" w:color="auto"/>
              <w:right w:val="single" w:sz="4" w:space="0" w:color="auto"/>
            </w:tcBorders>
            <w:shd w:val="clear" w:color="auto" w:fill="auto"/>
            <w:noWrap/>
            <w:vAlign w:val="bottom"/>
          </w:tcPr>
          <w:p w14:paraId="374462BA" w14:textId="45FD34F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58C46E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5F240C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2FE7B9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04.613.022</w:t>
            </w:r>
          </w:p>
        </w:tc>
        <w:tc>
          <w:tcPr>
            <w:tcW w:w="5131" w:type="dxa"/>
            <w:tcBorders>
              <w:top w:val="nil"/>
              <w:left w:val="nil"/>
              <w:bottom w:val="single" w:sz="4" w:space="0" w:color="auto"/>
              <w:right w:val="single" w:sz="4" w:space="0" w:color="auto"/>
            </w:tcBorders>
            <w:shd w:val="clear" w:color="auto" w:fill="auto"/>
            <w:noWrap/>
            <w:vAlign w:val="bottom"/>
            <w:hideMark/>
          </w:tcPr>
          <w:p w14:paraId="27D792C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Dl Vectra 4/4.5 1 segment D31 TAN mod</w:t>
            </w:r>
          </w:p>
        </w:tc>
        <w:tc>
          <w:tcPr>
            <w:tcW w:w="2300" w:type="dxa"/>
            <w:tcBorders>
              <w:top w:val="nil"/>
              <w:left w:val="nil"/>
              <w:bottom w:val="single" w:sz="4" w:space="0" w:color="auto"/>
              <w:right w:val="single" w:sz="4" w:space="0" w:color="auto"/>
            </w:tcBorders>
            <w:shd w:val="clear" w:color="auto" w:fill="auto"/>
            <w:noWrap/>
            <w:vAlign w:val="bottom"/>
          </w:tcPr>
          <w:p w14:paraId="1427336A" w14:textId="1DE546E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EEC2FC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4B8C35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9AB2D4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04.613.026</w:t>
            </w:r>
          </w:p>
        </w:tc>
        <w:tc>
          <w:tcPr>
            <w:tcW w:w="5131" w:type="dxa"/>
            <w:tcBorders>
              <w:top w:val="nil"/>
              <w:left w:val="nil"/>
              <w:bottom w:val="single" w:sz="4" w:space="0" w:color="auto"/>
              <w:right w:val="single" w:sz="4" w:space="0" w:color="auto"/>
            </w:tcBorders>
            <w:shd w:val="clear" w:color="auto" w:fill="auto"/>
            <w:noWrap/>
            <w:vAlign w:val="bottom"/>
            <w:hideMark/>
          </w:tcPr>
          <w:p w14:paraId="76F54F6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Dl Vectra 4/4.5 1 segment D35 TAN mod</w:t>
            </w:r>
          </w:p>
        </w:tc>
        <w:tc>
          <w:tcPr>
            <w:tcW w:w="2300" w:type="dxa"/>
            <w:tcBorders>
              <w:top w:val="nil"/>
              <w:left w:val="nil"/>
              <w:bottom w:val="single" w:sz="4" w:space="0" w:color="auto"/>
              <w:right w:val="single" w:sz="4" w:space="0" w:color="auto"/>
            </w:tcBorders>
            <w:shd w:val="clear" w:color="auto" w:fill="auto"/>
            <w:noWrap/>
            <w:vAlign w:val="bottom"/>
          </w:tcPr>
          <w:p w14:paraId="3BF4860D" w14:textId="7FDE436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EC773F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E90F2B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F2BB18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04.613.130</w:t>
            </w:r>
          </w:p>
        </w:tc>
        <w:tc>
          <w:tcPr>
            <w:tcW w:w="5131" w:type="dxa"/>
            <w:tcBorders>
              <w:top w:val="nil"/>
              <w:left w:val="nil"/>
              <w:bottom w:val="single" w:sz="4" w:space="0" w:color="auto"/>
              <w:right w:val="single" w:sz="4" w:space="0" w:color="auto"/>
            </w:tcBorders>
            <w:shd w:val="clear" w:color="auto" w:fill="auto"/>
            <w:noWrap/>
            <w:vAlign w:val="bottom"/>
            <w:hideMark/>
          </w:tcPr>
          <w:p w14:paraId="3A478E9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2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D39 TAN mod</w:t>
            </w:r>
          </w:p>
        </w:tc>
        <w:tc>
          <w:tcPr>
            <w:tcW w:w="2300" w:type="dxa"/>
            <w:tcBorders>
              <w:top w:val="nil"/>
              <w:left w:val="nil"/>
              <w:bottom w:val="single" w:sz="4" w:space="0" w:color="auto"/>
              <w:right w:val="single" w:sz="4" w:space="0" w:color="auto"/>
            </w:tcBorders>
            <w:shd w:val="clear" w:color="auto" w:fill="auto"/>
            <w:noWrap/>
            <w:vAlign w:val="bottom"/>
          </w:tcPr>
          <w:p w14:paraId="663545C9" w14:textId="0CCD337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4C32C8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4B5463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9BC39F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04.613.132</w:t>
            </w:r>
          </w:p>
        </w:tc>
        <w:tc>
          <w:tcPr>
            <w:tcW w:w="5131" w:type="dxa"/>
            <w:tcBorders>
              <w:top w:val="nil"/>
              <w:left w:val="nil"/>
              <w:bottom w:val="single" w:sz="4" w:space="0" w:color="auto"/>
              <w:right w:val="single" w:sz="4" w:space="0" w:color="auto"/>
            </w:tcBorders>
            <w:shd w:val="clear" w:color="auto" w:fill="auto"/>
            <w:noWrap/>
            <w:vAlign w:val="bottom"/>
            <w:hideMark/>
          </w:tcPr>
          <w:p w14:paraId="55095AC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2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D41 TAN mod</w:t>
            </w:r>
          </w:p>
        </w:tc>
        <w:tc>
          <w:tcPr>
            <w:tcW w:w="2300" w:type="dxa"/>
            <w:tcBorders>
              <w:top w:val="nil"/>
              <w:left w:val="nil"/>
              <w:bottom w:val="single" w:sz="4" w:space="0" w:color="auto"/>
              <w:right w:val="single" w:sz="4" w:space="0" w:color="auto"/>
            </w:tcBorders>
            <w:shd w:val="clear" w:color="auto" w:fill="auto"/>
            <w:noWrap/>
            <w:vAlign w:val="bottom"/>
          </w:tcPr>
          <w:p w14:paraId="62EC6326" w14:textId="373D378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1A4A75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D0779D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9549FD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04.613.134</w:t>
            </w:r>
          </w:p>
        </w:tc>
        <w:tc>
          <w:tcPr>
            <w:tcW w:w="5131" w:type="dxa"/>
            <w:tcBorders>
              <w:top w:val="nil"/>
              <w:left w:val="nil"/>
              <w:bottom w:val="single" w:sz="4" w:space="0" w:color="auto"/>
              <w:right w:val="single" w:sz="4" w:space="0" w:color="auto"/>
            </w:tcBorders>
            <w:shd w:val="clear" w:color="auto" w:fill="auto"/>
            <w:noWrap/>
            <w:vAlign w:val="bottom"/>
            <w:hideMark/>
          </w:tcPr>
          <w:p w14:paraId="3E85342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2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D43 TAN mod</w:t>
            </w:r>
          </w:p>
        </w:tc>
        <w:tc>
          <w:tcPr>
            <w:tcW w:w="2300" w:type="dxa"/>
            <w:tcBorders>
              <w:top w:val="nil"/>
              <w:left w:val="nil"/>
              <w:bottom w:val="single" w:sz="4" w:space="0" w:color="auto"/>
              <w:right w:val="single" w:sz="4" w:space="0" w:color="auto"/>
            </w:tcBorders>
            <w:shd w:val="clear" w:color="auto" w:fill="auto"/>
            <w:noWrap/>
            <w:vAlign w:val="bottom"/>
          </w:tcPr>
          <w:p w14:paraId="172F955E" w14:textId="4287E5D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781E3A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4C0E34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2D96CA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04.613.136</w:t>
            </w:r>
          </w:p>
        </w:tc>
        <w:tc>
          <w:tcPr>
            <w:tcW w:w="5131" w:type="dxa"/>
            <w:tcBorders>
              <w:top w:val="nil"/>
              <w:left w:val="nil"/>
              <w:bottom w:val="single" w:sz="4" w:space="0" w:color="auto"/>
              <w:right w:val="single" w:sz="4" w:space="0" w:color="auto"/>
            </w:tcBorders>
            <w:shd w:val="clear" w:color="auto" w:fill="auto"/>
            <w:noWrap/>
            <w:vAlign w:val="bottom"/>
            <w:hideMark/>
          </w:tcPr>
          <w:p w14:paraId="7A2AADD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2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D45 TAN mod</w:t>
            </w:r>
          </w:p>
        </w:tc>
        <w:tc>
          <w:tcPr>
            <w:tcW w:w="2300" w:type="dxa"/>
            <w:tcBorders>
              <w:top w:val="nil"/>
              <w:left w:val="nil"/>
              <w:bottom w:val="single" w:sz="4" w:space="0" w:color="auto"/>
              <w:right w:val="single" w:sz="4" w:space="0" w:color="auto"/>
            </w:tcBorders>
            <w:shd w:val="clear" w:color="auto" w:fill="auto"/>
            <w:noWrap/>
            <w:vAlign w:val="bottom"/>
          </w:tcPr>
          <w:p w14:paraId="525CFE01" w14:textId="72898B5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4895CF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7F0323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6DACE7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04.613.138</w:t>
            </w:r>
          </w:p>
        </w:tc>
        <w:tc>
          <w:tcPr>
            <w:tcW w:w="5131" w:type="dxa"/>
            <w:tcBorders>
              <w:top w:val="nil"/>
              <w:left w:val="nil"/>
              <w:bottom w:val="single" w:sz="4" w:space="0" w:color="auto"/>
              <w:right w:val="single" w:sz="4" w:space="0" w:color="auto"/>
            </w:tcBorders>
            <w:shd w:val="clear" w:color="auto" w:fill="auto"/>
            <w:noWrap/>
            <w:vAlign w:val="bottom"/>
            <w:hideMark/>
          </w:tcPr>
          <w:p w14:paraId="732F784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2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D47 TAN mod</w:t>
            </w:r>
          </w:p>
        </w:tc>
        <w:tc>
          <w:tcPr>
            <w:tcW w:w="2300" w:type="dxa"/>
            <w:tcBorders>
              <w:top w:val="nil"/>
              <w:left w:val="nil"/>
              <w:bottom w:val="single" w:sz="4" w:space="0" w:color="auto"/>
              <w:right w:val="single" w:sz="4" w:space="0" w:color="auto"/>
            </w:tcBorders>
            <w:shd w:val="clear" w:color="auto" w:fill="auto"/>
            <w:noWrap/>
            <w:vAlign w:val="bottom"/>
          </w:tcPr>
          <w:p w14:paraId="7F254B52" w14:textId="21B2D2A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4C796C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5E4286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4C39E0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04.613.140</w:t>
            </w:r>
          </w:p>
        </w:tc>
        <w:tc>
          <w:tcPr>
            <w:tcW w:w="5131" w:type="dxa"/>
            <w:tcBorders>
              <w:top w:val="nil"/>
              <w:left w:val="nil"/>
              <w:bottom w:val="single" w:sz="4" w:space="0" w:color="auto"/>
              <w:right w:val="single" w:sz="4" w:space="0" w:color="auto"/>
            </w:tcBorders>
            <w:shd w:val="clear" w:color="auto" w:fill="auto"/>
            <w:noWrap/>
            <w:vAlign w:val="bottom"/>
            <w:hideMark/>
          </w:tcPr>
          <w:p w14:paraId="7F9367C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2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D49 TAN mod</w:t>
            </w:r>
          </w:p>
        </w:tc>
        <w:tc>
          <w:tcPr>
            <w:tcW w:w="2300" w:type="dxa"/>
            <w:tcBorders>
              <w:top w:val="nil"/>
              <w:left w:val="nil"/>
              <w:bottom w:val="single" w:sz="4" w:space="0" w:color="auto"/>
              <w:right w:val="single" w:sz="4" w:space="0" w:color="auto"/>
            </w:tcBorders>
            <w:shd w:val="clear" w:color="auto" w:fill="auto"/>
            <w:noWrap/>
            <w:vAlign w:val="bottom"/>
          </w:tcPr>
          <w:p w14:paraId="55007429" w14:textId="6448594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D753E5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1FC6571"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CEDD63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04.613.142</w:t>
            </w:r>
          </w:p>
        </w:tc>
        <w:tc>
          <w:tcPr>
            <w:tcW w:w="5131" w:type="dxa"/>
            <w:tcBorders>
              <w:top w:val="nil"/>
              <w:left w:val="nil"/>
              <w:bottom w:val="single" w:sz="4" w:space="0" w:color="auto"/>
              <w:right w:val="single" w:sz="4" w:space="0" w:color="auto"/>
            </w:tcBorders>
            <w:shd w:val="clear" w:color="auto" w:fill="auto"/>
            <w:noWrap/>
            <w:vAlign w:val="bottom"/>
            <w:hideMark/>
          </w:tcPr>
          <w:p w14:paraId="4B4113E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2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D51 TAN mod</w:t>
            </w:r>
          </w:p>
        </w:tc>
        <w:tc>
          <w:tcPr>
            <w:tcW w:w="2300" w:type="dxa"/>
            <w:tcBorders>
              <w:top w:val="nil"/>
              <w:left w:val="nil"/>
              <w:bottom w:val="single" w:sz="4" w:space="0" w:color="auto"/>
              <w:right w:val="single" w:sz="4" w:space="0" w:color="auto"/>
            </w:tcBorders>
            <w:shd w:val="clear" w:color="auto" w:fill="auto"/>
            <w:noWrap/>
            <w:vAlign w:val="bottom"/>
          </w:tcPr>
          <w:p w14:paraId="1AA4E5FA" w14:textId="46953E3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3175A9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C505B2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ACC9E8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04.613.248</w:t>
            </w:r>
          </w:p>
        </w:tc>
        <w:tc>
          <w:tcPr>
            <w:tcW w:w="5131" w:type="dxa"/>
            <w:tcBorders>
              <w:top w:val="nil"/>
              <w:left w:val="nil"/>
              <w:bottom w:val="single" w:sz="4" w:space="0" w:color="auto"/>
              <w:right w:val="single" w:sz="4" w:space="0" w:color="auto"/>
            </w:tcBorders>
            <w:shd w:val="clear" w:color="auto" w:fill="auto"/>
            <w:noWrap/>
            <w:vAlign w:val="bottom"/>
            <w:hideMark/>
          </w:tcPr>
          <w:p w14:paraId="16EA924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3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D57 TAN mod</w:t>
            </w:r>
          </w:p>
        </w:tc>
        <w:tc>
          <w:tcPr>
            <w:tcW w:w="2300" w:type="dxa"/>
            <w:tcBorders>
              <w:top w:val="nil"/>
              <w:left w:val="nil"/>
              <w:bottom w:val="single" w:sz="4" w:space="0" w:color="auto"/>
              <w:right w:val="single" w:sz="4" w:space="0" w:color="auto"/>
            </w:tcBorders>
            <w:shd w:val="clear" w:color="auto" w:fill="auto"/>
            <w:noWrap/>
            <w:vAlign w:val="bottom"/>
          </w:tcPr>
          <w:p w14:paraId="3FF9D980" w14:textId="668002B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F19D01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8AE31A4"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1C65A9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04.613.251</w:t>
            </w:r>
          </w:p>
        </w:tc>
        <w:tc>
          <w:tcPr>
            <w:tcW w:w="5131" w:type="dxa"/>
            <w:tcBorders>
              <w:top w:val="nil"/>
              <w:left w:val="nil"/>
              <w:bottom w:val="single" w:sz="4" w:space="0" w:color="auto"/>
              <w:right w:val="single" w:sz="4" w:space="0" w:color="auto"/>
            </w:tcBorders>
            <w:shd w:val="clear" w:color="auto" w:fill="auto"/>
            <w:noWrap/>
            <w:vAlign w:val="bottom"/>
            <w:hideMark/>
          </w:tcPr>
          <w:p w14:paraId="718EF24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3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D60 TAN mod</w:t>
            </w:r>
          </w:p>
        </w:tc>
        <w:tc>
          <w:tcPr>
            <w:tcW w:w="2300" w:type="dxa"/>
            <w:tcBorders>
              <w:top w:val="nil"/>
              <w:left w:val="nil"/>
              <w:bottom w:val="single" w:sz="4" w:space="0" w:color="auto"/>
              <w:right w:val="single" w:sz="4" w:space="0" w:color="auto"/>
            </w:tcBorders>
            <w:shd w:val="clear" w:color="auto" w:fill="auto"/>
            <w:noWrap/>
            <w:vAlign w:val="bottom"/>
          </w:tcPr>
          <w:p w14:paraId="13F1854E" w14:textId="57F51EA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393D06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60CE96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DB34BF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04.613.254</w:t>
            </w:r>
          </w:p>
        </w:tc>
        <w:tc>
          <w:tcPr>
            <w:tcW w:w="5131" w:type="dxa"/>
            <w:tcBorders>
              <w:top w:val="nil"/>
              <w:left w:val="nil"/>
              <w:bottom w:val="single" w:sz="4" w:space="0" w:color="auto"/>
              <w:right w:val="single" w:sz="4" w:space="0" w:color="auto"/>
            </w:tcBorders>
            <w:shd w:val="clear" w:color="auto" w:fill="auto"/>
            <w:noWrap/>
            <w:vAlign w:val="bottom"/>
            <w:hideMark/>
          </w:tcPr>
          <w:p w14:paraId="42758E4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3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D63 TAN mod</w:t>
            </w:r>
          </w:p>
        </w:tc>
        <w:tc>
          <w:tcPr>
            <w:tcW w:w="2300" w:type="dxa"/>
            <w:tcBorders>
              <w:top w:val="nil"/>
              <w:left w:val="nil"/>
              <w:bottom w:val="single" w:sz="4" w:space="0" w:color="auto"/>
              <w:right w:val="single" w:sz="4" w:space="0" w:color="auto"/>
            </w:tcBorders>
            <w:shd w:val="clear" w:color="auto" w:fill="auto"/>
            <w:noWrap/>
            <w:vAlign w:val="bottom"/>
          </w:tcPr>
          <w:p w14:paraId="32E0344D" w14:textId="71A6471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E43472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6134A2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862C62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04.613.257</w:t>
            </w:r>
          </w:p>
        </w:tc>
        <w:tc>
          <w:tcPr>
            <w:tcW w:w="5131" w:type="dxa"/>
            <w:tcBorders>
              <w:top w:val="nil"/>
              <w:left w:val="nil"/>
              <w:bottom w:val="single" w:sz="4" w:space="0" w:color="auto"/>
              <w:right w:val="single" w:sz="4" w:space="0" w:color="auto"/>
            </w:tcBorders>
            <w:shd w:val="clear" w:color="auto" w:fill="auto"/>
            <w:noWrap/>
            <w:vAlign w:val="bottom"/>
            <w:hideMark/>
          </w:tcPr>
          <w:p w14:paraId="105950D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3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D66 TAN mod</w:t>
            </w:r>
          </w:p>
        </w:tc>
        <w:tc>
          <w:tcPr>
            <w:tcW w:w="2300" w:type="dxa"/>
            <w:tcBorders>
              <w:top w:val="nil"/>
              <w:left w:val="nil"/>
              <w:bottom w:val="single" w:sz="4" w:space="0" w:color="auto"/>
              <w:right w:val="single" w:sz="4" w:space="0" w:color="auto"/>
            </w:tcBorders>
            <w:shd w:val="clear" w:color="auto" w:fill="auto"/>
            <w:noWrap/>
            <w:vAlign w:val="bottom"/>
          </w:tcPr>
          <w:p w14:paraId="4D7F0D30" w14:textId="1301DCF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E29D66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06E5C5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D112D2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04.613.260</w:t>
            </w:r>
          </w:p>
        </w:tc>
        <w:tc>
          <w:tcPr>
            <w:tcW w:w="5131" w:type="dxa"/>
            <w:tcBorders>
              <w:top w:val="nil"/>
              <w:left w:val="nil"/>
              <w:bottom w:val="single" w:sz="4" w:space="0" w:color="auto"/>
              <w:right w:val="single" w:sz="4" w:space="0" w:color="auto"/>
            </w:tcBorders>
            <w:shd w:val="clear" w:color="auto" w:fill="auto"/>
            <w:noWrap/>
            <w:vAlign w:val="bottom"/>
            <w:hideMark/>
          </w:tcPr>
          <w:p w14:paraId="46FE5A0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3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D69 TAN mod</w:t>
            </w:r>
          </w:p>
        </w:tc>
        <w:tc>
          <w:tcPr>
            <w:tcW w:w="2300" w:type="dxa"/>
            <w:tcBorders>
              <w:top w:val="nil"/>
              <w:left w:val="nil"/>
              <w:bottom w:val="single" w:sz="4" w:space="0" w:color="auto"/>
              <w:right w:val="single" w:sz="4" w:space="0" w:color="auto"/>
            </w:tcBorders>
            <w:shd w:val="clear" w:color="auto" w:fill="auto"/>
            <w:noWrap/>
            <w:vAlign w:val="bottom"/>
          </w:tcPr>
          <w:p w14:paraId="26D1B51D" w14:textId="49872F7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61DCDD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BC1BF3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4D9480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04.613.263</w:t>
            </w:r>
          </w:p>
        </w:tc>
        <w:tc>
          <w:tcPr>
            <w:tcW w:w="5131" w:type="dxa"/>
            <w:tcBorders>
              <w:top w:val="nil"/>
              <w:left w:val="nil"/>
              <w:bottom w:val="single" w:sz="4" w:space="0" w:color="auto"/>
              <w:right w:val="single" w:sz="4" w:space="0" w:color="auto"/>
            </w:tcBorders>
            <w:shd w:val="clear" w:color="auto" w:fill="auto"/>
            <w:noWrap/>
            <w:vAlign w:val="bottom"/>
            <w:hideMark/>
          </w:tcPr>
          <w:p w14:paraId="0EAD06E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3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D72 TAN mod</w:t>
            </w:r>
          </w:p>
        </w:tc>
        <w:tc>
          <w:tcPr>
            <w:tcW w:w="2300" w:type="dxa"/>
            <w:tcBorders>
              <w:top w:val="nil"/>
              <w:left w:val="nil"/>
              <w:bottom w:val="single" w:sz="4" w:space="0" w:color="auto"/>
              <w:right w:val="single" w:sz="4" w:space="0" w:color="auto"/>
            </w:tcBorders>
            <w:shd w:val="clear" w:color="auto" w:fill="auto"/>
            <w:noWrap/>
            <w:vAlign w:val="bottom"/>
          </w:tcPr>
          <w:p w14:paraId="1EEE2435" w14:textId="623507D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0EFD4C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A1DCC3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2D259C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04.613.360</w:t>
            </w:r>
          </w:p>
        </w:tc>
        <w:tc>
          <w:tcPr>
            <w:tcW w:w="5131" w:type="dxa"/>
            <w:tcBorders>
              <w:top w:val="nil"/>
              <w:left w:val="nil"/>
              <w:bottom w:val="single" w:sz="4" w:space="0" w:color="auto"/>
              <w:right w:val="single" w:sz="4" w:space="0" w:color="auto"/>
            </w:tcBorders>
            <w:shd w:val="clear" w:color="auto" w:fill="auto"/>
            <w:noWrap/>
            <w:vAlign w:val="bottom"/>
            <w:hideMark/>
          </w:tcPr>
          <w:p w14:paraId="6ACC1B2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Dl Vectra 4/4.5 4 </w:t>
            </w:r>
            <w:proofErr w:type="spellStart"/>
            <w:r w:rsidRPr="00647328">
              <w:rPr>
                <w:rFonts w:ascii="Calibri" w:hAnsi="Calibri" w:cs="Calibri"/>
                <w:color w:val="000000"/>
                <w:sz w:val="20"/>
                <w:szCs w:val="20"/>
                <w:lang w:val="en-US"/>
              </w:rPr>
              <w:t>segmenty</w:t>
            </w:r>
            <w:proofErr w:type="spellEnd"/>
            <w:r w:rsidRPr="00647328">
              <w:rPr>
                <w:rFonts w:ascii="Calibri" w:hAnsi="Calibri" w:cs="Calibri"/>
                <w:color w:val="000000"/>
                <w:sz w:val="20"/>
                <w:szCs w:val="20"/>
                <w:lang w:val="en-US"/>
              </w:rPr>
              <w:t xml:space="preserve"> D69 TAN mod</w:t>
            </w:r>
          </w:p>
        </w:tc>
        <w:tc>
          <w:tcPr>
            <w:tcW w:w="2300" w:type="dxa"/>
            <w:tcBorders>
              <w:top w:val="nil"/>
              <w:left w:val="nil"/>
              <w:bottom w:val="single" w:sz="4" w:space="0" w:color="auto"/>
              <w:right w:val="single" w:sz="4" w:space="0" w:color="auto"/>
            </w:tcBorders>
            <w:shd w:val="clear" w:color="auto" w:fill="auto"/>
            <w:noWrap/>
            <w:vAlign w:val="bottom"/>
          </w:tcPr>
          <w:p w14:paraId="333AE03E" w14:textId="277A25C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4B9772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CCB18E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430564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04.613.516</w:t>
            </w:r>
          </w:p>
        </w:tc>
        <w:tc>
          <w:tcPr>
            <w:tcW w:w="5131" w:type="dxa"/>
            <w:tcBorders>
              <w:top w:val="nil"/>
              <w:left w:val="nil"/>
              <w:bottom w:val="single" w:sz="4" w:space="0" w:color="auto"/>
              <w:right w:val="single" w:sz="4" w:space="0" w:color="auto"/>
            </w:tcBorders>
            <w:shd w:val="clear" w:color="auto" w:fill="auto"/>
            <w:noWrap/>
            <w:vAlign w:val="bottom"/>
            <w:hideMark/>
          </w:tcPr>
          <w:p w14:paraId="3D6B1579"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krční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páteř</w:t>
            </w:r>
            <w:proofErr w:type="spellEnd"/>
            <w:r w:rsidRPr="00647328">
              <w:rPr>
                <w:rFonts w:ascii="Calibri" w:hAnsi="Calibri" w:cs="Calibri"/>
                <w:color w:val="000000"/>
                <w:sz w:val="20"/>
                <w:szCs w:val="20"/>
                <w:lang w:val="en-US"/>
              </w:rPr>
              <w:t xml:space="preserve"> ø4 </w:t>
            </w:r>
            <w:proofErr w:type="spellStart"/>
            <w:r w:rsidRPr="00647328">
              <w:rPr>
                <w:rFonts w:ascii="Calibri" w:hAnsi="Calibri" w:cs="Calibri"/>
                <w:color w:val="000000"/>
                <w:sz w:val="20"/>
                <w:szCs w:val="20"/>
                <w:lang w:val="en-US"/>
              </w:rPr>
              <w:t>dynamický</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samovr</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50238C76" w14:textId="14094F3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ED06BF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786944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6865F7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04.613.518</w:t>
            </w:r>
          </w:p>
        </w:tc>
        <w:tc>
          <w:tcPr>
            <w:tcW w:w="5131" w:type="dxa"/>
            <w:tcBorders>
              <w:top w:val="nil"/>
              <w:left w:val="nil"/>
              <w:bottom w:val="single" w:sz="4" w:space="0" w:color="auto"/>
              <w:right w:val="single" w:sz="4" w:space="0" w:color="auto"/>
            </w:tcBorders>
            <w:shd w:val="clear" w:color="auto" w:fill="auto"/>
            <w:noWrap/>
            <w:vAlign w:val="bottom"/>
            <w:hideMark/>
          </w:tcPr>
          <w:p w14:paraId="5C08DEAC"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krční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páteř</w:t>
            </w:r>
            <w:proofErr w:type="spellEnd"/>
            <w:r w:rsidRPr="00647328">
              <w:rPr>
                <w:rFonts w:ascii="Calibri" w:hAnsi="Calibri" w:cs="Calibri"/>
                <w:color w:val="000000"/>
                <w:sz w:val="20"/>
                <w:szCs w:val="20"/>
                <w:lang w:val="en-US"/>
              </w:rPr>
              <w:t xml:space="preserve"> ø4 </w:t>
            </w:r>
            <w:proofErr w:type="spellStart"/>
            <w:r w:rsidRPr="00647328">
              <w:rPr>
                <w:rFonts w:ascii="Calibri" w:hAnsi="Calibri" w:cs="Calibri"/>
                <w:color w:val="000000"/>
                <w:sz w:val="20"/>
                <w:szCs w:val="20"/>
                <w:lang w:val="en-US"/>
              </w:rPr>
              <w:t>dynamický</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samovr</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5B535E26" w14:textId="4430C2B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84FC6B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C715CC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0F313B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lastRenderedPageBreak/>
              <w:t>04.613.520</w:t>
            </w:r>
          </w:p>
        </w:tc>
        <w:tc>
          <w:tcPr>
            <w:tcW w:w="5131" w:type="dxa"/>
            <w:tcBorders>
              <w:top w:val="nil"/>
              <w:left w:val="nil"/>
              <w:bottom w:val="single" w:sz="4" w:space="0" w:color="auto"/>
              <w:right w:val="single" w:sz="4" w:space="0" w:color="auto"/>
            </w:tcBorders>
            <w:shd w:val="clear" w:color="auto" w:fill="auto"/>
            <w:noWrap/>
            <w:vAlign w:val="bottom"/>
            <w:hideMark/>
          </w:tcPr>
          <w:p w14:paraId="2847A4CD"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krční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páteř</w:t>
            </w:r>
            <w:proofErr w:type="spellEnd"/>
            <w:r w:rsidRPr="00647328">
              <w:rPr>
                <w:rFonts w:ascii="Calibri" w:hAnsi="Calibri" w:cs="Calibri"/>
                <w:color w:val="000000"/>
                <w:sz w:val="20"/>
                <w:szCs w:val="20"/>
                <w:lang w:val="en-US"/>
              </w:rPr>
              <w:t xml:space="preserve"> ø4 </w:t>
            </w:r>
            <w:proofErr w:type="spellStart"/>
            <w:r w:rsidRPr="00647328">
              <w:rPr>
                <w:rFonts w:ascii="Calibri" w:hAnsi="Calibri" w:cs="Calibri"/>
                <w:color w:val="000000"/>
                <w:sz w:val="20"/>
                <w:szCs w:val="20"/>
                <w:lang w:val="en-US"/>
              </w:rPr>
              <w:t>dynamický</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samovr</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5F8A2017" w14:textId="1DAB39E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0FE077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402FCD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4007A5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04.613.716</w:t>
            </w:r>
          </w:p>
        </w:tc>
        <w:tc>
          <w:tcPr>
            <w:tcW w:w="5131" w:type="dxa"/>
            <w:tcBorders>
              <w:top w:val="nil"/>
              <w:left w:val="nil"/>
              <w:bottom w:val="single" w:sz="4" w:space="0" w:color="auto"/>
              <w:right w:val="single" w:sz="4" w:space="0" w:color="auto"/>
            </w:tcBorders>
            <w:shd w:val="clear" w:color="auto" w:fill="auto"/>
            <w:noWrap/>
            <w:vAlign w:val="bottom"/>
            <w:hideMark/>
          </w:tcPr>
          <w:p w14:paraId="0161F263"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krční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páteř</w:t>
            </w:r>
            <w:proofErr w:type="spellEnd"/>
            <w:r w:rsidRPr="00647328">
              <w:rPr>
                <w:rFonts w:ascii="Calibri" w:hAnsi="Calibri" w:cs="Calibri"/>
                <w:color w:val="000000"/>
                <w:sz w:val="20"/>
                <w:szCs w:val="20"/>
                <w:lang w:val="en-US"/>
              </w:rPr>
              <w:t xml:space="preserve"> ø4 </w:t>
            </w:r>
            <w:proofErr w:type="spellStart"/>
            <w:r w:rsidRPr="00647328">
              <w:rPr>
                <w:rFonts w:ascii="Calibri" w:hAnsi="Calibri" w:cs="Calibri"/>
                <w:color w:val="000000"/>
                <w:sz w:val="20"/>
                <w:szCs w:val="20"/>
                <w:lang w:val="en-US"/>
              </w:rPr>
              <w:t>dynamický</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samovr</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259C7BD6" w14:textId="4CDA299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F47793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64FDD7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1AB17C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04.613.718</w:t>
            </w:r>
          </w:p>
        </w:tc>
        <w:tc>
          <w:tcPr>
            <w:tcW w:w="5131" w:type="dxa"/>
            <w:tcBorders>
              <w:top w:val="nil"/>
              <w:left w:val="nil"/>
              <w:bottom w:val="single" w:sz="4" w:space="0" w:color="auto"/>
              <w:right w:val="single" w:sz="4" w:space="0" w:color="auto"/>
            </w:tcBorders>
            <w:shd w:val="clear" w:color="auto" w:fill="auto"/>
            <w:noWrap/>
            <w:vAlign w:val="bottom"/>
            <w:hideMark/>
          </w:tcPr>
          <w:p w14:paraId="0BBC0C61"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krční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páteř</w:t>
            </w:r>
            <w:proofErr w:type="spellEnd"/>
            <w:r w:rsidRPr="00647328">
              <w:rPr>
                <w:rFonts w:ascii="Calibri" w:hAnsi="Calibri" w:cs="Calibri"/>
                <w:color w:val="000000"/>
                <w:sz w:val="20"/>
                <w:szCs w:val="20"/>
                <w:lang w:val="en-US"/>
              </w:rPr>
              <w:t xml:space="preserve"> ø4 </w:t>
            </w:r>
            <w:proofErr w:type="spellStart"/>
            <w:r w:rsidRPr="00647328">
              <w:rPr>
                <w:rFonts w:ascii="Calibri" w:hAnsi="Calibri" w:cs="Calibri"/>
                <w:color w:val="000000"/>
                <w:sz w:val="20"/>
                <w:szCs w:val="20"/>
                <w:lang w:val="en-US"/>
              </w:rPr>
              <w:t>dynamický</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samovr</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4833ABF8" w14:textId="68796BC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15934E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024B5A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0EFB34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04.613.766</w:t>
            </w:r>
          </w:p>
        </w:tc>
        <w:tc>
          <w:tcPr>
            <w:tcW w:w="5131" w:type="dxa"/>
            <w:tcBorders>
              <w:top w:val="nil"/>
              <w:left w:val="nil"/>
              <w:bottom w:val="single" w:sz="4" w:space="0" w:color="auto"/>
              <w:right w:val="single" w:sz="4" w:space="0" w:color="auto"/>
            </w:tcBorders>
            <w:shd w:val="clear" w:color="auto" w:fill="auto"/>
            <w:noWrap/>
            <w:vAlign w:val="bottom"/>
            <w:hideMark/>
          </w:tcPr>
          <w:p w14:paraId="16BDDE66"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krční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páteř</w:t>
            </w:r>
            <w:proofErr w:type="spellEnd"/>
            <w:r w:rsidRPr="00647328">
              <w:rPr>
                <w:rFonts w:ascii="Calibri" w:hAnsi="Calibri" w:cs="Calibri"/>
                <w:color w:val="000000"/>
                <w:sz w:val="20"/>
                <w:szCs w:val="20"/>
                <w:lang w:val="en-US"/>
              </w:rPr>
              <w:t xml:space="preserve"> ø4.5 </w:t>
            </w:r>
            <w:proofErr w:type="spellStart"/>
            <w:r w:rsidRPr="00647328">
              <w:rPr>
                <w:rFonts w:ascii="Calibri" w:hAnsi="Calibri" w:cs="Calibri"/>
                <w:color w:val="000000"/>
                <w:sz w:val="20"/>
                <w:szCs w:val="20"/>
                <w:lang w:val="en-US"/>
              </w:rPr>
              <w:t>dynamický</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samo</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0D09B198" w14:textId="1529864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7EED31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031401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B5AA10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04.613.768</w:t>
            </w:r>
          </w:p>
        </w:tc>
        <w:tc>
          <w:tcPr>
            <w:tcW w:w="5131" w:type="dxa"/>
            <w:tcBorders>
              <w:top w:val="nil"/>
              <w:left w:val="nil"/>
              <w:bottom w:val="single" w:sz="4" w:space="0" w:color="auto"/>
              <w:right w:val="single" w:sz="4" w:space="0" w:color="auto"/>
            </w:tcBorders>
            <w:shd w:val="clear" w:color="auto" w:fill="auto"/>
            <w:noWrap/>
            <w:vAlign w:val="bottom"/>
            <w:hideMark/>
          </w:tcPr>
          <w:p w14:paraId="2EDFD0E6"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krční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páteř</w:t>
            </w:r>
            <w:proofErr w:type="spellEnd"/>
            <w:r w:rsidRPr="00647328">
              <w:rPr>
                <w:rFonts w:ascii="Calibri" w:hAnsi="Calibri" w:cs="Calibri"/>
                <w:color w:val="000000"/>
                <w:sz w:val="20"/>
                <w:szCs w:val="20"/>
                <w:lang w:val="en-US"/>
              </w:rPr>
              <w:t xml:space="preserve"> ø4.5 </w:t>
            </w:r>
            <w:proofErr w:type="spellStart"/>
            <w:r w:rsidRPr="00647328">
              <w:rPr>
                <w:rFonts w:ascii="Calibri" w:hAnsi="Calibri" w:cs="Calibri"/>
                <w:color w:val="000000"/>
                <w:sz w:val="20"/>
                <w:szCs w:val="20"/>
                <w:lang w:val="en-US"/>
              </w:rPr>
              <w:t>dynamický</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samo</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5B5DD51B" w14:textId="7511B78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9C5469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AA70E4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C75295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04.614.620</w:t>
            </w:r>
          </w:p>
        </w:tc>
        <w:tc>
          <w:tcPr>
            <w:tcW w:w="5131" w:type="dxa"/>
            <w:tcBorders>
              <w:top w:val="nil"/>
              <w:left w:val="nil"/>
              <w:bottom w:val="single" w:sz="4" w:space="0" w:color="auto"/>
              <w:right w:val="single" w:sz="4" w:space="0" w:color="auto"/>
            </w:tcBorders>
            <w:shd w:val="clear" w:color="auto" w:fill="auto"/>
            <w:noWrap/>
            <w:vAlign w:val="bottom"/>
            <w:hideMark/>
          </w:tcPr>
          <w:p w14:paraId="15BEFCA4"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w:t>
            </w:r>
            <w:proofErr w:type="spellEnd"/>
            <w:r w:rsidRPr="00647328">
              <w:rPr>
                <w:rFonts w:ascii="Calibri" w:hAnsi="Calibri" w:cs="Calibri"/>
                <w:color w:val="000000"/>
                <w:sz w:val="20"/>
                <w:szCs w:val="20"/>
                <w:lang w:val="en-US"/>
              </w:rPr>
              <w:t xml:space="preserve"> n/</w:t>
            </w:r>
            <w:proofErr w:type="spellStart"/>
            <w:r w:rsidRPr="00647328">
              <w:rPr>
                <w:rFonts w:ascii="Calibri" w:hAnsi="Calibri" w:cs="Calibri"/>
                <w:color w:val="000000"/>
                <w:sz w:val="20"/>
                <w:szCs w:val="20"/>
                <w:lang w:val="en-US"/>
              </w:rPr>
              <w:t>krční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páteř</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kort</w:t>
            </w:r>
            <w:proofErr w:type="spellEnd"/>
            <w:r w:rsidRPr="00647328">
              <w:rPr>
                <w:rFonts w:ascii="Calibri" w:hAnsi="Calibri" w:cs="Calibri"/>
                <w:color w:val="000000"/>
                <w:sz w:val="20"/>
                <w:szCs w:val="20"/>
                <w:lang w:val="en-US"/>
              </w:rPr>
              <w:t xml:space="preserve"> ø4 </w:t>
            </w:r>
            <w:proofErr w:type="spellStart"/>
            <w:r w:rsidRPr="00647328">
              <w:rPr>
                <w:rFonts w:ascii="Calibri" w:hAnsi="Calibri" w:cs="Calibri"/>
                <w:color w:val="000000"/>
                <w:sz w:val="20"/>
                <w:szCs w:val="20"/>
                <w:lang w:val="en-US"/>
              </w:rPr>
              <w:t>dynamický</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samoř</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5AEEEEDA" w14:textId="43BA661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B4E01C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F606A0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5DC861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04.614.622</w:t>
            </w:r>
          </w:p>
        </w:tc>
        <w:tc>
          <w:tcPr>
            <w:tcW w:w="5131" w:type="dxa"/>
            <w:tcBorders>
              <w:top w:val="nil"/>
              <w:left w:val="nil"/>
              <w:bottom w:val="single" w:sz="4" w:space="0" w:color="auto"/>
              <w:right w:val="single" w:sz="4" w:space="0" w:color="auto"/>
            </w:tcBorders>
            <w:shd w:val="clear" w:color="auto" w:fill="auto"/>
            <w:noWrap/>
            <w:vAlign w:val="bottom"/>
            <w:hideMark/>
          </w:tcPr>
          <w:p w14:paraId="48115D06"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w:t>
            </w:r>
            <w:proofErr w:type="spellEnd"/>
            <w:r w:rsidRPr="00647328">
              <w:rPr>
                <w:rFonts w:ascii="Calibri" w:hAnsi="Calibri" w:cs="Calibri"/>
                <w:color w:val="000000"/>
                <w:sz w:val="20"/>
                <w:szCs w:val="20"/>
                <w:lang w:val="en-US"/>
              </w:rPr>
              <w:t xml:space="preserve"> n/</w:t>
            </w:r>
            <w:proofErr w:type="spellStart"/>
            <w:r w:rsidRPr="00647328">
              <w:rPr>
                <w:rFonts w:ascii="Calibri" w:hAnsi="Calibri" w:cs="Calibri"/>
                <w:color w:val="000000"/>
                <w:sz w:val="20"/>
                <w:szCs w:val="20"/>
                <w:lang w:val="en-US"/>
              </w:rPr>
              <w:t>krční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páteř</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kort</w:t>
            </w:r>
            <w:proofErr w:type="spellEnd"/>
            <w:r w:rsidRPr="00647328">
              <w:rPr>
                <w:rFonts w:ascii="Calibri" w:hAnsi="Calibri" w:cs="Calibri"/>
                <w:color w:val="000000"/>
                <w:sz w:val="20"/>
                <w:szCs w:val="20"/>
                <w:lang w:val="en-US"/>
              </w:rPr>
              <w:t xml:space="preserve"> ø4 </w:t>
            </w:r>
            <w:proofErr w:type="spellStart"/>
            <w:r w:rsidRPr="00647328">
              <w:rPr>
                <w:rFonts w:ascii="Calibri" w:hAnsi="Calibri" w:cs="Calibri"/>
                <w:color w:val="000000"/>
                <w:sz w:val="20"/>
                <w:szCs w:val="20"/>
                <w:lang w:val="en-US"/>
              </w:rPr>
              <w:t>dynamický</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samoř</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5D2A9741" w14:textId="60EAAB0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5F97DE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590196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0D0573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04.627.606S</w:t>
            </w:r>
          </w:p>
        </w:tc>
        <w:tc>
          <w:tcPr>
            <w:tcW w:w="5131" w:type="dxa"/>
            <w:tcBorders>
              <w:top w:val="nil"/>
              <w:left w:val="nil"/>
              <w:bottom w:val="single" w:sz="4" w:space="0" w:color="auto"/>
              <w:right w:val="single" w:sz="4" w:space="0" w:color="auto"/>
            </w:tcBorders>
            <w:shd w:val="clear" w:color="auto" w:fill="auto"/>
            <w:noWrap/>
            <w:vAlign w:val="bottom"/>
            <w:hideMark/>
          </w:tcPr>
          <w:p w14:paraId="53AF06E3"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Schanz</w:t>
            </w:r>
            <w:proofErr w:type="spellEnd"/>
            <w:r w:rsidRPr="00647328">
              <w:rPr>
                <w:rFonts w:ascii="Calibri" w:hAnsi="Calibri" w:cs="Calibri"/>
                <w:color w:val="000000"/>
                <w:sz w:val="20"/>
                <w:szCs w:val="20"/>
                <w:lang w:val="en-US"/>
              </w:rPr>
              <w:t xml:space="preserve"> MIS ø5 perf D40</w:t>
            </w:r>
          </w:p>
        </w:tc>
        <w:tc>
          <w:tcPr>
            <w:tcW w:w="2300" w:type="dxa"/>
            <w:tcBorders>
              <w:top w:val="nil"/>
              <w:left w:val="nil"/>
              <w:bottom w:val="single" w:sz="4" w:space="0" w:color="auto"/>
              <w:right w:val="single" w:sz="4" w:space="0" w:color="auto"/>
            </w:tcBorders>
            <w:shd w:val="clear" w:color="auto" w:fill="auto"/>
            <w:noWrap/>
            <w:vAlign w:val="bottom"/>
          </w:tcPr>
          <w:p w14:paraId="7CA822DB" w14:textId="25AF703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94E228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55A6B5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42BFF6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04.627.615S</w:t>
            </w:r>
          </w:p>
        </w:tc>
        <w:tc>
          <w:tcPr>
            <w:tcW w:w="5131" w:type="dxa"/>
            <w:tcBorders>
              <w:top w:val="nil"/>
              <w:left w:val="nil"/>
              <w:bottom w:val="single" w:sz="4" w:space="0" w:color="auto"/>
              <w:right w:val="single" w:sz="4" w:space="0" w:color="auto"/>
            </w:tcBorders>
            <w:shd w:val="clear" w:color="auto" w:fill="auto"/>
            <w:noWrap/>
            <w:vAlign w:val="bottom"/>
            <w:hideMark/>
          </w:tcPr>
          <w:p w14:paraId="46F2E578"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Schanz</w:t>
            </w:r>
            <w:proofErr w:type="spellEnd"/>
            <w:r w:rsidRPr="00647328">
              <w:rPr>
                <w:rFonts w:ascii="Calibri" w:hAnsi="Calibri" w:cs="Calibri"/>
                <w:color w:val="000000"/>
                <w:sz w:val="20"/>
                <w:szCs w:val="20"/>
                <w:lang w:val="en-US"/>
              </w:rPr>
              <w:t xml:space="preserve"> MIS ø6 perf D40</w:t>
            </w:r>
          </w:p>
        </w:tc>
        <w:tc>
          <w:tcPr>
            <w:tcW w:w="2300" w:type="dxa"/>
            <w:tcBorders>
              <w:top w:val="nil"/>
              <w:left w:val="nil"/>
              <w:bottom w:val="single" w:sz="4" w:space="0" w:color="auto"/>
              <w:right w:val="single" w:sz="4" w:space="0" w:color="auto"/>
            </w:tcBorders>
            <w:shd w:val="clear" w:color="auto" w:fill="auto"/>
            <w:noWrap/>
            <w:vAlign w:val="bottom"/>
          </w:tcPr>
          <w:p w14:paraId="6F5A0382" w14:textId="567033C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B45870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272B7C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8D5BBC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04.633.326</w:t>
            </w:r>
          </w:p>
        </w:tc>
        <w:tc>
          <w:tcPr>
            <w:tcW w:w="5131" w:type="dxa"/>
            <w:tcBorders>
              <w:top w:val="nil"/>
              <w:left w:val="nil"/>
              <w:bottom w:val="single" w:sz="4" w:space="0" w:color="auto"/>
              <w:right w:val="single" w:sz="4" w:space="0" w:color="auto"/>
            </w:tcBorders>
            <w:shd w:val="clear" w:color="auto" w:fill="auto"/>
            <w:noWrap/>
            <w:vAlign w:val="bottom"/>
            <w:hideMark/>
          </w:tcPr>
          <w:p w14:paraId="1A92B2B1"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Příčná</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spojk</w:t>
            </w:r>
            <w:proofErr w:type="spellEnd"/>
            <w:r w:rsidRPr="00647328">
              <w:rPr>
                <w:rFonts w:ascii="Calibri" w:hAnsi="Calibri" w:cs="Calibri"/>
                <w:color w:val="000000"/>
                <w:sz w:val="20"/>
                <w:szCs w:val="20"/>
                <w:lang w:val="en-US"/>
              </w:rPr>
              <w:t>+/</w:t>
            </w:r>
            <w:proofErr w:type="spellStart"/>
            <w:r w:rsidRPr="00647328">
              <w:rPr>
                <w:rFonts w:ascii="Calibri" w:hAnsi="Calibri" w:cs="Calibri"/>
                <w:color w:val="000000"/>
                <w:sz w:val="20"/>
                <w:szCs w:val="20"/>
                <w:lang w:val="en-US"/>
              </w:rPr>
              <w:t>nasazovací</w:t>
            </w:r>
            <w:proofErr w:type="spellEnd"/>
            <w:r w:rsidRPr="00647328">
              <w:rPr>
                <w:rFonts w:ascii="Calibri" w:hAnsi="Calibri" w:cs="Calibri"/>
                <w:color w:val="000000"/>
                <w:sz w:val="20"/>
                <w:szCs w:val="20"/>
                <w:lang w:val="en-US"/>
              </w:rPr>
              <w:t xml:space="preserve"> D26-31 p/t ø5.5</w:t>
            </w:r>
          </w:p>
        </w:tc>
        <w:tc>
          <w:tcPr>
            <w:tcW w:w="2300" w:type="dxa"/>
            <w:tcBorders>
              <w:top w:val="nil"/>
              <w:left w:val="nil"/>
              <w:bottom w:val="single" w:sz="4" w:space="0" w:color="auto"/>
              <w:right w:val="single" w:sz="4" w:space="0" w:color="auto"/>
            </w:tcBorders>
            <w:shd w:val="clear" w:color="auto" w:fill="auto"/>
            <w:noWrap/>
            <w:vAlign w:val="bottom"/>
          </w:tcPr>
          <w:p w14:paraId="08DDF683" w14:textId="297E948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646BAA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D3D248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601792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04.633.338</w:t>
            </w:r>
          </w:p>
        </w:tc>
        <w:tc>
          <w:tcPr>
            <w:tcW w:w="5131" w:type="dxa"/>
            <w:tcBorders>
              <w:top w:val="nil"/>
              <w:left w:val="nil"/>
              <w:bottom w:val="single" w:sz="4" w:space="0" w:color="auto"/>
              <w:right w:val="single" w:sz="4" w:space="0" w:color="auto"/>
            </w:tcBorders>
            <w:shd w:val="clear" w:color="auto" w:fill="auto"/>
            <w:noWrap/>
            <w:vAlign w:val="bottom"/>
            <w:hideMark/>
          </w:tcPr>
          <w:p w14:paraId="2192A76A"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Příčná</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spojk</w:t>
            </w:r>
            <w:proofErr w:type="spellEnd"/>
            <w:r w:rsidRPr="00647328">
              <w:rPr>
                <w:rFonts w:ascii="Calibri" w:hAnsi="Calibri" w:cs="Calibri"/>
                <w:color w:val="000000"/>
                <w:sz w:val="20"/>
                <w:szCs w:val="20"/>
                <w:lang w:val="en-US"/>
              </w:rPr>
              <w:t>+/</w:t>
            </w:r>
            <w:proofErr w:type="spellStart"/>
            <w:r w:rsidRPr="00647328">
              <w:rPr>
                <w:rFonts w:ascii="Calibri" w:hAnsi="Calibri" w:cs="Calibri"/>
                <w:color w:val="000000"/>
                <w:sz w:val="20"/>
                <w:szCs w:val="20"/>
                <w:lang w:val="en-US"/>
              </w:rPr>
              <w:t>nasazovací</w:t>
            </w:r>
            <w:proofErr w:type="spellEnd"/>
            <w:r w:rsidRPr="00647328">
              <w:rPr>
                <w:rFonts w:ascii="Calibri" w:hAnsi="Calibri" w:cs="Calibri"/>
                <w:color w:val="000000"/>
                <w:sz w:val="20"/>
                <w:szCs w:val="20"/>
                <w:lang w:val="en-US"/>
              </w:rPr>
              <w:t xml:space="preserve"> D38-47 p/t ø5.5</w:t>
            </w:r>
          </w:p>
        </w:tc>
        <w:tc>
          <w:tcPr>
            <w:tcW w:w="2300" w:type="dxa"/>
            <w:tcBorders>
              <w:top w:val="nil"/>
              <w:left w:val="nil"/>
              <w:bottom w:val="single" w:sz="4" w:space="0" w:color="auto"/>
              <w:right w:val="single" w:sz="4" w:space="0" w:color="auto"/>
            </w:tcBorders>
            <w:shd w:val="clear" w:color="auto" w:fill="auto"/>
            <w:noWrap/>
            <w:vAlign w:val="bottom"/>
          </w:tcPr>
          <w:p w14:paraId="122D4ED9" w14:textId="781422C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F369D4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449EB9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DAE562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07.702.016S</w:t>
            </w:r>
          </w:p>
        </w:tc>
        <w:tc>
          <w:tcPr>
            <w:tcW w:w="5131" w:type="dxa"/>
            <w:tcBorders>
              <w:top w:val="nil"/>
              <w:left w:val="nil"/>
              <w:bottom w:val="single" w:sz="4" w:space="0" w:color="auto"/>
              <w:right w:val="single" w:sz="4" w:space="0" w:color="auto"/>
            </w:tcBorders>
            <w:shd w:val="clear" w:color="auto" w:fill="auto"/>
            <w:noWrap/>
            <w:vAlign w:val="bottom"/>
            <w:hideMark/>
          </w:tcPr>
          <w:p w14:paraId="342D2370"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Sada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cementu</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Vertecem</w:t>
            </w:r>
            <w:proofErr w:type="spellEnd"/>
            <w:r w:rsidRPr="00647328">
              <w:rPr>
                <w:rFonts w:ascii="Calibri" w:hAnsi="Calibri" w:cs="Calibri"/>
                <w:color w:val="000000"/>
                <w:sz w:val="20"/>
                <w:szCs w:val="20"/>
                <w:lang w:val="en-US"/>
              </w:rPr>
              <w:t xml:space="preserve"> V+</w:t>
            </w:r>
          </w:p>
        </w:tc>
        <w:tc>
          <w:tcPr>
            <w:tcW w:w="2300" w:type="dxa"/>
            <w:tcBorders>
              <w:top w:val="nil"/>
              <w:left w:val="nil"/>
              <w:bottom w:val="single" w:sz="4" w:space="0" w:color="auto"/>
              <w:right w:val="single" w:sz="4" w:space="0" w:color="auto"/>
            </w:tcBorders>
            <w:shd w:val="clear" w:color="auto" w:fill="auto"/>
            <w:noWrap/>
            <w:vAlign w:val="bottom"/>
          </w:tcPr>
          <w:p w14:paraId="42B55BC6" w14:textId="3788220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28E9DD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E65D251"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2DFD95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07.801.200.02S</w:t>
            </w:r>
          </w:p>
        </w:tc>
        <w:tc>
          <w:tcPr>
            <w:tcW w:w="5131" w:type="dxa"/>
            <w:tcBorders>
              <w:top w:val="nil"/>
              <w:left w:val="nil"/>
              <w:bottom w:val="single" w:sz="4" w:space="0" w:color="auto"/>
              <w:right w:val="single" w:sz="4" w:space="0" w:color="auto"/>
            </w:tcBorders>
            <w:shd w:val="clear" w:color="auto" w:fill="auto"/>
            <w:noWrap/>
            <w:vAlign w:val="bottom"/>
            <w:hideMark/>
          </w:tcPr>
          <w:p w14:paraId="70A0F421"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chronOS</w:t>
            </w:r>
            <w:proofErr w:type="spellEnd"/>
            <w:r w:rsidRPr="00647328">
              <w:rPr>
                <w:rFonts w:ascii="Calibri" w:hAnsi="Calibri" w:cs="Calibri"/>
                <w:color w:val="000000"/>
                <w:sz w:val="20"/>
                <w:szCs w:val="20"/>
                <w:lang w:val="en-US"/>
              </w:rPr>
              <w:t xml:space="preserve"> Strip </w:t>
            </w:r>
            <w:proofErr w:type="spellStart"/>
            <w:r w:rsidRPr="00647328">
              <w:rPr>
                <w:rFonts w:ascii="Calibri" w:hAnsi="Calibri" w:cs="Calibri"/>
                <w:color w:val="000000"/>
                <w:sz w:val="20"/>
                <w:szCs w:val="20"/>
                <w:lang w:val="en-US"/>
              </w:rPr>
              <w:t>kost</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náhradní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materiál</w:t>
            </w:r>
            <w:proofErr w:type="spellEnd"/>
            <w:r w:rsidRPr="00647328">
              <w:rPr>
                <w:rFonts w:ascii="Calibri" w:hAnsi="Calibri" w:cs="Calibri"/>
                <w:color w:val="000000"/>
                <w:sz w:val="20"/>
                <w:szCs w:val="20"/>
                <w:lang w:val="en-US"/>
              </w:rPr>
              <w:t xml:space="preserve"> pre</w:t>
            </w:r>
          </w:p>
        </w:tc>
        <w:tc>
          <w:tcPr>
            <w:tcW w:w="2300" w:type="dxa"/>
            <w:tcBorders>
              <w:top w:val="nil"/>
              <w:left w:val="nil"/>
              <w:bottom w:val="single" w:sz="4" w:space="0" w:color="auto"/>
              <w:right w:val="single" w:sz="4" w:space="0" w:color="auto"/>
            </w:tcBorders>
            <w:shd w:val="clear" w:color="auto" w:fill="auto"/>
            <w:noWrap/>
            <w:vAlign w:val="bottom"/>
          </w:tcPr>
          <w:p w14:paraId="69C291EB" w14:textId="7C8E8E0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864CEF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7B7EE5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3426AC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09.804.500S</w:t>
            </w:r>
          </w:p>
        </w:tc>
        <w:tc>
          <w:tcPr>
            <w:tcW w:w="5131" w:type="dxa"/>
            <w:tcBorders>
              <w:top w:val="nil"/>
              <w:left w:val="nil"/>
              <w:bottom w:val="single" w:sz="4" w:space="0" w:color="auto"/>
              <w:right w:val="single" w:sz="4" w:space="0" w:color="auto"/>
            </w:tcBorders>
            <w:shd w:val="clear" w:color="auto" w:fill="auto"/>
            <w:noWrap/>
            <w:vAlign w:val="bottom"/>
            <w:hideMark/>
          </w:tcPr>
          <w:p w14:paraId="4607502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VBS SMALL</w:t>
            </w:r>
          </w:p>
        </w:tc>
        <w:tc>
          <w:tcPr>
            <w:tcW w:w="2300" w:type="dxa"/>
            <w:tcBorders>
              <w:top w:val="nil"/>
              <w:left w:val="nil"/>
              <w:bottom w:val="single" w:sz="4" w:space="0" w:color="auto"/>
              <w:right w:val="single" w:sz="4" w:space="0" w:color="auto"/>
            </w:tcBorders>
            <w:shd w:val="clear" w:color="auto" w:fill="auto"/>
            <w:noWrap/>
            <w:vAlign w:val="bottom"/>
          </w:tcPr>
          <w:p w14:paraId="219AA550" w14:textId="03EABB4C"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4C4A9E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40D000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63E97F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09.804.501S</w:t>
            </w:r>
          </w:p>
        </w:tc>
        <w:tc>
          <w:tcPr>
            <w:tcW w:w="5131" w:type="dxa"/>
            <w:tcBorders>
              <w:top w:val="nil"/>
              <w:left w:val="nil"/>
              <w:bottom w:val="single" w:sz="4" w:space="0" w:color="auto"/>
              <w:right w:val="single" w:sz="4" w:space="0" w:color="auto"/>
            </w:tcBorders>
            <w:shd w:val="clear" w:color="auto" w:fill="auto"/>
            <w:noWrap/>
            <w:vAlign w:val="bottom"/>
            <w:hideMark/>
          </w:tcPr>
          <w:p w14:paraId="5A594A0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VBS MEDIUM</w:t>
            </w:r>
          </w:p>
        </w:tc>
        <w:tc>
          <w:tcPr>
            <w:tcW w:w="2300" w:type="dxa"/>
            <w:tcBorders>
              <w:top w:val="nil"/>
              <w:left w:val="nil"/>
              <w:bottom w:val="single" w:sz="4" w:space="0" w:color="auto"/>
              <w:right w:val="single" w:sz="4" w:space="0" w:color="auto"/>
            </w:tcBorders>
            <w:shd w:val="clear" w:color="auto" w:fill="auto"/>
            <w:noWrap/>
            <w:vAlign w:val="bottom"/>
          </w:tcPr>
          <w:p w14:paraId="2E78EFB1" w14:textId="5F1FFAB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0901F4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34F355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1C6AB3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09.804.502S</w:t>
            </w:r>
          </w:p>
        </w:tc>
        <w:tc>
          <w:tcPr>
            <w:tcW w:w="5131" w:type="dxa"/>
            <w:tcBorders>
              <w:top w:val="nil"/>
              <w:left w:val="nil"/>
              <w:bottom w:val="single" w:sz="4" w:space="0" w:color="auto"/>
              <w:right w:val="single" w:sz="4" w:space="0" w:color="auto"/>
            </w:tcBorders>
            <w:shd w:val="clear" w:color="auto" w:fill="auto"/>
            <w:noWrap/>
            <w:vAlign w:val="bottom"/>
            <w:hideMark/>
          </w:tcPr>
          <w:p w14:paraId="1DA2357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VBS LARGE</w:t>
            </w:r>
          </w:p>
        </w:tc>
        <w:tc>
          <w:tcPr>
            <w:tcW w:w="2300" w:type="dxa"/>
            <w:tcBorders>
              <w:top w:val="nil"/>
              <w:left w:val="nil"/>
              <w:bottom w:val="single" w:sz="4" w:space="0" w:color="auto"/>
              <w:right w:val="single" w:sz="4" w:space="0" w:color="auto"/>
            </w:tcBorders>
            <w:shd w:val="clear" w:color="auto" w:fill="auto"/>
            <w:noWrap/>
            <w:vAlign w:val="bottom"/>
          </w:tcPr>
          <w:p w14:paraId="72E90431" w14:textId="68E15F5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052CB5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79A9C51"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0BE7D7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186715000S</w:t>
            </w:r>
          </w:p>
        </w:tc>
        <w:tc>
          <w:tcPr>
            <w:tcW w:w="5131" w:type="dxa"/>
            <w:tcBorders>
              <w:top w:val="nil"/>
              <w:left w:val="nil"/>
              <w:bottom w:val="single" w:sz="4" w:space="0" w:color="auto"/>
              <w:right w:val="single" w:sz="4" w:space="0" w:color="auto"/>
            </w:tcBorders>
            <w:shd w:val="clear" w:color="auto" w:fill="auto"/>
            <w:noWrap/>
            <w:vAlign w:val="bottom"/>
            <w:hideMark/>
          </w:tcPr>
          <w:p w14:paraId="26DFE17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MIS SINGLE INNER SETSCW</w:t>
            </w:r>
          </w:p>
        </w:tc>
        <w:tc>
          <w:tcPr>
            <w:tcW w:w="2300" w:type="dxa"/>
            <w:tcBorders>
              <w:top w:val="nil"/>
              <w:left w:val="nil"/>
              <w:bottom w:val="single" w:sz="4" w:space="0" w:color="auto"/>
              <w:right w:val="single" w:sz="4" w:space="0" w:color="auto"/>
            </w:tcBorders>
            <w:shd w:val="clear" w:color="auto" w:fill="auto"/>
            <w:noWrap/>
            <w:vAlign w:val="bottom"/>
          </w:tcPr>
          <w:p w14:paraId="75D8BA7D" w14:textId="2912B2C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6773E3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A76EAD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16BD58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186760440S</w:t>
            </w:r>
          </w:p>
        </w:tc>
        <w:tc>
          <w:tcPr>
            <w:tcW w:w="5131" w:type="dxa"/>
            <w:tcBorders>
              <w:top w:val="nil"/>
              <w:left w:val="nil"/>
              <w:bottom w:val="single" w:sz="4" w:space="0" w:color="auto"/>
              <w:right w:val="single" w:sz="4" w:space="0" w:color="auto"/>
            </w:tcBorders>
            <w:shd w:val="clear" w:color="auto" w:fill="auto"/>
            <w:noWrap/>
            <w:vAlign w:val="bottom"/>
            <w:hideMark/>
          </w:tcPr>
          <w:p w14:paraId="20EC3B1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PRIME CFXFEN XTAB 6x40MM</w:t>
            </w:r>
          </w:p>
        </w:tc>
        <w:tc>
          <w:tcPr>
            <w:tcW w:w="2300" w:type="dxa"/>
            <w:tcBorders>
              <w:top w:val="nil"/>
              <w:left w:val="nil"/>
              <w:bottom w:val="single" w:sz="4" w:space="0" w:color="auto"/>
              <w:right w:val="single" w:sz="4" w:space="0" w:color="auto"/>
            </w:tcBorders>
            <w:shd w:val="clear" w:color="auto" w:fill="auto"/>
            <w:noWrap/>
            <w:vAlign w:val="bottom"/>
          </w:tcPr>
          <w:p w14:paraId="21A3DC64" w14:textId="4D60EB3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64AB10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811364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F1C3B9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186760445S</w:t>
            </w:r>
          </w:p>
        </w:tc>
        <w:tc>
          <w:tcPr>
            <w:tcW w:w="5131" w:type="dxa"/>
            <w:tcBorders>
              <w:top w:val="nil"/>
              <w:left w:val="nil"/>
              <w:bottom w:val="single" w:sz="4" w:space="0" w:color="auto"/>
              <w:right w:val="single" w:sz="4" w:space="0" w:color="auto"/>
            </w:tcBorders>
            <w:shd w:val="clear" w:color="auto" w:fill="auto"/>
            <w:noWrap/>
            <w:vAlign w:val="bottom"/>
            <w:hideMark/>
          </w:tcPr>
          <w:p w14:paraId="5928081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PRIME CFXFEN XTAB 6x45MM</w:t>
            </w:r>
          </w:p>
        </w:tc>
        <w:tc>
          <w:tcPr>
            <w:tcW w:w="2300" w:type="dxa"/>
            <w:tcBorders>
              <w:top w:val="nil"/>
              <w:left w:val="nil"/>
              <w:bottom w:val="single" w:sz="4" w:space="0" w:color="auto"/>
              <w:right w:val="single" w:sz="4" w:space="0" w:color="auto"/>
            </w:tcBorders>
            <w:shd w:val="clear" w:color="auto" w:fill="auto"/>
            <w:noWrap/>
            <w:vAlign w:val="bottom"/>
          </w:tcPr>
          <w:p w14:paraId="6FCBE4F3" w14:textId="1A2C409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C1B22C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2335341"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75C3ED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186760450S</w:t>
            </w:r>
          </w:p>
        </w:tc>
        <w:tc>
          <w:tcPr>
            <w:tcW w:w="5131" w:type="dxa"/>
            <w:tcBorders>
              <w:top w:val="nil"/>
              <w:left w:val="nil"/>
              <w:bottom w:val="single" w:sz="4" w:space="0" w:color="auto"/>
              <w:right w:val="single" w:sz="4" w:space="0" w:color="auto"/>
            </w:tcBorders>
            <w:shd w:val="clear" w:color="auto" w:fill="auto"/>
            <w:noWrap/>
            <w:vAlign w:val="bottom"/>
            <w:hideMark/>
          </w:tcPr>
          <w:p w14:paraId="78E3EAB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PRIME CFXFEN XTAB 6x50MM</w:t>
            </w:r>
          </w:p>
        </w:tc>
        <w:tc>
          <w:tcPr>
            <w:tcW w:w="2300" w:type="dxa"/>
            <w:tcBorders>
              <w:top w:val="nil"/>
              <w:left w:val="nil"/>
              <w:bottom w:val="single" w:sz="4" w:space="0" w:color="auto"/>
              <w:right w:val="single" w:sz="4" w:space="0" w:color="auto"/>
            </w:tcBorders>
            <w:shd w:val="clear" w:color="auto" w:fill="auto"/>
            <w:noWrap/>
            <w:vAlign w:val="bottom"/>
          </w:tcPr>
          <w:p w14:paraId="5AB141AE" w14:textId="2EB6059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D31952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2942A8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60DC1E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186760455S</w:t>
            </w:r>
          </w:p>
        </w:tc>
        <w:tc>
          <w:tcPr>
            <w:tcW w:w="5131" w:type="dxa"/>
            <w:tcBorders>
              <w:top w:val="nil"/>
              <w:left w:val="nil"/>
              <w:bottom w:val="single" w:sz="4" w:space="0" w:color="auto"/>
              <w:right w:val="single" w:sz="4" w:space="0" w:color="auto"/>
            </w:tcBorders>
            <w:shd w:val="clear" w:color="auto" w:fill="auto"/>
            <w:noWrap/>
            <w:vAlign w:val="bottom"/>
            <w:hideMark/>
          </w:tcPr>
          <w:p w14:paraId="28D473D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PRIME CFXFEN XTAB 6x55MM</w:t>
            </w:r>
          </w:p>
        </w:tc>
        <w:tc>
          <w:tcPr>
            <w:tcW w:w="2300" w:type="dxa"/>
            <w:tcBorders>
              <w:top w:val="nil"/>
              <w:left w:val="nil"/>
              <w:bottom w:val="single" w:sz="4" w:space="0" w:color="auto"/>
              <w:right w:val="single" w:sz="4" w:space="0" w:color="auto"/>
            </w:tcBorders>
            <w:shd w:val="clear" w:color="auto" w:fill="auto"/>
            <w:noWrap/>
            <w:vAlign w:val="bottom"/>
          </w:tcPr>
          <w:p w14:paraId="796DC0EB" w14:textId="180168E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28EFD3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CB4A53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9303BD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186770445S</w:t>
            </w:r>
          </w:p>
        </w:tc>
        <w:tc>
          <w:tcPr>
            <w:tcW w:w="5131" w:type="dxa"/>
            <w:tcBorders>
              <w:top w:val="nil"/>
              <w:left w:val="nil"/>
              <w:bottom w:val="single" w:sz="4" w:space="0" w:color="auto"/>
              <w:right w:val="single" w:sz="4" w:space="0" w:color="auto"/>
            </w:tcBorders>
            <w:shd w:val="clear" w:color="auto" w:fill="auto"/>
            <w:noWrap/>
            <w:vAlign w:val="bottom"/>
            <w:hideMark/>
          </w:tcPr>
          <w:p w14:paraId="5A74537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PRIME CFXFEN XTAB 7x45MM</w:t>
            </w:r>
          </w:p>
        </w:tc>
        <w:tc>
          <w:tcPr>
            <w:tcW w:w="2300" w:type="dxa"/>
            <w:tcBorders>
              <w:top w:val="nil"/>
              <w:left w:val="nil"/>
              <w:bottom w:val="single" w:sz="4" w:space="0" w:color="auto"/>
              <w:right w:val="single" w:sz="4" w:space="0" w:color="auto"/>
            </w:tcBorders>
            <w:shd w:val="clear" w:color="auto" w:fill="auto"/>
            <w:noWrap/>
            <w:vAlign w:val="bottom"/>
          </w:tcPr>
          <w:p w14:paraId="3BB2C416" w14:textId="0922CAE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419614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BF92D5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934494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186770450S</w:t>
            </w:r>
          </w:p>
        </w:tc>
        <w:tc>
          <w:tcPr>
            <w:tcW w:w="5131" w:type="dxa"/>
            <w:tcBorders>
              <w:top w:val="nil"/>
              <w:left w:val="nil"/>
              <w:bottom w:val="single" w:sz="4" w:space="0" w:color="auto"/>
              <w:right w:val="single" w:sz="4" w:space="0" w:color="auto"/>
            </w:tcBorders>
            <w:shd w:val="clear" w:color="auto" w:fill="auto"/>
            <w:noWrap/>
            <w:vAlign w:val="bottom"/>
            <w:hideMark/>
          </w:tcPr>
          <w:p w14:paraId="15EC68D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PRIME CFXFEN XTAB 7x50MM</w:t>
            </w:r>
          </w:p>
        </w:tc>
        <w:tc>
          <w:tcPr>
            <w:tcW w:w="2300" w:type="dxa"/>
            <w:tcBorders>
              <w:top w:val="nil"/>
              <w:left w:val="nil"/>
              <w:bottom w:val="single" w:sz="4" w:space="0" w:color="auto"/>
              <w:right w:val="single" w:sz="4" w:space="0" w:color="auto"/>
            </w:tcBorders>
            <w:shd w:val="clear" w:color="auto" w:fill="auto"/>
            <w:noWrap/>
            <w:vAlign w:val="bottom"/>
          </w:tcPr>
          <w:p w14:paraId="297EA220" w14:textId="16CEB6F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A1E6AE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447D0C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14D264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186770455S</w:t>
            </w:r>
          </w:p>
        </w:tc>
        <w:tc>
          <w:tcPr>
            <w:tcW w:w="5131" w:type="dxa"/>
            <w:tcBorders>
              <w:top w:val="nil"/>
              <w:left w:val="nil"/>
              <w:bottom w:val="single" w:sz="4" w:space="0" w:color="auto"/>
              <w:right w:val="single" w:sz="4" w:space="0" w:color="auto"/>
            </w:tcBorders>
            <w:shd w:val="clear" w:color="auto" w:fill="auto"/>
            <w:noWrap/>
            <w:vAlign w:val="bottom"/>
            <w:hideMark/>
          </w:tcPr>
          <w:p w14:paraId="27C1D97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PRIME CFXFEN XTAB 7x55MM</w:t>
            </w:r>
          </w:p>
        </w:tc>
        <w:tc>
          <w:tcPr>
            <w:tcW w:w="2300" w:type="dxa"/>
            <w:tcBorders>
              <w:top w:val="nil"/>
              <w:left w:val="nil"/>
              <w:bottom w:val="single" w:sz="4" w:space="0" w:color="auto"/>
              <w:right w:val="single" w:sz="4" w:space="0" w:color="auto"/>
            </w:tcBorders>
            <w:shd w:val="clear" w:color="auto" w:fill="auto"/>
            <w:noWrap/>
            <w:vAlign w:val="bottom"/>
          </w:tcPr>
          <w:p w14:paraId="52BF9C9D" w14:textId="134EF52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BE827B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F57016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2201D9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186788040S</w:t>
            </w:r>
          </w:p>
        </w:tc>
        <w:tc>
          <w:tcPr>
            <w:tcW w:w="5131" w:type="dxa"/>
            <w:tcBorders>
              <w:top w:val="nil"/>
              <w:left w:val="nil"/>
              <w:bottom w:val="single" w:sz="4" w:space="0" w:color="auto"/>
              <w:right w:val="single" w:sz="4" w:space="0" w:color="auto"/>
            </w:tcBorders>
            <w:shd w:val="clear" w:color="auto" w:fill="auto"/>
            <w:noWrap/>
            <w:vAlign w:val="bottom"/>
            <w:hideMark/>
          </w:tcPr>
          <w:p w14:paraId="651CA49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VIPER2 LORDOTIC ROD-40MM</w:t>
            </w:r>
          </w:p>
        </w:tc>
        <w:tc>
          <w:tcPr>
            <w:tcW w:w="2300" w:type="dxa"/>
            <w:tcBorders>
              <w:top w:val="nil"/>
              <w:left w:val="nil"/>
              <w:bottom w:val="single" w:sz="4" w:space="0" w:color="auto"/>
              <w:right w:val="single" w:sz="4" w:space="0" w:color="auto"/>
            </w:tcBorders>
            <w:shd w:val="clear" w:color="auto" w:fill="auto"/>
            <w:noWrap/>
            <w:vAlign w:val="bottom"/>
          </w:tcPr>
          <w:p w14:paraId="16E21FAD" w14:textId="571FD2E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BE5F0E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8683E8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7DE2E5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186788045S</w:t>
            </w:r>
          </w:p>
        </w:tc>
        <w:tc>
          <w:tcPr>
            <w:tcW w:w="5131" w:type="dxa"/>
            <w:tcBorders>
              <w:top w:val="nil"/>
              <w:left w:val="nil"/>
              <w:bottom w:val="single" w:sz="4" w:space="0" w:color="auto"/>
              <w:right w:val="single" w:sz="4" w:space="0" w:color="auto"/>
            </w:tcBorders>
            <w:shd w:val="clear" w:color="auto" w:fill="auto"/>
            <w:noWrap/>
            <w:vAlign w:val="bottom"/>
            <w:hideMark/>
          </w:tcPr>
          <w:p w14:paraId="71A418C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VIPER2 LORDOTIC ROD-45MM</w:t>
            </w:r>
          </w:p>
        </w:tc>
        <w:tc>
          <w:tcPr>
            <w:tcW w:w="2300" w:type="dxa"/>
            <w:tcBorders>
              <w:top w:val="nil"/>
              <w:left w:val="nil"/>
              <w:bottom w:val="single" w:sz="4" w:space="0" w:color="auto"/>
              <w:right w:val="single" w:sz="4" w:space="0" w:color="auto"/>
            </w:tcBorders>
            <w:shd w:val="clear" w:color="auto" w:fill="auto"/>
            <w:noWrap/>
            <w:vAlign w:val="bottom"/>
          </w:tcPr>
          <w:p w14:paraId="3F57FA24" w14:textId="7AEBAE4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D23FB3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2ACF26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234601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186788050S</w:t>
            </w:r>
          </w:p>
        </w:tc>
        <w:tc>
          <w:tcPr>
            <w:tcW w:w="5131" w:type="dxa"/>
            <w:tcBorders>
              <w:top w:val="nil"/>
              <w:left w:val="nil"/>
              <w:bottom w:val="single" w:sz="4" w:space="0" w:color="auto"/>
              <w:right w:val="single" w:sz="4" w:space="0" w:color="auto"/>
            </w:tcBorders>
            <w:shd w:val="clear" w:color="auto" w:fill="auto"/>
            <w:noWrap/>
            <w:vAlign w:val="bottom"/>
            <w:hideMark/>
          </w:tcPr>
          <w:p w14:paraId="1E574D6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VIPER2 LORDOTIC ROD-50MM</w:t>
            </w:r>
          </w:p>
        </w:tc>
        <w:tc>
          <w:tcPr>
            <w:tcW w:w="2300" w:type="dxa"/>
            <w:tcBorders>
              <w:top w:val="nil"/>
              <w:left w:val="nil"/>
              <w:bottom w:val="single" w:sz="4" w:space="0" w:color="auto"/>
              <w:right w:val="single" w:sz="4" w:space="0" w:color="auto"/>
            </w:tcBorders>
            <w:shd w:val="clear" w:color="auto" w:fill="auto"/>
            <w:noWrap/>
            <w:vAlign w:val="bottom"/>
          </w:tcPr>
          <w:p w14:paraId="1640B28C" w14:textId="3E8AC8D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B0E67B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2BF449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FDC31F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286750210S</w:t>
            </w:r>
          </w:p>
        </w:tc>
        <w:tc>
          <w:tcPr>
            <w:tcW w:w="5131" w:type="dxa"/>
            <w:tcBorders>
              <w:top w:val="nil"/>
              <w:left w:val="nil"/>
              <w:bottom w:val="single" w:sz="4" w:space="0" w:color="auto"/>
              <w:right w:val="single" w:sz="4" w:space="0" w:color="auto"/>
            </w:tcBorders>
            <w:shd w:val="clear" w:color="auto" w:fill="auto"/>
            <w:noWrap/>
            <w:vAlign w:val="bottom"/>
            <w:hideMark/>
          </w:tcPr>
          <w:p w14:paraId="7D765ED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VIPER PRIME NAVIGATION STYLET</w:t>
            </w:r>
          </w:p>
        </w:tc>
        <w:tc>
          <w:tcPr>
            <w:tcW w:w="2300" w:type="dxa"/>
            <w:tcBorders>
              <w:top w:val="nil"/>
              <w:left w:val="nil"/>
              <w:bottom w:val="single" w:sz="4" w:space="0" w:color="auto"/>
              <w:right w:val="single" w:sz="4" w:space="0" w:color="auto"/>
            </w:tcBorders>
            <w:shd w:val="clear" w:color="auto" w:fill="auto"/>
            <w:noWrap/>
            <w:vAlign w:val="bottom"/>
          </w:tcPr>
          <w:p w14:paraId="4121948E" w14:textId="6D48C11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04CF0D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FB1175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EB807D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292.020.01</w:t>
            </w:r>
          </w:p>
        </w:tc>
        <w:tc>
          <w:tcPr>
            <w:tcW w:w="5131" w:type="dxa"/>
            <w:tcBorders>
              <w:top w:val="nil"/>
              <w:left w:val="nil"/>
              <w:bottom w:val="single" w:sz="4" w:space="0" w:color="auto"/>
              <w:right w:val="single" w:sz="4" w:space="0" w:color="auto"/>
            </w:tcBorders>
            <w:shd w:val="clear" w:color="auto" w:fill="auto"/>
            <w:noWrap/>
            <w:vAlign w:val="bottom"/>
            <w:hideMark/>
          </w:tcPr>
          <w:p w14:paraId="55117D8C"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Drát</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vod</w:t>
            </w:r>
            <w:proofErr w:type="spellEnd"/>
            <w:r w:rsidRPr="00647328">
              <w:rPr>
                <w:rFonts w:ascii="Calibri" w:hAnsi="Calibri" w:cs="Calibri"/>
                <w:color w:val="000000"/>
                <w:sz w:val="20"/>
                <w:szCs w:val="20"/>
                <w:lang w:val="en-US"/>
              </w:rPr>
              <w:t xml:space="preserve"> ø1.25 s/</w:t>
            </w:r>
            <w:proofErr w:type="spellStart"/>
            <w:r w:rsidRPr="00647328">
              <w:rPr>
                <w:rFonts w:ascii="Calibri" w:hAnsi="Calibri" w:cs="Calibri"/>
                <w:color w:val="000000"/>
                <w:sz w:val="20"/>
                <w:szCs w:val="20"/>
                <w:lang w:val="en-US"/>
              </w:rPr>
              <w:t>trokar</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špičkou</w:t>
            </w:r>
            <w:proofErr w:type="spellEnd"/>
            <w:r w:rsidRPr="00647328">
              <w:rPr>
                <w:rFonts w:ascii="Calibri" w:hAnsi="Calibri" w:cs="Calibri"/>
                <w:color w:val="000000"/>
                <w:sz w:val="20"/>
                <w:szCs w:val="20"/>
                <w:lang w:val="en-US"/>
              </w:rPr>
              <w:t xml:space="preserve"> D200 p/o</w:t>
            </w:r>
          </w:p>
        </w:tc>
        <w:tc>
          <w:tcPr>
            <w:tcW w:w="2300" w:type="dxa"/>
            <w:tcBorders>
              <w:top w:val="nil"/>
              <w:left w:val="nil"/>
              <w:bottom w:val="single" w:sz="4" w:space="0" w:color="auto"/>
              <w:right w:val="single" w:sz="4" w:space="0" w:color="auto"/>
            </w:tcBorders>
            <w:shd w:val="clear" w:color="auto" w:fill="auto"/>
            <w:noWrap/>
            <w:vAlign w:val="bottom"/>
          </w:tcPr>
          <w:p w14:paraId="1B0A57C7" w14:textId="1B24846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6D620B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F4162B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7DA4EB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405.436</w:t>
            </w:r>
          </w:p>
        </w:tc>
        <w:tc>
          <w:tcPr>
            <w:tcW w:w="5131" w:type="dxa"/>
            <w:tcBorders>
              <w:top w:val="nil"/>
              <w:left w:val="nil"/>
              <w:bottom w:val="single" w:sz="4" w:space="0" w:color="auto"/>
              <w:right w:val="single" w:sz="4" w:space="0" w:color="auto"/>
            </w:tcBorders>
            <w:shd w:val="clear" w:color="auto" w:fill="auto"/>
            <w:noWrap/>
            <w:vAlign w:val="bottom"/>
            <w:hideMark/>
          </w:tcPr>
          <w:p w14:paraId="2D0B571E"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kanyl</w:t>
            </w:r>
            <w:proofErr w:type="spellEnd"/>
            <w:r w:rsidRPr="00647328">
              <w:rPr>
                <w:rFonts w:ascii="Calibri" w:hAnsi="Calibri" w:cs="Calibri"/>
                <w:color w:val="000000"/>
                <w:sz w:val="20"/>
                <w:szCs w:val="20"/>
                <w:lang w:val="en-US"/>
              </w:rPr>
              <w:t xml:space="preserve"> ø3.5 </w:t>
            </w:r>
            <w:proofErr w:type="spellStart"/>
            <w:r w:rsidRPr="00647328">
              <w:rPr>
                <w:rFonts w:ascii="Calibri" w:hAnsi="Calibri" w:cs="Calibri"/>
                <w:color w:val="000000"/>
                <w:sz w:val="20"/>
                <w:szCs w:val="20"/>
                <w:lang w:val="en-US"/>
              </w:rPr>
              <w:t>samovrt</w:t>
            </w:r>
            <w:proofErr w:type="spellEnd"/>
            <w:r w:rsidRPr="00647328">
              <w:rPr>
                <w:rFonts w:ascii="Calibri" w:hAnsi="Calibri" w:cs="Calibri"/>
                <w:color w:val="000000"/>
                <w:sz w:val="20"/>
                <w:szCs w:val="20"/>
                <w:lang w:val="en-US"/>
              </w:rPr>
              <w:t xml:space="preserve"> D36/12 TAN</w:t>
            </w:r>
          </w:p>
        </w:tc>
        <w:tc>
          <w:tcPr>
            <w:tcW w:w="2300" w:type="dxa"/>
            <w:tcBorders>
              <w:top w:val="nil"/>
              <w:left w:val="nil"/>
              <w:bottom w:val="single" w:sz="4" w:space="0" w:color="auto"/>
              <w:right w:val="single" w:sz="4" w:space="0" w:color="auto"/>
            </w:tcBorders>
            <w:shd w:val="clear" w:color="auto" w:fill="auto"/>
            <w:noWrap/>
            <w:vAlign w:val="bottom"/>
          </w:tcPr>
          <w:p w14:paraId="2719E50E" w14:textId="62F7E60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77504A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CCDD9B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A743E8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405.440</w:t>
            </w:r>
          </w:p>
        </w:tc>
        <w:tc>
          <w:tcPr>
            <w:tcW w:w="5131" w:type="dxa"/>
            <w:tcBorders>
              <w:top w:val="nil"/>
              <w:left w:val="nil"/>
              <w:bottom w:val="single" w:sz="4" w:space="0" w:color="auto"/>
              <w:right w:val="single" w:sz="4" w:space="0" w:color="auto"/>
            </w:tcBorders>
            <w:shd w:val="clear" w:color="auto" w:fill="auto"/>
            <w:noWrap/>
            <w:vAlign w:val="bottom"/>
            <w:hideMark/>
          </w:tcPr>
          <w:p w14:paraId="789072AC"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kanyl</w:t>
            </w:r>
            <w:proofErr w:type="spellEnd"/>
            <w:r w:rsidRPr="00647328">
              <w:rPr>
                <w:rFonts w:ascii="Calibri" w:hAnsi="Calibri" w:cs="Calibri"/>
                <w:color w:val="000000"/>
                <w:sz w:val="20"/>
                <w:szCs w:val="20"/>
                <w:lang w:val="en-US"/>
              </w:rPr>
              <w:t xml:space="preserve"> ø3.5 </w:t>
            </w:r>
            <w:proofErr w:type="spellStart"/>
            <w:r w:rsidRPr="00647328">
              <w:rPr>
                <w:rFonts w:ascii="Calibri" w:hAnsi="Calibri" w:cs="Calibri"/>
                <w:color w:val="000000"/>
                <w:sz w:val="20"/>
                <w:szCs w:val="20"/>
                <w:lang w:val="en-US"/>
              </w:rPr>
              <w:t>samovrt</w:t>
            </w:r>
            <w:proofErr w:type="spellEnd"/>
            <w:r w:rsidRPr="00647328">
              <w:rPr>
                <w:rFonts w:ascii="Calibri" w:hAnsi="Calibri" w:cs="Calibri"/>
                <w:color w:val="000000"/>
                <w:sz w:val="20"/>
                <w:szCs w:val="20"/>
                <w:lang w:val="en-US"/>
              </w:rPr>
              <w:t xml:space="preserve"> D40/12 TAN</w:t>
            </w:r>
          </w:p>
        </w:tc>
        <w:tc>
          <w:tcPr>
            <w:tcW w:w="2300" w:type="dxa"/>
            <w:tcBorders>
              <w:top w:val="nil"/>
              <w:left w:val="nil"/>
              <w:bottom w:val="single" w:sz="4" w:space="0" w:color="auto"/>
              <w:right w:val="single" w:sz="4" w:space="0" w:color="auto"/>
            </w:tcBorders>
            <w:shd w:val="clear" w:color="auto" w:fill="auto"/>
            <w:noWrap/>
            <w:vAlign w:val="bottom"/>
          </w:tcPr>
          <w:p w14:paraId="588C2D50" w14:textId="5B40F52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4B3479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CDE969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02669B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lastRenderedPageBreak/>
              <w:t>405.442</w:t>
            </w:r>
          </w:p>
        </w:tc>
        <w:tc>
          <w:tcPr>
            <w:tcW w:w="5131" w:type="dxa"/>
            <w:tcBorders>
              <w:top w:val="nil"/>
              <w:left w:val="nil"/>
              <w:bottom w:val="single" w:sz="4" w:space="0" w:color="auto"/>
              <w:right w:val="single" w:sz="4" w:space="0" w:color="auto"/>
            </w:tcBorders>
            <w:shd w:val="clear" w:color="auto" w:fill="auto"/>
            <w:noWrap/>
            <w:vAlign w:val="bottom"/>
            <w:hideMark/>
          </w:tcPr>
          <w:p w14:paraId="1CB1A330"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kanyl</w:t>
            </w:r>
            <w:proofErr w:type="spellEnd"/>
            <w:r w:rsidRPr="00647328">
              <w:rPr>
                <w:rFonts w:ascii="Calibri" w:hAnsi="Calibri" w:cs="Calibri"/>
                <w:color w:val="000000"/>
                <w:sz w:val="20"/>
                <w:szCs w:val="20"/>
                <w:lang w:val="en-US"/>
              </w:rPr>
              <w:t xml:space="preserve"> ø3.5 </w:t>
            </w:r>
            <w:proofErr w:type="spellStart"/>
            <w:r w:rsidRPr="00647328">
              <w:rPr>
                <w:rFonts w:ascii="Calibri" w:hAnsi="Calibri" w:cs="Calibri"/>
                <w:color w:val="000000"/>
                <w:sz w:val="20"/>
                <w:szCs w:val="20"/>
                <w:lang w:val="en-US"/>
              </w:rPr>
              <w:t>samovrt</w:t>
            </w:r>
            <w:proofErr w:type="spellEnd"/>
            <w:r w:rsidRPr="00647328">
              <w:rPr>
                <w:rFonts w:ascii="Calibri" w:hAnsi="Calibri" w:cs="Calibri"/>
                <w:color w:val="000000"/>
                <w:sz w:val="20"/>
                <w:szCs w:val="20"/>
                <w:lang w:val="en-US"/>
              </w:rPr>
              <w:t xml:space="preserve"> D42/12 TAN</w:t>
            </w:r>
          </w:p>
        </w:tc>
        <w:tc>
          <w:tcPr>
            <w:tcW w:w="2300" w:type="dxa"/>
            <w:tcBorders>
              <w:top w:val="nil"/>
              <w:left w:val="nil"/>
              <w:bottom w:val="single" w:sz="4" w:space="0" w:color="auto"/>
              <w:right w:val="single" w:sz="4" w:space="0" w:color="auto"/>
            </w:tcBorders>
            <w:shd w:val="clear" w:color="auto" w:fill="auto"/>
            <w:noWrap/>
            <w:vAlign w:val="bottom"/>
          </w:tcPr>
          <w:p w14:paraId="65CE33E3" w14:textId="660AE6F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2A9884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F543EE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244D80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405.444</w:t>
            </w:r>
          </w:p>
        </w:tc>
        <w:tc>
          <w:tcPr>
            <w:tcW w:w="5131" w:type="dxa"/>
            <w:tcBorders>
              <w:top w:val="nil"/>
              <w:left w:val="nil"/>
              <w:bottom w:val="single" w:sz="4" w:space="0" w:color="auto"/>
              <w:right w:val="single" w:sz="4" w:space="0" w:color="auto"/>
            </w:tcBorders>
            <w:shd w:val="clear" w:color="auto" w:fill="auto"/>
            <w:noWrap/>
            <w:vAlign w:val="bottom"/>
            <w:hideMark/>
          </w:tcPr>
          <w:p w14:paraId="562174D1"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kanyl</w:t>
            </w:r>
            <w:proofErr w:type="spellEnd"/>
            <w:r w:rsidRPr="00647328">
              <w:rPr>
                <w:rFonts w:ascii="Calibri" w:hAnsi="Calibri" w:cs="Calibri"/>
                <w:color w:val="000000"/>
                <w:sz w:val="20"/>
                <w:szCs w:val="20"/>
                <w:lang w:val="en-US"/>
              </w:rPr>
              <w:t xml:space="preserve"> ø3.5 </w:t>
            </w:r>
            <w:proofErr w:type="spellStart"/>
            <w:r w:rsidRPr="00647328">
              <w:rPr>
                <w:rFonts w:ascii="Calibri" w:hAnsi="Calibri" w:cs="Calibri"/>
                <w:color w:val="000000"/>
                <w:sz w:val="20"/>
                <w:szCs w:val="20"/>
                <w:lang w:val="en-US"/>
              </w:rPr>
              <w:t>samovrt</w:t>
            </w:r>
            <w:proofErr w:type="spellEnd"/>
            <w:r w:rsidRPr="00647328">
              <w:rPr>
                <w:rFonts w:ascii="Calibri" w:hAnsi="Calibri" w:cs="Calibri"/>
                <w:color w:val="000000"/>
                <w:sz w:val="20"/>
                <w:szCs w:val="20"/>
                <w:lang w:val="en-US"/>
              </w:rPr>
              <w:t xml:space="preserve"> D44/12 TAN</w:t>
            </w:r>
          </w:p>
        </w:tc>
        <w:tc>
          <w:tcPr>
            <w:tcW w:w="2300" w:type="dxa"/>
            <w:tcBorders>
              <w:top w:val="nil"/>
              <w:left w:val="nil"/>
              <w:bottom w:val="single" w:sz="4" w:space="0" w:color="auto"/>
              <w:right w:val="single" w:sz="4" w:space="0" w:color="auto"/>
            </w:tcBorders>
            <w:shd w:val="clear" w:color="auto" w:fill="auto"/>
            <w:noWrap/>
            <w:vAlign w:val="bottom"/>
          </w:tcPr>
          <w:p w14:paraId="5C8B46C6" w14:textId="4B4B51D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626F36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5A225B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DFD521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405.446</w:t>
            </w:r>
          </w:p>
        </w:tc>
        <w:tc>
          <w:tcPr>
            <w:tcW w:w="5131" w:type="dxa"/>
            <w:tcBorders>
              <w:top w:val="nil"/>
              <w:left w:val="nil"/>
              <w:bottom w:val="single" w:sz="4" w:space="0" w:color="auto"/>
              <w:right w:val="single" w:sz="4" w:space="0" w:color="auto"/>
            </w:tcBorders>
            <w:shd w:val="clear" w:color="auto" w:fill="auto"/>
            <w:noWrap/>
            <w:vAlign w:val="bottom"/>
            <w:hideMark/>
          </w:tcPr>
          <w:p w14:paraId="5A43556F"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kanyl</w:t>
            </w:r>
            <w:proofErr w:type="spellEnd"/>
            <w:r w:rsidRPr="00647328">
              <w:rPr>
                <w:rFonts w:ascii="Calibri" w:hAnsi="Calibri" w:cs="Calibri"/>
                <w:color w:val="000000"/>
                <w:sz w:val="20"/>
                <w:szCs w:val="20"/>
                <w:lang w:val="en-US"/>
              </w:rPr>
              <w:t xml:space="preserve"> ø3.5 </w:t>
            </w:r>
            <w:proofErr w:type="spellStart"/>
            <w:r w:rsidRPr="00647328">
              <w:rPr>
                <w:rFonts w:ascii="Calibri" w:hAnsi="Calibri" w:cs="Calibri"/>
                <w:color w:val="000000"/>
                <w:sz w:val="20"/>
                <w:szCs w:val="20"/>
                <w:lang w:val="en-US"/>
              </w:rPr>
              <w:t>samovrt</w:t>
            </w:r>
            <w:proofErr w:type="spellEnd"/>
            <w:r w:rsidRPr="00647328">
              <w:rPr>
                <w:rFonts w:ascii="Calibri" w:hAnsi="Calibri" w:cs="Calibri"/>
                <w:color w:val="000000"/>
                <w:sz w:val="20"/>
                <w:szCs w:val="20"/>
                <w:lang w:val="en-US"/>
              </w:rPr>
              <w:t xml:space="preserve"> D46/12 TAN</w:t>
            </w:r>
          </w:p>
        </w:tc>
        <w:tc>
          <w:tcPr>
            <w:tcW w:w="2300" w:type="dxa"/>
            <w:tcBorders>
              <w:top w:val="nil"/>
              <w:left w:val="nil"/>
              <w:bottom w:val="single" w:sz="4" w:space="0" w:color="auto"/>
              <w:right w:val="single" w:sz="4" w:space="0" w:color="auto"/>
            </w:tcBorders>
            <w:shd w:val="clear" w:color="auto" w:fill="auto"/>
            <w:noWrap/>
            <w:vAlign w:val="bottom"/>
          </w:tcPr>
          <w:p w14:paraId="643160AF" w14:textId="23909E1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556FFD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49D873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88D96F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406.104</w:t>
            </w:r>
          </w:p>
        </w:tc>
        <w:tc>
          <w:tcPr>
            <w:tcW w:w="5131" w:type="dxa"/>
            <w:tcBorders>
              <w:top w:val="nil"/>
              <w:left w:val="nil"/>
              <w:bottom w:val="single" w:sz="4" w:space="0" w:color="auto"/>
              <w:right w:val="single" w:sz="4" w:space="0" w:color="auto"/>
            </w:tcBorders>
            <w:shd w:val="clear" w:color="auto" w:fill="auto"/>
            <w:noWrap/>
            <w:vAlign w:val="bottom"/>
            <w:hideMark/>
          </w:tcPr>
          <w:p w14:paraId="2AE4CE55"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zajišťovací</w:t>
            </w:r>
            <w:proofErr w:type="spellEnd"/>
            <w:r w:rsidRPr="00647328">
              <w:rPr>
                <w:rFonts w:ascii="Calibri" w:hAnsi="Calibri" w:cs="Calibri"/>
                <w:color w:val="000000"/>
                <w:sz w:val="20"/>
                <w:szCs w:val="20"/>
                <w:lang w:val="en-US"/>
              </w:rPr>
              <w:t xml:space="preserve"> Axon TAN</w:t>
            </w:r>
          </w:p>
        </w:tc>
        <w:tc>
          <w:tcPr>
            <w:tcW w:w="2300" w:type="dxa"/>
            <w:tcBorders>
              <w:top w:val="nil"/>
              <w:left w:val="nil"/>
              <w:bottom w:val="single" w:sz="4" w:space="0" w:color="auto"/>
              <w:right w:val="single" w:sz="4" w:space="0" w:color="auto"/>
            </w:tcBorders>
            <w:shd w:val="clear" w:color="auto" w:fill="auto"/>
            <w:noWrap/>
            <w:vAlign w:val="bottom"/>
          </w:tcPr>
          <w:p w14:paraId="26CC557E" w14:textId="7E0CEC0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7F8889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D467A5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A59FC5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496.711</w:t>
            </w:r>
          </w:p>
        </w:tc>
        <w:tc>
          <w:tcPr>
            <w:tcW w:w="5131" w:type="dxa"/>
            <w:tcBorders>
              <w:top w:val="nil"/>
              <w:left w:val="nil"/>
              <w:bottom w:val="single" w:sz="4" w:space="0" w:color="auto"/>
              <w:right w:val="single" w:sz="4" w:space="0" w:color="auto"/>
            </w:tcBorders>
            <w:shd w:val="clear" w:color="auto" w:fill="auto"/>
            <w:noWrap/>
            <w:vAlign w:val="bottom"/>
            <w:hideMark/>
          </w:tcPr>
          <w:p w14:paraId="39324C87"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Schanz</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transpedikulární</w:t>
            </w:r>
            <w:proofErr w:type="spellEnd"/>
            <w:r w:rsidRPr="00647328">
              <w:rPr>
                <w:rFonts w:ascii="Calibri" w:hAnsi="Calibri" w:cs="Calibri"/>
                <w:color w:val="000000"/>
                <w:sz w:val="20"/>
                <w:szCs w:val="20"/>
                <w:lang w:val="en-US"/>
              </w:rPr>
              <w:t xml:space="preserve"> ø5 D180/35</w:t>
            </w:r>
          </w:p>
        </w:tc>
        <w:tc>
          <w:tcPr>
            <w:tcW w:w="2300" w:type="dxa"/>
            <w:tcBorders>
              <w:top w:val="nil"/>
              <w:left w:val="nil"/>
              <w:bottom w:val="single" w:sz="4" w:space="0" w:color="auto"/>
              <w:right w:val="single" w:sz="4" w:space="0" w:color="auto"/>
            </w:tcBorders>
            <w:shd w:val="clear" w:color="auto" w:fill="auto"/>
            <w:noWrap/>
            <w:vAlign w:val="bottom"/>
          </w:tcPr>
          <w:p w14:paraId="59AEB65A" w14:textId="50C6EFE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E96765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852BD7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3D01ED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496.721</w:t>
            </w:r>
          </w:p>
        </w:tc>
        <w:tc>
          <w:tcPr>
            <w:tcW w:w="5131" w:type="dxa"/>
            <w:tcBorders>
              <w:top w:val="nil"/>
              <w:left w:val="nil"/>
              <w:bottom w:val="single" w:sz="4" w:space="0" w:color="auto"/>
              <w:right w:val="single" w:sz="4" w:space="0" w:color="auto"/>
            </w:tcBorders>
            <w:shd w:val="clear" w:color="auto" w:fill="auto"/>
            <w:noWrap/>
            <w:vAlign w:val="bottom"/>
            <w:hideMark/>
          </w:tcPr>
          <w:p w14:paraId="423B0F24"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Schanz</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šroub</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transpedikulární</w:t>
            </w:r>
            <w:proofErr w:type="spellEnd"/>
            <w:r w:rsidRPr="00647328">
              <w:rPr>
                <w:rFonts w:ascii="Calibri" w:hAnsi="Calibri" w:cs="Calibri"/>
                <w:color w:val="000000"/>
                <w:sz w:val="20"/>
                <w:szCs w:val="20"/>
                <w:lang w:val="en-US"/>
              </w:rPr>
              <w:t xml:space="preserve"> ø6.2 D180/</w:t>
            </w:r>
          </w:p>
        </w:tc>
        <w:tc>
          <w:tcPr>
            <w:tcW w:w="2300" w:type="dxa"/>
            <w:tcBorders>
              <w:top w:val="nil"/>
              <w:left w:val="nil"/>
              <w:bottom w:val="single" w:sz="4" w:space="0" w:color="auto"/>
              <w:right w:val="single" w:sz="4" w:space="0" w:color="auto"/>
            </w:tcBorders>
            <w:shd w:val="clear" w:color="auto" w:fill="auto"/>
            <w:noWrap/>
            <w:vAlign w:val="bottom"/>
          </w:tcPr>
          <w:p w14:paraId="6EC0C266" w14:textId="7AEE4F6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3EEB99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80C42F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93BF99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496.930</w:t>
            </w:r>
          </w:p>
        </w:tc>
        <w:tc>
          <w:tcPr>
            <w:tcW w:w="5131" w:type="dxa"/>
            <w:tcBorders>
              <w:top w:val="nil"/>
              <w:left w:val="nil"/>
              <w:bottom w:val="single" w:sz="4" w:space="0" w:color="auto"/>
              <w:right w:val="single" w:sz="4" w:space="0" w:color="auto"/>
            </w:tcBorders>
            <w:shd w:val="clear" w:color="auto" w:fill="auto"/>
            <w:noWrap/>
            <w:vAlign w:val="bottom"/>
            <w:hideMark/>
          </w:tcPr>
          <w:p w14:paraId="5CE3E562"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Tyč</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příčna</w:t>
            </w:r>
            <w:proofErr w:type="spellEnd"/>
            <w:r w:rsidRPr="00647328">
              <w:rPr>
                <w:rFonts w:ascii="Calibri" w:hAnsi="Calibri" w:cs="Calibri"/>
                <w:color w:val="000000"/>
                <w:sz w:val="20"/>
                <w:szCs w:val="20"/>
                <w:lang w:val="en-US"/>
              </w:rPr>
              <w:t xml:space="preserve"> ø3.5 D40 TAN</w:t>
            </w:r>
          </w:p>
        </w:tc>
        <w:tc>
          <w:tcPr>
            <w:tcW w:w="2300" w:type="dxa"/>
            <w:tcBorders>
              <w:top w:val="nil"/>
              <w:left w:val="nil"/>
              <w:bottom w:val="single" w:sz="4" w:space="0" w:color="auto"/>
              <w:right w:val="single" w:sz="4" w:space="0" w:color="auto"/>
            </w:tcBorders>
            <w:shd w:val="clear" w:color="auto" w:fill="auto"/>
            <w:noWrap/>
            <w:vAlign w:val="bottom"/>
          </w:tcPr>
          <w:p w14:paraId="2DE3C947" w14:textId="2368FE2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6AD791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3C7168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9712FF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496.950</w:t>
            </w:r>
          </w:p>
        </w:tc>
        <w:tc>
          <w:tcPr>
            <w:tcW w:w="5131" w:type="dxa"/>
            <w:tcBorders>
              <w:top w:val="nil"/>
              <w:left w:val="nil"/>
              <w:bottom w:val="single" w:sz="4" w:space="0" w:color="auto"/>
              <w:right w:val="single" w:sz="4" w:space="0" w:color="auto"/>
            </w:tcBorders>
            <w:shd w:val="clear" w:color="auto" w:fill="auto"/>
            <w:noWrap/>
            <w:vAlign w:val="bottom"/>
            <w:hideMark/>
          </w:tcPr>
          <w:p w14:paraId="76498F03"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Tyč</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příčna</w:t>
            </w:r>
            <w:proofErr w:type="spellEnd"/>
            <w:r w:rsidRPr="00647328">
              <w:rPr>
                <w:rFonts w:ascii="Calibri" w:hAnsi="Calibri" w:cs="Calibri"/>
                <w:color w:val="000000"/>
                <w:sz w:val="20"/>
                <w:szCs w:val="20"/>
                <w:lang w:val="en-US"/>
              </w:rPr>
              <w:t xml:space="preserve"> ø3.5 D50 TAN</w:t>
            </w:r>
          </w:p>
        </w:tc>
        <w:tc>
          <w:tcPr>
            <w:tcW w:w="2300" w:type="dxa"/>
            <w:tcBorders>
              <w:top w:val="nil"/>
              <w:left w:val="nil"/>
              <w:bottom w:val="single" w:sz="4" w:space="0" w:color="auto"/>
              <w:right w:val="single" w:sz="4" w:space="0" w:color="auto"/>
            </w:tcBorders>
            <w:shd w:val="clear" w:color="auto" w:fill="auto"/>
            <w:noWrap/>
            <w:vAlign w:val="bottom"/>
          </w:tcPr>
          <w:p w14:paraId="7F004B17" w14:textId="0DEA1E6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94DABD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635C66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7B7F95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498.102</w:t>
            </w:r>
          </w:p>
        </w:tc>
        <w:tc>
          <w:tcPr>
            <w:tcW w:w="5131" w:type="dxa"/>
            <w:tcBorders>
              <w:top w:val="nil"/>
              <w:left w:val="nil"/>
              <w:bottom w:val="single" w:sz="4" w:space="0" w:color="auto"/>
              <w:right w:val="single" w:sz="4" w:space="0" w:color="auto"/>
            </w:tcBorders>
            <w:shd w:val="clear" w:color="auto" w:fill="auto"/>
            <w:noWrap/>
            <w:vAlign w:val="bottom"/>
            <w:hideMark/>
          </w:tcPr>
          <w:p w14:paraId="77E505DF"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Tyč</w:t>
            </w:r>
            <w:proofErr w:type="spellEnd"/>
            <w:r w:rsidRPr="00647328">
              <w:rPr>
                <w:rFonts w:ascii="Calibri" w:hAnsi="Calibri" w:cs="Calibri"/>
                <w:color w:val="000000"/>
                <w:sz w:val="20"/>
                <w:szCs w:val="20"/>
                <w:lang w:val="en-US"/>
              </w:rPr>
              <w:t xml:space="preserve"> ø6 </w:t>
            </w:r>
            <w:proofErr w:type="spellStart"/>
            <w:r w:rsidRPr="00647328">
              <w:rPr>
                <w:rFonts w:ascii="Calibri" w:hAnsi="Calibri" w:cs="Calibri"/>
                <w:color w:val="000000"/>
                <w:sz w:val="20"/>
                <w:szCs w:val="20"/>
                <w:lang w:val="en-US"/>
              </w:rPr>
              <w:t>tvrd</w:t>
            </w:r>
            <w:proofErr w:type="spellEnd"/>
            <w:r w:rsidRPr="00647328">
              <w:rPr>
                <w:rFonts w:ascii="Calibri" w:hAnsi="Calibri" w:cs="Calibri"/>
                <w:color w:val="000000"/>
                <w:sz w:val="20"/>
                <w:szCs w:val="20"/>
                <w:lang w:val="en-US"/>
              </w:rPr>
              <w:t xml:space="preserve"> D50 Ti</w:t>
            </w:r>
          </w:p>
        </w:tc>
        <w:tc>
          <w:tcPr>
            <w:tcW w:w="2300" w:type="dxa"/>
            <w:tcBorders>
              <w:top w:val="nil"/>
              <w:left w:val="nil"/>
              <w:bottom w:val="single" w:sz="4" w:space="0" w:color="auto"/>
              <w:right w:val="single" w:sz="4" w:space="0" w:color="auto"/>
            </w:tcBorders>
            <w:shd w:val="clear" w:color="auto" w:fill="auto"/>
            <w:noWrap/>
            <w:vAlign w:val="bottom"/>
          </w:tcPr>
          <w:p w14:paraId="281F2D9B" w14:textId="699DADF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F2554D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5A45EE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808492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498.103</w:t>
            </w:r>
          </w:p>
        </w:tc>
        <w:tc>
          <w:tcPr>
            <w:tcW w:w="5131" w:type="dxa"/>
            <w:tcBorders>
              <w:top w:val="nil"/>
              <w:left w:val="nil"/>
              <w:bottom w:val="single" w:sz="4" w:space="0" w:color="auto"/>
              <w:right w:val="single" w:sz="4" w:space="0" w:color="auto"/>
            </w:tcBorders>
            <w:shd w:val="clear" w:color="auto" w:fill="auto"/>
            <w:noWrap/>
            <w:vAlign w:val="bottom"/>
            <w:hideMark/>
          </w:tcPr>
          <w:p w14:paraId="30EA8BA6"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Tyč</w:t>
            </w:r>
            <w:proofErr w:type="spellEnd"/>
            <w:r w:rsidRPr="00647328">
              <w:rPr>
                <w:rFonts w:ascii="Calibri" w:hAnsi="Calibri" w:cs="Calibri"/>
                <w:color w:val="000000"/>
                <w:sz w:val="20"/>
                <w:szCs w:val="20"/>
                <w:lang w:val="en-US"/>
              </w:rPr>
              <w:t xml:space="preserve"> ø6 </w:t>
            </w:r>
            <w:proofErr w:type="spellStart"/>
            <w:r w:rsidRPr="00647328">
              <w:rPr>
                <w:rFonts w:ascii="Calibri" w:hAnsi="Calibri" w:cs="Calibri"/>
                <w:color w:val="000000"/>
                <w:sz w:val="20"/>
                <w:szCs w:val="20"/>
                <w:lang w:val="en-US"/>
              </w:rPr>
              <w:t>tvrd</w:t>
            </w:r>
            <w:proofErr w:type="spellEnd"/>
            <w:r w:rsidRPr="00647328">
              <w:rPr>
                <w:rFonts w:ascii="Calibri" w:hAnsi="Calibri" w:cs="Calibri"/>
                <w:color w:val="000000"/>
                <w:sz w:val="20"/>
                <w:szCs w:val="20"/>
                <w:lang w:val="en-US"/>
              </w:rPr>
              <w:t xml:space="preserve"> D75 Ti</w:t>
            </w:r>
          </w:p>
        </w:tc>
        <w:tc>
          <w:tcPr>
            <w:tcW w:w="2300" w:type="dxa"/>
            <w:tcBorders>
              <w:top w:val="nil"/>
              <w:left w:val="nil"/>
              <w:bottom w:val="single" w:sz="4" w:space="0" w:color="auto"/>
              <w:right w:val="single" w:sz="4" w:space="0" w:color="auto"/>
            </w:tcBorders>
            <w:shd w:val="clear" w:color="auto" w:fill="auto"/>
            <w:noWrap/>
            <w:vAlign w:val="bottom"/>
          </w:tcPr>
          <w:p w14:paraId="30FC212B" w14:textId="61278DF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3913B7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030E0C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DDA007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498.104</w:t>
            </w:r>
          </w:p>
        </w:tc>
        <w:tc>
          <w:tcPr>
            <w:tcW w:w="5131" w:type="dxa"/>
            <w:tcBorders>
              <w:top w:val="nil"/>
              <w:left w:val="nil"/>
              <w:bottom w:val="single" w:sz="4" w:space="0" w:color="auto"/>
              <w:right w:val="single" w:sz="4" w:space="0" w:color="auto"/>
            </w:tcBorders>
            <w:shd w:val="clear" w:color="auto" w:fill="auto"/>
            <w:noWrap/>
            <w:vAlign w:val="bottom"/>
            <w:hideMark/>
          </w:tcPr>
          <w:p w14:paraId="7F4FA2D3"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Tyč</w:t>
            </w:r>
            <w:proofErr w:type="spellEnd"/>
            <w:r w:rsidRPr="00647328">
              <w:rPr>
                <w:rFonts w:ascii="Calibri" w:hAnsi="Calibri" w:cs="Calibri"/>
                <w:color w:val="000000"/>
                <w:sz w:val="20"/>
                <w:szCs w:val="20"/>
                <w:lang w:val="en-US"/>
              </w:rPr>
              <w:t xml:space="preserve"> ø6 </w:t>
            </w:r>
            <w:proofErr w:type="spellStart"/>
            <w:r w:rsidRPr="00647328">
              <w:rPr>
                <w:rFonts w:ascii="Calibri" w:hAnsi="Calibri" w:cs="Calibri"/>
                <w:color w:val="000000"/>
                <w:sz w:val="20"/>
                <w:szCs w:val="20"/>
                <w:lang w:val="en-US"/>
              </w:rPr>
              <w:t>tvrd</w:t>
            </w:r>
            <w:proofErr w:type="spellEnd"/>
            <w:r w:rsidRPr="00647328">
              <w:rPr>
                <w:rFonts w:ascii="Calibri" w:hAnsi="Calibri" w:cs="Calibri"/>
                <w:color w:val="000000"/>
                <w:sz w:val="20"/>
                <w:szCs w:val="20"/>
                <w:lang w:val="en-US"/>
              </w:rPr>
              <w:t xml:space="preserve"> D100 Ti</w:t>
            </w:r>
          </w:p>
        </w:tc>
        <w:tc>
          <w:tcPr>
            <w:tcW w:w="2300" w:type="dxa"/>
            <w:tcBorders>
              <w:top w:val="nil"/>
              <w:left w:val="nil"/>
              <w:bottom w:val="single" w:sz="4" w:space="0" w:color="auto"/>
              <w:right w:val="single" w:sz="4" w:space="0" w:color="auto"/>
            </w:tcBorders>
            <w:shd w:val="clear" w:color="auto" w:fill="auto"/>
            <w:noWrap/>
            <w:vAlign w:val="bottom"/>
          </w:tcPr>
          <w:p w14:paraId="2D266633" w14:textId="457DD6C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52B7B9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1CDFAD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E2C812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498.105</w:t>
            </w:r>
          </w:p>
        </w:tc>
        <w:tc>
          <w:tcPr>
            <w:tcW w:w="5131" w:type="dxa"/>
            <w:tcBorders>
              <w:top w:val="nil"/>
              <w:left w:val="nil"/>
              <w:bottom w:val="single" w:sz="4" w:space="0" w:color="auto"/>
              <w:right w:val="single" w:sz="4" w:space="0" w:color="auto"/>
            </w:tcBorders>
            <w:shd w:val="clear" w:color="auto" w:fill="auto"/>
            <w:noWrap/>
            <w:vAlign w:val="bottom"/>
            <w:hideMark/>
          </w:tcPr>
          <w:p w14:paraId="1C643C05"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Tyč</w:t>
            </w:r>
            <w:proofErr w:type="spellEnd"/>
            <w:r w:rsidRPr="00647328">
              <w:rPr>
                <w:rFonts w:ascii="Calibri" w:hAnsi="Calibri" w:cs="Calibri"/>
                <w:color w:val="000000"/>
                <w:sz w:val="20"/>
                <w:szCs w:val="20"/>
                <w:lang w:val="en-US"/>
              </w:rPr>
              <w:t xml:space="preserve"> ø6 </w:t>
            </w:r>
            <w:proofErr w:type="spellStart"/>
            <w:r w:rsidRPr="00647328">
              <w:rPr>
                <w:rFonts w:ascii="Calibri" w:hAnsi="Calibri" w:cs="Calibri"/>
                <w:color w:val="000000"/>
                <w:sz w:val="20"/>
                <w:szCs w:val="20"/>
                <w:lang w:val="en-US"/>
              </w:rPr>
              <w:t>tvrd</w:t>
            </w:r>
            <w:proofErr w:type="spellEnd"/>
            <w:r w:rsidRPr="00647328">
              <w:rPr>
                <w:rFonts w:ascii="Calibri" w:hAnsi="Calibri" w:cs="Calibri"/>
                <w:color w:val="000000"/>
                <w:sz w:val="20"/>
                <w:szCs w:val="20"/>
                <w:lang w:val="en-US"/>
              </w:rPr>
              <w:t xml:space="preserve"> D125 Ti</w:t>
            </w:r>
          </w:p>
        </w:tc>
        <w:tc>
          <w:tcPr>
            <w:tcW w:w="2300" w:type="dxa"/>
            <w:tcBorders>
              <w:top w:val="nil"/>
              <w:left w:val="nil"/>
              <w:bottom w:val="single" w:sz="4" w:space="0" w:color="auto"/>
              <w:right w:val="single" w:sz="4" w:space="0" w:color="auto"/>
            </w:tcBorders>
            <w:shd w:val="clear" w:color="auto" w:fill="auto"/>
            <w:noWrap/>
            <w:vAlign w:val="bottom"/>
          </w:tcPr>
          <w:p w14:paraId="4C5F46C9" w14:textId="07A67EC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E2B64F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38BC71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61C646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498.116</w:t>
            </w:r>
          </w:p>
        </w:tc>
        <w:tc>
          <w:tcPr>
            <w:tcW w:w="5131" w:type="dxa"/>
            <w:tcBorders>
              <w:top w:val="nil"/>
              <w:left w:val="nil"/>
              <w:bottom w:val="single" w:sz="4" w:space="0" w:color="auto"/>
              <w:right w:val="single" w:sz="4" w:space="0" w:color="auto"/>
            </w:tcBorders>
            <w:shd w:val="clear" w:color="auto" w:fill="auto"/>
            <w:noWrap/>
            <w:vAlign w:val="bottom"/>
            <w:hideMark/>
          </w:tcPr>
          <w:p w14:paraId="7A4528B2"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Tyč</w:t>
            </w:r>
            <w:proofErr w:type="spellEnd"/>
            <w:r w:rsidRPr="00647328">
              <w:rPr>
                <w:rFonts w:ascii="Calibri" w:hAnsi="Calibri" w:cs="Calibri"/>
                <w:color w:val="000000"/>
                <w:sz w:val="20"/>
                <w:szCs w:val="20"/>
                <w:lang w:val="en-US"/>
              </w:rPr>
              <w:t xml:space="preserve"> ø6 </w:t>
            </w:r>
            <w:proofErr w:type="spellStart"/>
            <w:r w:rsidRPr="00647328">
              <w:rPr>
                <w:rFonts w:ascii="Calibri" w:hAnsi="Calibri" w:cs="Calibri"/>
                <w:color w:val="000000"/>
                <w:sz w:val="20"/>
                <w:szCs w:val="20"/>
                <w:lang w:val="en-US"/>
              </w:rPr>
              <w:t>tvrd</w:t>
            </w:r>
            <w:proofErr w:type="spellEnd"/>
            <w:r w:rsidRPr="00647328">
              <w:rPr>
                <w:rFonts w:ascii="Calibri" w:hAnsi="Calibri" w:cs="Calibri"/>
                <w:color w:val="000000"/>
                <w:sz w:val="20"/>
                <w:szCs w:val="20"/>
                <w:lang w:val="en-US"/>
              </w:rPr>
              <w:t xml:space="preserve"> D400 Ti</w:t>
            </w:r>
          </w:p>
        </w:tc>
        <w:tc>
          <w:tcPr>
            <w:tcW w:w="2300" w:type="dxa"/>
            <w:tcBorders>
              <w:top w:val="nil"/>
              <w:left w:val="nil"/>
              <w:bottom w:val="single" w:sz="4" w:space="0" w:color="auto"/>
              <w:right w:val="single" w:sz="4" w:space="0" w:color="auto"/>
            </w:tcBorders>
            <w:shd w:val="clear" w:color="auto" w:fill="auto"/>
            <w:noWrap/>
            <w:vAlign w:val="bottom"/>
          </w:tcPr>
          <w:p w14:paraId="4A372DF9" w14:textId="195A0E8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1EB864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83AA0F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4624B2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498.813</w:t>
            </w:r>
          </w:p>
        </w:tc>
        <w:tc>
          <w:tcPr>
            <w:tcW w:w="5131" w:type="dxa"/>
            <w:tcBorders>
              <w:top w:val="nil"/>
              <w:left w:val="nil"/>
              <w:bottom w:val="single" w:sz="4" w:space="0" w:color="auto"/>
              <w:right w:val="single" w:sz="4" w:space="0" w:color="auto"/>
            </w:tcBorders>
            <w:shd w:val="clear" w:color="auto" w:fill="auto"/>
            <w:noWrap/>
            <w:vAlign w:val="bottom"/>
            <w:hideMark/>
          </w:tcPr>
          <w:p w14:paraId="69EAB431"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Svorka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příčná</w:t>
            </w:r>
            <w:proofErr w:type="spellEnd"/>
            <w:r w:rsidRPr="00647328">
              <w:rPr>
                <w:rFonts w:ascii="Calibri" w:hAnsi="Calibri" w:cs="Calibri"/>
                <w:color w:val="000000"/>
                <w:sz w:val="20"/>
                <w:szCs w:val="20"/>
                <w:lang w:val="en-US"/>
              </w:rPr>
              <w:t xml:space="preserve"> p/t ø6 </w:t>
            </w:r>
            <w:proofErr w:type="spellStart"/>
            <w:r w:rsidRPr="00647328">
              <w:rPr>
                <w:rFonts w:ascii="Calibri" w:hAnsi="Calibri" w:cs="Calibri"/>
                <w:color w:val="000000"/>
                <w:sz w:val="20"/>
                <w:szCs w:val="20"/>
                <w:lang w:val="en-US"/>
              </w:rPr>
              <w:t>předem</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smontovaná</w:t>
            </w:r>
            <w:proofErr w:type="spellEnd"/>
            <w:r w:rsidRPr="00647328">
              <w:rPr>
                <w:rFonts w:ascii="Calibri" w:hAnsi="Calibri" w:cs="Calibri"/>
                <w:color w:val="000000"/>
                <w:sz w:val="20"/>
                <w:szCs w:val="20"/>
                <w:lang w:val="en-US"/>
              </w:rPr>
              <w:t xml:space="preserve"> T</w:t>
            </w:r>
          </w:p>
        </w:tc>
        <w:tc>
          <w:tcPr>
            <w:tcW w:w="2300" w:type="dxa"/>
            <w:tcBorders>
              <w:top w:val="nil"/>
              <w:left w:val="nil"/>
              <w:bottom w:val="single" w:sz="4" w:space="0" w:color="auto"/>
              <w:right w:val="single" w:sz="4" w:space="0" w:color="auto"/>
            </w:tcBorders>
            <w:shd w:val="clear" w:color="auto" w:fill="auto"/>
            <w:noWrap/>
            <w:vAlign w:val="bottom"/>
          </w:tcPr>
          <w:p w14:paraId="6C0FBA81" w14:textId="2EED1FE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272C69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430F62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C3F2B4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498.831</w:t>
            </w:r>
          </w:p>
        </w:tc>
        <w:tc>
          <w:tcPr>
            <w:tcW w:w="5131" w:type="dxa"/>
            <w:tcBorders>
              <w:top w:val="nil"/>
              <w:left w:val="nil"/>
              <w:bottom w:val="single" w:sz="4" w:space="0" w:color="auto"/>
              <w:right w:val="single" w:sz="4" w:space="0" w:color="auto"/>
            </w:tcBorders>
            <w:shd w:val="clear" w:color="auto" w:fill="auto"/>
            <w:noWrap/>
            <w:vAlign w:val="bottom"/>
            <w:hideMark/>
          </w:tcPr>
          <w:p w14:paraId="1E6D3311"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Svorka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frakt</w:t>
            </w:r>
            <w:proofErr w:type="spellEnd"/>
            <w:r w:rsidRPr="00647328">
              <w:rPr>
                <w:rFonts w:ascii="Calibri" w:hAnsi="Calibri" w:cs="Calibri"/>
                <w:color w:val="000000"/>
                <w:sz w:val="20"/>
                <w:szCs w:val="20"/>
                <w:lang w:val="en-US"/>
              </w:rPr>
              <w:t xml:space="preserve"> p/t ø6 </w:t>
            </w:r>
            <w:proofErr w:type="spellStart"/>
            <w:r w:rsidRPr="00647328">
              <w:rPr>
                <w:rFonts w:ascii="Calibri" w:hAnsi="Calibri" w:cs="Calibri"/>
                <w:color w:val="000000"/>
                <w:sz w:val="20"/>
                <w:szCs w:val="20"/>
                <w:lang w:val="en-US"/>
              </w:rPr>
              <w:t>nízký</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profil</w:t>
            </w:r>
            <w:proofErr w:type="spellEnd"/>
            <w:r w:rsidRPr="00647328">
              <w:rPr>
                <w:rFonts w:ascii="Calibri" w:hAnsi="Calibri" w:cs="Calibri"/>
                <w:color w:val="000000"/>
                <w:sz w:val="20"/>
                <w:szCs w:val="20"/>
                <w:lang w:val="en-US"/>
              </w:rPr>
              <w:t xml:space="preserve"> TAN </w:t>
            </w:r>
            <w:proofErr w:type="spellStart"/>
            <w:r w:rsidRPr="00647328">
              <w:rPr>
                <w:rFonts w:ascii="Calibri" w:hAnsi="Calibri" w:cs="Calibri"/>
                <w:color w:val="000000"/>
                <w:sz w:val="20"/>
                <w:szCs w:val="20"/>
                <w:lang w:val="en-US"/>
              </w:rPr>
              <w:t>svě</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5E4CE406" w14:textId="59ED8AE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6D493A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A108BB4"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55F645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498.911</w:t>
            </w:r>
          </w:p>
        </w:tc>
        <w:tc>
          <w:tcPr>
            <w:tcW w:w="5131" w:type="dxa"/>
            <w:tcBorders>
              <w:top w:val="nil"/>
              <w:left w:val="nil"/>
              <w:bottom w:val="single" w:sz="4" w:space="0" w:color="auto"/>
              <w:right w:val="single" w:sz="4" w:space="0" w:color="auto"/>
            </w:tcBorders>
            <w:shd w:val="clear" w:color="auto" w:fill="auto"/>
            <w:noWrap/>
            <w:vAlign w:val="bottom"/>
            <w:hideMark/>
          </w:tcPr>
          <w:p w14:paraId="779976AE"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Fixační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kroužek</w:t>
            </w:r>
            <w:proofErr w:type="spellEnd"/>
            <w:r w:rsidRPr="00647328">
              <w:rPr>
                <w:rFonts w:ascii="Calibri" w:hAnsi="Calibri" w:cs="Calibri"/>
                <w:color w:val="000000"/>
                <w:sz w:val="20"/>
                <w:szCs w:val="20"/>
                <w:lang w:val="en-US"/>
              </w:rPr>
              <w:t xml:space="preserve"> p/t ø6 TAN </w:t>
            </w:r>
            <w:proofErr w:type="spellStart"/>
            <w:r w:rsidRPr="00647328">
              <w:rPr>
                <w:rFonts w:ascii="Calibri" w:hAnsi="Calibri" w:cs="Calibri"/>
                <w:color w:val="000000"/>
                <w:sz w:val="20"/>
                <w:szCs w:val="20"/>
                <w:lang w:val="en-US"/>
              </w:rPr>
              <w:t>světle</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modrý</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556AF4EF" w14:textId="08F5A8C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3435B4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C0D68C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7CC4FF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498.957</w:t>
            </w:r>
          </w:p>
        </w:tc>
        <w:tc>
          <w:tcPr>
            <w:tcW w:w="5131" w:type="dxa"/>
            <w:tcBorders>
              <w:top w:val="nil"/>
              <w:left w:val="nil"/>
              <w:bottom w:val="single" w:sz="4" w:space="0" w:color="auto"/>
              <w:right w:val="single" w:sz="4" w:space="0" w:color="auto"/>
            </w:tcBorders>
            <w:shd w:val="clear" w:color="auto" w:fill="auto"/>
            <w:noWrap/>
            <w:vAlign w:val="bottom"/>
            <w:hideMark/>
          </w:tcPr>
          <w:p w14:paraId="74254DFC"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Tyč</w:t>
            </w:r>
            <w:proofErr w:type="spellEnd"/>
            <w:r w:rsidRPr="00647328">
              <w:rPr>
                <w:rFonts w:ascii="Calibri" w:hAnsi="Calibri" w:cs="Calibri"/>
                <w:color w:val="000000"/>
                <w:sz w:val="20"/>
                <w:szCs w:val="20"/>
                <w:lang w:val="en-US"/>
              </w:rPr>
              <w:t xml:space="preserve"> ø3.5 D240 </w:t>
            </w:r>
            <w:proofErr w:type="spellStart"/>
            <w:r w:rsidRPr="00647328">
              <w:rPr>
                <w:rFonts w:ascii="Calibri" w:hAnsi="Calibri" w:cs="Calibri"/>
                <w:color w:val="000000"/>
                <w:sz w:val="20"/>
                <w:szCs w:val="20"/>
                <w:lang w:val="en-US"/>
              </w:rPr>
              <w:t>Ti</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zlat</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562DBBD9" w14:textId="5359190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38C650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F488E3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97A92C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710.014S</w:t>
            </w:r>
          </w:p>
        </w:tc>
        <w:tc>
          <w:tcPr>
            <w:tcW w:w="5131" w:type="dxa"/>
            <w:tcBorders>
              <w:top w:val="nil"/>
              <w:left w:val="nil"/>
              <w:bottom w:val="single" w:sz="4" w:space="0" w:color="auto"/>
              <w:right w:val="single" w:sz="4" w:space="0" w:color="auto"/>
            </w:tcBorders>
            <w:shd w:val="clear" w:color="auto" w:fill="auto"/>
            <w:noWrap/>
            <w:vAlign w:val="bottom"/>
            <w:hideMark/>
          </w:tcPr>
          <w:p w14:paraId="0E5EDF3A"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Granul</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chronOS</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kost</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náhradní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materiál</w:t>
            </w:r>
            <w:proofErr w:type="spellEnd"/>
            <w:r w:rsidRPr="00647328">
              <w:rPr>
                <w:rFonts w:ascii="Calibri" w:hAnsi="Calibri" w:cs="Calibri"/>
                <w:color w:val="000000"/>
                <w:sz w:val="20"/>
                <w:szCs w:val="20"/>
                <w:lang w:val="en-US"/>
              </w:rPr>
              <w:t xml:space="preserve"> 1.</w:t>
            </w:r>
          </w:p>
        </w:tc>
        <w:tc>
          <w:tcPr>
            <w:tcW w:w="2300" w:type="dxa"/>
            <w:tcBorders>
              <w:top w:val="nil"/>
              <w:left w:val="nil"/>
              <w:bottom w:val="single" w:sz="4" w:space="0" w:color="auto"/>
              <w:right w:val="single" w:sz="4" w:space="0" w:color="auto"/>
            </w:tcBorders>
            <w:shd w:val="clear" w:color="auto" w:fill="auto"/>
            <w:noWrap/>
            <w:vAlign w:val="bottom"/>
          </w:tcPr>
          <w:p w14:paraId="68A6673F" w14:textId="1C233FD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2D3B80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F4C2C3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D85608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710.802S</w:t>
            </w:r>
          </w:p>
        </w:tc>
        <w:tc>
          <w:tcPr>
            <w:tcW w:w="5131" w:type="dxa"/>
            <w:tcBorders>
              <w:top w:val="nil"/>
              <w:left w:val="nil"/>
              <w:bottom w:val="single" w:sz="4" w:space="0" w:color="auto"/>
              <w:right w:val="single" w:sz="4" w:space="0" w:color="auto"/>
            </w:tcBorders>
            <w:shd w:val="clear" w:color="auto" w:fill="auto"/>
            <w:noWrap/>
            <w:vAlign w:val="bottom"/>
            <w:hideMark/>
          </w:tcPr>
          <w:p w14:paraId="40D4CE85"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chronOS</w:t>
            </w:r>
            <w:proofErr w:type="spellEnd"/>
            <w:r w:rsidRPr="00647328">
              <w:rPr>
                <w:rFonts w:ascii="Calibri" w:hAnsi="Calibri" w:cs="Calibri"/>
                <w:color w:val="000000"/>
                <w:sz w:val="20"/>
                <w:szCs w:val="20"/>
                <w:lang w:val="en-US"/>
              </w:rPr>
              <w:t xml:space="preserve"> Putty 2.5 cm³</w:t>
            </w:r>
          </w:p>
        </w:tc>
        <w:tc>
          <w:tcPr>
            <w:tcW w:w="2300" w:type="dxa"/>
            <w:tcBorders>
              <w:top w:val="nil"/>
              <w:left w:val="nil"/>
              <w:bottom w:val="single" w:sz="4" w:space="0" w:color="auto"/>
              <w:right w:val="single" w:sz="4" w:space="0" w:color="auto"/>
            </w:tcBorders>
            <w:shd w:val="clear" w:color="auto" w:fill="auto"/>
            <w:noWrap/>
            <w:vAlign w:val="bottom"/>
          </w:tcPr>
          <w:p w14:paraId="3F0395FD" w14:textId="0F54404C"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79DE44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95DDE1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8486C4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710.803S</w:t>
            </w:r>
          </w:p>
        </w:tc>
        <w:tc>
          <w:tcPr>
            <w:tcW w:w="5131" w:type="dxa"/>
            <w:tcBorders>
              <w:top w:val="nil"/>
              <w:left w:val="nil"/>
              <w:bottom w:val="single" w:sz="4" w:space="0" w:color="auto"/>
              <w:right w:val="single" w:sz="4" w:space="0" w:color="auto"/>
            </w:tcBorders>
            <w:shd w:val="clear" w:color="auto" w:fill="auto"/>
            <w:noWrap/>
            <w:vAlign w:val="bottom"/>
            <w:hideMark/>
          </w:tcPr>
          <w:p w14:paraId="4D6ED222" w14:textId="77777777" w:rsidR="00316C0C" w:rsidRPr="00647328" w:rsidRDefault="00316C0C" w:rsidP="00316C0C">
            <w:pPr>
              <w:rPr>
                <w:rFonts w:ascii="Calibri" w:hAnsi="Calibri" w:cs="Calibri"/>
                <w:color w:val="000000"/>
                <w:sz w:val="20"/>
                <w:szCs w:val="20"/>
                <w:lang w:val="en-US"/>
              </w:rPr>
            </w:pPr>
            <w:proofErr w:type="spellStart"/>
            <w:r w:rsidRPr="00647328">
              <w:rPr>
                <w:rFonts w:ascii="Calibri" w:hAnsi="Calibri" w:cs="Calibri"/>
                <w:color w:val="000000"/>
                <w:sz w:val="20"/>
                <w:szCs w:val="20"/>
                <w:lang w:val="en-US"/>
              </w:rPr>
              <w:t>chronOS</w:t>
            </w:r>
            <w:proofErr w:type="spellEnd"/>
            <w:r w:rsidRPr="00647328">
              <w:rPr>
                <w:rFonts w:ascii="Calibri" w:hAnsi="Calibri" w:cs="Calibri"/>
                <w:color w:val="000000"/>
                <w:sz w:val="20"/>
                <w:szCs w:val="20"/>
                <w:lang w:val="en-US"/>
              </w:rPr>
              <w:t xml:space="preserve"> Putty 5 cm³</w:t>
            </w:r>
          </w:p>
        </w:tc>
        <w:tc>
          <w:tcPr>
            <w:tcW w:w="2300" w:type="dxa"/>
            <w:tcBorders>
              <w:top w:val="nil"/>
              <w:left w:val="nil"/>
              <w:bottom w:val="single" w:sz="4" w:space="0" w:color="auto"/>
              <w:right w:val="single" w:sz="4" w:space="0" w:color="auto"/>
            </w:tcBorders>
            <w:shd w:val="clear" w:color="auto" w:fill="auto"/>
            <w:noWrap/>
            <w:vAlign w:val="bottom"/>
          </w:tcPr>
          <w:p w14:paraId="2F80433C" w14:textId="2E33516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6A0295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349BB4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11D239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56000010</w:t>
            </w:r>
          </w:p>
        </w:tc>
        <w:tc>
          <w:tcPr>
            <w:tcW w:w="5131" w:type="dxa"/>
            <w:tcBorders>
              <w:top w:val="nil"/>
              <w:left w:val="nil"/>
              <w:bottom w:val="single" w:sz="4" w:space="0" w:color="auto"/>
              <w:right w:val="single" w:sz="4" w:space="0" w:color="auto"/>
            </w:tcBorders>
            <w:shd w:val="clear" w:color="auto" w:fill="auto"/>
            <w:noWrap/>
            <w:vAlign w:val="bottom"/>
            <w:hideMark/>
          </w:tcPr>
          <w:p w14:paraId="25EC3E6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FIBERGRAFT BG PUTTY 1CC</w:t>
            </w:r>
          </w:p>
        </w:tc>
        <w:tc>
          <w:tcPr>
            <w:tcW w:w="2300" w:type="dxa"/>
            <w:tcBorders>
              <w:top w:val="nil"/>
              <w:left w:val="nil"/>
              <w:bottom w:val="single" w:sz="4" w:space="0" w:color="auto"/>
              <w:right w:val="single" w:sz="4" w:space="0" w:color="auto"/>
            </w:tcBorders>
            <w:shd w:val="clear" w:color="auto" w:fill="auto"/>
            <w:noWrap/>
            <w:vAlign w:val="bottom"/>
          </w:tcPr>
          <w:p w14:paraId="73223B92" w14:textId="01C6427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354478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FFA9D8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EA2381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56000020</w:t>
            </w:r>
          </w:p>
        </w:tc>
        <w:tc>
          <w:tcPr>
            <w:tcW w:w="5131" w:type="dxa"/>
            <w:tcBorders>
              <w:top w:val="nil"/>
              <w:left w:val="nil"/>
              <w:bottom w:val="single" w:sz="4" w:space="0" w:color="auto"/>
              <w:right w:val="single" w:sz="4" w:space="0" w:color="auto"/>
            </w:tcBorders>
            <w:shd w:val="clear" w:color="auto" w:fill="auto"/>
            <w:noWrap/>
            <w:vAlign w:val="bottom"/>
            <w:hideMark/>
          </w:tcPr>
          <w:p w14:paraId="404F662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FIBERGRAFT BG PUTTY 2CC</w:t>
            </w:r>
          </w:p>
        </w:tc>
        <w:tc>
          <w:tcPr>
            <w:tcW w:w="2300" w:type="dxa"/>
            <w:tcBorders>
              <w:top w:val="nil"/>
              <w:left w:val="nil"/>
              <w:bottom w:val="single" w:sz="4" w:space="0" w:color="auto"/>
              <w:right w:val="single" w:sz="4" w:space="0" w:color="auto"/>
            </w:tcBorders>
            <w:shd w:val="clear" w:color="auto" w:fill="auto"/>
            <w:noWrap/>
            <w:vAlign w:val="bottom"/>
          </w:tcPr>
          <w:p w14:paraId="410FF503" w14:textId="2DF1BB7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C37491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0EC3A7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C7A8FD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56000040</w:t>
            </w:r>
          </w:p>
        </w:tc>
        <w:tc>
          <w:tcPr>
            <w:tcW w:w="5131" w:type="dxa"/>
            <w:tcBorders>
              <w:top w:val="nil"/>
              <w:left w:val="nil"/>
              <w:bottom w:val="single" w:sz="4" w:space="0" w:color="auto"/>
              <w:right w:val="single" w:sz="4" w:space="0" w:color="auto"/>
            </w:tcBorders>
            <w:shd w:val="clear" w:color="auto" w:fill="auto"/>
            <w:noWrap/>
            <w:vAlign w:val="bottom"/>
            <w:hideMark/>
          </w:tcPr>
          <w:p w14:paraId="24ED541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FIBERGRAFT BG PUTTY 4CC</w:t>
            </w:r>
          </w:p>
        </w:tc>
        <w:tc>
          <w:tcPr>
            <w:tcW w:w="2300" w:type="dxa"/>
            <w:tcBorders>
              <w:top w:val="nil"/>
              <w:left w:val="nil"/>
              <w:bottom w:val="single" w:sz="4" w:space="0" w:color="auto"/>
              <w:right w:val="single" w:sz="4" w:space="0" w:color="auto"/>
            </w:tcBorders>
            <w:shd w:val="clear" w:color="auto" w:fill="auto"/>
            <w:noWrap/>
            <w:vAlign w:val="bottom"/>
          </w:tcPr>
          <w:p w14:paraId="3FBF0105" w14:textId="2DB14FA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D96E56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89CFB21"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18B1BE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56000060</w:t>
            </w:r>
          </w:p>
        </w:tc>
        <w:tc>
          <w:tcPr>
            <w:tcW w:w="5131" w:type="dxa"/>
            <w:tcBorders>
              <w:top w:val="nil"/>
              <w:left w:val="nil"/>
              <w:bottom w:val="single" w:sz="4" w:space="0" w:color="auto"/>
              <w:right w:val="single" w:sz="4" w:space="0" w:color="auto"/>
            </w:tcBorders>
            <w:shd w:val="clear" w:color="auto" w:fill="auto"/>
            <w:noWrap/>
            <w:vAlign w:val="bottom"/>
            <w:hideMark/>
          </w:tcPr>
          <w:p w14:paraId="10BB3E4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FIBERGRAFT BG PUTTY 6CC</w:t>
            </w:r>
          </w:p>
        </w:tc>
        <w:tc>
          <w:tcPr>
            <w:tcW w:w="2300" w:type="dxa"/>
            <w:tcBorders>
              <w:top w:val="nil"/>
              <w:left w:val="nil"/>
              <w:bottom w:val="single" w:sz="4" w:space="0" w:color="auto"/>
              <w:right w:val="single" w:sz="4" w:space="0" w:color="auto"/>
            </w:tcBorders>
            <w:shd w:val="clear" w:color="auto" w:fill="auto"/>
            <w:noWrap/>
            <w:vAlign w:val="bottom"/>
          </w:tcPr>
          <w:p w14:paraId="7A4FC6FB" w14:textId="0648689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191920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CEFE2A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95AE4E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56000110</w:t>
            </w:r>
          </w:p>
        </w:tc>
        <w:tc>
          <w:tcPr>
            <w:tcW w:w="5131" w:type="dxa"/>
            <w:tcBorders>
              <w:top w:val="nil"/>
              <w:left w:val="nil"/>
              <w:bottom w:val="single" w:sz="4" w:space="0" w:color="auto"/>
              <w:right w:val="single" w:sz="4" w:space="0" w:color="auto"/>
            </w:tcBorders>
            <w:shd w:val="clear" w:color="auto" w:fill="auto"/>
            <w:noWrap/>
            <w:vAlign w:val="bottom"/>
            <w:hideMark/>
          </w:tcPr>
          <w:p w14:paraId="1F0B2E9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FIBERGRAFT BG PUTTY 11CC</w:t>
            </w:r>
          </w:p>
        </w:tc>
        <w:tc>
          <w:tcPr>
            <w:tcW w:w="2300" w:type="dxa"/>
            <w:tcBorders>
              <w:top w:val="nil"/>
              <w:left w:val="nil"/>
              <w:bottom w:val="single" w:sz="4" w:space="0" w:color="auto"/>
              <w:right w:val="single" w:sz="4" w:space="0" w:color="auto"/>
            </w:tcBorders>
            <w:shd w:val="clear" w:color="auto" w:fill="auto"/>
            <w:noWrap/>
            <w:vAlign w:val="bottom"/>
          </w:tcPr>
          <w:p w14:paraId="0B06CF5E" w14:textId="22E257C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F4DF65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403BDE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9D747A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PHI40702</w:t>
            </w:r>
          </w:p>
        </w:tc>
        <w:tc>
          <w:tcPr>
            <w:tcW w:w="5131" w:type="dxa"/>
            <w:tcBorders>
              <w:top w:val="nil"/>
              <w:left w:val="nil"/>
              <w:bottom w:val="single" w:sz="4" w:space="0" w:color="auto"/>
              <w:right w:val="single" w:sz="4" w:space="0" w:color="auto"/>
            </w:tcBorders>
            <w:shd w:val="clear" w:color="auto" w:fill="auto"/>
            <w:noWrap/>
            <w:vAlign w:val="bottom"/>
            <w:hideMark/>
          </w:tcPr>
          <w:p w14:paraId="02E5D9B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7MM 4DEG 22/9</w:t>
            </w:r>
          </w:p>
        </w:tc>
        <w:tc>
          <w:tcPr>
            <w:tcW w:w="2300" w:type="dxa"/>
            <w:tcBorders>
              <w:top w:val="nil"/>
              <w:left w:val="nil"/>
              <w:bottom w:val="single" w:sz="4" w:space="0" w:color="auto"/>
              <w:right w:val="single" w:sz="4" w:space="0" w:color="auto"/>
            </w:tcBorders>
            <w:shd w:val="clear" w:color="auto" w:fill="auto"/>
            <w:noWrap/>
            <w:vAlign w:val="bottom"/>
          </w:tcPr>
          <w:p w14:paraId="46DD4254" w14:textId="604E5A1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14660F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431144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E99014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PHI40802</w:t>
            </w:r>
          </w:p>
        </w:tc>
        <w:tc>
          <w:tcPr>
            <w:tcW w:w="5131" w:type="dxa"/>
            <w:tcBorders>
              <w:top w:val="nil"/>
              <w:left w:val="nil"/>
              <w:bottom w:val="single" w:sz="4" w:space="0" w:color="auto"/>
              <w:right w:val="single" w:sz="4" w:space="0" w:color="auto"/>
            </w:tcBorders>
            <w:shd w:val="clear" w:color="auto" w:fill="auto"/>
            <w:noWrap/>
            <w:vAlign w:val="bottom"/>
            <w:hideMark/>
          </w:tcPr>
          <w:p w14:paraId="5ED33A8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8MM 4DEG 22/9</w:t>
            </w:r>
          </w:p>
        </w:tc>
        <w:tc>
          <w:tcPr>
            <w:tcW w:w="2300" w:type="dxa"/>
            <w:tcBorders>
              <w:top w:val="nil"/>
              <w:left w:val="nil"/>
              <w:bottom w:val="single" w:sz="4" w:space="0" w:color="auto"/>
              <w:right w:val="single" w:sz="4" w:space="0" w:color="auto"/>
            </w:tcBorders>
            <w:shd w:val="clear" w:color="auto" w:fill="auto"/>
            <w:noWrap/>
            <w:vAlign w:val="bottom"/>
          </w:tcPr>
          <w:p w14:paraId="6879A4FC" w14:textId="38E2F44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DBB441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9EDF18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9E4D34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PHI40902</w:t>
            </w:r>
          </w:p>
        </w:tc>
        <w:tc>
          <w:tcPr>
            <w:tcW w:w="5131" w:type="dxa"/>
            <w:tcBorders>
              <w:top w:val="nil"/>
              <w:left w:val="nil"/>
              <w:bottom w:val="single" w:sz="4" w:space="0" w:color="auto"/>
              <w:right w:val="single" w:sz="4" w:space="0" w:color="auto"/>
            </w:tcBorders>
            <w:shd w:val="clear" w:color="auto" w:fill="auto"/>
            <w:noWrap/>
            <w:vAlign w:val="bottom"/>
            <w:hideMark/>
          </w:tcPr>
          <w:p w14:paraId="3A89DD3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9MM 4DEG 22/9</w:t>
            </w:r>
          </w:p>
        </w:tc>
        <w:tc>
          <w:tcPr>
            <w:tcW w:w="2300" w:type="dxa"/>
            <w:tcBorders>
              <w:top w:val="nil"/>
              <w:left w:val="nil"/>
              <w:bottom w:val="single" w:sz="4" w:space="0" w:color="auto"/>
              <w:right w:val="single" w:sz="4" w:space="0" w:color="auto"/>
            </w:tcBorders>
            <w:shd w:val="clear" w:color="auto" w:fill="auto"/>
            <w:noWrap/>
            <w:vAlign w:val="bottom"/>
          </w:tcPr>
          <w:p w14:paraId="55F8C7C5" w14:textId="75C326E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414B84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65308F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857A64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PHI41002</w:t>
            </w:r>
          </w:p>
        </w:tc>
        <w:tc>
          <w:tcPr>
            <w:tcW w:w="5131" w:type="dxa"/>
            <w:tcBorders>
              <w:top w:val="nil"/>
              <w:left w:val="nil"/>
              <w:bottom w:val="single" w:sz="4" w:space="0" w:color="auto"/>
              <w:right w:val="single" w:sz="4" w:space="0" w:color="auto"/>
            </w:tcBorders>
            <w:shd w:val="clear" w:color="auto" w:fill="auto"/>
            <w:noWrap/>
            <w:vAlign w:val="bottom"/>
            <w:hideMark/>
          </w:tcPr>
          <w:p w14:paraId="0593C52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10MM 4DEG 22/9</w:t>
            </w:r>
          </w:p>
        </w:tc>
        <w:tc>
          <w:tcPr>
            <w:tcW w:w="2300" w:type="dxa"/>
            <w:tcBorders>
              <w:top w:val="nil"/>
              <w:left w:val="nil"/>
              <w:bottom w:val="single" w:sz="4" w:space="0" w:color="auto"/>
              <w:right w:val="single" w:sz="4" w:space="0" w:color="auto"/>
            </w:tcBorders>
            <w:shd w:val="clear" w:color="auto" w:fill="auto"/>
            <w:noWrap/>
            <w:vAlign w:val="bottom"/>
          </w:tcPr>
          <w:p w14:paraId="10FEE8DF" w14:textId="5AB8729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E3870F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031004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A8C36B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PHI41102</w:t>
            </w:r>
          </w:p>
        </w:tc>
        <w:tc>
          <w:tcPr>
            <w:tcW w:w="5131" w:type="dxa"/>
            <w:tcBorders>
              <w:top w:val="nil"/>
              <w:left w:val="nil"/>
              <w:bottom w:val="single" w:sz="4" w:space="0" w:color="auto"/>
              <w:right w:val="single" w:sz="4" w:space="0" w:color="auto"/>
            </w:tcBorders>
            <w:shd w:val="clear" w:color="auto" w:fill="auto"/>
            <w:noWrap/>
            <w:vAlign w:val="bottom"/>
            <w:hideMark/>
          </w:tcPr>
          <w:p w14:paraId="201BC08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11MM 4DEG 22/9</w:t>
            </w:r>
          </w:p>
        </w:tc>
        <w:tc>
          <w:tcPr>
            <w:tcW w:w="2300" w:type="dxa"/>
            <w:tcBorders>
              <w:top w:val="nil"/>
              <w:left w:val="nil"/>
              <w:bottom w:val="single" w:sz="4" w:space="0" w:color="auto"/>
              <w:right w:val="single" w:sz="4" w:space="0" w:color="auto"/>
            </w:tcBorders>
            <w:shd w:val="clear" w:color="auto" w:fill="auto"/>
            <w:noWrap/>
            <w:vAlign w:val="bottom"/>
          </w:tcPr>
          <w:p w14:paraId="63B4ED47" w14:textId="710FE7E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EFFA38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94778A1"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2E4914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PHI41202</w:t>
            </w:r>
          </w:p>
        </w:tc>
        <w:tc>
          <w:tcPr>
            <w:tcW w:w="5131" w:type="dxa"/>
            <w:tcBorders>
              <w:top w:val="nil"/>
              <w:left w:val="nil"/>
              <w:bottom w:val="single" w:sz="4" w:space="0" w:color="auto"/>
              <w:right w:val="single" w:sz="4" w:space="0" w:color="auto"/>
            </w:tcBorders>
            <w:shd w:val="clear" w:color="auto" w:fill="auto"/>
            <w:noWrap/>
            <w:vAlign w:val="bottom"/>
            <w:hideMark/>
          </w:tcPr>
          <w:p w14:paraId="65A59FA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12MM 4DEG 22/9</w:t>
            </w:r>
          </w:p>
        </w:tc>
        <w:tc>
          <w:tcPr>
            <w:tcW w:w="2300" w:type="dxa"/>
            <w:tcBorders>
              <w:top w:val="nil"/>
              <w:left w:val="nil"/>
              <w:bottom w:val="single" w:sz="4" w:space="0" w:color="auto"/>
              <w:right w:val="single" w:sz="4" w:space="0" w:color="auto"/>
            </w:tcBorders>
            <w:shd w:val="clear" w:color="auto" w:fill="auto"/>
            <w:noWrap/>
            <w:vAlign w:val="bottom"/>
          </w:tcPr>
          <w:p w14:paraId="1DEA2A6D" w14:textId="0A3FC6A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B6A54E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6B6E12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5EBB57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lastRenderedPageBreak/>
              <w:t>PHI41302</w:t>
            </w:r>
          </w:p>
        </w:tc>
        <w:tc>
          <w:tcPr>
            <w:tcW w:w="5131" w:type="dxa"/>
            <w:tcBorders>
              <w:top w:val="nil"/>
              <w:left w:val="nil"/>
              <w:bottom w:val="single" w:sz="4" w:space="0" w:color="auto"/>
              <w:right w:val="single" w:sz="4" w:space="0" w:color="auto"/>
            </w:tcBorders>
            <w:shd w:val="clear" w:color="auto" w:fill="auto"/>
            <w:noWrap/>
            <w:vAlign w:val="bottom"/>
            <w:hideMark/>
          </w:tcPr>
          <w:p w14:paraId="7E9D958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13MM 4DEG 22/9</w:t>
            </w:r>
          </w:p>
        </w:tc>
        <w:tc>
          <w:tcPr>
            <w:tcW w:w="2300" w:type="dxa"/>
            <w:tcBorders>
              <w:top w:val="nil"/>
              <w:left w:val="nil"/>
              <w:bottom w:val="single" w:sz="4" w:space="0" w:color="auto"/>
              <w:right w:val="single" w:sz="4" w:space="0" w:color="auto"/>
            </w:tcBorders>
            <w:shd w:val="clear" w:color="auto" w:fill="auto"/>
            <w:noWrap/>
            <w:vAlign w:val="bottom"/>
          </w:tcPr>
          <w:p w14:paraId="7E7E738B" w14:textId="4BB5EB8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423A67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478A65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0E8638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PHI80802</w:t>
            </w:r>
          </w:p>
        </w:tc>
        <w:tc>
          <w:tcPr>
            <w:tcW w:w="5131" w:type="dxa"/>
            <w:tcBorders>
              <w:top w:val="nil"/>
              <w:left w:val="nil"/>
              <w:bottom w:val="single" w:sz="4" w:space="0" w:color="auto"/>
              <w:right w:val="single" w:sz="4" w:space="0" w:color="auto"/>
            </w:tcBorders>
            <w:shd w:val="clear" w:color="auto" w:fill="auto"/>
            <w:noWrap/>
            <w:vAlign w:val="bottom"/>
            <w:hideMark/>
          </w:tcPr>
          <w:p w14:paraId="4E3FA55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8MM 8DEG 22/9</w:t>
            </w:r>
          </w:p>
        </w:tc>
        <w:tc>
          <w:tcPr>
            <w:tcW w:w="2300" w:type="dxa"/>
            <w:tcBorders>
              <w:top w:val="nil"/>
              <w:left w:val="nil"/>
              <w:bottom w:val="single" w:sz="4" w:space="0" w:color="auto"/>
              <w:right w:val="single" w:sz="4" w:space="0" w:color="auto"/>
            </w:tcBorders>
            <w:shd w:val="clear" w:color="auto" w:fill="auto"/>
            <w:noWrap/>
            <w:vAlign w:val="bottom"/>
          </w:tcPr>
          <w:p w14:paraId="7AB6A5E9" w14:textId="1D19B6F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C07DB6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4DE927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392C3C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PHI80902</w:t>
            </w:r>
          </w:p>
        </w:tc>
        <w:tc>
          <w:tcPr>
            <w:tcW w:w="5131" w:type="dxa"/>
            <w:tcBorders>
              <w:top w:val="nil"/>
              <w:left w:val="nil"/>
              <w:bottom w:val="single" w:sz="4" w:space="0" w:color="auto"/>
              <w:right w:val="single" w:sz="4" w:space="0" w:color="auto"/>
            </w:tcBorders>
            <w:shd w:val="clear" w:color="auto" w:fill="auto"/>
            <w:noWrap/>
            <w:vAlign w:val="bottom"/>
            <w:hideMark/>
          </w:tcPr>
          <w:p w14:paraId="306D978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9MM 8DEG 22/9</w:t>
            </w:r>
          </w:p>
        </w:tc>
        <w:tc>
          <w:tcPr>
            <w:tcW w:w="2300" w:type="dxa"/>
            <w:tcBorders>
              <w:top w:val="nil"/>
              <w:left w:val="nil"/>
              <w:bottom w:val="single" w:sz="4" w:space="0" w:color="auto"/>
              <w:right w:val="single" w:sz="4" w:space="0" w:color="auto"/>
            </w:tcBorders>
            <w:shd w:val="clear" w:color="auto" w:fill="auto"/>
            <w:noWrap/>
            <w:vAlign w:val="bottom"/>
          </w:tcPr>
          <w:p w14:paraId="775A5DD8" w14:textId="7E8C230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0CF1ED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97B58B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9A6BFB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PHI81002</w:t>
            </w:r>
          </w:p>
        </w:tc>
        <w:tc>
          <w:tcPr>
            <w:tcW w:w="5131" w:type="dxa"/>
            <w:tcBorders>
              <w:top w:val="nil"/>
              <w:left w:val="nil"/>
              <w:bottom w:val="single" w:sz="4" w:space="0" w:color="auto"/>
              <w:right w:val="single" w:sz="4" w:space="0" w:color="auto"/>
            </w:tcBorders>
            <w:shd w:val="clear" w:color="auto" w:fill="auto"/>
            <w:noWrap/>
            <w:vAlign w:val="bottom"/>
            <w:hideMark/>
          </w:tcPr>
          <w:p w14:paraId="3D14D3E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10MM 8DEG 22/9</w:t>
            </w:r>
          </w:p>
        </w:tc>
        <w:tc>
          <w:tcPr>
            <w:tcW w:w="2300" w:type="dxa"/>
            <w:tcBorders>
              <w:top w:val="nil"/>
              <w:left w:val="nil"/>
              <w:bottom w:val="single" w:sz="4" w:space="0" w:color="auto"/>
              <w:right w:val="single" w:sz="4" w:space="0" w:color="auto"/>
            </w:tcBorders>
            <w:shd w:val="clear" w:color="auto" w:fill="auto"/>
            <w:noWrap/>
            <w:vAlign w:val="bottom"/>
          </w:tcPr>
          <w:p w14:paraId="6312F0C7" w14:textId="6128977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8ABFFA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E19C48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C078DB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PHI81102</w:t>
            </w:r>
          </w:p>
        </w:tc>
        <w:tc>
          <w:tcPr>
            <w:tcW w:w="5131" w:type="dxa"/>
            <w:tcBorders>
              <w:top w:val="nil"/>
              <w:left w:val="nil"/>
              <w:bottom w:val="single" w:sz="4" w:space="0" w:color="auto"/>
              <w:right w:val="single" w:sz="4" w:space="0" w:color="auto"/>
            </w:tcBorders>
            <w:shd w:val="clear" w:color="auto" w:fill="auto"/>
            <w:noWrap/>
            <w:vAlign w:val="bottom"/>
            <w:hideMark/>
          </w:tcPr>
          <w:p w14:paraId="48D5986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11MM 8DEG 22/9</w:t>
            </w:r>
          </w:p>
        </w:tc>
        <w:tc>
          <w:tcPr>
            <w:tcW w:w="2300" w:type="dxa"/>
            <w:tcBorders>
              <w:top w:val="nil"/>
              <w:left w:val="nil"/>
              <w:bottom w:val="single" w:sz="4" w:space="0" w:color="auto"/>
              <w:right w:val="single" w:sz="4" w:space="0" w:color="auto"/>
            </w:tcBorders>
            <w:shd w:val="clear" w:color="auto" w:fill="auto"/>
            <w:noWrap/>
            <w:vAlign w:val="bottom"/>
          </w:tcPr>
          <w:p w14:paraId="45437982" w14:textId="6D47747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89959E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62EDE8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D96882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PHI81202</w:t>
            </w:r>
          </w:p>
        </w:tc>
        <w:tc>
          <w:tcPr>
            <w:tcW w:w="5131" w:type="dxa"/>
            <w:tcBorders>
              <w:top w:val="nil"/>
              <w:left w:val="nil"/>
              <w:bottom w:val="single" w:sz="4" w:space="0" w:color="auto"/>
              <w:right w:val="single" w:sz="4" w:space="0" w:color="auto"/>
            </w:tcBorders>
            <w:shd w:val="clear" w:color="auto" w:fill="auto"/>
            <w:noWrap/>
            <w:vAlign w:val="bottom"/>
            <w:hideMark/>
          </w:tcPr>
          <w:p w14:paraId="12F210B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12MM 8DEG 22/9</w:t>
            </w:r>
          </w:p>
        </w:tc>
        <w:tc>
          <w:tcPr>
            <w:tcW w:w="2300" w:type="dxa"/>
            <w:tcBorders>
              <w:top w:val="nil"/>
              <w:left w:val="nil"/>
              <w:bottom w:val="single" w:sz="4" w:space="0" w:color="auto"/>
              <w:right w:val="single" w:sz="4" w:space="0" w:color="auto"/>
            </w:tcBorders>
            <w:shd w:val="clear" w:color="auto" w:fill="auto"/>
            <w:noWrap/>
            <w:vAlign w:val="bottom"/>
          </w:tcPr>
          <w:p w14:paraId="6B782082" w14:textId="694CCB7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A8407D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C6E8AD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F1C169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PHI81302</w:t>
            </w:r>
          </w:p>
        </w:tc>
        <w:tc>
          <w:tcPr>
            <w:tcW w:w="5131" w:type="dxa"/>
            <w:tcBorders>
              <w:top w:val="nil"/>
              <w:left w:val="nil"/>
              <w:bottom w:val="single" w:sz="4" w:space="0" w:color="auto"/>
              <w:right w:val="single" w:sz="4" w:space="0" w:color="auto"/>
            </w:tcBorders>
            <w:shd w:val="clear" w:color="auto" w:fill="auto"/>
            <w:noWrap/>
            <w:vAlign w:val="bottom"/>
            <w:hideMark/>
          </w:tcPr>
          <w:p w14:paraId="339BA37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13MM 8DEG 22/9</w:t>
            </w:r>
          </w:p>
        </w:tc>
        <w:tc>
          <w:tcPr>
            <w:tcW w:w="2300" w:type="dxa"/>
            <w:tcBorders>
              <w:top w:val="nil"/>
              <w:left w:val="nil"/>
              <w:bottom w:val="single" w:sz="4" w:space="0" w:color="auto"/>
              <w:right w:val="single" w:sz="4" w:space="0" w:color="auto"/>
            </w:tcBorders>
            <w:shd w:val="clear" w:color="auto" w:fill="auto"/>
            <w:noWrap/>
            <w:vAlign w:val="bottom"/>
          </w:tcPr>
          <w:p w14:paraId="74DB6C7D" w14:textId="42261EA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0DDEA3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2570B5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7D1D5B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PHI40706</w:t>
            </w:r>
          </w:p>
        </w:tc>
        <w:tc>
          <w:tcPr>
            <w:tcW w:w="5131" w:type="dxa"/>
            <w:tcBorders>
              <w:top w:val="nil"/>
              <w:left w:val="nil"/>
              <w:bottom w:val="single" w:sz="4" w:space="0" w:color="auto"/>
              <w:right w:val="single" w:sz="4" w:space="0" w:color="auto"/>
            </w:tcBorders>
            <w:shd w:val="clear" w:color="auto" w:fill="auto"/>
            <w:noWrap/>
            <w:vAlign w:val="bottom"/>
            <w:hideMark/>
          </w:tcPr>
          <w:p w14:paraId="0800A58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7MM 4DEG 26/9</w:t>
            </w:r>
          </w:p>
        </w:tc>
        <w:tc>
          <w:tcPr>
            <w:tcW w:w="2300" w:type="dxa"/>
            <w:tcBorders>
              <w:top w:val="nil"/>
              <w:left w:val="nil"/>
              <w:bottom w:val="single" w:sz="4" w:space="0" w:color="auto"/>
              <w:right w:val="single" w:sz="4" w:space="0" w:color="auto"/>
            </w:tcBorders>
            <w:shd w:val="clear" w:color="auto" w:fill="auto"/>
            <w:noWrap/>
            <w:vAlign w:val="bottom"/>
          </w:tcPr>
          <w:p w14:paraId="1BDAC991" w14:textId="4B72834C"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37388E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7BA0B0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05AB5C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PHI40806</w:t>
            </w:r>
          </w:p>
        </w:tc>
        <w:tc>
          <w:tcPr>
            <w:tcW w:w="5131" w:type="dxa"/>
            <w:tcBorders>
              <w:top w:val="nil"/>
              <w:left w:val="nil"/>
              <w:bottom w:val="single" w:sz="4" w:space="0" w:color="auto"/>
              <w:right w:val="single" w:sz="4" w:space="0" w:color="auto"/>
            </w:tcBorders>
            <w:shd w:val="clear" w:color="auto" w:fill="auto"/>
            <w:noWrap/>
            <w:vAlign w:val="bottom"/>
            <w:hideMark/>
          </w:tcPr>
          <w:p w14:paraId="02FCCE3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8MM 4DEG 26/9</w:t>
            </w:r>
          </w:p>
        </w:tc>
        <w:tc>
          <w:tcPr>
            <w:tcW w:w="2300" w:type="dxa"/>
            <w:tcBorders>
              <w:top w:val="nil"/>
              <w:left w:val="nil"/>
              <w:bottom w:val="single" w:sz="4" w:space="0" w:color="auto"/>
              <w:right w:val="single" w:sz="4" w:space="0" w:color="auto"/>
            </w:tcBorders>
            <w:shd w:val="clear" w:color="auto" w:fill="auto"/>
            <w:noWrap/>
            <w:vAlign w:val="bottom"/>
          </w:tcPr>
          <w:p w14:paraId="3780DB6B" w14:textId="0323CEE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56E68D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29FAD1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746DBF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PHI40906</w:t>
            </w:r>
          </w:p>
        </w:tc>
        <w:tc>
          <w:tcPr>
            <w:tcW w:w="5131" w:type="dxa"/>
            <w:tcBorders>
              <w:top w:val="nil"/>
              <w:left w:val="nil"/>
              <w:bottom w:val="single" w:sz="4" w:space="0" w:color="auto"/>
              <w:right w:val="single" w:sz="4" w:space="0" w:color="auto"/>
            </w:tcBorders>
            <w:shd w:val="clear" w:color="auto" w:fill="auto"/>
            <w:noWrap/>
            <w:vAlign w:val="bottom"/>
            <w:hideMark/>
          </w:tcPr>
          <w:p w14:paraId="1471A8A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9MM 4DEG 26/9</w:t>
            </w:r>
          </w:p>
        </w:tc>
        <w:tc>
          <w:tcPr>
            <w:tcW w:w="2300" w:type="dxa"/>
            <w:tcBorders>
              <w:top w:val="nil"/>
              <w:left w:val="nil"/>
              <w:bottom w:val="single" w:sz="4" w:space="0" w:color="auto"/>
              <w:right w:val="single" w:sz="4" w:space="0" w:color="auto"/>
            </w:tcBorders>
            <w:shd w:val="clear" w:color="auto" w:fill="auto"/>
            <w:noWrap/>
            <w:vAlign w:val="bottom"/>
          </w:tcPr>
          <w:p w14:paraId="676046FD" w14:textId="0FC55B0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39051D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877D14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2BF65F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PHI41006</w:t>
            </w:r>
          </w:p>
        </w:tc>
        <w:tc>
          <w:tcPr>
            <w:tcW w:w="5131" w:type="dxa"/>
            <w:tcBorders>
              <w:top w:val="nil"/>
              <w:left w:val="nil"/>
              <w:bottom w:val="single" w:sz="4" w:space="0" w:color="auto"/>
              <w:right w:val="single" w:sz="4" w:space="0" w:color="auto"/>
            </w:tcBorders>
            <w:shd w:val="clear" w:color="auto" w:fill="auto"/>
            <w:noWrap/>
            <w:vAlign w:val="bottom"/>
            <w:hideMark/>
          </w:tcPr>
          <w:p w14:paraId="43B80AE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10MM 4DEG 26/9</w:t>
            </w:r>
          </w:p>
        </w:tc>
        <w:tc>
          <w:tcPr>
            <w:tcW w:w="2300" w:type="dxa"/>
            <w:tcBorders>
              <w:top w:val="nil"/>
              <w:left w:val="nil"/>
              <w:bottom w:val="single" w:sz="4" w:space="0" w:color="auto"/>
              <w:right w:val="single" w:sz="4" w:space="0" w:color="auto"/>
            </w:tcBorders>
            <w:shd w:val="clear" w:color="auto" w:fill="auto"/>
            <w:noWrap/>
            <w:vAlign w:val="bottom"/>
          </w:tcPr>
          <w:p w14:paraId="0686292B" w14:textId="2141A64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3E5F86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95D101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7A4514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PHI41106</w:t>
            </w:r>
          </w:p>
        </w:tc>
        <w:tc>
          <w:tcPr>
            <w:tcW w:w="5131" w:type="dxa"/>
            <w:tcBorders>
              <w:top w:val="nil"/>
              <w:left w:val="nil"/>
              <w:bottom w:val="single" w:sz="4" w:space="0" w:color="auto"/>
              <w:right w:val="single" w:sz="4" w:space="0" w:color="auto"/>
            </w:tcBorders>
            <w:shd w:val="clear" w:color="auto" w:fill="auto"/>
            <w:noWrap/>
            <w:vAlign w:val="bottom"/>
            <w:hideMark/>
          </w:tcPr>
          <w:p w14:paraId="75D0063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11MM 4DEG 26/9</w:t>
            </w:r>
          </w:p>
        </w:tc>
        <w:tc>
          <w:tcPr>
            <w:tcW w:w="2300" w:type="dxa"/>
            <w:tcBorders>
              <w:top w:val="nil"/>
              <w:left w:val="nil"/>
              <w:bottom w:val="single" w:sz="4" w:space="0" w:color="auto"/>
              <w:right w:val="single" w:sz="4" w:space="0" w:color="auto"/>
            </w:tcBorders>
            <w:shd w:val="clear" w:color="auto" w:fill="auto"/>
            <w:noWrap/>
            <w:vAlign w:val="bottom"/>
          </w:tcPr>
          <w:p w14:paraId="488C1106" w14:textId="6E9421D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075FC4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C103D1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23FB87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PHI41206</w:t>
            </w:r>
          </w:p>
        </w:tc>
        <w:tc>
          <w:tcPr>
            <w:tcW w:w="5131" w:type="dxa"/>
            <w:tcBorders>
              <w:top w:val="nil"/>
              <w:left w:val="nil"/>
              <w:bottom w:val="single" w:sz="4" w:space="0" w:color="auto"/>
              <w:right w:val="single" w:sz="4" w:space="0" w:color="auto"/>
            </w:tcBorders>
            <w:shd w:val="clear" w:color="auto" w:fill="auto"/>
            <w:noWrap/>
            <w:vAlign w:val="bottom"/>
            <w:hideMark/>
          </w:tcPr>
          <w:p w14:paraId="7195AE0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12MM 4DEG 26/9</w:t>
            </w:r>
          </w:p>
        </w:tc>
        <w:tc>
          <w:tcPr>
            <w:tcW w:w="2300" w:type="dxa"/>
            <w:tcBorders>
              <w:top w:val="nil"/>
              <w:left w:val="nil"/>
              <w:bottom w:val="single" w:sz="4" w:space="0" w:color="auto"/>
              <w:right w:val="single" w:sz="4" w:space="0" w:color="auto"/>
            </w:tcBorders>
            <w:shd w:val="clear" w:color="auto" w:fill="auto"/>
            <w:noWrap/>
            <w:vAlign w:val="bottom"/>
          </w:tcPr>
          <w:p w14:paraId="1643720F" w14:textId="43E33C9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47B5FA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CB8012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605600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PHI41306</w:t>
            </w:r>
          </w:p>
        </w:tc>
        <w:tc>
          <w:tcPr>
            <w:tcW w:w="5131" w:type="dxa"/>
            <w:tcBorders>
              <w:top w:val="nil"/>
              <w:left w:val="nil"/>
              <w:bottom w:val="single" w:sz="4" w:space="0" w:color="auto"/>
              <w:right w:val="single" w:sz="4" w:space="0" w:color="auto"/>
            </w:tcBorders>
            <w:shd w:val="clear" w:color="auto" w:fill="auto"/>
            <w:noWrap/>
            <w:vAlign w:val="bottom"/>
            <w:hideMark/>
          </w:tcPr>
          <w:p w14:paraId="67417B9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13MM 4DEG 26/9</w:t>
            </w:r>
          </w:p>
        </w:tc>
        <w:tc>
          <w:tcPr>
            <w:tcW w:w="2300" w:type="dxa"/>
            <w:tcBorders>
              <w:top w:val="nil"/>
              <w:left w:val="nil"/>
              <w:bottom w:val="single" w:sz="4" w:space="0" w:color="auto"/>
              <w:right w:val="single" w:sz="4" w:space="0" w:color="auto"/>
            </w:tcBorders>
            <w:shd w:val="clear" w:color="auto" w:fill="auto"/>
            <w:noWrap/>
            <w:vAlign w:val="bottom"/>
          </w:tcPr>
          <w:p w14:paraId="562FB057" w14:textId="7F97BCD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E8CDAE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A435CC4"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A11189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PHI41406</w:t>
            </w:r>
          </w:p>
        </w:tc>
        <w:tc>
          <w:tcPr>
            <w:tcW w:w="5131" w:type="dxa"/>
            <w:tcBorders>
              <w:top w:val="nil"/>
              <w:left w:val="nil"/>
              <w:bottom w:val="single" w:sz="4" w:space="0" w:color="auto"/>
              <w:right w:val="single" w:sz="4" w:space="0" w:color="auto"/>
            </w:tcBorders>
            <w:shd w:val="clear" w:color="auto" w:fill="auto"/>
            <w:noWrap/>
            <w:vAlign w:val="bottom"/>
            <w:hideMark/>
          </w:tcPr>
          <w:p w14:paraId="3CE980E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14MM 4DEG 26/9</w:t>
            </w:r>
          </w:p>
        </w:tc>
        <w:tc>
          <w:tcPr>
            <w:tcW w:w="2300" w:type="dxa"/>
            <w:tcBorders>
              <w:top w:val="nil"/>
              <w:left w:val="nil"/>
              <w:bottom w:val="single" w:sz="4" w:space="0" w:color="auto"/>
              <w:right w:val="single" w:sz="4" w:space="0" w:color="auto"/>
            </w:tcBorders>
            <w:shd w:val="clear" w:color="auto" w:fill="auto"/>
            <w:noWrap/>
            <w:vAlign w:val="bottom"/>
          </w:tcPr>
          <w:p w14:paraId="6503A151" w14:textId="7B33DA4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7509A7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834FB4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54A9D4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PHI80906</w:t>
            </w:r>
          </w:p>
        </w:tc>
        <w:tc>
          <w:tcPr>
            <w:tcW w:w="5131" w:type="dxa"/>
            <w:tcBorders>
              <w:top w:val="nil"/>
              <w:left w:val="nil"/>
              <w:bottom w:val="single" w:sz="4" w:space="0" w:color="auto"/>
              <w:right w:val="single" w:sz="4" w:space="0" w:color="auto"/>
            </w:tcBorders>
            <w:shd w:val="clear" w:color="auto" w:fill="auto"/>
            <w:noWrap/>
            <w:vAlign w:val="bottom"/>
            <w:hideMark/>
          </w:tcPr>
          <w:p w14:paraId="6A7F761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9MM 8DEG 26/9</w:t>
            </w:r>
          </w:p>
        </w:tc>
        <w:tc>
          <w:tcPr>
            <w:tcW w:w="2300" w:type="dxa"/>
            <w:tcBorders>
              <w:top w:val="nil"/>
              <w:left w:val="nil"/>
              <w:bottom w:val="single" w:sz="4" w:space="0" w:color="auto"/>
              <w:right w:val="single" w:sz="4" w:space="0" w:color="auto"/>
            </w:tcBorders>
            <w:shd w:val="clear" w:color="auto" w:fill="auto"/>
            <w:noWrap/>
            <w:vAlign w:val="bottom"/>
          </w:tcPr>
          <w:p w14:paraId="36E33CE2" w14:textId="0F4A61F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6A377B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543CB7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399A5E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PHI81006</w:t>
            </w:r>
          </w:p>
        </w:tc>
        <w:tc>
          <w:tcPr>
            <w:tcW w:w="5131" w:type="dxa"/>
            <w:tcBorders>
              <w:top w:val="nil"/>
              <w:left w:val="nil"/>
              <w:bottom w:val="single" w:sz="4" w:space="0" w:color="auto"/>
              <w:right w:val="single" w:sz="4" w:space="0" w:color="auto"/>
            </w:tcBorders>
            <w:shd w:val="clear" w:color="auto" w:fill="auto"/>
            <w:noWrap/>
            <w:vAlign w:val="bottom"/>
            <w:hideMark/>
          </w:tcPr>
          <w:p w14:paraId="687F064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10MM 8DEG 26/9</w:t>
            </w:r>
          </w:p>
        </w:tc>
        <w:tc>
          <w:tcPr>
            <w:tcW w:w="2300" w:type="dxa"/>
            <w:tcBorders>
              <w:top w:val="nil"/>
              <w:left w:val="nil"/>
              <w:bottom w:val="single" w:sz="4" w:space="0" w:color="auto"/>
              <w:right w:val="single" w:sz="4" w:space="0" w:color="auto"/>
            </w:tcBorders>
            <w:shd w:val="clear" w:color="auto" w:fill="auto"/>
            <w:noWrap/>
            <w:vAlign w:val="bottom"/>
          </w:tcPr>
          <w:p w14:paraId="6C1FDC61" w14:textId="339CF7C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D565D3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D36DE7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4E294E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PHI81106</w:t>
            </w:r>
          </w:p>
        </w:tc>
        <w:tc>
          <w:tcPr>
            <w:tcW w:w="5131" w:type="dxa"/>
            <w:tcBorders>
              <w:top w:val="nil"/>
              <w:left w:val="nil"/>
              <w:bottom w:val="single" w:sz="4" w:space="0" w:color="auto"/>
              <w:right w:val="single" w:sz="4" w:space="0" w:color="auto"/>
            </w:tcBorders>
            <w:shd w:val="clear" w:color="auto" w:fill="auto"/>
            <w:noWrap/>
            <w:vAlign w:val="bottom"/>
            <w:hideMark/>
          </w:tcPr>
          <w:p w14:paraId="63779D5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11MM 8DEG 26/9</w:t>
            </w:r>
          </w:p>
        </w:tc>
        <w:tc>
          <w:tcPr>
            <w:tcW w:w="2300" w:type="dxa"/>
            <w:tcBorders>
              <w:top w:val="nil"/>
              <w:left w:val="nil"/>
              <w:bottom w:val="single" w:sz="4" w:space="0" w:color="auto"/>
              <w:right w:val="single" w:sz="4" w:space="0" w:color="auto"/>
            </w:tcBorders>
            <w:shd w:val="clear" w:color="auto" w:fill="auto"/>
            <w:noWrap/>
            <w:vAlign w:val="bottom"/>
          </w:tcPr>
          <w:p w14:paraId="7EDAEAC3" w14:textId="27DB60B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F6D3FD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BC4091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D01606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PHI81206</w:t>
            </w:r>
          </w:p>
        </w:tc>
        <w:tc>
          <w:tcPr>
            <w:tcW w:w="5131" w:type="dxa"/>
            <w:tcBorders>
              <w:top w:val="nil"/>
              <w:left w:val="nil"/>
              <w:bottom w:val="single" w:sz="4" w:space="0" w:color="auto"/>
              <w:right w:val="single" w:sz="4" w:space="0" w:color="auto"/>
            </w:tcBorders>
            <w:shd w:val="clear" w:color="auto" w:fill="auto"/>
            <w:noWrap/>
            <w:vAlign w:val="bottom"/>
            <w:hideMark/>
          </w:tcPr>
          <w:p w14:paraId="08DB71B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12MM 8DEG 26/9</w:t>
            </w:r>
          </w:p>
        </w:tc>
        <w:tc>
          <w:tcPr>
            <w:tcW w:w="2300" w:type="dxa"/>
            <w:tcBorders>
              <w:top w:val="nil"/>
              <w:left w:val="nil"/>
              <w:bottom w:val="single" w:sz="4" w:space="0" w:color="auto"/>
              <w:right w:val="single" w:sz="4" w:space="0" w:color="auto"/>
            </w:tcBorders>
            <w:shd w:val="clear" w:color="auto" w:fill="auto"/>
            <w:noWrap/>
            <w:vAlign w:val="bottom"/>
          </w:tcPr>
          <w:p w14:paraId="65A5177F" w14:textId="261A463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983439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0332A4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A9E658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PHI81306</w:t>
            </w:r>
          </w:p>
        </w:tc>
        <w:tc>
          <w:tcPr>
            <w:tcW w:w="5131" w:type="dxa"/>
            <w:tcBorders>
              <w:top w:val="nil"/>
              <w:left w:val="nil"/>
              <w:bottom w:val="single" w:sz="4" w:space="0" w:color="auto"/>
              <w:right w:val="single" w:sz="4" w:space="0" w:color="auto"/>
            </w:tcBorders>
            <w:shd w:val="clear" w:color="auto" w:fill="auto"/>
            <w:noWrap/>
            <w:vAlign w:val="bottom"/>
            <w:hideMark/>
          </w:tcPr>
          <w:p w14:paraId="29AA4E5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13MM 8DEG 26/9</w:t>
            </w:r>
          </w:p>
        </w:tc>
        <w:tc>
          <w:tcPr>
            <w:tcW w:w="2300" w:type="dxa"/>
            <w:tcBorders>
              <w:top w:val="nil"/>
              <w:left w:val="nil"/>
              <w:bottom w:val="single" w:sz="4" w:space="0" w:color="auto"/>
              <w:right w:val="single" w:sz="4" w:space="0" w:color="auto"/>
            </w:tcBorders>
            <w:shd w:val="clear" w:color="auto" w:fill="auto"/>
            <w:noWrap/>
            <w:vAlign w:val="bottom"/>
          </w:tcPr>
          <w:p w14:paraId="058BB546" w14:textId="5905725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BB6003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570CF2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5E8C52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PHI81406</w:t>
            </w:r>
          </w:p>
        </w:tc>
        <w:tc>
          <w:tcPr>
            <w:tcW w:w="5131" w:type="dxa"/>
            <w:tcBorders>
              <w:top w:val="nil"/>
              <w:left w:val="nil"/>
              <w:bottom w:val="single" w:sz="4" w:space="0" w:color="auto"/>
              <w:right w:val="single" w:sz="4" w:space="0" w:color="auto"/>
            </w:tcBorders>
            <w:shd w:val="clear" w:color="auto" w:fill="auto"/>
            <w:noWrap/>
            <w:vAlign w:val="bottom"/>
            <w:hideMark/>
          </w:tcPr>
          <w:p w14:paraId="7DE00BD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14MM 8DEG 26/9</w:t>
            </w:r>
          </w:p>
        </w:tc>
        <w:tc>
          <w:tcPr>
            <w:tcW w:w="2300" w:type="dxa"/>
            <w:tcBorders>
              <w:top w:val="nil"/>
              <w:left w:val="nil"/>
              <w:bottom w:val="single" w:sz="4" w:space="0" w:color="auto"/>
              <w:right w:val="single" w:sz="4" w:space="0" w:color="auto"/>
            </w:tcBorders>
            <w:shd w:val="clear" w:color="auto" w:fill="auto"/>
            <w:noWrap/>
            <w:vAlign w:val="bottom"/>
          </w:tcPr>
          <w:p w14:paraId="1733D4A9" w14:textId="410162A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A7213D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5605A9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3C85BD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PHI31006</w:t>
            </w:r>
          </w:p>
        </w:tc>
        <w:tc>
          <w:tcPr>
            <w:tcW w:w="5131" w:type="dxa"/>
            <w:tcBorders>
              <w:top w:val="nil"/>
              <w:left w:val="nil"/>
              <w:bottom w:val="single" w:sz="4" w:space="0" w:color="auto"/>
              <w:right w:val="single" w:sz="4" w:space="0" w:color="auto"/>
            </w:tcBorders>
            <w:shd w:val="clear" w:color="auto" w:fill="auto"/>
            <w:noWrap/>
            <w:vAlign w:val="bottom"/>
            <w:hideMark/>
          </w:tcPr>
          <w:p w14:paraId="0878424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10MM 12DEG 26/9</w:t>
            </w:r>
          </w:p>
        </w:tc>
        <w:tc>
          <w:tcPr>
            <w:tcW w:w="2300" w:type="dxa"/>
            <w:tcBorders>
              <w:top w:val="nil"/>
              <w:left w:val="nil"/>
              <w:bottom w:val="single" w:sz="4" w:space="0" w:color="auto"/>
              <w:right w:val="single" w:sz="4" w:space="0" w:color="auto"/>
            </w:tcBorders>
            <w:shd w:val="clear" w:color="auto" w:fill="auto"/>
            <w:noWrap/>
            <w:vAlign w:val="bottom"/>
          </w:tcPr>
          <w:p w14:paraId="0893DC0A" w14:textId="6D33819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B6D263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90120A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C7EF17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PHI31106</w:t>
            </w:r>
          </w:p>
        </w:tc>
        <w:tc>
          <w:tcPr>
            <w:tcW w:w="5131" w:type="dxa"/>
            <w:tcBorders>
              <w:top w:val="nil"/>
              <w:left w:val="nil"/>
              <w:bottom w:val="single" w:sz="4" w:space="0" w:color="auto"/>
              <w:right w:val="single" w:sz="4" w:space="0" w:color="auto"/>
            </w:tcBorders>
            <w:shd w:val="clear" w:color="auto" w:fill="auto"/>
            <w:noWrap/>
            <w:vAlign w:val="bottom"/>
            <w:hideMark/>
          </w:tcPr>
          <w:p w14:paraId="1D027A6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POST IBF HI H 11MM 12DEG 26/9</w:t>
            </w:r>
          </w:p>
        </w:tc>
        <w:tc>
          <w:tcPr>
            <w:tcW w:w="2300" w:type="dxa"/>
            <w:tcBorders>
              <w:top w:val="nil"/>
              <w:left w:val="nil"/>
              <w:bottom w:val="single" w:sz="4" w:space="0" w:color="auto"/>
              <w:right w:val="single" w:sz="4" w:space="0" w:color="auto"/>
            </w:tcBorders>
            <w:shd w:val="clear" w:color="auto" w:fill="auto"/>
            <w:noWrap/>
            <w:vAlign w:val="bottom"/>
          </w:tcPr>
          <w:p w14:paraId="031EE49E" w14:textId="6BFEF8D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335260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E7743B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B4EA16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102000000S</w:t>
            </w:r>
          </w:p>
        </w:tc>
        <w:tc>
          <w:tcPr>
            <w:tcW w:w="5131" w:type="dxa"/>
            <w:tcBorders>
              <w:top w:val="nil"/>
              <w:left w:val="nil"/>
              <w:bottom w:val="single" w:sz="4" w:space="0" w:color="auto"/>
              <w:right w:val="single" w:sz="4" w:space="0" w:color="auto"/>
            </w:tcBorders>
            <w:shd w:val="clear" w:color="auto" w:fill="auto"/>
            <w:noWrap/>
            <w:vAlign w:val="bottom"/>
            <w:hideMark/>
          </w:tcPr>
          <w:p w14:paraId="1292B42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Set Screw - </w:t>
            </w:r>
            <w:proofErr w:type="spellStart"/>
            <w:r w:rsidRPr="00647328">
              <w:rPr>
                <w:rFonts w:ascii="Calibri" w:hAnsi="Calibri" w:cs="Calibri"/>
                <w:color w:val="000000"/>
                <w:sz w:val="20"/>
                <w:szCs w:val="20"/>
                <w:lang w:val="en-US"/>
              </w:rPr>
              <w:t>Zajišťovací</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matka</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21150306" w14:textId="2F9CFD2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E21B70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1D195C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06D717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102035314S</w:t>
            </w:r>
          </w:p>
        </w:tc>
        <w:tc>
          <w:tcPr>
            <w:tcW w:w="5131" w:type="dxa"/>
            <w:tcBorders>
              <w:top w:val="nil"/>
              <w:left w:val="nil"/>
              <w:bottom w:val="single" w:sz="4" w:space="0" w:color="auto"/>
              <w:right w:val="single" w:sz="4" w:space="0" w:color="auto"/>
            </w:tcBorders>
            <w:shd w:val="clear" w:color="auto" w:fill="auto"/>
            <w:noWrap/>
            <w:vAlign w:val="bottom"/>
            <w:hideMark/>
          </w:tcPr>
          <w:p w14:paraId="71A7901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RED/CAN screw Ø 3.5 x 14 (sterile)</w:t>
            </w:r>
          </w:p>
        </w:tc>
        <w:tc>
          <w:tcPr>
            <w:tcW w:w="2300" w:type="dxa"/>
            <w:tcBorders>
              <w:top w:val="nil"/>
              <w:left w:val="nil"/>
              <w:bottom w:val="single" w:sz="4" w:space="0" w:color="auto"/>
              <w:right w:val="single" w:sz="4" w:space="0" w:color="auto"/>
            </w:tcBorders>
            <w:shd w:val="clear" w:color="auto" w:fill="auto"/>
            <w:noWrap/>
            <w:vAlign w:val="bottom"/>
          </w:tcPr>
          <w:p w14:paraId="4450A238" w14:textId="34A8080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46C179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B845FC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06BEDA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102035316S</w:t>
            </w:r>
          </w:p>
        </w:tc>
        <w:tc>
          <w:tcPr>
            <w:tcW w:w="5131" w:type="dxa"/>
            <w:tcBorders>
              <w:top w:val="nil"/>
              <w:left w:val="nil"/>
              <w:bottom w:val="single" w:sz="4" w:space="0" w:color="auto"/>
              <w:right w:val="single" w:sz="4" w:space="0" w:color="auto"/>
            </w:tcBorders>
            <w:shd w:val="clear" w:color="auto" w:fill="auto"/>
            <w:noWrap/>
            <w:vAlign w:val="bottom"/>
            <w:hideMark/>
          </w:tcPr>
          <w:p w14:paraId="4788EAE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RED/CAN screw Ø 3.5 x 16 (sterile)</w:t>
            </w:r>
          </w:p>
        </w:tc>
        <w:tc>
          <w:tcPr>
            <w:tcW w:w="2300" w:type="dxa"/>
            <w:tcBorders>
              <w:top w:val="nil"/>
              <w:left w:val="nil"/>
              <w:bottom w:val="single" w:sz="4" w:space="0" w:color="auto"/>
              <w:right w:val="single" w:sz="4" w:space="0" w:color="auto"/>
            </w:tcBorders>
            <w:shd w:val="clear" w:color="auto" w:fill="auto"/>
            <w:noWrap/>
            <w:vAlign w:val="bottom"/>
          </w:tcPr>
          <w:p w14:paraId="6AA83B1E" w14:textId="2D47AB2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2F0D0B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DD77C7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05C8C2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102035318S</w:t>
            </w:r>
          </w:p>
        </w:tc>
        <w:tc>
          <w:tcPr>
            <w:tcW w:w="5131" w:type="dxa"/>
            <w:tcBorders>
              <w:top w:val="nil"/>
              <w:left w:val="nil"/>
              <w:bottom w:val="single" w:sz="4" w:space="0" w:color="auto"/>
              <w:right w:val="single" w:sz="4" w:space="0" w:color="auto"/>
            </w:tcBorders>
            <w:shd w:val="clear" w:color="auto" w:fill="auto"/>
            <w:noWrap/>
            <w:vAlign w:val="bottom"/>
            <w:hideMark/>
          </w:tcPr>
          <w:p w14:paraId="197962B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RED/CAN screw Ø 3.5 x 18 (sterile)</w:t>
            </w:r>
          </w:p>
        </w:tc>
        <w:tc>
          <w:tcPr>
            <w:tcW w:w="2300" w:type="dxa"/>
            <w:tcBorders>
              <w:top w:val="nil"/>
              <w:left w:val="nil"/>
              <w:bottom w:val="single" w:sz="4" w:space="0" w:color="auto"/>
              <w:right w:val="single" w:sz="4" w:space="0" w:color="auto"/>
            </w:tcBorders>
            <w:shd w:val="clear" w:color="auto" w:fill="auto"/>
            <w:noWrap/>
            <w:vAlign w:val="bottom"/>
          </w:tcPr>
          <w:p w14:paraId="60CC3F26" w14:textId="317D2DF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69F71A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18E3CB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ECDC90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102035520S</w:t>
            </w:r>
          </w:p>
        </w:tc>
        <w:tc>
          <w:tcPr>
            <w:tcW w:w="5131" w:type="dxa"/>
            <w:tcBorders>
              <w:top w:val="nil"/>
              <w:left w:val="nil"/>
              <w:bottom w:val="single" w:sz="4" w:space="0" w:color="auto"/>
              <w:right w:val="single" w:sz="4" w:space="0" w:color="auto"/>
            </w:tcBorders>
            <w:shd w:val="clear" w:color="auto" w:fill="auto"/>
            <w:noWrap/>
            <w:vAlign w:val="bottom"/>
            <w:hideMark/>
          </w:tcPr>
          <w:p w14:paraId="47A6D50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CANNUL screw Ø 3.5 x 20 (sterile)</w:t>
            </w:r>
          </w:p>
        </w:tc>
        <w:tc>
          <w:tcPr>
            <w:tcW w:w="2300" w:type="dxa"/>
            <w:tcBorders>
              <w:top w:val="nil"/>
              <w:left w:val="nil"/>
              <w:bottom w:val="single" w:sz="4" w:space="0" w:color="auto"/>
              <w:right w:val="single" w:sz="4" w:space="0" w:color="auto"/>
            </w:tcBorders>
            <w:shd w:val="clear" w:color="auto" w:fill="auto"/>
            <w:noWrap/>
            <w:vAlign w:val="bottom"/>
          </w:tcPr>
          <w:p w14:paraId="66468D09" w14:textId="2A5924D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B9D6DE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A875AD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8BD083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102035522S</w:t>
            </w:r>
          </w:p>
        </w:tc>
        <w:tc>
          <w:tcPr>
            <w:tcW w:w="5131" w:type="dxa"/>
            <w:tcBorders>
              <w:top w:val="nil"/>
              <w:left w:val="nil"/>
              <w:bottom w:val="single" w:sz="4" w:space="0" w:color="auto"/>
              <w:right w:val="single" w:sz="4" w:space="0" w:color="auto"/>
            </w:tcBorders>
            <w:shd w:val="clear" w:color="auto" w:fill="auto"/>
            <w:noWrap/>
            <w:vAlign w:val="bottom"/>
            <w:hideMark/>
          </w:tcPr>
          <w:p w14:paraId="36F1BD0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CANNUL screw Ø 3.5 x 22 (sterile)</w:t>
            </w:r>
          </w:p>
        </w:tc>
        <w:tc>
          <w:tcPr>
            <w:tcW w:w="2300" w:type="dxa"/>
            <w:tcBorders>
              <w:top w:val="nil"/>
              <w:left w:val="nil"/>
              <w:bottom w:val="single" w:sz="4" w:space="0" w:color="auto"/>
              <w:right w:val="single" w:sz="4" w:space="0" w:color="auto"/>
            </w:tcBorders>
            <w:shd w:val="clear" w:color="auto" w:fill="auto"/>
            <w:noWrap/>
            <w:vAlign w:val="bottom"/>
          </w:tcPr>
          <w:p w14:paraId="72ED0669" w14:textId="38E60F5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A1BE0A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E89ECD4"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5B4A59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102035524S</w:t>
            </w:r>
          </w:p>
        </w:tc>
        <w:tc>
          <w:tcPr>
            <w:tcW w:w="5131" w:type="dxa"/>
            <w:tcBorders>
              <w:top w:val="nil"/>
              <w:left w:val="nil"/>
              <w:bottom w:val="single" w:sz="4" w:space="0" w:color="auto"/>
              <w:right w:val="single" w:sz="4" w:space="0" w:color="auto"/>
            </w:tcBorders>
            <w:shd w:val="clear" w:color="auto" w:fill="auto"/>
            <w:noWrap/>
            <w:vAlign w:val="bottom"/>
            <w:hideMark/>
          </w:tcPr>
          <w:p w14:paraId="5E41C0F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CANNUL screw Ø 3.5 x 24 (sterile)</w:t>
            </w:r>
          </w:p>
        </w:tc>
        <w:tc>
          <w:tcPr>
            <w:tcW w:w="2300" w:type="dxa"/>
            <w:tcBorders>
              <w:top w:val="nil"/>
              <w:left w:val="nil"/>
              <w:bottom w:val="single" w:sz="4" w:space="0" w:color="auto"/>
              <w:right w:val="single" w:sz="4" w:space="0" w:color="auto"/>
            </w:tcBorders>
            <w:shd w:val="clear" w:color="auto" w:fill="auto"/>
            <w:noWrap/>
            <w:vAlign w:val="bottom"/>
          </w:tcPr>
          <w:p w14:paraId="1B948A2A" w14:textId="6CE8276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C853D3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3E5357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C4F3AE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102035526S</w:t>
            </w:r>
          </w:p>
        </w:tc>
        <w:tc>
          <w:tcPr>
            <w:tcW w:w="5131" w:type="dxa"/>
            <w:tcBorders>
              <w:top w:val="nil"/>
              <w:left w:val="nil"/>
              <w:bottom w:val="single" w:sz="4" w:space="0" w:color="auto"/>
              <w:right w:val="single" w:sz="4" w:space="0" w:color="auto"/>
            </w:tcBorders>
            <w:shd w:val="clear" w:color="auto" w:fill="auto"/>
            <w:noWrap/>
            <w:vAlign w:val="bottom"/>
            <w:hideMark/>
          </w:tcPr>
          <w:p w14:paraId="6694CC5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CANNUL screw Ø 3.5 x 26 (sterile)</w:t>
            </w:r>
          </w:p>
        </w:tc>
        <w:tc>
          <w:tcPr>
            <w:tcW w:w="2300" w:type="dxa"/>
            <w:tcBorders>
              <w:top w:val="nil"/>
              <w:left w:val="nil"/>
              <w:bottom w:val="single" w:sz="4" w:space="0" w:color="auto"/>
              <w:right w:val="single" w:sz="4" w:space="0" w:color="auto"/>
            </w:tcBorders>
            <w:shd w:val="clear" w:color="auto" w:fill="auto"/>
            <w:noWrap/>
            <w:vAlign w:val="bottom"/>
          </w:tcPr>
          <w:p w14:paraId="756F5C66" w14:textId="213D1C6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C38A38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0CC46A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B404F5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lastRenderedPageBreak/>
              <w:t>102035528S</w:t>
            </w:r>
          </w:p>
        </w:tc>
        <w:tc>
          <w:tcPr>
            <w:tcW w:w="5131" w:type="dxa"/>
            <w:tcBorders>
              <w:top w:val="nil"/>
              <w:left w:val="nil"/>
              <w:bottom w:val="single" w:sz="4" w:space="0" w:color="auto"/>
              <w:right w:val="single" w:sz="4" w:space="0" w:color="auto"/>
            </w:tcBorders>
            <w:shd w:val="clear" w:color="auto" w:fill="auto"/>
            <w:noWrap/>
            <w:vAlign w:val="bottom"/>
            <w:hideMark/>
          </w:tcPr>
          <w:p w14:paraId="6D30E99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CANNUL screw Ø 3.5 x 28 (sterile)</w:t>
            </w:r>
          </w:p>
        </w:tc>
        <w:tc>
          <w:tcPr>
            <w:tcW w:w="2300" w:type="dxa"/>
            <w:tcBorders>
              <w:top w:val="nil"/>
              <w:left w:val="nil"/>
              <w:bottom w:val="single" w:sz="4" w:space="0" w:color="auto"/>
              <w:right w:val="single" w:sz="4" w:space="0" w:color="auto"/>
            </w:tcBorders>
            <w:shd w:val="clear" w:color="auto" w:fill="auto"/>
            <w:noWrap/>
            <w:vAlign w:val="bottom"/>
          </w:tcPr>
          <w:p w14:paraId="087F159D" w14:textId="75935F8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E6CD8F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531AC1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7BF8D7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102035530S</w:t>
            </w:r>
          </w:p>
        </w:tc>
        <w:tc>
          <w:tcPr>
            <w:tcW w:w="5131" w:type="dxa"/>
            <w:tcBorders>
              <w:top w:val="nil"/>
              <w:left w:val="nil"/>
              <w:bottom w:val="single" w:sz="4" w:space="0" w:color="auto"/>
              <w:right w:val="single" w:sz="4" w:space="0" w:color="auto"/>
            </w:tcBorders>
            <w:shd w:val="clear" w:color="auto" w:fill="auto"/>
            <w:noWrap/>
            <w:vAlign w:val="bottom"/>
            <w:hideMark/>
          </w:tcPr>
          <w:p w14:paraId="4AA2364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CANNUL screw Ø 3.5 x 30 (sterile)</w:t>
            </w:r>
          </w:p>
        </w:tc>
        <w:tc>
          <w:tcPr>
            <w:tcW w:w="2300" w:type="dxa"/>
            <w:tcBorders>
              <w:top w:val="nil"/>
              <w:left w:val="nil"/>
              <w:bottom w:val="single" w:sz="4" w:space="0" w:color="auto"/>
              <w:right w:val="single" w:sz="4" w:space="0" w:color="auto"/>
            </w:tcBorders>
            <w:shd w:val="clear" w:color="auto" w:fill="auto"/>
            <w:noWrap/>
            <w:vAlign w:val="bottom"/>
          </w:tcPr>
          <w:p w14:paraId="4C08AA91" w14:textId="31C4A03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3844AA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5D022B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DA293C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102035532S</w:t>
            </w:r>
          </w:p>
        </w:tc>
        <w:tc>
          <w:tcPr>
            <w:tcW w:w="5131" w:type="dxa"/>
            <w:tcBorders>
              <w:top w:val="nil"/>
              <w:left w:val="nil"/>
              <w:bottom w:val="single" w:sz="4" w:space="0" w:color="auto"/>
              <w:right w:val="single" w:sz="4" w:space="0" w:color="auto"/>
            </w:tcBorders>
            <w:shd w:val="clear" w:color="auto" w:fill="auto"/>
            <w:noWrap/>
            <w:vAlign w:val="bottom"/>
            <w:hideMark/>
          </w:tcPr>
          <w:p w14:paraId="410C8C2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CANNUL screw Ø 3.5 x 32 (sterile)</w:t>
            </w:r>
          </w:p>
        </w:tc>
        <w:tc>
          <w:tcPr>
            <w:tcW w:w="2300" w:type="dxa"/>
            <w:tcBorders>
              <w:top w:val="nil"/>
              <w:left w:val="nil"/>
              <w:bottom w:val="single" w:sz="4" w:space="0" w:color="auto"/>
              <w:right w:val="single" w:sz="4" w:space="0" w:color="auto"/>
            </w:tcBorders>
            <w:shd w:val="clear" w:color="auto" w:fill="auto"/>
            <w:noWrap/>
            <w:vAlign w:val="bottom"/>
          </w:tcPr>
          <w:p w14:paraId="1969202A" w14:textId="5F429C9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103B1F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44807A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CD1487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102035534S</w:t>
            </w:r>
          </w:p>
        </w:tc>
        <w:tc>
          <w:tcPr>
            <w:tcW w:w="5131" w:type="dxa"/>
            <w:tcBorders>
              <w:top w:val="nil"/>
              <w:left w:val="nil"/>
              <w:bottom w:val="single" w:sz="4" w:space="0" w:color="auto"/>
              <w:right w:val="single" w:sz="4" w:space="0" w:color="auto"/>
            </w:tcBorders>
            <w:shd w:val="clear" w:color="auto" w:fill="auto"/>
            <w:noWrap/>
            <w:vAlign w:val="bottom"/>
            <w:hideMark/>
          </w:tcPr>
          <w:p w14:paraId="53D5994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CANNUL screw Ø 3.5 x 34 (sterile)</w:t>
            </w:r>
          </w:p>
        </w:tc>
        <w:tc>
          <w:tcPr>
            <w:tcW w:w="2300" w:type="dxa"/>
            <w:tcBorders>
              <w:top w:val="nil"/>
              <w:left w:val="nil"/>
              <w:bottom w:val="single" w:sz="4" w:space="0" w:color="auto"/>
              <w:right w:val="single" w:sz="4" w:space="0" w:color="auto"/>
            </w:tcBorders>
            <w:shd w:val="clear" w:color="auto" w:fill="auto"/>
            <w:noWrap/>
            <w:vAlign w:val="bottom"/>
          </w:tcPr>
          <w:p w14:paraId="446529E8" w14:textId="197D50E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805743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B835ED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A5B130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102035536S</w:t>
            </w:r>
          </w:p>
        </w:tc>
        <w:tc>
          <w:tcPr>
            <w:tcW w:w="5131" w:type="dxa"/>
            <w:tcBorders>
              <w:top w:val="nil"/>
              <w:left w:val="nil"/>
              <w:bottom w:val="single" w:sz="4" w:space="0" w:color="auto"/>
              <w:right w:val="single" w:sz="4" w:space="0" w:color="auto"/>
            </w:tcBorders>
            <w:shd w:val="clear" w:color="auto" w:fill="auto"/>
            <w:noWrap/>
            <w:vAlign w:val="bottom"/>
            <w:hideMark/>
          </w:tcPr>
          <w:p w14:paraId="72F68AB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CANNUL screw Ø 3.5 x 36 (sterile)</w:t>
            </w:r>
          </w:p>
        </w:tc>
        <w:tc>
          <w:tcPr>
            <w:tcW w:w="2300" w:type="dxa"/>
            <w:tcBorders>
              <w:top w:val="nil"/>
              <w:left w:val="nil"/>
              <w:bottom w:val="single" w:sz="4" w:space="0" w:color="auto"/>
              <w:right w:val="single" w:sz="4" w:space="0" w:color="auto"/>
            </w:tcBorders>
            <w:shd w:val="clear" w:color="auto" w:fill="auto"/>
            <w:noWrap/>
            <w:vAlign w:val="bottom"/>
          </w:tcPr>
          <w:p w14:paraId="7734D377" w14:textId="77965D4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0A16A9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578FD3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9DAA0E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102035538S</w:t>
            </w:r>
          </w:p>
        </w:tc>
        <w:tc>
          <w:tcPr>
            <w:tcW w:w="5131" w:type="dxa"/>
            <w:tcBorders>
              <w:top w:val="nil"/>
              <w:left w:val="nil"/>
              <w:bottom w:val="single" w:sz="4" w:space="0" w:color="auto"/>
              <w:right w:val="single" w:sz="4" w:space="0" w:color="auto"/>
            </w:tcBorders>
            <w:shd w:val="clear" w:color="auto" w:fill="auto"/>
            <w:noWrap/>
            <w:vAlign w:val="bottom"/>
            <w:hideMark/>
          </w:tcPr>
          <w:p w14:paraId="635C3B6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CANNUL screw Ø 3.5 x 38 (sterile)</w:t>
            </w:r>
          </w:p>
        </w:tc>
        <w:tc>
          <w:tcPr>
            <w:tcW w:w="2300" w:type="dxa"/>
            <w:tcBorders>
              <w:top w:val="nil"/>
              <w:left w:val="nil"/>
              <w:bottom w:val="single" w:sz="4" w:space="0" w:color="auto"/>
              <w:right w:val="single" w:sz="4" w:space="0" w:color="auto"/>
            </w:tcBorders>
            <w:shd w:val="clear" w:color="auto" w:fill="auto"/>
            <w:noWrap/>
            <w:vAlign w:val="bottom"/>
          </w:tcPr>
          <w:p w14:paraId="645FA4B3" w14:textId="5E863E9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43E4F6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BAB5BE4"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D979FF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102035342S</w:t>
            </w:r>
          </w:p>
        </w:tc>
        <w:tc>
          <w:tcPr>
            <w:tcW w:w="5131" w:type="dxa"/>
            <w:tcBorders>
              <w:top w:val="nil"/>
              <w:left w:val="nil"/>
              <w:bottom w:val="single" w:sz="4" w:space="0" w:color="auto"/>
              <w:right w:val="single" w:sz="4" w:space="0" w:color="auto"/>
            </w:tcBorders>
            <w:shd w:val="clear" w:color="auto" w:fill="auto"/>
            <w:noWrap/>
            <w:vAlign w:val="bottom"/>
            <w:hideMark/>
          </w:tcPr>
          <w:p w14:paraId="2CE0B74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RED/CAN screw Ø 3.5 x 42 (sterile)</w:t>
            </w:r>
          </w:p>
        </w:tc>
        <w:tc>
          <w:tcPr>
            <w:tcW w:w="2300" w:type="dxa"/>
            <w:tcBorders>
              <w:top w:val="nil"/>
              <w:left w:val="nil"/>
              <w:bottom w:val="single" w:sz="4" w:space="0" w:color="auto"/>
              <w:right w:val="single" w:sz="4" w:space="0" w:color="auto"/>
            </w:tcBorders>
            <w:shd w:val="clear" w:color="auto" w:fill="auto"/>
            <w:noWrap/>
            <w:vAlign w:val="bottom"/>
          </w:tcPr>
          <w:p w14:paraId="43E3CB86" w14:textId="5F1B3A9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503BE6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580ECF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7F10CB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102045426S</w:t>
            </w:r>
          </w:p>
        </w:tc>
        <w:tc>
          <w:tcPr>
            <w:tcW w:w="5131" w:type="dxa"/>
            <w:tcBorders>
              <w:top w:val="nil"/>
              <w:left w:val="nil"/>
              <w:bottom w:val="single" w:sz="4" w:space="0" w:color="auto"/>
              <w:right w:val="single" w:sz="4" w:space="0" w:color="auto"/>
            </w:tcBorders>
            <w:shd w:val="clear" w:color="auto" w:fill="auto"/>
            <w:noWrap/>
            <w:vAlign w:val="bottom"/>
            <w:hideMark/>
          </w:tcPr>
          <w:p w14:paraId="458104D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RED/CAN screw Ø 4.5 x 26 (sterile)</w:t>
            </w:r>
          </w:p>
        </w:tc>
        <w:tc>
          <w:tcPr>
            <w:tcW w:w="2300" w:type="dxa"/>
            <w:tcBorders>
              <w:top w:val="nil"/>
              <w:left w:val="nil"/>
              <w:bottom w:val="single" w:sz="4" w:space="0" w:color="auto"/>
              <w:right w:val="single" w:sz="4" w:space="0" w:color="auto"/>
            </w:tcBorders>
            <w:shd w:val="clear" w:color="auto" w:fill="auto"/>
            <w:noWrap/>
            <w:vAlign w:val="bottom"/>
          </w:tcPr>
          <w:p w14:paraId="01A2C54F" w14:textId="32A3544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C78131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D62E66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E107B7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102045428S</w:t>
            </w:r>
          </w:p>
        </w:tc>
        <w:tc>
          <w:tcPr>
            <w:tcW w:w="5131" w:type="dxa"/>
            <w:tcBorders>
              <w:top w:val="nil"/>
              <w:left w:val="nil"/>
              <w:bottom w:val="single" w:sz="4" w:space="0" w:color="auto"/>
              <w:right w:val="single" w:sz="4" w:space="0" w:color="auto"/>
            </w:tcBorders>
            <w:shd w:val="clear" w:color="auto" w:fill="auto"/>
            <w:noWrap/>
            <w:vAlign w:val="bottom"/>
            <w:hideMark/>
          </w:tcPr>
          <w:p w14:paraId="195DE1C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RED/CAN screw Ø 4.5 x 28 (sterile)</w:t>
            </w:r>
          </w:p>
        </w:tc>
        <w:tc>
          <w:tcPr>
            <w:tcW w:w="2300" w:type="dxa"/>
            <w:tcBorders>
              <w:top w:val="nil"/>
              <w:left w:val="nil"/>
              <w:bottom w:val="single" w:sz="4" w:space="0" w:color="auto"/>
              <w:right w:val="single" w:sz="4" w:space="0" w:color="auto"/>
            </w:tcBorders>
            <w:shd w:val="clear" w:color="auto" w:fill="auto"/>
            <w:noWrap/>
            <w:vAlign w:val="bottom"/>
          </w:tcPr>
          <w:p w14:paraId="41AC06DB" w14:textId="3EE4DBB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F8FDEC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697DD1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62E543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102045430S</w:t>
            </w:r>
          </w:p>
        </w:tc>
        <w:tc>
          <w:tcPr>
            <w:tcW w:w="5131" w:type="dxa"/>
            <w:tcBorders>
              <w:top w:val="nil"/>
              <w:left w:val="nil"/>
              <w:bottom w:val="single" w:sz="4" w:space="0" w:color="auto"/>
              <w:right w:val="single" w:sz="4" w:space="0" w:color="auto"/>
            </w:tcBorders>
            <w:shd w:val="clear" w:color="auto" w:fill="auto"/>
            <w:noWrap/>
            <w:vAlign w:val="bottom"/>
            <w:hideMark/>
          </w:tcPr>
          <w:p w14:paraId="1A6278E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RED/CAN screw Ø 4.5 x 30 (sterile)</w:t>
            </w:r>
          </w:p>
        </w:tc>
        <w:tc>
          <w:tcPr>
            <w:tcW w:w="2300" w:type="dxa"/>
            <w:tcBorders>
              <w:top w:val="nil"/>
              <w:left w:val="nil"/>
              <w:bottom w:val="single" w:sz="4" w:space="0" w:color="auto"/>
              <w:right w:val="single" w:sz="4" w:space="0" w:color="auto"/>
            </w:tcBorders>
            <w:shd w:val="clear" w:color="auto" w:fill="auto"/>
            <w:noWrap/>
            <w:vAlign w:val="bottom"/>
          </w:tcPr>
          <w:p w14:paraId="4EC63B52" w14:textId="6CCDF6F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5DE921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00C52C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B08A50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102045432S</w:t>
            </w:r>
          </w:p>
        </w:tc>
        <w:tc>
          <w:tcPr>
            <w:tcW w:w="5131" w:type="dxa"/>
            <w:tcBorders>
              <w:top w:val="nil"/>
              <w:left w:val="nil"/>
              <w:bottom w:val="single" w:sz="4" w:space="0" w:color="auto"/>
              <w:right w:val="single" w:sz="4" w:space="0" w:color="auto"/>
            </w:tcBorders>
            <w:shd w:val="clear" w:color="auto" w:fill="auto"/>
            <w:noWrap/>
            <w:vAlign w:val="bottom"/>
            <w:hideMark/>
          </w:tcPr>
          <w:p w14:paraId="45B0AF5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RED/CAN screw Ø 4.5 x 32 (sterile)</w:t>
            </w:r>
          </w:p>
        </w:tc>
        <w:tc>
          <w:tcPr>
            <w:tcW w:w="2300" w:type="dxa"/>
            <w:tcBorders>
              <w:top w:val="nil"/>
              <w:left w:val="nil"/>
              <w:bottom w:val="single" w:sz="4" w:space="0" w:color="auto"/>
              <w:right w:val="single" w:sz="4" w:space="0" w:color="auto"/>
            </w:tcBorders>
            <w:shd w:val="clear" w:color="auto" w:fill="auto"/>
            <w:noWrap/>
            <w:vAlign w:val="bottom"/>
          </w:tcPr>
          <w:p w14:paraId="2642E7A2" w14:textId="3488226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FBCFB9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5F172B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3D0796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102045434S</w:t>
            </w:r>
          </w:p>
        </w:tc>
        <w:tc>
          <w:tcPr>
            <w:tcW w:w="5131" w:type="dxa"/>
            <w:tcBorders>
              <w:top w:val="nil"/>
              <w:left w:val="nil"/>
              <w:bottom w:val="single" w:sz="4" w:space="0" w:color="auto"/>
              <w:right w:val="single" w:sz="4" w:space="0" w:color="auto"/>
            </w:tcBorders>
            <w:shd w:val="clear" w:color="auto" w:fill="auto"/>
            <w:noWrap/>
            <w:vAlign w:val="bottom"/>
            <w:hideMark/>
          </w:tcPr>
          <w:p w14:paraId="5FCF425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RED/CAN screw Ø 4.5 x 34 (sterile)</w:t>
            </w:r>
          </w:p>
        </w:tc>
        <w:tc>
          <w:tcPr>
            <w:tcW w:w="2300" w:type="dxa"/>
            <w:tcBorders>
              <w:top w:val="nil"/>
              <w:left w:val="nil"/>
              <w:bottom w:val="single" w:sz="4" w:space="0" w:color="auto"/>
              <w:right w:val="single" w:sz="4" w:space="0" w:color="auto"/>
            </w:tcBorders>
            <w:shd w:val="clear" w:color="auto" w:fill="auto"/>
            <w:noWrap/>
            <w:vAlign w:val="bottom"/>
          </w:tcPr>
          <w:p w14:paraId="2D309AC3" w14:textId="659C4D3D"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CADE33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061F89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AC9CA5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102045436S</w:t>
            </w:r>
          </w:p>
        </w:tc>
        <w:tc>
          <w:tcPr>
            <w:tcW w:w="5131" w:type="dxa"/>
            <w:tcBorders>
              <w:top w:val="nil"/>
              <w:left w:val="nil"/>
              <w:bottom w:val="single" w:sz="4" w:space="0" w:color="auto"/>
              <w:right w:val="single" w:sz="4" w:space="0" w:color="auto"/>
            </w:tcBorders>
            <w:shd w:val="clear" w:color="auto" w:fill="auto"/>
            <w:noWrap/>
            <w:vAlign w:val="bottom"/>
            <w:hideMark/>
          </w:tcPr>
          <w:p w14:paraId="3A65388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RED/CAN screw Ø 4.5 x 36 (sterile)</w:t>
            </w:r>
          </w:p>
        </w:tc>
        <w:tc>
          <w:tcPr>
            <w:tcW w:w="2300" w:type="dxa"/>
            <w:tcBorders>
              <w:top w:val="nil"/>
              <w:left w:val="nil"/>
              <w:bottom w:val="single" w:sz="4" w:space="0" w:color="auto"/>
              <w:right w:val="single" w:sz="4" w:space="0" w:color="auto"/>
            </w:tcBorders>
            <w:shd w:val="clear" w:color="auto" w:fill="auto"/>
            <w:noWrap/>
            <w:vAlign w:val="bottom"/>
          </w:tcPr>
          <w:p w14:paraId="5835D48D" w14:textId="384C011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42812B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D84994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98AFFC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102045438S</w:t>
            </w:r>
          </w:p>
        </w:tc>
        <w:tc>
          <w:tcPr>
            <w:tcW w:w="5131" w:type="dxa"/>
            <w:tcBorders>
              <w:top w:val="nil"/>
              <w:left w:val="nil"/>
              <w:bottom w:val="single" w:sz="4" w:space="0" w:color="auto"/>
              <w:right w:val="single" w:sz="4" w:space="0" w:color="auto"/>
            </w:tcBorders>
            <w:shd w:val="clear" w:color="auto" w:fill="auto"/>
            <w:noWrap/>
            <w:vAlign w:val="bottom"/>
            <w:hideMark/>
          </w:tcPr>
          <w:p w14:paraId="2483CC0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Symphony POLY RED/CAN screw Ø 4.5 x 38 (sterile)</w:t>
            </w:r>
          </w:p>
        </w:tc>
        <w:tc>
          <w:tcPr>
            <w:tcW w:w="2300" w:type="dxa"/>
            <w:tcBorders>
              <w:top w:val="nil"/>
              <w:left w:val="nil"/>
              <w:bottom w:val="single" w:sz="4" w:space="0" w:color="auto"/>
              <w:right w:val="single" w:sz="4" w:space="0" w:color="auto"/>
            </w:tcBorders>
            <w:shd w:val="clear" w:color="auto" w:fill="auto"/>
            <w:noWrap/>
            <w:vAlign w:val="bottom"/>
          </w:tcPr>
          <w:p w14:paraId="6F37656F" w14:textId="56D39B3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B3B504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BC0F9E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2F9039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102013240S</w:t>
            </w:r>
          </w:p>
        </w:tc>
        <w:tc>
          <w:tcPr>
            <w:tcW w:w="5131" w:type="dxa"/>
            <w:tcBorders>
              <w:top w:val="nil"/>
              <w:left w:val="nil"/>
              <w:bottom w:val="single" w:sz="4" w:space="0" w:color="auto"/>
              <w:right w:val="single" w:sz="4" w:space="0" w:color="auto"/>
            </w:tcBorders>
            <w:shd w:val="clear" w:color="auto" w:fill="auto"/>
            <w:noWrap/>
            <w:vAlign w:val="bottom"/>
            <w:hideMark/>
          </w:tcPr>
          <w:p w14:paraId="760ADCA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Symphony Ti STRAIGHT Rod 3.5 x 240 </w:t>
            </w:r>
          </w:p>
        </w:tc>
        <w:tc>
          <w:tcPr>
            <w:tcW w:w="2300" w:type="dxa"/>
            <w:tcBorders>
              <w:top w:val="nil"/>
              <w:left w:val="nil"/>
              <w:bottom w:val="single" w:sz="4" w:space="0" w:color="auto"/>
              <w:right w:val="single" w:sz="4" w:space="0" w:color="auto"/>
            </w:tcBorders>
            <w:shd w:val="clear" w:color="auto" w:fill="auto"/>
            <w:noWrap/>
            <w:vAlign w:val="bottom"/>
          </w:tcPr>
          <w:p w14:paraId="19C063CA" w14:textId="0EF6531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4C103F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FDEAE54"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541274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102014240S</w:t>
            </w:r>
          </w:p>
        </w:tc>
        <w:tc>
          <w:tcPr>
            <w:tcW w:w="5131" w:type="dxa"/>
            <w:tcBorders>
              <w:top w:val="nil"/>
              <w:left w:val="nil"/>
              <w:bottom w:val="single" w:sz="4" w:space="0" w:color="auto"/>
              <w:right w:val="single" w:sz="4" w:space="0" w:color="auto"/>
            </w:tcBorders>
            <w:shd w:val="clear" w:color="auto" w:fill="auto"/>
            <w:noWrap/>
            <w:vAlign w:val="bottom"/>
            <w:hideMark/>
          </w:tcPr>
          <w:p w14:paraId="1F8DC15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Symphony Ti STRAIGHT Rod 4.0 x 240 </w:t>
            </w:r>
          </w:p>
        </w:tc>
        <w:tc>
          <w:tcPr>
            <w:tcW w:w="2300" w:type="dxa"/>
            <w:tcBorders>
              <w:top w:val="nil"/>
              <w:left w:val="nil"/>
              <w:bottom w:val="single" w:sz="4" w:space="0" w:color="auto"/>
              <w:right w:val="single" w:sz="4" w:space="0" w:color="auto"/>
            </w:tcBorders>
            <w:shd w:val="clear" w:color="auto" w:fill="auto"/>
            <w:noWrap/>
            <w:vAlign w:val="bottom"/>
          </w:tcPr>
          <w:p w14:paraId="1C3DFC12" w14:textId="1ADF59F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0FC087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17618F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CD29D3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102024002S</w:t>
            </w:r>
          </w:p>
        </w:tc>
        <w:tc>
          <w:tcPr>
            <w:tcW w:w="5131" w:type="dxa"/>
            <w:tcBorders>
              <w:top w:val="nil"/>
              <w:left w:val="nil"/>
              <w:bottom w:val="single" w:sz="4" w:space="0" w:color="auto"/>
              <w:right w:val="single" w:sz="4" w:space="0" w:color="auto"/>
            </w:tcBorders>
            <w:shd w:val="clear" w:color="auto" w:fill="auto"/>
            <w:noWrap/>
            <w:vAlign w:val="bottom"/>
            <w:hideMark/>
          </w:tcPr>
          <w:p w14:paraId="06E6128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Cross Connector R2R 26 to 32 mm (sterile)</w:t>
            </w:r>
          </w:p>
        </w:tc>
        <w:tc>
          <w:tcPr>
            <w:tcW w:w="2300" w:type="dxa"/>
            <w:tcBorders>
              <w:top w:val="nil"/>
              <w:left w:val="nil"/>
              <w:bottom w:val="single" w:sz="4" w:space="0" w:color="auto"/>
              <w:right w:val="single" w:sz="4" w:space="0" w:color="auto"/>
            </w:tcBorders>
            <w:shd w:val="clear" w:color="auto" w:fill="auto"/>
            <w:noWrap/>
            <w:vAlign w:val="bottom"/>
          </w:tcPr>
          <w:p w14:paraId="4360E2AA" w14:textId="058B888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6E45AA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0C9FC7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AA8E8B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102024003S</w:t>
            </w:r>
          </w:p>
        </w:tc>
        <w:tc>
          <w:tcPr>
            <w:tcW w:w="5131" w:type="dxa"/>
            <w:tcBorders>
              <w:top w:val="nil"/>
              <w:left w:val="nil"/>
              <w:bottom w:val="single" w:sz="4" w:space="0" w:color="auto"/>
              <w:right w:val="single" w:sz="4" w:space="0" w:color="auto"/>
            </w:tcBorders>
            <w:shd w:val="clear" w:color="auto" w:fill="auto"/>
            <w:noWrap/>
            <w:vAlign w:val="bottom"/>
            <w:hideMark/>
          </w:tcPr>
          <w:p w14:paraId="5CF5842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Cross Connector R2R 32 to 35 mm (sterile)</w:t>
            </w:r>
          </w:p>
        </w:tc>
        <w:tc>
          <w:tcPr>
            <w:tcW w:w="2300" w:type="dxa"/>
            <w:tcBorders>
              <w:top w:val="nil"/>
              <w:left w:val="nil"/>
              <w:bottom w:val="single" w:sz="4" w:space="0" w:color="auto"/>
              <w:right w:val="single" w:sz="4" w:space="0" w:color="auto"/>
            </w:tcBorders>
            <w:shd w:val="clear" w:color="auto" w:fill="auto"/>
            <w:noWrap/>
            <w:vAlign w:val="bottom"/>
          </w:tcPr>
          <w:p w14:paraId="51DBE924" w14:textId="5500E86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C8BF88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9B05BE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FE7BF6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102024004S</w:t>
            </w:r>
          </w:p>
        </w:tc>
        <w:tc>
          <w:tcPr>
            <w:tcW w:w="5131" w:type="dxa"/>
            <w:tcBorders>
              <w:top w:val="nil"/>
              <w:left w:val="nil"/>
              <w:bottom w:val="single" w:sz="4" w:space="0" w:color="auto"/>
              <w:right w:val="single" w:sz="4" w:space="0" w:color="auto"/>
            </w:tcBorders>
            <w:shd w:val="clear" w:color="auto" w:fill="auto"/>
            <w:noWrap/>
            <w:vAlign w:val="bottom"/>
            <w:hideMark/>
          </w:tcPr>
          <w:p w14:paraId="78A64ED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Cross Connector R2R 35 to 40 mm (sterile)</w:t>
            </w:r>
          </w:p>
        </w:tc>
        <w:tc>
          <w:tcPr>
            <w:tcW w:w="2300" w:type="dxa"/>
            <w:tcBorders>
              <w:top w:val="nil"/>
              <w:left w:val="nil"/>
              <w:bottom w:val="single" w:sz="4" w:space="0" w:color="auto"/>
              <w:right w:val="single" w:sz="4" w:space="0" w:color="auto"/>
            </w:tcBorders>
            <w:shd w:val="clear" w:color="auto" w:fill="auto"/>
            <w:noWrap/>
            <w:vAlign w:val="bottom"/>
          </w:tcPr>
          <w:p w14:paraId="1F2AB2EC" w14:textId="1EDF7C1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41EB91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FB82C5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DC2D35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102024005S</w:t>
            </w:r>
          </w:p>
        </w:tc>
        <w:tc>
          <w:tcPr>
            <w:tcW w:w="5131" w:type="dxa"/>
            <w:tcBorders>
              <w:top w:val="nil"/>
              <w:left w:val="nil"/>
              <w:bottom w:val="single" w:sz="4" w:space="0" w:color="auto"/>
              <w:right w:val="single" w:sz="4" w:space="0" w:color="auto"/>
            </w:tcBorders>
            <w:shd w:val="clear" w:color="auto" w:fill="auto"/>
            <w:noWrap/>
            <w:vAlign w:val="bottom"/>
            <w:hideMark/>
          </w:tcPr>
          <w:p w14:paraId="26324DF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Cross Connector R2R 40 to 49 mm (sterile)</w:t>
            </w:r>
          </w:p>
        </w:tc>
        <w:tc>
          <w:tcPr>
            <w:tcW w:w="2300" w:type="dxa"/>
            <w:tcBorders>
              <w:top w:val="nil"/>
              <w:left w:val="nil"/>
              <w:bottom w:val="single" w:sz="4" w:space="0" w:color="auto"/>
              <w:right w:val="single" w:sz="4" w:space="0" w:color="auto"/>
            </w:tcBorders>
            <w:shd w:val="clear" w:color="auto" w:fill="auto"/>
            <w:noWrap/>
            <w:vAlign w:val="bottom"/>
          </w:tcPr>
          <w:p w14:paraId="72E65173" w14:textId="7EA8A105"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8CF9C9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A808EF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78A08B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102024006S</w:t>
            </w:r>
          </w:p>
        </w:tc>
        <w:tc>
          <w:tcPr>
            <w:tcW w:w="5131" w:type="dxa"/>
            <w:tcBorders>
              <w:top w:val="nil"/>
              <w:left w:val="nil"/>
              <w:bottom w:val="single" w:sz="4" w:space="0" w:color="auto"/>
              <w:right w:val="single" w:sz="4" w:space="0" w:color="auto"/>
            </w:tcBorders>
            <w:shd w:val="clear" w:color="auto" w:fill="auto"/>
            <w:noWrap/>
            <w:vAlign w:val="bottom"/>
            <w:hideMark/>
          </w:tcPr>
          <w:p w14:paraId="057DC2D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Cross Connector R2R 49 to 64 mm (sterile)</w:t>
            </w:r>
          </w:p>
        </w:tc>
        <w:tc>
          <w:tcPr>
            <w:tcW w:w="2300" w:type="dxa"/>
            <w:tcBorders>
              <w:top w:val="nil"/>
              <w:left w:val="nil"/>
              <w:bottom w:val="single" w:sz="4" w:space="0" w:color="auto"/>
              <w:right w:val="single" w:sz="4" w:space="0" w:color="auto"/>
            </w:tcBorders>
            <w:shd w:val="clear" w:color="auto" w:fill="auto"/>
            <w:noWrap/>
            <w:vAlign w:val="bottom"/>
          </w:tcPr>
          <w:p w14:paraId="44A81136" w14:textId="26364A2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EA9286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6D4918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0F9DB4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202022100</w:t>
            </w:r>
          </w:p>
        </w:tc>
        <w:tc>
          <w:tcPr>
            <w:tcW w:w="5131" w:type="dxa"/>
            <w:tcBorders>
              <w:top w:val="nil"/>
              <w:left w:val="nil"/>
              <w:bottom w:val="single" w:sz="4" w:space="0" w:color="auto"/>
              <w:right w:val="single" w:sz="4" w:space="0" w:color="auto"/>
            </w:tcBorders>
            <w:shd w:val="clear" w:color="auto" w:fill="auto"/>
            <w:noWrap/>
            <w:vAlign w:val="bottom"/>
            <w:hideMark/>
          </w:tcPr>
          <w:p w14:paraId="3C5DC6B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GUIDEWIRE 1.15MM</w:t>
            </w:r>
          </w:p>
        </w:tc>
        <w:tc>
          <w:tcPr>
            <w:tcW w:w="2300" w:type="dxa"/>
            <w:tcBorders>
              <w:top w:val="nil"/>
              <w:left w:val="nil"/>
              <w:bottom w:val="single" w:sz="4" w:space="0" w:color="auto"/>
              <w:right w:val="single" w:sz="4" w:space="0" w:color="auto"/>
            </w:tcBorders>
            <w:shd w:val="clear" w:color="auto" w:fill="auto"/>
            <w:noWrap/>
            <w:vAlign w:val="bottom"/>
          </w:tcPr>
          <w:p w14:paraId="749D8D55" w14:textId="0BC6C40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B43E5D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21%</w:t>
            </w:r>
          </w:p>
        </w:tc>
      </w:tr>
      <w:tr w:rsidR="00316C0C" w:rsidRPr="00647328" w14:paraId="1E85C49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3DF41D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186801014S</w:t>
            </w:r>
          </w:p>
        </w:tc>
        <w:tc>
          <w:tcPr>
            <w:tcW w:w="5131" w:type="dxa"/>
            <w:tcBorders>
              <w:top w:val="nil"/>
              <w:left w:val="nil"/>
              <w:bottom w:val="single" w:sz="4" w:space="0" w:color="auto"/>
              <w:right w:val="single" w:sz="4" w:space="0" w:color="auto"/>
            </w:tcBorders>
            <w:shd w:val="clear" w:color="auto" w:fill="auto"/>
            <w:noWrap/>
            <w:vAlign w:val="bottom"/>
            <w:hideMark/>
          </w:tcPr>
          <w:p w14:paraId="16ED49C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dlaha,1 </w:t>
            </w:r>
            <w:proofErr w:type="gramStart"/>
            <w:r w:rsidRPr="00647328">
              <w:rPr>
                <w:rFonts w:ascii="Calibri" w:hAnsi="Calibri" w:cs="Calibri"/>
                <w:color w:val="000000"/>
                <w:sz w:val="20"/>
                <w:szCs w:val="20"/>
                <w:lang w:val="en-US"/>
              </w:rPr>
              <w:t>segment,D</w:t>
            </w:r>
            <w:proofErr w:type="gramEnd"/>
            <w:r w:rsidRPr="00647328">
              <w:rPr>
                <w:rFonts w:ascii="Calibri" w:hAnsi="Calibri" w:cs="Calibri"/>
                <w:color w:val="000000"/>
                <w:sz w:val="20"/>
                <w:szCs w:val="20"/>
                <w:lang w:val="en-US"/>
              </w:rPr>
              <w:t>14 mm ,</w:t>
            </w:r>
            <w:proofErr w:type="spellStart"/>
            <w:r w:rsidRPr="00647328">
              <w:rPr>
                <w:rFonts w:ascii="Calibri" w:hAnsi="Calibri" w:cs="Calibri"/>
                <w:color w:val="000000"/>
                <w:sz w:val="20"/>
                <w:szCs w:val="20"/>
                <w:lang w:val="en-US"/>
              </w:rPr>
              <w:t>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2834BA2D" w14:textId="635A496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9D72A7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B60278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CD3C42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186801016S</w:t>
            </w:r>
          </w:p>
        </w:tc>
        <w:tc>
          <w:tcPr>
            <w:tcW w:w="5131" w:type="dxa"/>
            <w:tcBorders>
              <w:top w:val="nil"/>
              <w:left w:val="nil"/>
              <w:bottom w:val="single" w:sz="4" w:space="0" w:color="auto"/>
              <w:right w:val="single" w:sz="4" w:space="0" w:color="auto"/>
            </w:tcBorders>
            <w:shd w:val="clear" w:color="auto" w:fill="auto"/>
            <w:noWrap/>
            <w:vAlign w:val="bottom"/>
            <w:hideMark/>
          </w:tcPr>
          <w:p w14:paraId="3317CF5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dlaha,1 </w:t>
            </w:r>
            <w:proofErr w:type="gramStart"/>
            <w:r w:rsidRPr="00647328">
              <w:rPr>
                <w:rFonts w:ascii="Calibri" w:hAnsi="Calibri" w:cs="Calibri"/>
                <w:color w:val="000000"/>
                <w:sz w:val="20"/>
                <w:szCs w:val="20"/>
                <w:lang w:val="en-US"/>
              </w:rPr>
              <w:t>segment,D</w:t>
            </w:r>
            <w:proofErr w:type="gramEnd"/>
            <w:r w:rsidRPr="00647328">
              <w:rPr>
                <w:rFonts w:ascii="Calibri" w:hAnsi="Calibri" w:cs="Calibri"/>
                <w:color w:val="000000"/>
                <w:sz w:val="20"/>
                <w:szCs w:val="20"/>
                <w:lang w:val="en-US"/>
              </w:rPr>
              <w:t>16 mm ,</w:t>
            </w:r>
            <w:proofErr w:type="spellStart"/>
            <w:r w:rsidRPr="00647328">
              <w:rPr>
                <w:rFonts w:ascii="Calibri" w:hAnsi="Calibri" w:cs="Calibri"/>
                <w:color w:val="000000"/>
                <w:sz w:val="20"/>
                <w:szCs w:val="20"/>
                <w:lang w:val="en-US"/>
              </w:rPr>
              <w:t>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337A6D5D" w14:textId="19BEFBF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AC24F1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3FBB53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2DA271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186801018S</w:t>
            </w:r>
          </w:p>
        </w:tc>
        <w:tc>
          <w:tcPr>
            <w:tcW w:w="5131" w:type="dxa"/>
            <w:tcBorders>
              <w:top w:val="nil"/>
              <w:left w:val="nil"/>
              <w:bottom w:val="single" w:sz="4" w:space="0" w:color="auto"/>
              <w:right w:val="single" w:sz="4" w:space="0" w:color="auto"/>
            </w:tcBorders>
            <w:shd w:val="clear" w:color="auto" w:fill="auto"/>
            <w:noWrap/>
            <w:vAlign w:val="bottom"/>
            <w:hideMark/>
          </w:tcPr>
          <w:p w14:paraId="061B43A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dlaha,1 </w:t>
            </w:r>
            <w:proofErr w:type="gramStart"/>
            <w:r w:rsidRPr="00647328">
              <w:rPr>
                <w:rFonts w:ascii="Calibri" w:hAnsi="Calibri" w:cs="Calibri"/>
                <w:color w:val="000000"/>
                <w:sz w:val="20"/>
                <w:szCs w:val="20"/>
                <w:lang w:val="en-US"/>
              </w:rPr>
              <w:t>segment,D</w:t>
            </w:r>
            <w:proofErr w:type="gramEnd"/>
            <w:r w:rsidRPr="00647328">
              <w:rPr>
                <w:rFonts w:ascii="Calibri" w:hAnsi="Calibri" w:cs="Calibri"/>
                <w:color w:val="000000"/>
                <w:sz w:val="20"/>
                <w:szCs w:val="20"/>
                <w:lang w:val="en-US"/>
              </w:rPr>
              <w:t>18 mm ,</w:t>
            </w:r>
            <w:proofErr w:type="spellStart"/>
            <w:r w:rsidRPr="00647328">
              <w:rPr>
                <w:rFonts w:ascii="Calibri" w:hAnsi="Calibri" w:cs="Calibri"/>
                <w:color w:val="000000"/>
                <w:sz w:val="20"/>
                <w:szCs w:val="20"/>
                <w:lang w:val="en-US"/>
              </w:rPr>
              <w:t>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5F0009E8" w14:textId="4ED4FCC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F88F3B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D4DF754"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A63B5C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186801020S</w:t>
            </w:r>
          </w:p>
        </w:tc>
        <w:tc>
          <w:tcPr>
            <w:tcW w:w="5131" w:type="dxa"/>
            <w:tcBorders>
              <w:top w:val="nil"/>
              <w:left w:val="nil"/>
              <w:bottom w:val="single" w:sz="4" w:space="0" w:color="auto"/>
              <w:right w:val="single" w:sz="4" w:space="0" w:color="auto"/>
            </w:tcBorders>
            <w:shd w:val="clear" w:color="auto" w:fill="auto"/>
            <w:noWrap/>
            <w:vAlign w:val="bottom"/>
            <w:hideMark/>
          </w:tcPr>
          <w:p w14:paraId="6E407E7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dlaha,1 </w:t>
            </w:r>
            <w:proofErr w:type="gramStart"/>
            <w:r w:rsidRPr="00647328">
              <w:rPr>
                <w:rFonts w:ascii="Calibri" w:hAnsi="Calibri" w:cs="Calibri"/>
                <w:color w:val="000000"/>
                <w:sz w:val="20"/>
                <w:szCs w:val="20"/>
                <w:lang w:val="en-US"/>
              </w:rPr>
              <w:t>segment,D</w:t>
            </w:r>
            <w:proofErr w:type="gramEnd"/>
            <w:r w:rsidRPr="00647328">
              <w:rPr>
                <w:rFonts w:ascii="Calibri" w:hAnsi="Calibri" w:cs="Calibri"/>
                <w:color w:val="000000"/>
                <w:sz w:val="20"/>
                <w:szCs w:val="20"/>
                <w:lang w:val="en-US"/>
              </w:rPr>
              <w:t>20 mm ,</w:t>
            </w:r>
            <w:proofErr w:type="spellStart"/>
            <w:r w:rsidRPr="00647328">
              <w:rPr>
                <w:rFonts w:ascii="Calibri" w:hAnsi="Calibri" w:cs="Calibri"/>
                <w:color w:val="000000"/>
                <w:sz w:val="20"/>
                <w:szCs w:val="20"/>
                <w:lang w:val="en-US"/>
              </w:rPr>
              <w:t>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3B413EED" w14:textId="5BF189F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117E8E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764D4E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316011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186801022S</w:t>
            </w:r>
          </w:p>
        </w:tc>
        <w:tc>
          <w:tcPr>
            <w:tcW w:w="5131" w:type="dxa"/>
            <w:tcBorders>
              <w:top w:val="nil"/>
              <w:left w:val="nil"/>
              <w:bottom w:val="single" w:sz="4" w:space="0" w:color="auto"/>
              <w:right w:val="single" w:sz="4" w:space="0" w:color="auto"/>
            </w:tcBorders>
            <w:shd w:val="clear" w:color="auto" w:fill="auto"/>
            <w:noWrap/>
            <w:vAlign w:val="bottom"/>
            <w:hideMark/>
          </w:tcPr>
          <w:p w14:paraId="0E34DCA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dlaha,1 </w:t>
            </w:r>
            <w:proofErr w:type="gramStart"/>
            <w:r w:rsidRPr="00647328">
              <w:rPr>
                <w:rFonts w:ascii="Calibri" w:hAnsi="Calibri" w:cs="Calibri"/>
                <w:color w:val="000000"/>
                <w:sz w:val="20"/>
                <w:szCs w:val="20"/>
                <w:lang w:val="en-US"/>
              </w:rPr>
              <w:t>segment,D</w:t>
            </w:r>
            <w:proofErr w:type="gramEnd"/>
            <w:r w:rsidRPr="00647328">
              <w:rPr>
                <w:rFonts w:ascii="Calibri" w:hAnsi="Calibri" w:cs="Calibri"/>
                <w:color w:val="000000"/>
                <w:sz w:val="20"/>
                <w:szCs w:val="20"/>
                <w:lang w:val="en-US"/>
              </w:rPr>
              <w:t>22 mm ,</w:t>
            </w:r>
            <w:proofErr w:type="spellStart"/>
            <w:r w:rsidRPr="00647328">
              <w:rPr>
                <w:rFonts w:ascii="Calibri" w:hAnsi="Calibri" w:cs="Calibri"/>
                <w:color w:val="000000"/>
                <w:sz w:val="20"/>
                <w:szCs w:val="20"/>
                <w:lang w:val="en-US"/>
              </w:rPr>
              <w:t>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1D027BFE" w14:textId="5C47EE9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35B7A0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D9A0BF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247850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186801024S</w:t>
            </w:r>
          </w:p>
        </w:tc>
        <w:tc>
          <w:tcPr>
            <w:tcW w:w="5131" w:type="dxa"/>
            <w:tcBorders>
              <w:top w:val="nil"/>
              <w:left w:val="nil"/>
              <w:bottom w:val="single" w:sz="4" w:space="0" w:color="auto"/>
              <w:right w:val="single" w:sz="4" w:space="0" w:color="auto"/>
            </w:tcBorders>
            <w:shd w:val="clear" w:color="auto" w:fill="auto"/>
            <w:noWrap/>
            <w:vAlign w:val="bottom"/>
            <w:hideMark/>
          </w:tcPr>
          <w:p w14:paraId="2CC6DD0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dlaha,1 </w:t>
            </w:r>
            <w:proofErr w:type="gramStart"/>
            <w:r w:rsidRPr="00647328">
              <w:rPr>
                <w:rFonts w:ascii="Calibri" w:hAnsi="Calibri" w:cs="Calibri"/>
                <w:color w:val="000000"/>
                <w:sz w:val="20"/>
                <w:szCs w:val="20"/>
                <w:lang w:val="en-US"/>
              </w:rPr>
              <w:t>segment,D</w:t>
            </w:r>
            <w:proofErr w:type="gramEnd"/>
            <w:r w:rsidRPr="00647328">
              <w:rPr>
                <w:rFonts w:ascii="Calibri" w:hAnsi="Calibri" w:cs="Calibri"/>
                <w:color w:val="000000"/>
                <w:sz w:val="20"/>
                <w:szCs w:val="20"/>
                <w:lang w:val="en-US"/>
              </w:rPr>
              <w:t>24 mm ,</w:t>
            </w:r>
            <w:proofErr w:type="spellStart"/>
            <w:r w:rsidRPr="00647328">
              <w:rPr>
                <w:rFonts w:ascii="Calibri" w:hAnsi="Calibri" w:cs="Calibri"/>
                <w:color w:val="000000"/>
                <w:sz w:val="20"/>
                <w:szCs w:val="20"/>
                <w:lang w:val="en-US"/>
              </w:rPr>
              <w:t>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6419D83D" w14:textId="4E986FA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E898AA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77EB908"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9CA5CB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186801026S</w:t>
            </w:r>
          </w:p>
        </w:tc>
        <w:tc>
          <w:tcPr>
            <w:tcW w:w="5131" w:type="dxa"/>
            <w:tcBorders>
              <w:top w:val="nil"/>
              <w:left w:val="nil"/>
              <w:bottom w:val="single" w:sz="4" w:space="0" w:color="auto"/>
              <w:right w:val="single" w:sz="4" w:space="0" w:color="auto"/>
            </w:tcBorders>
            <w:shd w:val="clear" w:color="auto" w:fill="auto"/>
            <w:noWrap/>
            <w:vAlign w:val="bottom"/>
            <w:hideMark/>
          </w:tcPr>
          <w:p w14:paraId="1353019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dlaha,1 </w:t>
            </w:r>
            <w:proofErr w:type="gramStart"/>
            <w:r w:rsidRPr="00647328">
              <w:rPr>
                <w:rFonts w:ascii="Calibri" w:hAnsi="Calibri" w:cs="Calibri"/>
                <w:color w:val="000000"/>
                <w:sz w:val="20"/>
                <w:szCs w:val="20"/>
                <w:lang w:val="en-US"/>
              </w:rPr>
              <w:t>segment,D</w:t>
            </w:r>
            <w:proofErr w:type="gramEnd"/>
            <w:r w:rsidRPr="00647328">
              <w:rPr>
                <w:rFonts w:ascii="Calibri" w:hAnsi="Calibri" w:cs="Calibri"/>
                <w:color w:val="000000"/>
                <w:sz w:val="20"/>
                <w:szCs w:val="20"/>
                <w:lang w:val="en-US"/>
              </w:rPr>
              <w:t>26 mm ,</w:t>
            </w:r>
            <w:proofErr w:type="spellStart"/>
            <w:r w:rsidRPr="00647328">
              <w:rPr>
                <w:rFonts w:ascii="Calibri" w:hAnsi="Calibri" w:cs="Calibri"/>
                <w:color w:val="000000"/>
                <w:sz w:val="20"/>
                <w:szCs w:val="20"/>
                <w:lang w:val="en-US"/>
              </w:rPr>
              <w:t>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726FD68A" w14:textId="4900CD0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786552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16812B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38D09E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186801028S</w:t>
            </w:r>
          </w:p>
        </w:tc>
        <w:tc>
          <w:tcPr>
            <w:tcW w:w="5131" w:type="dxa"/>
            <w:tcBorders>
              <w:top w:val="nil"/>
              <w:left w:val="nil"/>
              <w:bottom w:val="single" w:sz="4" w:space="0" w:color="auto"/>
              <w:right w:val="single" w:sz="4" w:space="0" w:color="auto"/>
            </w:tcBorders>
            <w:shd w:val="clear" w:color="auto" w:fill="auto"/>
            <w:noWrap/>
            <w:vAlign w:val="bottom"/>
            <w:hideMark/>
          </w:tcPr>
          <w:p w14:paraId="74C28E6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dlaha,1 </w:t>
            </w:r>
            <w:proofErr w:type="gramStart"/>
            <w:r w:rsidRPr="00647328">
              <w:rPr>
                <w:rFonts w:ascii="Calibri" w:hAnsi="Calibri" w:cs="Calibri"/>
                <w:color w:val="000000"/>
                <w:sz w:val="20"/>
                <w:szCs w:val="20"/>
                <w:lang w:val="en-US"/>
              </w:rPr>
              <w:t>segment,D</w:t>
            </w:r>
            <w:proofErr w:type="gramEnd"/>
            <w:r w:rsidRPr="00647328">
              <w:rPr>
                <w:rFonts w:ascii="Calibri" w:hAnsi="Calibri" w:cs="Calibri"/>
                <w:color w:val="000000"/>
                <w:sz w:val="20"/>
                <w:szCs w:val="20"/>
                <w:lang w:val="en-US"/>
              </w:rPr>
              <w:t>28 mm ,</w:t>
            </w:r>
            <w:proofErr w:type="spellStart"/>
            <w:r w:rsidRPr="00647328">
              <w:rPr>
                <w:rFonts w:ascii="Calibri" w:hAnsi="Calibri" w:cs="Calibri"/>
                <w:color w:val="000000"/>
                <w:sz w:val="20"/>
                <w:szCs w:val="20"/>
                <w:lang w:val="en-US"/>
              </w:rPr>
              <w:t>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66DE064B" w14:textId="3EC6AAE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EA4554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6EAB39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0A361A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186801030S</w:t>
            </w:r>
          </w:p>
        </w:tc>
        <w:tc>
          <w:tcPr>
            <w:tcW w:w="5131" w:type="dxa"/>
            <w:tcBorders>
              <w:top w:val="nil"/>
              <w:left w:val="nil"/>
              <w:bottom w:val="single" w:sz="4" w:space="0" w:color="auto"/>
              <w:right w:val="single" w:sz="4" w:space="0" w:color="auto"/>
            </w:tcBorders>
            <w:shd w:val="clear" w:color="auto" w:fill="auto"/>
            <w:noWrap/>
            <w:vAlign w:val="bottom"/>
            <w:hideMark/>
          </w:tcPr>
          <w:p w14:paraId="16E7309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dlaha,1 </w:t>
            </w:r>
            <w:proofErr w:type="gramStart"/>
            <w:r w:rsidRPr="00647328">
              <w:rPr>
                <w:rFonts w:ascii="Calibri" w:hAnsi="Calibri" w:cs="Calibri"/>
                <w:color w:val="000000"/>
                <w:sz w:val="20"/>
                <w:szCs w:val="20"/>
                <w:lang w:val="en-US"/>
              </w:rPr>
              <w:t>segment,D</w:t>
            </w:r>
            <w:proofErr w:type="gramEnd"/>
            <w:r w:rsidRPr="00647328">
              <w:rPr>
                <w:rFonts w:ascii="Calibri" w:hAnsi="Calibri" w:cs="Calibri"/>
                <w:color w:val="000000"/>
                <w:sz w:val="20"/>
                <w:szCs w:val="20"/>
                <w:lang w:val="en-US"/>
              </w:rPr>
              <w:t>30 mm ,</w:t>
            </w:r>
            <w:proofErr w:type="spellStart"/>
            <w:r w:rsidRPr="00647328">
              <w:rPr>
                <w:rFonts w:ascii="Calibri" w:hAnsi="Calibri" w:cs="Calibri"/>
                <w:color w:val="000000"/>
                <w:sz w:val="20"/>
                <w:szCs w:val="20"/>
                <w:lang w:val="en-US"/>
              </w:rPr>
              <w:t>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3E3F1B25" w14:textId="669781E9"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601321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2BC5D6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4F91DB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lastRenderedPageBreak/>
              <w:t>186802030S</w:t>
            </w:r>
          </w:p>
        </w:tc>
        <w:tc>
          <w:tcPr>
            <w:tcW w:w="5131" w:type="dxa"/>
            <w:tcBorders>
              <w:top w:val="nil"/>
              <w:left w:val="nil"/>
              <w:bottom w:val="single" w:sz="4" w:space="0" w:color="auto"/>
              <w:right w:val="single" w:sz="4" w:space="0" w:color="auto"/>
            </w:tcBorders>
            <w:shd w:val="clear" w:color="auto" w:fill="auto"/>
            <w:noWrap/>
            <w:vAlign w:val="bottom"/>
            <w:hideMark/>
          </w:tcPr>
          <w:p w14:paraId="53F50E1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dlaha,2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30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7B29FBFD" w14:textId="5D5FBC9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4B51A3D"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36FD0A5"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F58A1B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186802032S</w:t>
            </w:r>
          </w:p>
        </w:tc>
        <w:tc>
          <w:tcPr>
            <w:tcW w:w="5131" w:type="dxa"/>
            <w:tcBorders>
              <w:top w:val="nil"/>
              <w:left w:val="nil"/>
              <w:bottom w:val="single" w:sz="4" w:space="0" w:color="auto"/>
              <w:right w:val="single" w:sz="4" w:space="0" w:color="auto"/>
            </w:tcBorders>
            <w:shd w:val="clear" w:color="auto" w:fill="auto"/>
            <w:noWrap/>
            <w:vAlign w:val="bottom"/>
            <w:hideMark/>
          </w:tcPr>
          <w:p w14:paraId="5641E7F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dlaha,2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32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396DD051" w14:textId="3CD374E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4DD937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294AA7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3A4003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186802034S</w:t>
            </w:r>
          </w:p>
        </w:tc>
        <w:tc>
          <w:tcPr>
            <w:tcW w:w="5131" w:type="dxa"/>
            <w:tcBorders>
              <w:top w:val="nil"/>
              <w:left w:val="nil"/>
              <w:bottom w:val="single" w:sz="4" w:space="0" w:color="auto"/>
              <w:right w:val="single" w:sz="4" w:space="0" w:color="auto"/>
            </w:tcBorders>
            <w:shd w:val="clear" w:color="auto" w:fill="auto"/>
            <w:noWrap/>
            <w:vAlign w:val="bottom"/>
            <w:hideMark/>
          </w:tcPr>
          <w:p w14:paraId="75A81EC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dlaha,2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34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4DB0D2EA" w14:textId="17389FA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3983E2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F6D748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C5C8AB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186802036S</w:t>
            </w:r>
          </w:p>
        </w:tc>
        <w:tc>
          <w:tcPr>
            <w:tcW w:w="5131" w:type="dxa"/>
            <w:tcBorders>
              <w:top w:val="nil"/>
              <w:left w:val="nil"/>
              <w:bottom w:val="single" w:sz="4" w:space="0" w:color="auto"/>
              <w:right w:val="single" w:sz="4" w:space="0" w:color="auto"/>
            </w:tcBorders>
            <w:shd w:val="clear" w:color="auto" w:fill="auto"/>
            <w:noWrap/>
            <w:vAlign w:val="bottom"/>
            <w:hideMark/>
          </w:tcPr>
          <w:p w14:paraId="7541A4F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dlaha,2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36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7263149C" w14:textId="7251AC6C"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E1AA65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0C8681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51C866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186802038S</w:t>
            </w:r>
          </w:p>
        </w:tc>
        <w:tc>
          <w:tcPr>
            <w:tcW w:w="5131" w:type="dxa"/>
            <w:tcBorders>
              <w:top w:val="nil"/>
              <w:left w:val="nil"/>
              <w:bottom w:val="single" w:sz="4" w:space="0" w:color="auto"/>
              <w:right w:val="single" w:sz="4" w:space="0" w:color="auto"/>
            </w:tcBorders>
            <w:shd w:val="clear" w:color="auto" w:fill="auto"/>
            <w:noWrap/>
            <w:vAlign w:val="bottom"/>
            <w:hideMark/>
          </w:tcPr>
          <w:p w14:paraId="125E21E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dlaha,2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38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40482D28" w14:textId="4250948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BF929E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585FB3A"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34F166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186802040S</w:t>
            </w:r>
          </w:p>
        </w:tc>
        <w:tc>
          <w:tcPr>
            <w:tcW w:w="5131" w:type="dxa"/>
            <w:tcBorders>
              <w:top w:val="nil"/>
              <w:left w:val="nil"/>
              <w:bottom w:val="single" w:sz="4" w:space="0" w:color="auto"/>
              <w:right w:val="single" w:sz="4" w:space="0" w:color="auto"/>
            </w:tcBorders>
            <w:shd w:val="clear" w:color="auto" w:fill="auto"/>
            <w:noWrap/>
            <w:vAlign w:val="bottom"/>
            <w:hideMark/>
          </w:tcPr>
          <w:p w14:paraId="3C1B162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dlaha,2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40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762EB55B" w14:textId="285E210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8F04B4F"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18E805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003BEB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186802042S</w:t>
            </w:r>
          </w:p>
        </w:tc>
        <w:tc>
          <w:tcPr>
            <w:tcW w:w="5131" w:type="dxa"/>
            <w:tcBorders>
              <w:top w:val="nil"/>
              <w:left w:val="nil"/>
              <w:bottom w:val="single" w:sz="4" w:space="0" w:color="auto"/>
              <w:right w:val="single" w:sz="4" w:space="0" w:color="auto"/>
            </w:tcBorders>
            <w:shd w:val="clear" w:color="auto" w:fill="auto"/>
            <w:noWrap/>
            <w:vAlign w:val="bottom"/>
            <w:hideMark/>
          </w:tcPr>
          <w:p w14:paraId="5AB7E90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dlaha,2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42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5C7402F7" w14:textId="3E25252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9A2B1D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E6E559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2DD882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186802044S</w:t>
            </w:r>
          </w:p>
        </w:tc>
        <w:tc>
          <w:tcPr>
            <w:tcW w:w="5131" w:type="dxa"/>
            <w:tcBorders>
              <w:top w:val="nil"/>
              <w:left w:val="nil"/>
              <w:bottom w:val="single" w:sz="4" w:space="0" w:color="auto"/>
              <w:right w:val="single" w:sz="4" w:space="0" w:color="auto"/>
            </w:tcBorders>
            <w:shd w:val="clear" w:color="auto" w:fill="auto"/>
            <w:noWrap/>
            <w:vAlign w:val="bottom"/>
            <w:hideMark/>
          </w:tcPr>
          <w:p w14:paraId="37BC38A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dlaha,2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44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4AD5157C" w14:textId="320EA0A2"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BA61B3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0C0341B"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9D712A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186803042S</w:t>
            </w:r>
          </w:p>
        </w:tc>
        <w:tc>
          <w:tcPr>
            <w:tcW w:w="5131" w:type="dxa"/>
            <w:tcBorders>
              <w:top w:val="nil"/>
              <w:left w:val="nil"/>
              <w:bottom w:val="single" w:sz="4" w:space="0" w:color="auto"/>
              <w:right w:val="single" w:sz="4" w:space="0" w:color="auto"/>
            </w:tcBorders>
            <w:shd w:val="clear" w:color="auto" w:fill="auto"/>
            <w:noWrap/>
            <w:vAlign w:val="bottom"/>
            <w:hideMark/>
          </w:tcPr>
          <w:p w14:paraId="5AF4118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dlaha,3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42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60510EA1" w14:textId="7635366C"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0AB253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90D4B9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89BCA5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186803045S</w:t>
            </w:r>
          </w:p>
        </w:tc>
        <w:tc>
          <w:tcPr>
            <w:tcW w:w="5131" w:type="dxa"/>
            <w:tcBorders>
              <w:top w:val="nil"/>
              <w:left w:val="nil"/>
              <w:bottom w:val="single" w:sz="4" w:space="0" w:color="auto"/>
              <w:right w:val="single" w:sz="4" w:space="0" w:color="auto"/>
            </w:tcBorders>
            <w:shd w:val="clear" w:color="auto" w:fill="auto"/>
            <w:noWrap/>
            <w:vAlign w:val="bottom"/>
            <w:hideMark/>
          </w:tcPr>
          <w:p w14:paraId="1BAD95D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dlaha,3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45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6D592739" w14:textId="7275C9B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042ADA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9ACCDF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E1AC5B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186803048S</w:t>
            </w:r>
          </w:p>
        </w:tc>
        <w:tc>
          <w:tcPr>
            <w:tcW w:w="5131" w:type="dxa"/>
            <w:tcBorders>
              <w:top w:val="nil"/>
              <w:left w:val="nil"/>
              <w:bottom w:val="single" w:sz="4" w:space="0" w:color="auto"/>
              <w:right w:val="single" w:sz="4" w:space="0" w:color="auto"/>
            </w:tcBorders>
            <w:shd w:val="clear" w:color="auto" w:fill="auto"/>
            <w:noWrap/>
            <w:vAlign w:val="bottom"/>
            <w:hideMark/>
          </w:tcPr>
          <w:p w14:paraId="241FC4B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dlaha,3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48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71CB5688" w14:textId="2BC759E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0C3916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BA8040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567530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186803051S</w:t>
            </w:r>
          </w:p>
        </w:tc>
        <w:tc>
          <w:tcPr>
            <w:tcW w:w="5131" w:type="dxa"/>
            <w:tcBorders>
              <w:top w:val="nil"/>
              <w:left w:val="nil"/>
              <w:bottom w:val="single" w:sz="4" w:space="0" w:color="auto"/>
              <w:right w:val="single" w:sz="4" w:space="0" w:color="auto"/>
            </w:tcBorders>
            <w:shd w:val="clear" w:color="auto" w:fill="auto"/>
            <w:noWrap/>
            <w:vAlign w:val="bottom"/>
            <w:hideMark/>
          </w:tcPr>
          <w:p w14:paraId="27E81D0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dlaha,3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51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0EADD927" w14:textId="19D0BB3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E70779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56BF1B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7AFD1F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186803054S</w:t>
            </w:r>
          </w:p>
        </w:tc>
        <w:tc>
          <w:tcPr>
            <w:tcW w:w="5131" w:type="dxa"/>
            <w:tcBorders>
              <w:top w:val="nil"/>
              <w:left w:val="nil"/>
              <w:bottom w:val="single" w:sz="4" w:space="0" w:color="auto"/>
              <w:right w:val="single" w:sz="4" w:space="0" w:color="auto"/>
            </w:tcBorders>
            <w:shd w:val="clear" w:color="auto" w:fill="auto"/>
            <w:noWrap/>
            <w:vAlign w:val="bottom"/>
            <w:hideMark/>
          </w:tcPr>
          <w:p w14:paraId="2F16E4F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dlaha,3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54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1C59E744" w14:textId="77AB5E6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009DCE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BD90001"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924DFF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186803057S</w:t>
            </w:r>
          </w:p>
        </w:tc>
        <w:tc>
          <w:tcPr>
            <w:tcW w:w="5131" w:type="dxa"/>
            <w:tcBorders>
              <w:top w:val="nil"/>
              <w:left w:val="nil"/>
              <w:bottom w:val="single" w:sz="4" w:space="0" w:color="auto"/>
              <w:right w:val="single" w:sz="4" w:space="0" w:color="auto"/>
            </w:tcBorders>
            <w:shd w:val="clear" w:color="auto" w:fill="auto"/>
            <w:noWrap/>
            <w:vAlign w:val="bottom"/>
            <w:hideMark/>
          </w:tcPr>
          <w:p w14:paraId="06B18C9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dlaha,3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57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646BE9C7" w14:textId="0451C0C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AF45E7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2B5100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EE1FB1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186803060S</w:t>
            </w:r>
          </w:p>
        </w:tc>
        <w:tc>
          <w:tcPr>
            <w:tcW w:w="5131" w:type="dxa"/>
            <w:tcBorders>
              <w:top w:val="nil"/>
              <w:left w:val="nil"/>
              <w:bottom w:val="single" w:sz="4" w:space="0" w:color="auto"/>
              <w:right w:val="single" w:sz="4" w:space="0" w:color="auto"/>
            </w:tcBorders>
            <w:shd w:val="clear" w:color="auto" w:fill="auto"/>
            <w:noWrap/>
            <w:vAlign w:val="bottom"/>
            <w:hideMark/>
          </w:tcPr>
          <w:p w14:paraId="7E6B255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dlaha,3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60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6F84F922" w14:textId="4F5D7C0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B568EE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CEC00C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733D94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186803063S</w:t>
            </w:r>
          </w:p>
        </w:tc>
        <w:tc>
          <w:tcPr>
            <w:tcW w:w="5131" w:type="dxa"/>
            <w:tcBorders>
              <w:top w:val="nil"/>
              <w:left w:val="nil"/>
              <w:bottom w:val="single" w:sz="4" w:space="0" w:color="auto"/>
              <w:right w:val="single" w:sz="4" w:space="0" w:color="auto"/>
            </w:tcBorders>
            <w:shd w:val="clear" w:color="auto" w:fill="auto"/>
            <w:noWrap/>
            <w:vAlign w:val="bottom"/>
            <w:hideMark/>
          </w:tcPr>
          <w:p w14:paraId="3B22FCE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dlaha,3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63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484D7679" w14:textId="506B8A9B"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EC6D526"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66298397"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4E784D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186803066S</w:t>
            </w:r>
          </w:p>
        </w:tc>
        <w:tc>
          <w:tcPr>
            <w:tcW w:w="5131" w:type="dxa"/>
            <w:tcBorders>
              <w:top w:val="nil"/>
              <w:left w:val="nil"/>
              <w:bottom w:val="single" w:sz="4" w:space="0" w:color="auto"/>
              <w:right w:val="single" w:sz="4" w:space="0" w:color="auto"/>
            </w:tcBorders>
            <w:shd w:val="clear" w:color="auto" w:fill="auto"/>
            <w:noWrap/>
            <w:vAlign w:val="bottom"/>
            <w:hideMark/>
          </w:tcPr>
          <w:p w14:paraId="50DF700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dlaha,3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66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26D9095E" w14:textId="48B13E6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F4932A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4795578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1AA1DF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186804068S</w:t>
            </w:r>
          </w:p>
        </w:tc>
        <w:tc>
          <w:tcPr>
            <w:tcW w:w="5131" w:type="dxa"/>
            <w:tcBorders>
              <w:top w:val="nil"/>
              <w:left w:val="nil"/>
              <w:bottom w:val="single" w:sz="4" w:space="0" w:color="auto"/>
              <w:right w:val="single" w:sz="4" w:space="0" w:color="auto"/>
            </w:tcBorders>
            <w:shd w:val="clear" w:color="auto" w:fill="auto"/>
            <w:noWrap/>
            <w:vAlign w:val="bottom"/>
            <w:hideMark/>
          </w:tcPr>
          <w:p w14:paraId="564D1620"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dlaha,4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68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6656B1B3" w14:textId="52B3534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6EC0555"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B9FA68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74BEB73"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186804072S</w:t>
            </w:r>
          </w:p>
        </w:tc>
        <w:tc>
          <w:tcPr>
            <w:tcW w:w="5131" w:type="dxa"/>
            <w:tcBorders>
              <w:top w:val="nil"/>
              <w:left w:val="nil"/>
              <w:bottom w:val="single" w:sz="4" w:space="0" w:color="auto"/>
              <w:right w:val="single" w:sz="4" w:space="0" w:color="auto"/>
            </w:tcBorders>
            <w:shd w:val="clear" w:color="auto" w:fill="auto"/>
            <w:noWrap/>
            <w:vAlign w:val="bottom"/>
            <w:hideMark/>
          </w:tcPr>
          <w:p w14:paraId="46947BF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dlaha,4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72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49645665" w14:textId="448D9EAF"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9534C37"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797B42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6C587D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186804076S</w:t>
            </w:r>
          </w:p>
        </w:tc>
        <w:tc>
          <w:tcPr>
            <w:tcW w:w="5131" w:type="dxa"/>
            <w:tcBorders>
              <w:top w:val="nil"/>
              <w:left w:val="nil"/>
              <w:bottom w:val="single" w:sz="4" w:space="0" w:color="auto"/>
              <w:right w:val="single" w:sz="4" w:space="0" w:color="auto"/>
            </w:tcBorders>
            <w:shd w:val="clear" w:color="auto" w:fill="auto"/>
            <w:noWrap/>
            <w:vAlign w:val="bottom"/>
            <w:hideMark/>
          </w:tcPr>
          <w:p w14:paraId="52F9902F"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dlaha,4 </w:t>
            </w:r>
            <w:proofErr w:type="gramStart"/>
            <w:r w:rsidRPr="00647328">
              <w:rPr>
                <w:rFonts w:ascii="Calibri" w:hAnsi="Calibri" w:cs="Calibri"/>
                <w:color w:val="000000"/>
                <w:sz w:val="20"/>
                <w:szCs w:val="20"/>
                <w:lang w:val="en-US"/>
              </w:rPr>
              <w:t>segmenty,D</w:t>
            </w:r>
            <w:proofErr w:type="gramEnd"/>
            <w:r w:rsidRPr="00647328">
              <w:rPr>
                <w:rFonts w:ascii="Calibri" w:hAnsi="Calibri" w:cs="Calibri"/>
                <w:color w:val="000000"/>
                <w:sz w:val="20"/>
                <w:szCs w:val="20"/>
                <w:lang w:val="en-US"/>
              </w:rPr>
              <w:t xml:space="preserve">76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4B1D3AAF" w14:textId="080D70A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B611CB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960BDB0"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1E833C9"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186805080S</w:t>
            </w:r>
          </w:p>
        </w:tc>
        <w:tc>
          <w:tcPr>
            <w:tcW w:w="5131" w:type="dxa"/>
            <w:tcBorders>
              <w:top w:val="nil"/>
              <w:left w:val="nil"/>
              <w:bottom w:val="single" w:sz="4" w:space="0" w:color="auto"/>
              <w:right w:val="single" w:sz="4" w:space="0" w:color="auto"/>
            </w:tcBorders>
            <w:shd w:val="clear" w:color="auto" w:fill="auto"/>
            <w:noWrap/>
            <w:vAlign w:val="bottom"/>
            <w:hideMark/>
          </w:tcPr>
          <w:p w14:paraId="34176F2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dlaha,5 </w:t>
            </w:r>
            <w:proofErr w:type="gramStart"/>
            <w:r w:rsidRPr="00647328">
              <w:rPr>
                <w:rFonts w:ascii="Calibri" w:hAnsi="Calibri" w:cs="Calibri"/>
                <w:color w:val="000000"/>
                <w:sz w:val="20"/>
                <w:szCs w:val="20"/>
                <w:lang w:val="en-US"/>
              </w:rPr>
              <w:t>segmentů,D</w:t>
            </w:r>
            <w:proofErr w:type="gramEnd"/>
            <w:r w:rsidRPr="00647328">
              <w:rPr>
                <w:rFonts w:ascii="Calibri" w:hAnsi="Calibri" w:cs="Calibri"/>
                <w:color w:val="000000"/>
                <w:sz w:val="20"/>
                <w:szCs w:val="20"/>
                <w:lang w:val="en-US"/>
              </w:rPr>
              <w:t xml:space="preserve">80 </w:t>
            </w:r>
            <w:proofErr w:type="spellStart"/>
            <w:r w:rsidRPr="00647328">
              <w:rPr>
                <w:rFonts w:ascii="Calibri" w:hAnsi="Calibri" w:cs="Calibri"/>
                <w:color w:val="000000"/>
                <w:sz w:val="20"/>
                <w:szCs w:val="20"/>
                <w:lang w:val="en-US"/>
              </w:rPr>
              <w:t>mm,slitina</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titanu</w:t>
            </w:r>
            <w:proofErr w:type="spellEnd"/>
            <w:r w:rsidRPr="00647328">
              <w:rPr>
                <w:rFonts w:ascii="Calibri" w:hAnsi="Calibri" w:cs="Calibri"/>
                <w:color w:val="000000"/>
                <w:sz w:val="20"/>
                <w:szCs w:val="20"/>
                <w:lang w:val="en-US"/>
              </w:rPr>
              <w:t xml:space="preserve"> (TAV),ster.</w:t>
            </w:r>
          </w:p>
        </w:tc>
        <w:tc>
          <w:tcPr>
            <w:tcW w:w="2300" w:type="dxa"/>
            <w:tcBorders>
              <w:top w:val="nil"/>
              <w:left w:val="nil"/>
              <w:bottom w:val="single" w:sz="4" w:space="0" w:color="auto"/>
              <w:right w:val="single" w:sz="4" w:space="0" w:color="auto"/>
            </w:tcBorders>
            <w:shd w:val="clear" w:color="auto" w:fill="auto"/>
            <w:noWrap/>
            <w:vAlign w:val="bottom"/>
          </w:tcPr>
          <w:p w14:paraId="020FE970" w14:textId="06A7585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77B1EFE"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625E726"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F59B106"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186850014S</w:t>
            </w:r>
          </w:p>
        </w:tc>
        <w:tc>
          <w:tcPr>
            <w:tcW w:w="5131" w:type="dxa"/>
            <w:tcBorders>
              <w:top w:val="nil"/>
              <w:left w:val="nil"/>
              <w:bottom w:val="single" w:sz="4" w:space="0" w:color="auto"/>
              <w:right w:val="single" w:sz="4" w:space="0" w:color="auto"/>
            </w:tcBorders>
            <w:shd w:val="clear" w:color="auto" w:fill="auto"/>
            <w:noWrap/>
            <w:vAlign w:val="bottom"/>
            <w:hideMark/>
          </w:tcPr>
          <w:p w14:paraId="0EE913D7" w14:textId="2964EDA9"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gramStart"/>
            <w:r w:rsidRPr="00647328">
              <w:rPr>
                <w:rFonts w:ascii="Calibri" w:hAnsi="Calibri" w:cs="Calibri"/>
                <w:color w:val="000000"/>
                <w:sz w:val="20"/>
                <w:szCs w:val="20"/>
                <w:lang w:val="en-US"/>
              </w:rPr>
              <w:t>šroub,</w:t>
            </w:r>
            <w:proofErr w:type="spellStart"/>
            <w:r w:rsidRPr="00647328">
              <w:rPr>
                <w:rFonts w:ascii="Calibri" w:hAnsi="Calibri" w:cs="Calibri"/>
                <w:color w:val="000000"/>
                <w:sz w:val="20"/>
                <w:szCs w:val="20"/>
                <w:lang w:val="en-US"/>
              </w:rPr>
              <w:t>variab</w:t>
            </w:r>
            <w:proofErr w:type="spellEnd"/>
            <w:proofErr w:type="gramEnd"/>
            <w:r w:rsidRPr="00647328">
              <w:rPr>
                <w:rFonts w:ascii="Calibri" w:hAnsi="Calibri" w:cs="Calibri"/>
                <w:color w:val="000000"/>
                <w:sz w:val="20"/>
                <w:szCs w:val="20"/>
                <w:lang w:val="en-US"/>
              </w:rPr>
              <w:t>.,</w:t>
            </w:r>
            <w:proofErr w:type="spellStart"/>
            <w:r w:rsidRPr="00647328">
              <w:rPr>
                <w:rFonts w:ascii="Calibri" w:hAnsi="Calibri" w:cs="Calibri"/>
                <w:color w:val="000000"/>
                <w:sz w:val="20"/>
                <w:szCs w:val="20"/>
                <w:lang w:val="en-US"/>
              </w:rPr>
              <w:t>samovrtn</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ý,Ø</w:t>
            </w:r>
            <w:proofErr w:type="spellEnd"/>
            <w:r w:rsidRPr="00647328">
              <w:rPr>
                <w:rFonts w:ascii="Calibri" w:hAnsi="Calibri" w:cs="Calibri"/>
                <w:color w:val="000000"/>
                <w:sz w:val="20"/>
                <w:szCs w:val="20"/>
                <w:lang w:val="en-US"/>
              </w:rPr>
              <w:t xml:space="preserve"> 4.0 mm,D14 </w:t>
            </w:r>
            <w:proofErr w:type="spellStart"/>
            <w:r w:rsidRPr="00647328">
              <w:rPr>
                <w:rFonts w:ascii="Calibri" w:hAnsi="Calibri" w:cs="Calibri"/>
                <w:color w:val="000000"/>
                <w:sz w:val="20"/>
                <w:szCs w:val="20"/>
                <w:lang w:val="en-US"/>
              </w:rPr>
              <w:t>mm,ostrý</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1EAADEB9" w14:textId="5CF3BDE4"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C2F1AD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C5ADC3F"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721815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186850016S</w:t>
            </w:r>
          </w:p>
        </w:tc>
        <w:tc>
          <w:tcPr>
            <w:tcW w:w="5131" w:type="dxa"/>
            <w:tcBorders>
              <w:top w:val="nil"/>
              <w:left w:val="nil"/>
              <w:bottom w:val="single" w:sz="4" w:space="0" w:color="auto"/>
              <w:right w:val="single" w:sz="4" w:space="0" w:color="auto"/>
            </w:tcBorders>
            <w:shd w:val="clear" w:color="auto" w:fill="auto"/>
            <w:noWrap/>
            <w:vAlign w:val="bottom"/>
            <w:hideMark/>
          </w:tcPr>
          <w:p w14:paraId="2B6C771F" w14:textId="6675EB69"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gramStart"/>
            <w:r w:rsidRPr="00647328">
              <w:rPr>
                <w:rFonts w:ascii="Calibri" w:hAnsi="Calibri" w:cs="Calibri"/>
                <w:color w:val="000000"/>
                <w:sz w:val="20"/>
                <w:szCs w:val="20"/>
                <w:lang w:val="en-US"/>
              </w:rPr>
              <w:t>šroub,</w:t>
            </w:r>
            <w:proofErr w:type="spellStart"/>
            <w:r w:rsidRPr="00647328">
              <w:rPr>
                <w:rFonts w:ascii="Calibri" w:hAnsi="Calibri" w:cs="Calibri"/>
                <w:color w:val="000000"/>
                <w:sz w:val="20"/>
                <w:szCs w:val="20"/>
                <w:lang w:val="en-US"/>
              </w:rPr>
              <w:t>variab</w:t>
            </w:r>
            <w:proofErr w:type="spellEnd"/>
            <w:proofErr w:type="gramEnd"/>
            <w:r w:rsidRPr="00647328">
              <w:rPr>
                <w:rFonts w:ascii="Calibri" w:hAnsi="Calibri" w:cs="Calibri"/>
                <w:color w:val="000000"/>
                <w:sz w:val="20"/>
                <w:szCs w:val="20"/>
                <w:lang w:val="en-US"/>
              </w:rPr>
              <w:t>.,</w:t>
            </w:r>
            <w:proofErr w:type="spellStart"/>
            <w:r w:rsidRPr="00647328">
              <w:rPr>
                <w:rFonts w:ascii="Calibri" w:hAnsi="Calibri" w:cs="Calibri"/>
                <w:color w:val="000000"/>
                <w:sz w:val="20"/>
                <w:szCs w:val="20"/>
                <w:lang w:val="en-US"/>
              </w:rPr>
              <w:t>samovrtn</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ý,Ø</w:t>
            </w:r>
            <w:proofErr w:type="spellEnd"/>
            <w:r w:rsidRPr="00647328">
              <w:rPr>
                <w:rFonts w:ascii="Calibri" w:hAnsi="Calibri" w:cs="Calibri"/>
                <w:color w:val="000000"/>
                <w:sz w:val="20"/>
                <w:szCs w:val="20"/>
                <w:lang w:val="en-US"/>
              </w:rPr>
              <w:t xml:space="preserve"> 4.0 mm,D16 </w:t>
            </w:r>
            <w:proofErr w:type="spellStart"/>
            <w:r w:rsidRPr="00647328">
              <w:rPr>
                <w:rFonts w:ascii="Calibri" w:hAnsi="Calibri" w:cs="Calibri"/>
                <w:color w:val="000000"/>
                <w:sz w:val="20"/>
                <w:szCs w:val="20"/>
                <w:lang w:val="en-US"/>
              </w:rPr>
              <w:t>mm,ostrý</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7B22ABC9" w14:textId="0DC8C2F3"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C2541D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08C8D81"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4C0375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186850018S</w:t>
            </w:r>
          </w:p>
        </w:tc>
        <w:tc>
          <w:tcPr>
            <w:tcW w:w="5131" w:type="dxa"/>
            <w:tcBorders>
              <w:top w:val="nil"/>
              <w:left w:val="nil"/>
              <w:bottom w:val="single" w:sz="4" w:space="0" w:color="auto"/>
              <w:right w:val="single" w:sz="4" w:space="0" w:color="auto"/>
            </w:tcBorders>
            <w:shd w:val="clear" w:color="auto" w:fill="auto"/>
            <w:noWrap/>
            <w:vAlign w:val="bottom"/>
            <w:hideMark/>
          </w:tcPr>
          <w:p w14:paraId="5D174E35" w14:textId="54D51461"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gramStart"/>
            <w:r w:rsidRPr="00647328">
              <w:rPr>
                <w:rFonts w:ascii="Calibri" w:hAnsi="Calibri" w:cs="Calibri"/>
                <w:color w:val="000000"/>
                <w:sz w:val="20"/>
                <w:szCs w:val="20"/>
                <w:lang w:val="en-US"/>
              </w:rPr>
              <w:t>šroub,</w:t>
            </w:r>
            <w:proofErr w:type="spellStart"/>
            <w:r w:rsidRPr="00647328">
              <w:rPr>
                <w:rFonts w:ascii="Calibri" w:hAnsi="Calibri" w:cs="Calibri"/>
                <w:color w:val="000000"/>
                <w:sz w:val="20"/>
                <w:szCs w:val="20"/>
                <w:lang w:val="en-US"/>
              </w:rPr>
              <w:t>variab</w:t>
            </w:r>
            <w:proofErr w:type="spellEnd"/>
            <w:proofErr w:type="gramEnd"/>
            <w:r w:rsidRPr="00647328">
              <w:rPr>
                <w:rFonts w:ascii="Calibri" w:hAnsi="Calibri" w:cs="Calibri"/>
                <w:color w:val="000000"/>
                <w:sz w:val="20"/>
                <w:szCs w:val="20"/>
                <w:lang w:val="en-US"/>
              </w:rPr>
              <w:t>.,</w:t>
            </w:r>
            <w:proofErr w:type="spellStart"/>
            <w:r w:rsidRPr="00647328">
              <w:rPr>
                <w:rFonts w:ascii="Calibri" w:hAnsi="Calibri" w:cs="Calibri"/>
                <w:color w:val="000000"/>
                <w:sz w:val="20"/>
                <w:szCs w:val="20"/>
                <w:lang w:val="en-US"/>
              </w:rPr>
              <w:t>samovrtn</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ý,Ø</w:t>
            </w:r>
            <w:proofErr w:type="spellEnd"/>
            <w:r w:rsidRPr="00647328">
              <w:rPr>
                <w:rFonts w:ascii="Calibri" w:hAnsi="Calibri" w:cs="Calibri"/>
                <w:color w:val="000000"/>
                <w:sz w:val="20"/>
                <w:szCs w:val="20"/>
                <w:lang w:val="en-US"/>
              </w:rPr>
              <w:t xml:space="preserve"> 4.0 mm,D18 </w:t>
            </w:r>
            <w:proofErr w:type="spellStart"/>
            <w:r w:rsidRPr="00647328">
              <w:rPr>
                <w:rFonts w:ascii="Calibri" w:hAnsi="Calibri" w:cs="Calibri"/>
                <w:color w:val="000000"/>
                <w:sz w:val="20"/>
                <w:szCs w:val="20"/>
                <w:lang w:val="en-US"/>
              </w:rPr>
              <w:t>mm,ostrý</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62202609" w14:textId="69EBA61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6601EDC"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ED3E14D"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B1D4E7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186860014S</w:t>
            </w:r>
          </w:p>
        </w:tc>
        <w:tc>
          <w:tcPr>
            <w:tcW w:w="5131" w:type="dxa"/>
            <w:tcBorders>
              <w:top w:val="nil"/>
              <w:left w:val="nil"/>
              <w:bottom w:val="single" w:sz="4" w:space="0" w:color="auto"/>
              <w:right w:val="single" w:sz="4" w:space="0" w:color="auto"/>
            </w:tcBorders>
            <w:shd w:val="clear" w:color="auto" w:fill="auto"/>
            <w:noWrap/>
            <w:vAlign w:val="bottom"/>
            <w:hideMark/>
          </w:tcPr>
          <w:p w14:paraId="4E5781A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spellStart"/>
            <w:proofErr w:type="gramStart"/>
            <w:r w:rsidRPr="00647328">
              <w:rPr>
                <w:rFonts w:ascii="Calibri" w:hAnsi="Calibri" w:cs="Calibri"/>
                <w:color w:val="000000"/>
                <w:sz w:val="20"/>
                <w:szCs w:val="20"/>
                <w:lang w:val="en-US"/>
              </w:rPr>
              <w:t>šroub,fixní</w:t>
            </w:r>
            <w:proofErr w:type="gramEnd"/>
            <w:r w:rsidRPr="00647328">
              <w:rPr>
                <w:rFonts w:ascii="Calibri" w:hAnsi="Calibri" w:cs="Calibri"/>
                <w:color w:val="000000"/>
                <w:sz w:val="20"/>
                <w:szCs w:val="20"/>
                <w:lang w:val="en-US"/>
              </w:rPr>
              <w:t>,samovrtný</w:t>
            </w:r>
            <w:proofErr w:type="spellEnd"/>
            <w:r w:rsidRPr="00647328">
              <w:rPr>
                <w:rFonts w:ascii="Calibri" w:hAnsi="Calibri" w:cs="Calibri"/>
                <w:color w:val="000000"/>
                <w:sz w:val="20"/>
                <w:szCs w:val="20"/>
                <w:lang w:val="en-US"/>
              </w:rPr>
              <w:t xml:space="preserve">, Ø 4.0 mm,D14 </w:t>
            </w:r>
            <w:proofErr w:type="spellStart"/>
            <w:r w:rsidRPr="00647328">
              <w:rPr>
                <w:rFonts w:ascii="Calibri" w:hAnsi="Calibri" w:cs="Calibri"/>
                <w:color w:val="000000"/>
                <w:sz w:val="20"/>
                <w:szCs w:val="20"/>
                <w:lang w:val="en-US"/>
              </w:rPr>
              <w:t>mm,ostrý,ster</w:t>
            </w:r>
            <w:proofErr w:type="spellEnd"/>
            <w:r w:rsidRPr="00647328">
              <w:rPr>
                <w:rFonts w:ascii="Calibri" w:hAnsi="Calibri" w:cs="Calibri"/>
                <w:color w:val="000000"/>
                <w:sz w:val="20"/>
                <w:szCs w:val="20"/>
                <w:lang w:val="en-US"/>
              </w:rPr>
              <w:t>.</w:t>
            </w:r>
          </w:p>
        </w:tc>
        <w:tc>
          <w:tcPr>
            <w:tcW w:w="2300" w:type="dxa"/>
            <w:tcBorders>
              <w:top w:val="nil"/>
              <w:left w:val="nil"/>
              <w:bottom w:val="single" w:sz="4" w:space="0" w:color="auto"/>
              <w:right w:val="single" w:sz="4" w:space="0" w:color="auto"/>
            </w:tcBorders>
            <w:shd w:val="clear" w:color="auto" w:fill="auto"/>
            <w:noWrap/>
            <w:vAlign w:val="bottom"/>
          </w:tcPr>
          <w:p w14:paraId="0E15780D" w14:textId="104EA016"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8AB4DC8"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7C70B9B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177132C"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186860016S</w:t>
            </w:r>
          </w:p>
        </w:tc>
        <w:tc>
          <w:tcPr>
            <w:tcW w:w="5131" w:type="dxa"/>
            <w:tcBorders>
              <w:top w:val="nil"/>
              <w:left w:val="nil"/>
              <w:bottom w:val="single" w:sz="4" w:space="0" w:color="auto"/>
              <w:right w:val="single" w:sz="4" w:space="0" w:color="auto"/>
            </w:tcBorders>
            <w:shd w:val="clear" w:color="auto" w:fill="auto"/>
            <w:noWrap/>
            <w:vAlign w:val="bottom"/>
            <w:hideMark/>
          </w:tcPr>
          <w:p w14:paraId="002774C7"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spellStart"/>
            <w:proofErr w:type="gramStart"/>
            <w:r w:rsidRPr="00647328">
              <w:rPr>
                <w:rFonts w:ascii="Calibri" w:hAnsi="Calibri" w:cs="Calibri"/>
                <w:color w:val="000000"/>
                <w:sz w:val="20"/>
                <w:szCs w:val="20"/>
                <w:lang w:val="en-US"/>
              </w:rPr>
              <w:t>šroub,fixní</w:t>
            </w:r>
            <w:proofErr w:type="gramEnd"/>
            <w:r w:rsidRPr="00647328">
              <w:rPr>
                <w:rFonts w:ascii="Calibri" w:hAnsi="Calibri" w:cs="Calibri"/>
                <w:color w:val="000000"/>
                <w:sz w:val="20"/>
                <w:szCs w:val="20"/>
                <w:lang w:val="en-US"/>
              </w:rPr>
              <w:t>,samovrtný</w:t>
            </w:r>
            <w:proofErr w:type="spellEnd"/>
            <w:r w:rsidRPr="00647328">
              <w:rPr>
                <w:rFonts w:ascii="Calibri" w:hAnsi="Calibri" w:cs="Calibri"/>
                <w:color w:val="000000"/>
                <w:sz w:val="20"/>
                <w:szCs w:val="20"/>
                <w:lang w:val="en-US"/>
              </w:rPr>
              <w:t xml:space="preserve">, Ø 4.0 mm,D16 </w:t>
            </w:r>
            <w:proofErr w:type="spellStart"/>
            <w:r w:rsidRPr="00647328">
              <w:rPr>
                <w:rFonts w:ascii="Calibri" w:hAnsi="Calibri" w:cs="Calibri"/>
                <w:color w:val="000000"/>
                <w:sz w:val="20"/>
                <w:szCs w:val="20"/>
                <w:lang w:val="en-US"/>
              </w:rPr>
              <w:t>mm,ostrý,ster</w:t>
            </w:r>
            <w:proofErr w:type="spellEnd"/>
            <w:r w:rsidRPr="00647328">
              <w:rPr>
                <w:rFonts w:ascii="Calibri" w:hAnsi="Calibri" w:cs="Calibri"/>
                <w:color w:val="000000"/>
                <w:sz w:val="20"/>
                <w:szCs w:val="20"/>
                <w:lang w:val="en-US"/>
              </w:rPr>
              <w:t>.</w:t>
            </w:r>
          </w:p>
        </w:tc>
        <w:tc>
          <w:tcPr>
            <w:tcW w:w="2300" w:type="dxa"/>
            <w:tcBorders>
              <w:top w:val="nil"/>
              <w:left w:val="nil"/>
              <w:bottom w:val="single" w:sz="4" w:space="0" w:color="auto"/>
              <w:right w:val="single" w:sz="4" w:space="0" w:color="auto"/>
            </w:tcBorders>
            <w:shd w:val="clear" w:color="auto" w:fill="auto"/>
            <w:noWrap/>
            <w:vAlign w:val="bottom"/>
          </w:tcPr>
          <w:p w14:paraId="04B79817" w14:textId="3360318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2525AC4"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B18E80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B91E1CA"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186860018S</w:t>
            </w:r>
          </w:p>
        </w:tc>
        <w:tc>
          <w:tcPr>
            <w:tcW w:w="5131" w:type="dxa"/>
            <w:tcBorders>
              <w:top w:val="nil"/>
              <w:left w:val="nil"/>
              <w:bottom w:val="single" w:sz="4" w:space="0" w:color="auto"/>
              <w:right w:val="single" w:sz="4" w:space="0" w:color="auto"/>
            </w:tcBorders>
            <w:shd w:val="clear" w:color="auto" w:fill="auto"/>
            <w:noWrap/>
            <w:vAlign w:val="bottom"/>
            <w:hideMark/>
          </w:tcPr>
          <w:p w14:paraId="768FA9B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spellStart"/>
            <w:proofErr w:type="gramStart"/>
            <w:r w:rsidRPr="00647328">
              <w:rPr>
                <w:rFonts w:ascii="Calibri" w:hAnsi="Calibri" w:cs="Calibri"/>
                <w:color w:val="000000"/>
                <w:sz w:val="20"/>
                <w:szCs w:val="20"/>
                <w:lang w:val="en-US"/>
              </w:rPr>
              <w:t>šroub,fixní</w:t>
            </w:r>
            <w:proofErr w:type="gramEnd"/>
            <w:r w:rsidRPr="00647328">
              <w:rPr>
                <w:rFonts w:ascii="Calibri" w:hAnsi="Calibri" w:cs="Calibri"/>
                <w:color w:val="000000"/>
                <w:sz w:val="20"/>
                <w:szCs w:val="20"/>
                <w:lang w:val="en-US"/>
              </w:rPr>
              <w:t>,samovrtný</w:t>
            </w:r>
            <w:proofErr w:type="spellEnd"/>
            <w:r w:rsidRPr="00647328">
              <w:rPr>
                <w:rFonts w:ascii="Calibri" w:hAnsi="Calibri" w:cs="Calibri"/>
                <w:color w:val="000000"/>
                <w:sz w:val="20"/>
                <w:szCs w:val="20"/>
                <w:lang w:val="en-US"/>
              </w:rPr>
              <w:t xml:space="preserve">, Ø 4.0 mm,D18 </w:t>
            </w:r>
            <w:proofErr w:type="spellStart"/>
            <w:r w:rsidRPr="00647328">
              <w:rPr>
                <w:rFonts w:ascii="Calibri" w:hAnsi="Calibri" w:cs="Calibri"/>
                <w:color w:val="000000"/>
                <w:sz w:val="20"/>
                <w:szCs w:val="20"/>
                <w:lang w:val="en-US"/>
              </w:rPr>
              <w:t>mm,ostrý,ster</w:t>
            </w:r>
            <w:proofErr w:type="spellEnd"/>
            <w:r w:rsidRPr="00647328">
              <w:rPr>
                <w:rFonts w:ascii="Calibri" w:hAnsi="Calibri" w:cs="Calibri"/>
                <w:color w:val="000000"/>
                <w:sz w:val="20"/>
                <w:szCs w:val="20"/>
                <w:lang w:val="en-US"/>
              </w:rPr>
              <w:t>.</w:t>
            </w:r>
          </w:p>
        </w:tc>
        <w:tc>
          <w:tcPr>
            <w:tcW w:w="2300" w:type="dxa"/>
            <w:tcBorders>
              <w:top w:val="nil"/>
              <w:left w:val="nil"/>
              <w:bottom w:val="single" w:sz="4" w:space="0" w:color="auto"/>
              <w:right w:val="single" w:sz="4" w:space="0" w:color="auto"/>
            </w:tcBorders>
            <w:shd w:val="clear" w:color="auto" w:fill="auto"/>
            <w:noWrap/>
            <w:vAlign w:val="bottom"/>
          </w:tcPr>
          <w:p w14:paraId="006EDF8C" w14:textId="0C58D11A"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882C052"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28B10FFE"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58B0CFE"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186854014S</w:t>
            </w:r>
          </w:p>
        </w:tc>
        <w:tc>
          <w:tcPr>
            <w:tcW w:w="5131" w:type="dxa"/>
            <w:tcBorders>
              <w:top w:val="nil"/>
              <w:left w:val="nil"/>
              <w:bottom w:val="single" w:sz="4" w:space="0" w:color="auto"/>
              <w:right w:val="single" w:sz="4" w:space="0" w:color="auto"/>
            </w:tcBorders>
            <w:shd w:val="clear" w:color="auto" w:fill="auto"/>
            <w:noWrap/>
            <w:vAlign w:val="bottom"/>
            <w:hideMark/>
          </w:tcPr>
          <w:p w14:paraId="527E570C" w14:textId="7F56297A"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gramStart"/>
            <w:r w:rsidRPr="00647328">
              <w:rPr>
                <w:rFonts w:ascii="Calibri" w:hAnsi="Calibri" w:cs="Calibri"/>
                <w:color w:val="000000"/>
                <w:sz w:val="20"/>
                <w:szCs w:val="20"/>
                <w:lang w:val="en-US"/>
              </w:rPr>
              <w:t>šroub,</w:t>
            </w:r>
            <w:proofErr w:type="spellStart"/>
            <w:r w:rsidRPr="00647328">
              <w:rPr>
                <w:rFonts w:ascii="Calibri" w:hAnsi="Calibri" w:cs="Calibri"/>
                <w:color w:val="000000"/>
                <w:sz w:val="20"/>
                <w:szCs w:val="20"/>
                <w:lang w:val="en-US"/>
              </w:rPr>
              <w:t>variab</w:t>
            </w:r>
            <w:proofErr w:type="spellEnd"/>
            <w:proofErr w:type="gramEnd"/>
            <w:r w:rsidRPr="00647328">
              <w:rPr>
                <w:rFonts w:ascii="Calibri" w:hAnsi="Calibri" w:cs="Calibri"/>
                <w:color w:val="000000"/>
                <w:sz w:val="20"/>
                <w:szCs w:val="20"/>
                <w:lang w:val="en-US"/>
              </w:rPr>
              <w:t>.,</w:t>
            </w:r>
            <w:proofErr w:type="spellStart"/>
            <w:r w:rsidRPr="00647328">
              <w:rPr>
                <w:rFonts w:ascii="Calibri" w:hAnsi="Calibri" w:cs="Calibri"/>
                <w:color w:val="000000"/>
                <w:sz w:val="20"/>
                <w:szCs w:val="20"/>
                <w:lang w:val="en-US"/>
              </w:rPr>
              <w:t>samořezn</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ý,Ø</w:t>
            </w:r>
            <w:proofErr w:type="spellEnd"/>
            <w:r w:rsidRPr="00647328">
              <w:rPr>
                <w:rFonts w:ascii="Calibri" w:hAnsi="Calibri" w:cs="Calibri"/>
                <w:color w:val="000000"/>
                <w:sz w:val="20"/>
                <w:szCs w:val="20"/>
                <w:lang w:val="en-US"/>
              </w:rPr>
              <w:t xml:space="preserve"> 4.5 mm,D14 </w:t>
            </w:r>
            <w:proofErr w:type="spellStart"/>
            <w:r w:rsidRPr="00647328">
              <w:rPr>
                <w:rFonts w:ascii="Calibri" w:hAnsi="Calibri" w:cs="Calibri"/>
                <w:color w:val="000000"/>
                <w:sz w:val="20"/>
                <w:szCs w:val="20"/>
                <w:lang w:val="en-US"/>
              </w:rPr>
              <w:t>mm,tupý</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53DE3AFA" w14:textId="465A89B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F897DF0"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3FB532F9"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BBF58C5"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186854016S</w:t>
            </w:r>
          </w:p>
        </w:tc>
        <w:tc>
          <w:tcPr>
            <w:tcW w:w="5131" w:type="dxa"/>
            <w:tcBorders>
              <w:top w:val="nil"/>
              <w:left w:val="nil"/>
              <w:bottom w:val="single" w:sz="4" w:space="0" w:color="auto"/>
              <w:right w:val="single" w:sz="4" w:space="0" w:color="auto"/>
            </w:tcBorders>
            <w:shd w:val="clear" w:color="auto" w:fill="auto"/>
            <w:noWrap/>
            <w:vAlign w:val="bottom"/>
            <w:hideMark/>
          </w:tcPr>
          <w:p w14:paraId="66BD3AB5" w14:textId="5B2A42EB"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gramStart"/>
            <w:r w:rsidRPr="00647328">
              <w:rPr>
                <w:rFonts w:ascii="Calibri" w:hAnsi="Calibri" w:cs="Calibri"/>
                <w:color w:val="000000"/>
                <w:sz w:val="20"/>
                <w:szCs w:val="20"/>
                <w:lang w:val="en-US"/>
              </w:rPr>
              <w:t>šroub,</w:t>
            </w:r>
            <w:proofErr w:type="spellStart"/>
            <w:r w:rsidRPr="00647328">
              <w:rPr>
                <w:rFonts w:ascii="Calibri" w:hAnsi="Calibri" w:cs="Calibri"/>
                <w:color w:val="000000"/>
                <w:sz w:val="20"/>
                <w:szCs w:val="20"/>
                <w:lang w:val="en-US"/>
              </w:rPr>
              <w:t>variab</w:t>
            </w:r>
            <w:proofErr w:type="spellEnd"/>
            <w:proofErr w:type="gramEnd"/>
            <w:r w:rsidRPr="00647328">
              <w:rPr>
                <w:rFonts w:ascii="Calibri" w:hAnsi="Calibri" w:cs="Calibri"/>
                <w:color w:val="000000"/>
                <w:sz w:val="20"/>
                <w:szCs w:val="20"/>
                <w:lang w:val="en-US"/>
              </w:rPr>
              <w:t>.,</w:t>
            </w:r>
            <w:proofErr w:type="spellStart"/>
            <w:r w:rsidRPr="00647328">
              <w:rPr>
                <w:rFonts w:ascii="Calibri" w:hAnsi="Calibri" w:cs="Calibri"/>
                <w:color w:val="000000"/>
                <w:sz w:val="20"/>
                <w:szCs w:val="20"/>
                <w:lang w:val="en-US"/>
              </w:rPr>
              <w:t>samořezn</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ý,Ø</w:t>
            </w:r>
            <w:proofErr w:type="spellEnd"/>
            <w:r w:rsidRPr="00647328">
              <w:rPr>
                <w:rFonts w:ascii="Calibri" w:hAnsi="Calibri" w:cs="Calibri"/>
                <w:color w:val="000000"/>
                <w:sz w:val="20"/>
                <w:szCs w:val="20"/>
                <w:lang w:val="en-US"/>
              </w:rPr>
              <w:t xml:space="preserve"> 4.5 mm,D16 </w:t>
            </w:r>
            <w:proofErr w:type="spellStart"/>
            <w:r w:rsidRPr="00647328">
              <w:rPr>
                <w:rFonts w:ascii="Calibri" w:hAnsi="Calibri" w:cs="Calibri"/>
                <w:color w:val="000000"/>
                <w:sz w:val="20"/>
                <w:szCs w:val="20"/>
                <w:lang w:val="en-US"/>
              </w:rPr>
              <w:t>mm,tupý</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048213FD" w14:textId="1A6319D0"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D458969"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550AB043"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5714C4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186854018S</w:t>
            </w:r>
          </w:p>
        </w:tc>
        <w:tc>
          <w:tcPr>
            <w:tcW w:w="5131" w:type="dxa"/>
            <w:tcBorders>
              <w:top w:val="nil"/>
              <w:left w:val="nil"/>
              <w:bottom w:val="single" w:sz="4" w:space="0" w:color="auto"/>
              <w:right w:val="single" w:sz="4" w:space="0" w:color="auto"/>
            </w:tcBorders>
            <w:shd w:val="clear" w:color="auto" w:fill="auto"/>
            <w:noWrap/>
            <w:vAlign w:val="bottom"/>
            <w:hideMark/>
          </w:tcPr>
          <w:p w14:paraId="0688271F" w14:textId="24B30E56"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gramStart"/>
            <w:r w:rsidRPr="00647328">
              <w:rPr>
                <w:rFonts w:ascii="Calibri" w:hAnsi="Calibri" w:cs="Calibri"/>
                <w:color w:val="000000"/>
                <w:sz w:val="20"/>
                <w:szCs w:val="20"/>
                <w:lang w:val="en-US"/>
              </w:rPr>
              <w:t>šroub,</w:t>
            </w:r>
            <w:proofErr w:type="spellStart"/>
            <w:r w:rsidRPr="00647328">
              <w:rPr>
                <w:rFonts w:ascii="Calibri" w:hAnsi="Calibri" w:cs="Calibri"/>
                <w:color w:val="000000"/>
                <w:sz w:val="20"/>
                <w:szCs w:val="20"/>
                <w:lang w:val="en-US"/>
              </w:rPr>
              <w:t>variab</w:t>
            </w:r>
            <w:proofErr w:type="spellEnd"/>
            <w:proofErr w:type="gramEnd"/>
            <w:r w:rsidRPr="00647328">
              <w:rPr>
                <w:rFonts w:ascii="Calibri" w:hAnsi="Calibri" w:cs="Calibri"/>
                <w:color w:val="000000"/>
                <w:sz w:val="20"/>
                <w:szCs w:val="20"/>
                <w:lang w:val="en-US"/>
              </w:rPr>
              <w:t>.,</w:t>
            </w:r>
            <w:proofErr w:type="spellStart"/>
            <w:r w:rsidRPr="00647328">
              <w:rPr>
                <w:rFonts w:ascii="Calibri" w:hAnsi="Calibri" w:cs="Calibri"/>
                <w:color w:val="000000"/>
                <w:sz w:val="20"/>
                <w:szCs w:val="20"/>
                <w:lang w:val="en-US"/>
              </w:rPr>
              <w:t>samořezn</w:t>
            </w:r>
            <w:proofErr w:type="spellEnd"/>
            <w:r w:rsidRPr="00647328">
              <w:rPr>
                <w:rFonts w:ascii="Calibri" w:hAnsi="Calibri" w:cs="Calibri"/>
                <w:color w:val="000000"/>
                <w:sz w:val="20"/>
                <w:szCs w:val="20"/>
                <w:lang w:val="en-US"/>
              </w:rPr>
              <w:t xml:space="preserve"> </w:t>
            </w:r>
            <w:proofErr w:type="spellStart"/>
            <w:r w:rsidRPr="00647328">
              <w:rPr>
                <w:rFonts w:ascii="Calibri" w:hAnsi="Calibri" w:cs="Calibri"/>
                <w:color w:val="000000"/>
                <w:sz w:val="20"/>
                <w:szCs w:val="20"/>
                <w:lang w:val="en-US"/>
              </w:rPr>
              <w:t>ý,Ø</w:t>
            </w:r>
            <w:proofErr w:type="spellEnd"/>
            <w:r w:rsidRPr="00647328">
              <w:rPr>
                <w:rFonts w:ascii="Calibri" w:hAnsi="Calibri" w:cs="Calibri"/>
                <w:color w:val="000000"/>
                <w:sz w:val="20"/>
                <w:szCs w:val="20"/>
                <w:lang w:val="en-US"/>
              </w:rPr>
              <w:t xml:space="preserve"> 4.5 mm,D18 </w:t>
            </w:r>
            <w:proofErr w:type="spellStart"/>
            <w:r w:rsidRPr="00647328">
              <w:rPr>
                <w:rFonts w:ascii="Calibri" w:hAnsi="Calibri" w:cs="Calibri"/>
                <w:color w:val="000000"/>
                <w:sz w:val="20"/>
                <w:szCs w:val="20"/>
                <w:lang w:val="en-US"/>
              </w:rPr>
              <w:t>mm,tupý</w:t>
            </w:r>
            <w:proofErr w:type="spellEnd"/>
          </w:p>
        </w:tc>
        <w:tc>
          <w:tcPr>
            <w:tcW w:w="2300" w:type="dxa"/>
            <w:tcBorders>
              <w:top w:val="nil"/>
              <w:left w:val="nil"/>
              <w:bottom w:val="single" w:sz="4" w:space="0" w:color="auto"/>
              <w:right w:val="single" w:sz="4" w:space="0" w:color="auto"/>
            </w:tcBorders>
            <w:shd w:val="clear" w:color="auto" w:fill="auto"/>
            <w:noWrap/>
            <w:vAlign w:val="bottom"/>
          </w:tcPr>
          <w:p w14:paraId="3051963F" w14:textId="66E20798"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4FDBB63"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7E726E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618D861"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186864014S</w:t>
            </w:r>
          </w:p>
        </w:tc>
        <w:tc>
          <w:tcPr>
            <w:tcW w:w="5131" w:type="dxa"/>
            <w:tcBorders>
              <w:top w:val="nil"/>
              <w:left w:val="nil"/>
              <w:bottom w:val="single" w:sz="4" w:space="0" w:color="auto"/>
              <w:right w:val="single" w:sz="4" w:space="0" w:color="auto"/>
            </w:tcBorders>
            <w:shd w:val="clear" w:color="auto" w:fill="auto"/>
            <w:noWrap/>
            <w:vAlign w:val="bottom"/>
            <w:hideMark/>
          </w:tcPr>
          <w:p w14:paraId="5231B324"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spellStart"/>
            <w:proofErr w:type="gramStart"/>
            <w:r w:rsidRPr="00647328">
              <w:rPr>
                <w:rFonts w:ascii="Calibri" w:hAnsi="Calibri" w:cs="Calibri"/>
                <w:color w:val="000000"/>
                <w:sz w:val="20"/>
                <w:szCs w:val="20"/>
                <w:lang w:val="en-US"/>
              </w:rPr>
              <w:t>šroub,fixní</w:t>
            </w:r>
            <w:proofErr w:type="gramEnd"/>
            <w:r w:rsidRPr="00647328">
              <w:rPr>
                <w:rFonts w:ascii="Calibri" w:hAnsi="Calibri" w:cs="Calibri"/>
                <w:color w:val="000000"/>
                <w:sz w:val="20"/>
                <w:szCs w:val="20"/>
                <w:lang w:val="en-US"/>
              </w:rPr>
              <w:t>,samořezný</w:t>
            </w:r>
            <w:proofErr w:type="spellEnd"/>
            <w:r w:rsidRPr="00647328">
              <w:rPr>
                <w:rFonts w:ascii="Calibri" w:hAnsi="Calibri" w:cs="Calibri"/>
                <w:color w:val="000000"/>
                <w:sz w:val="20"/>
                <w:szCs w:val="20"/>
                <w:lang w:val="en-US"/>
              </w:rPr>
              <w:t xml:space="preserve">, Ø 4.5 mm,D14 </w:t>
            </w:r>
            <w:proofErr w:type="spellStart"/>
            <w:r w:rsidRPr="00647328">
              <w:rPr>
                <w:rFonts w:ascii="Calibri" w:hAnsi="Calibri" w:cs="Calibri"/>
                <w:color w:val="000000"/>
                <w:sz w:val="20"/>
                <w:szCs w:val="20"/>
                <w:lang w:val="en-US"/>
              </w:rPr>
              <w:t>mm,tupý,ster</w:t>
            </w:r>
            <w:proofErr w:type="spellEnd"/>
            <w:r w:rsidRPr="00647328">
              <w:rPr>
                <w:rFonts w:ascii="Calibri" w:hAnsi="Calibri" w:cs="Calibri"/>
                <w:color w:val="000000"/>
                <w:sz w:val="20"/>
                <w:szCs w:val="20"/>
                <w:lang w:val="en-US"/>
              </w:rPr>
              <w:t>.</w:t>
            </w:r>
          </w:p>
        </w:tc>
        <w:tc>
          <w:tcPr>
            <w:tcW w:w="2300" w:type="dxa"/>
            <w:tcBorders>
              <w:top w:val="nil"/>
              <w:left w:val="nil"/>
              <w:bottom w:val="single" w:sz="4" w:space="0" w:color="auto"/>
              <w:right w:val="single" w:sz="4" w:space="0" w:color="auto"/>
            </w:tcBorders>
            <w:shd w:val="clear" w:color="auto" w:fill="auto"/>
            <w:noWrap/>
            <w:vAlign w:val="bottom"/>
          </w:tcPr>
          <w:p w14:paraId="57B244DE" w14:textId="084A338E"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D08DBDA"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1368D122"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9CCCE6D"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lastRenderedPageBreak/>
              <w:t>186864016S</w:t>
            </w:r>
          </w:p>
        </w:tc>
        <w:tc>
          <w:tcPr>
            <w:tcW w:w="5131" w:type="dxa"/>
            <w:tcBorders>
              <w:top w:val="nil"/>
              <w:left w:val="nil"/>
              <w:bottom w:val="single" w:sz="4" w:space="0" w:color="auto"/>
              <w:right w:val="single" w:sz="4" w:space="0" w:color="auto"/>
            </w:tcBorders>
            <w:shd w:val="clear" w:color="auto" w:fill="auto"/>
            <w:noWrap/>
            <w:vAlign w:val="bottom"/>
            <w:hideMark/>
          </w:tcPr>
          <w:p w14:paraId="51180942"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spellStart"/>
            <w:proofErr w:type="gramStart"/>
            <w:r w:rsidRPr="00647328">
              <w:rPr>
                <w:rFonts w:ascii="Calibri" w:hAnsi="Calibri" w:cs="Calibri"/>
                <w:color w:val="000000"/>
                <w:sz w:val="20"/>
                <w:szCs w:val="20"/>
                <w:lang w:val="en-US"/>
              </w:rPr>
              <w:t>šroub,fixní</w:t>
            </w:r>
            <w:proofErr w:type="gramEnd"/>
            <w:r w:rsidRPr="00647328">
              <w:rPr>
                <w:rFonts w:ascii="Calibri" w:hAnsi="Calibri" w:cs="Calibri"/>
                <w:color w:val="000000"/>
                <w:sz w:val="20"/>
                <w:szCs w:val="20"/>
                <w:lang w:val="en-US"/>
              </w:rPr>
              <w:t>,samořezný</w:t>
            </w:r>
            <w:proofErr w:type="spellEnd"/>
            <w:r w:rsidRPr="00647328">
              <w:rPr>
                <w:rFonts w:ascii="Calibri" w:hAnsi="Calibri" w:cs="Calibri"/>
                <w:color w:val="000000"/>
                <w:sz w:val="20"/>
                <w:szCs w:val="20"/>
                <w:lang w:val="en-US"/>
              </w:rPr>
              <w:t xml:space="preserve">, Ø 4.5 mm,D16 </w:t>
            </w:r>
            <w:proofErr w:type="spellStart"/>
            <w:r w:rsidRPr="00647328">
              <w:rPr>
                <w:rFonts w:ascii="Calibri" w:hAnsi="Calibri" w:cs="Calibri"/>
                <w:color w:val="000000"/>
                <w:sz w:val="20"/>
                <w:szCs w:val="20"/>
                <w:lang w:val="en-US"/>
              </w:rPr>
              <w:t>mm,tupý,ster</w:t>
            </w:r>
            <w:proofErr w:type="spellEnd"/>
            <w:r w:rsidRPr="00647328">
              <w:rPr>
                <w:rFonts w:ascii="Calibri" w:hAnsi="Calibri" w:cs="Calibri"/>
                <w:color w:val="000000"/>
                <w:sz w:val="20"/>
                <w:szCs w:val="20"/>
                <w:lang w:val="en-US"/>
              </w:rPr>
              <w:t>.</w:t>
            </w:r>
          </w:p>
        </w:tc>
        <w:tc>
          <w:tcPr>
            <w:tcW w:w="2300" w:type="dxa"/>
            <w:tcBorders>
              <w:top w:val="nil"/>
              <w:left w:val="nil"/>
              <w:bottom w:val="single" w:sz="4" w:space="0" w:color="auto"/>
              <w:right w:val="single" w:sz="4" w:space="0" w:color="auto"/>
            </w:tcBorders>
            <w:shd w:val="clear" w:color="auto" w:fill="auto"/>
            <w:noWrap/>
            <w:vAlign w:val="bottom"/>
          </w:tcPr>
          <w:p w14:paraId="222804C4" w14:textId="21A88031"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44B9A3B"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r w:rsidR="00316C0C" w:rsidRPr="00647328" w14:paraId="07CF4EEC" w14:textId="77777777" w:rsidTr="00316C0C">
        <w:trPr>
          <w:trHeight w:val="276"/>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72BB708"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186864018S</w:t>
            </w:r>
          </w:p>
        </w:tc>
        <w:tc>
          <w:tcPr>
            <w:tcW w:w="5131" w:type="dxa"/>
            <w:tcBorders>
              <w:top w:val="nil"/>
              <w:left w:val="nil"/>
              <w:bottom w:val="single" w:sz="4" w:space="0" w:color="auto"/>
              <w:right w:val="single" w:sz="4" w:space="0" w:color="auto"/>
            </w:tcBorders>
            <w:shd w:val="clear" w:color="auto" w:fill="auto"/>
            <w:noWrap/>
            <w:vAlign w:val="bottom"/>
            <w:hideMark/>
          </w:tcPr>
          <w:p w14:paraId="231971CB" w14:textId="77777777" w:rsidR="00316C0C" w:rsidRPr="00647328" w:rsidRDefault="00316C0C" w:rsidP="00316C0C">
            <w:pPr>
              <w:rPr>
                <w:rFonts w:ascii="Calibri" w:hAnsi="Calibri" w:cs="Calibri"/>
                <w:color w:val="000000"/>
                <w:sz w:val="20"/>
                <w:szCs w:val="20"/>
                <w:lang w:val="en-US"/>
              </w:rPr>
            </w:pPr>
            <w:r w:rsidRPr="00647328">
              <w:rPr>
                <w:rFonts w:ascii="Calibri" w:hAnsi="Calibri" w:cs="Calibri"/>
                <w:color w:val="000000"/>
                <w:sz w:val="20"/>
                <w:szCs w:val="20"/>
                <w:lang w:val="en-US"/>
              </w:rPr>
              <w:t xml:space="preserve">Skyline </w:t>
            </w:r>
            <w:proofErr w:type="spellStart"/>
            <w:proofErr w:type="gramStart"/>
            <w:r w:rsidRPr="00647328">
              <w:rPr>
                <w:rFonts w:ascii="Calibri" w:hAnsi="Calibri" w:cs="Calibri"/>
                <w:color w:val="000000"/>
                <w:sz w:val="20"/>
                <w:szCs w:val="20"/>
                <w:lang w:val="en-US"/>
              </w:rPr>
              <w:t>šroub,fixní</w:t>
            </w:r>
            <w:proofErr w:type="gramEnd"/>
            <w:r w:rsidRPr="00647328">
              <w:rPr>
                <w:rFonts w:ascii="Calibri" w:hAnsi="Calibri" w:cs="Calibri"/>
                <w:color w:val="000000"/>
                <w:sz w:val="20"/>
                <w:szCs w:val="20"/>
                <w:lang w:val="en-US"/>
              </w:rPr>
              <w:t>,samořezný</w:t>
            </w:r>
            <w:proofErr w:type="spellEnd"/>
            <w:r w:rsidRPr="00647328">
              <w:rPr>
                <w:rFonts w:ascii="Calibri" w:hAnsi="Calibri" w:cs="Calibri"/>
                <w:color w:val="000000"/>
                <w:sz w:val="20"/>
                <w:szCs w:val="20"/>
                <w:lang w:val="en-US"/>
              </w:rPr>
              <w:t xml:space="preserve">, Ø 4.5 mm,D18 </w:t>
            </w:r>
            <w:proofErr w:type="spellStart"/>
            <w:r w:rsidRPr="00647328">
              <w:rPr>
                <w:rFonts w:ascii="Calibri" w:hAnsi="Calibri" w:cs="Calibri"/>
                <w:color w:val="000000"/>
                <w:sz w:val="20"/>
                <w:szCs w:val="20"/>
                <w:lang w:val="en-US"/>
              </w:rPr>
              <w:t>mm,tupý,ster</w:t>
            </w:r>
            <w:proofErr w:type="spellEnd"/>
            <w:r w:rsidRPr="00647328">
              <w:rPr>
                <w:rFonts w:ascii="Calibri" w:hAnsi="Calibri" w:cs="Calibri"/>
                <w:color w:val="000000"/>
                <w:sz w:val="20"/>
                <w:szCs w:val="20"/>
                <w:lang w:val="en-US"/>
              </w:rPr>
              <w:t>.</w:t>
            </w:r>
          </w:p>
        </w:tc>
        <w:tc>
          <w:tcPr>
            <w:tcW w:w="2300" w:type="dxa"/>
            <w:tcBorders>
              <w:top w:val="nil"/>
              <w:left w:val="nil"/>
              <w:bottom w:val="single" w:sz="4" w:space="0" w:color="auto"/>
              <w:right w:val="single" w:sz="4" w:space="0" w:color="auto"/>
            </w:tcBorders>
            <w:shd w:val="clear" w:color="auto" w:fill="auto"/>
            <w:noWrap/>
            <w:vAlign w:val="bottom"/>
          </w:tcPr>
          <w:p w14:paraId="222F41F4" w14:textId="584A94B7" w:rsidR="00316C0C" w:rsidRPr="00647328" w:rsidRDefault="00316C0C" w:rsidP="00316C0C">
            <w:pPr>
              <w:jc w:val="right"/>
              <w:rPr>
                <w:rFonts w:ascii="Calibri" w:hAnsi="Calibri" w:cs="Calibri"/>
                <w:color w:val="000000"/>
                <w:sz w:val="20"/>
                <w:szCs w:val="20"/>
                <w:lang w:val="en-US"/>
              </w:rPr>
            </w:pPr>
            <w:proofErr w:type="spellStart"/>
            <w:r>
              <w:rPr>
                <w:rFonts w:ascii="Calibri" w:hAnsi="Calibri" w:cs="Calibri"/>
                <w:color w:val="000000"/>
                <w:sz w:val="20"/>
                <w:szCs w:val="20"/>
                <w:lang w:val="en-US"/>
              </w:rPr>
              <w:t>xxxxxxxxxx</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A01F2E1" w14:textId="77777777" w:rsidR="00316C0C" w:rsidRPr="00647328" w:rsidRDefault="00316C0C" w:rsidP="00316C0C">
            <w:pPr>
              <w:jc w:val="right"/>
              <w:rPr>
                <w:rFonts w:ascii="Calibri" w:hAnsi="Calibri" w:cs="Calibri"/>
                <w:color w:val="000000"/>
                <w:sz w:val="20"/>
                <w:szCs w:val="20"/>
                <w:lang w:val="en-US"/>
              </w:rPr>
            </w:pPr>
            <w:r w:rsidRPr="00647328">
              <w:rPr>
                <w:rFonts w:ascii="Calibri" w:hAnsi="Calibri" w:cs="Calibri"/>
                <w:color w:val="000000"/>
                <w:sz w:val="20"/>
                <w:szCs w:val="20"/>
                <w:lang w:val="en-US"/>
              </w:rPr>
              <w:t>12%</w:t>
            </w:r>
          </w:p>
        </w:tc>
      </w:tr>
    </w:tbl>
    <w:p w14:paraId="347D31CF" w14:textId="77777777" w:rsidR="00647328" w:rsidRDefault="00647328" w:rsidP="00647328">
      <w:pPr>
        <w:sectPr w:rsidR="00647328" w:rsidSect="00AB0EC8">
          <w:pgSz w:w="16838" w:h="11906" w:orient="landscape"/>
          <w:pgMar w:top="1411" w:right="1138" w:bottom="1411" w:left="1411" w:header="706" w:footer="706" w:gutter="0"/>
          <w:cols w:space="708"/>
          <w:titlePg/>
          <w:docGrid w:linePitch="360"/>
        </w:sectPr>
      </w:pPr>
    </w:p>
    <w:p w14:paraId="2B74F711" w14:textId="387A1C30" w:rsidR="0050577D" w:rsidRDefault="00C73CE4" w:rsidP="00AB0EC8">
      <w:pPr>
        <w:pStyle w:val="Normlnweb"/>
        <w:jc w:val="center"/>
        <w:rPr>
          <w:b/>
          <w:bCs/>
          <w:sz w:val="28"/>
          <w:szCs w:val="28"/>
        </w:rPr>
      </w:pPr>
      <w:r>
        <w:rPr>
          <w:b/>
          <w:bCs/>
          <w:sz w:val="28"/>
          <w:szCs w:val="28"/>
        </w:rPr>
        <w:lastRenderedPageBreak/>
        <w:t>PŘÍLOHA</w:t>
      </w:r>
      <w:r w:rsidR="00F109AD">
        <w:rPr>
          <w:b/>
          <w:bCs/>
          <w:sz w:val="28"/>
          <w:szCs w:val="28"/>
        </w:rPr>
        <w:t xml:space="preserve"> č. 2</w:t>
      </w:r>
      <w:r w:rsidR="00316C0C">
        <w:rPr>
          <w:b/>
          <w:bCs/>
          <w:sz w:val="28"/>
          <w:szCs w:val="28"/>
        </w:rPr>
        <w:t xml:space="preserve"> </w:t>
      </w:r>
      <w:r w:rsidR="00316C0C" w:rsidRPr="00316C0C">
        <w:rPr>
          <w:b/>
          <w:bCs/>
          <w:color w:val="FF0000"/>
          <w:sz w:val="28"/>
          <w:szCs w:val="28"/>
        </w:rPr>
        <w:t>obchodní tajemství</w:t>
      </w:r>
    </w:p>
    <w:p w14:paraId="6BE4AA5D" w14:textId="77777777" w:rsidR="00F109AD" w:rsidRPr="00F109AD" w:rsidRDefault="00F109AD" w:rsidP="00F109AD">
      <w:pPr>
        <w:jc w:val="both"/>
        <w:rPr>
          <w:b/>
          <w:sz w:val="22"/>
          <w:szCs w:val="22"/>
          <w:lang w:eastAsia="cs-CZ"/>
        </w:rPr>
      </w:pPr>
    </w:p>
    <w:sectPr w:rsidR="00F109AD" w:rsidRPr="00F109AD" w:rsidSect="00AB0EC8">
      <w:pgSz w:w="11906" w:h="16838"/>
      <w:pgMar w:top="1411" w:right="1411" w:bottom="113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B8BF8" w14:textId="77777777" w:rsidR="00313D21" w:rsidRDefault="00313D21">
      <w:r>
        <w:separator/>
      </w:r>
    </w:p>
  </w:endnote>
  <w:endnote w:type="continuationSeparator" w:id="0">
    <w:p w14:paraId="420438A2" w14:textId="77777777" w:rsidR="00313D21" w:rsidRDefault="0031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E4D8" w14:textId="77777777" w:rsidR="00576801" w:rsidRDefault="001C7A6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E4020B1" w14:textId="77777777" w:rsidR="00576801" w:rsidRDefault="005768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60C29" w14:textId="77777777" w:rsidR="00576801" w:rsidRDefault="001C7A64">
    <w:pPr>
      <w:pStyle w:val="Zpat"/>
      <w:jc w:val="right"/>
    </w:pPr>
    <w:r>
      <w:t xml:space="preserve">Str. </w:t>
    </w:r>
    <w:r>
      <w:rPr>
        <w:b/>
      </w:rPr>
      <w:fldChar w:fldCharType="begin"/>
    </w:r>
    <w:r>
      <w:rPr>
        <w:b/>
      </w:rPr>
      <w:instrText xml:space="preserve"> PAGE </w:instrText>
    </w:r>
    <w:r>
      <w:rPr>
        <w:b/>
      </w:rPr>
      <w:fldChar w:fldCharType="separate"/>
    </w:r>
    <w:r>
      <w:rPr>
        <w:b/>
        <w:noProof/>
      </w:rPr>
      <w:t>3</w:t>
    </w:r>
    <w:r>
      <w:rPr>
        <w:b/>
      </w:rPr>
      <w:fldChar w:fldCharType="end"/>
    </w:r>
    <w:r>
      <w:t xml:space="preserve"> z </w:t>
    </w:r>
    <w:r>
      <w:rPr>
        <w:b/>
      </w:rPr>
      <w:fldChar w:fldCharType="begin"/>
    </w:r>
    <w:r>
      <w:rPr>
        <w:b/>
      </w:rPr>
      <w:instrText xml:space="preserve"> NUMPAGES  </w:instrText>
    </w:r>
    <w:r>
      <w:rPr>
        <w:b/>
      </w:rPr>
      <w:fldChar w:fldCharType="separate"/>
    </w:r>
    <w:r>
      <w:rPr>
        <w:b/>
        <w:noProof/>
      </w:rPr>
      <w:t>4</w:t>
    </w:r>
    <w:r>
      <w:rPr>
        <w:b/>
      </w:rPr>
      <w:fldChar w:fldCharType="end"/>
    </w:r>
  </w:p>
  <w:p w14:paraId="213D685F" w14:textId="77777777" w:rsidR="00576801" w:rsidRDefault="00576801">
    <w:pPr>
      <w:pStyle w:val="Zpat"/>
      <w:jc w:val="center"/>
      <w:rPr>
        <w:i/>
        <w:iC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D300" w14:textId="77777777" w:rsidR="003E187B" w:rsidRDefault="003E18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6BECD" w14:textId="77777777" w:rsidR="00313D21" w:rsidRDefault="00313D21">
      <w:r>
        <w:separator/>
      </w:r>
    </w:p>
  </w:footnote>
  <w:footnote w:type="continuationSeparator" w:id="0">
    <w:p w14:paraId="0DCB652B" w14:textId="77777777" w:rsidR="00313D21" w:rsidRDefault="0031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CC6B" w14:textId="77777777" w:rsidR="003E187B" w:rsidRDefault="003E18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286F" w14:textId="77777777" w:rsidR="00576801" w:rsidRDefault="00576801">
    <w:pPr>
      <w:pStyle w:val="Zhlav"/>
      <w:jc w:val="right"/>
      <w:rPr>
        <w:i/>
        <w:iC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0DE95" w14:textId="02E9994C" w:rsidR="00576801" w:rsidRPr="003E187B" w:rsidRDefault="001C7A64" w:rsidP="00B30061">
    <w:pPr>
      <w:pStyle w:val="Zhlav"/>
      <w:rPr>
        <w:i/>
      </w:rPr>
    </w:pPr>
    <w:r>
      <w:rPr>
        <w:sz w:val="22"/>
        <w:szCs w:val="22"/>
      </w:rPr>
      <w:t xml:space="preserve">                                                   </w:t>
    </w:r>
    <w:r>
      <w:rPr>
        <w:sz w:val="22"/>
        <w:szCs w:val="22"/>
      </w:rPr>
      <w:tab/>
      <w:t xml:space="preserve">                                                    </w:t>
    </w:r>
    <w:r w:rsidRPr="00531B39">
      <w:rPr>
        <w:i/>
      </w:rPr>
      <w:t>Číslo smlouvy:</w:t>
    </w:r>
    <w:r w:rsidRPr="003E187B">
      <w:rPr>
        <w:i/>
      </w:rPr>
      <w:t xml:space="preserve"> </w:t>
    </w:r>
    <w:hyperlink r:id="rId1" w:history="1">
      <w:r w:rsidR="003E187B" w:rsidRPr="003E187B">
        <w:rPr>
          <w:i/>
        </w:rPr>
        <w:t>4250612</w:t>
      </w:r>
    </w:hyperlink>
    <w:r w:rsidR="003E187B" w:rsidRPr="003E187B">
      <w:rPr>
        <w:i/>
      </w:rPr>
      <w:t xml:space="preserve"> - 2215239</w:t>
    </w:r>
  </w:p>
  <w:p w14:paraId="7EC6237C" w14:textId="77777777" w:rsidR="00576801" w:rsidRDefault="005768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0BFE"/>
    <w:multiLevelType w:val="hybridMultilevel"/>
    <w:tmpl w:val="65B2F4AC"/>
    <w:lvl w:ilvl="0" w:tplc="2FFC649C">
      <w:start w:val="8"/>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D6D4F3F"/>
    <w:multiLevelType w:val="hybridMultilevel"/>
    <w:tmpl w:val="4BC637EE"/>
    <w:lvl w:ilvl="0" w:tplc="97C86B20">
      <w:start w:val="1"/>
      <w:numFmt w:val="decimal"/>
      <w:lvlText w:val="%1."/>
      <w:lvlJc w:val="left"/>
      <w:pPr>
        <w:tabs>
          <w:tab w:val="num" w:pos="720"/>
        </w:tabs>
        <w:ind w:left="720" w:hanging="360"/>
      </w:pPr>
      <w:rPr>
        <w:rFonts w:hint="default"/>
      </w:rPr>
    </w:lvl>
    <w:lvl w:ilvl="1" w:tplc="28A484BA">
      <w:start w:val="1"/>
      <w:numFmt w:val="lowerLetter"/>
      <w:lvlText w:val="%2."/>
      <w:lvlJc w:val="left"/>
      <w:pPr>
        <w:tabs>
          <w:tab w:val="num" w:pos="1440"/>
        </w:tabs>
        <w:ind w:left="1440" w:hanging="360"/>
      </w:pPr>
    </w:lvl>
    <w:lvl w:ilvl="2" w:tplc="5A6C48A8" w:tentative="1">
      <w:start w:val="1"/>
      <w:numFmt w:val="lowerRoman"/>
      <w:lvlText w:val="%3."/>
      <w:lvlJc w:val="right"/>
      <w:pPr>
        <w:tabs>
          <w:tab w:val="num" w:pos="2160"/>
        </w:tabs>
        <w:ind w:left="2160" w:hanging="180"/>
      </w:pPr>
    </w:lvl>
    <w:lvl w:ilvl="3" w:tplc="C3F40750" w:tentative="1">
      <w:start w:val="1"/>
      <w:numFmt w:val="decimal"/>
      <w:lvlText w:val="%4."/>
      <w:lvlJc w:val="left"/>
      <w:pPr>
        <w:tabs>
          <w:tab w:val="num" w:pos="2880"/>
        </w:tabs>
        <w:ind w:left="2880" w:hanging="360"/>
      </w:pPr>
    </w:lvl>
    <w:lvl w:ilvl="4" w:tplc="06F8BC3E" w:tentative="1">
      <w:start w:val="1"/>
      <w:numFmt w:val="lowerLetter"/>
      <w:lvlText w:val="%5."/>
      <w:lvlJc w:val="left"/>
      <w:pPr>
        <w:tabs>
          <w:tab w:val="num" w:pos="3600"/>
        </w:tabs>
        <w:ind w:left="3600" w:hanging="360"/>
      </w:pPr>
    </w:lvl>
    <w:lvl w:ilvl="5" w:tplc="4B5431AE" w:tentative="1">
      <w:start w:val="1"/>
      <w:numFmt w:val="lowerRoman"/>
      <w:lvlText w:val="%6."/>
      <w:lvlJc w:val="right"/>
      <w:pPr>
        <w:tabs>
          <w:tab w:val="num" w:pos="4320"/>
        </w:tabs>
        <w:ind w:left="4320" w:hanging="180"/>
      </w:pPr>
    </w:lvl>
    <w:lvl w:ilvl="6" w:tplc="5E647A5A" w:tentative="1">
      <w:start w:val="1"/>
      <w:numFmt w:val="decimal"/>
      <w:lvlText w:val="%7."/>
      <w:lvlJc w:val="left"/>
      <w:pPr>
        <w:tabs>
          <w:tab w:val="num" w:pos="5040"/>
        </w:tabs>
        <w:ind w:left="5040" w:hanging="360"/>
      </w:pPr>
    </w:lvl>
    <w:lvl w:ilvl="7" w:tplc="4D0E9244" w:tentative="1">
      <w:start w:val="1"/>
      <w:numFmt w:val="lowerLetter"/>
      <w:lvlText w:val="%8."/>
      <w:lvlJc w:val="left"/>
      <w:pPr>
        <w:tabs>
          <w:tab w:val="num" w:pos="5760"/>
        </w:tabs>
        <w:ind w:left="5760" w:hanging="360"/>
      </w:pPr>
    </w:lvl>
    <w:lvl w:ilvl="8" w:tplc="C47AF316" w:tentative="1">
      <w:start w:val="1"/>
      <w:numFmt w:val="lowerRoman"/>
      <w:lvlText w:val="%9."/>
      <w:lvlJc w:val="right"/>
      <w:pPr>
        <w:tabs>
          <w:tab w:val="num" w:pos="6480"/>
        </w:tabs>
        <w:ind w:left="6480" w:hanging="180"/>
      </w:pPr>
    </w:lvl>
  </w:abstractNum>
  <w:abstractNum w:abstractNumId="2" w15:restartNumberingAfterBreak="0">
    <w:nsid w:val="48860FF1"/>
    <w:multiLevelType w:val="hybridMultilevel"/>
    <w:tmpl w:val="D69489FE"/>
    <w:lvl w:ilvl="0" w:tplc="9DAE9938">
      <w:start w:val="1"/>
      <w:numFmt w:val="decimal"/>
      <w:lvlText w:val="%1."/>
      <w:lvlJc w:val="left"/>
      <w:pPr>
        <w:tabs>
          <w:tab w:val="num" w:pos="720"/>
        </w:tabs>
        <w:ind w:left="720" w:hanging="360"/>
      </w:pPr>
      <w:rPr>
        <w:rFonts w:hint="default"/>
      </w:rPr>
    </w:lvl>
    <w:lvl w:ilvl="1" w:tplc="859AF482" w:tentative="1">
      <w:start w:val="1"/>
      <w:numFmt w:val="lowerLetter"/>
      <w:lvlText w:val="%2."/>
      <w:lvlJc w:val="left"/>
      <w:pPr>
        <w:tabs>
          <w:tab w:val="num" w:pos="1440"/>
        </w:tabs>
        <w:ind w:left="1440" w:hanging="360"/>
      </w:pPr>
    </w:lvl>
    <w:lvl w:ilvl="2" w:tplc="A7B8AE66" w:tentative="1">
      <w:start w:val="1"/>
      <w:numFmt w:val="lowerRoman"/>
      <w:lvlText w:val="%3."/>
      <w:lvlJc w:val="right"/>
      <w:pPr>
        <w:tabs>
          <w:tab w:val="num" w:pos="2160"/>
        </w:tabs>
        <w:ind w:left="2160" w:hanging="180"/>
      </w:pPr>
    </w:lvl>
    <w:lvl w:ilvl="3" w:tplc="2484223A" w:tentative="1">
      <w:start w:val="1"/>
      <w:numFmt w:val="decimal"/>
      <w:lvlText w:val="%4."/>
      <w:lvlJc w:val="left"/>
      <w:pPr>
        <w:tabs>
          <w:tab w:val="num" w:pos="2880"/>
        </w:tabs>
        <w:ind w:left="2880" w:hanging="360"/>
      </w:pPr>
    </w:lvl>
    <w:lvl w:ilvl="4" w:tplc="6A5A64D4" w:tentative="1">
      <w:start w:val="1"/>
      <w:numFmt w:val="lowerLetter"/>
      <w:lvlText w:val="%5."/>
      <w:lvlJc w:val="left"/>
      <w:pPr>
        <w:tabs>
          <w:tab w:val="num" w:pos="3600"/>
        </w:tabs>
        <w:ind w:left="3600" w:hanging="360"/>
      </w:pPr>
    </w:lvl>
    <w:lvl w:ilvl="5" w:tplc="AA180F2C" w:tentative="1">
      <w:start w:val="1"/>
      <w:numFmt w:val="lowerRoman"/>
      <w:lvlText w:val="%6."/>
      <w:lvlJc w:val="right"/>
      <w:pPr>
        <w:tabs>
          <w:tab w:val="num" w:pos="4320"/>
        </w:tabs>
        <w:ind w:left="4320" w:hanging="180"/>
      </w:pPr>
    </w:lvl>
    <w:lvl w:ilvl="6" w:tplc="7540A7E2" w:tentative="1">
      <w:start w:val="1"/>
      <w:numFmt w:val="decimal"/>
      <w:lvlText w:val="%7."/>
      <w:lvlJc w:val="left"/>
      <w:pPr>
        <w:tabs>
          <w:tab w:val="num" w:pos="5040"/>
        </w:tabs>
        <w:ind w:left="5040" w:hanging="360"/>
      </w:pPr>
    </w:lvl>
    <w:lvl w:ilvl="7" w:tplc="0C268EBE" w:tentative="1">
      <w:start w:val="1"/>
      <w:numFmt w:val="lowerLetter"/>
      <w:lvlText w:val="%8."/>
      <w:lvlJc w:val="left"/>
      <w:pPr>
        <w:tabs>
          <w:tab w:val="num" w:pos="5760"/>
        </w:tabs>
        <w:ind w:left="5760" w:hanging="360"/>
      </w:pPr>
    </w:lvl>
    <w:lvl w:ilvl="8" w:tplc="A336CC9C" w:tentative="1">
      <w:start w:val="1"/>
      <w:numFmt w:val="lowerRoman"/>
      <w:lvlText w:val="%9."/>
      <w:lvlJc w:val="right"/>
      <w:pPr>
        <w:tabs>
          <w:tab w:val="num" w:pos="6480"/>
        </w:tabs>
        <w:ind w:left="6480" w:hanging="180"/>
      </w:pPr>
    </w:lvl>
  </w:abstractNum>
  <w:abstractNum w:abstractNumId="3" w15:restartNumberingAfterBreak="0">
    <w:nsid w:val="51957B3D"/>
    <w:multiLevelType w:val="hybridMultilevel"/>
    <w:tmpl w:val="F1CEFCAE"/>
    <w:lvl w:ilvl="0" w:tplc="2DA0A17A">
      <w:start w:val="1"/>
      <w:numFmt w:val="decimal"/>
      <w:lvlText w:val="%1."/>
      <w:lvlJc w:val="left"/>
      <w:pPr>
        <w:ind w:left="720" w:hanging="360"/>
      </w:pPr>
      <w:rPr>
        <w:rFonts w:ascii="Times New Roman" w:hAnsi="Times New Roman" w:cs="Times New Roman" w:hint="default"/>
        <w:b w:val="0"/>
        <w:bCs/>
        <w:caps w:val="0"/>
        <w:strike w:val="0"/>
        <w:dstrike w:val="0"/>
        <w:vanish w:val="0"/>
        <w:sz w:val="22"/>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F10464"/>
    <w:multiLevelType w:val="hybridMultilevel"/>
    <w:tmpl w:val="63288BF4"/>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 w15:restartNumberingAfterBreak="0">
    <w:nsid w:val="69983ECD"/>
    <w:multiLevelType w:val="hybridMultilevel"/>
    <w:tmpl w:val="11B0E8B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0901BA"/>
    <w:multiLevelType w:val="hybridMultilevel"/>
    <w:tmpl w:val="401004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3"/>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A9"/>
    <w:rsid w:val="000618EF"/>
    <w:rsid w:val="00063511"/>
    <w:rsid w:val="000827AB"/>
    <w:rsid w:val="000A1438"/>
    <w:rsid w:val="000B58E6"/>
    <w:rsid w:val="000C4DAD"/>
    <w:rsid w:val="000C66ED"/>
    <w:rsid w:val="001106E2"/>
    <w:rsid w:val="00127610"/>
    <w:rsid w:val="00137388"/>
    <w:rsid w:val="0018202C"/>
    <w:rsid w:val="001C7A64"/>
    <w:rsid w:val="001D5ED3"/>
    <w:rsid w:val="002025EE"/>
    <w:rsid w:val="00213F4E"/>
    <w:rsid w:val="00277BEF"/>
    <w:rsid w:val="00293337"/>
    <w:rsid w:val="002D02C4"/>
    <w:rsid w:val="00313D21"/>
    <w:rsid w:val="00316C0C"/>
    <w:rsid w:val="00322412"/>
    <w:rsid w:val="00333184"/>
    <w:rsid w:val="00360D42"/>
    <w:rsid w:val="00375E30"/>
    <w:rsid w:val="003A0799"/>
    <w:rsid w:val="003C3D59"/>
    <w:rsid w:val="003E187B"/>
    <w:rsid w:val="004237DB"/>
    <w:rsid w:val="00427696"/>
    <w:rsid w:val="00433B2A"/>
    <w:rsid w:val="004359DA"/>
    <w:rsid w:val="00440402"/>
    <w:rsid w:val="004421F1"/>
    <w:rsid w:val="00465DE9"/>
    <w:rsid w:val="004811F1"/>
    <w:rsid w:val="004F7812"/>
    <w:rsid w:val="0050577D"/>
    <w:rsid w:val="005071DA"/>
    <w:rsid w:val="005140D8"/>
    <w:rsid w:val="005552C6"/>
    <w:rsid w:val="0056675A"/>
    <w:rsid w:val="00576801"/>
    <w:rsid w:val="00591D79"/>
    <w:rsid w:val="005C1107"/>
    <w:rsid w:val="006125EB"/>
    <w:rsid w:val="006358BB"/>
    <w:rsid w:val="00644E1D"/>
    <w:rsid w:val="00647328"/>
    <w:rsid w:val="00662D72"/>
    <w:rsid w:val="006756D1"/>
    <w:rsid w:val="006914A9"/>
    <w:rsid w:val="006A0CB5"/>
    <w:rsid w:val="006B3401"/>
    <w:rsid w:val="00717999"/>
    <w:rsid w:val="00742F50"/>
    <w:rsid w:val="00764B45"/>
    <w:rsid w:val="00786ABB"/>
    <w:rsid w:val="00787F87"/>
    <w:rsid w:val="00795498"/>
    <w:rsid w:val="007B332F"/>
    <w:rsid w:val="007C7471"/>
    <w:rsid w:val="007D5B5F"/>
    <w:rsid w:val="007E1AA6"/>
    <w:rsid w:val="00801BF0"/>
    <w:rsid w:val="008139FF"/>
    <w:rsid w:val="00817C78"/>
    <w:rsid w:val="00825416"/>
    <w:rsid w:val="00863396"/>
    <w:rsid w:val="008703F4"/>
    <w:rsid w:val="00885902"/>
    <w:rsid w:val="00885F57"/>
    <w:rsid w:val="00893616"/>
    <w:rsid w:val="00896A51"/>
    <w:rsid w:val="00896AF5"/>
    <w:rsid w:val="008C353D"/>
    <w:rsid w:val="008C368D"/>
    <w:rsid w:val="008C421F"/>
    <w:rsid w:val="008D420B"/>
    <w:rsid w:val="008E5704"/>
    <w:rsid w:val="0091691D"/>
    <w:rsid w:val="0092355C"/>
    <w:rsid w:val="00935840"/>
    <w:rsid w:val="009821F2"/>
    <w:rsid w:val="009A0603"/>
    <w:rsid w:val="009B7A35"/>
    <w:rsid w:val="009D024E"/>
    <w:rsid w:val="009E170A"/>
    <w:rsid w:val="00A301B6"/>
    <w:rsid w:val="00A4063D"/>
    <w:rsid w:val="00A761DC"/>
    <w:rsid w:val="00A92CEC"/>
    <w:rsid w:val="00A94BB3"/>
    <w:rsid w:val="00AB0EC8"/>
    <w:rsid w:val="00AB331C"/>
    <w:rsid w:val="00AC54A9"/>
    <w:rsid w:val="00AD1DCE"/>
    <w:rsid w:val="00AD7EFD"/>
    <w:rsid w:val="00AF10E6"/>
    <w:rsid w:val="00B048CD"/>
    <w:rsid w:val="00B12504"/>
    <w:rsid w:val="00B52E24"/>
    <w:rsid w:val="00B71803"/>
    <w:rsid w:val="00B83FC0"/>
    <w:rsid w:val="00BD60D8"/>
    <w:rsid w:val="00C05D6C"/>
    <w:rsid w:val="00C2168B"/>
    <w:rsid w:val="00C22C05"/>
    <w:rsid w:val="00C24C59"/>
    <w:rsid w:val="00C350DD"/>
    <w:rsid w:val="00C61247"/>
    <w:rsid w:val="00C71EA7"/>
    <w:rsid w:val="00C72049"/>
    <w:rsid w:val="00C73CE4"/>
    <w:rsid w:val="00C7603F"/>
    <w:rsid w:val="00C97F5B"/>
    <w:rsid w:val="00CA2161"/>
    <w:rsid w:val="00CE73BE"/>
    <w:rsid w:val="00CF4A03"/>
    <w:rsid w:val="00D45962"/>
    <w:rsid w:val="00D741B7"/>
    <w:rsid w:val="00D81F78"/>
    <w:rsid w:val="00D8385E"/>
    <w:rsid w:val="00D91CF2"/>
    <w:rsid w:val="00DC4919"/>
    <w:rsid w:val="00DE74A4"/>
    <w:rsid w:val="00E72962"/>
    <w:rsid w:val="00E75E6D"/>
    <w:rsid w:val="00E85F33"/>
    <w:rsid w:val="00E86708"/>
    <w:rsid w:val="00E867AC"/>
    <w:rsid w:val="00E916F1"/>
    <w:rsid w:val="00EC2263"/>
    <w:rsid w:val="00EE1ABB"/>
    <w:rsid w:val="00EE2FD6"/>
    <w:rsid w:val="00EE6F22"/>
    <w:rsid w:val="00EF3EF5"/>
    <w:rsid w:val="00F02D72"/>
    <w:rsid w:val="00F109AD"/>
    <w:rsid w:val="00F52360"/>
    <w:rsid w:val="00F62AA6"/>
    <w:rsid w:val="00F972BE"/>
    <w:rsid w:val="00FE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AC169"/>
  <w15:chartTrackingRefBased/>
  <w15:docId w15:val="{4D5C616E-2B67-4F09-B0B9-C59510C3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914A9"/>
    <w:pPr>
      <w:spacing w:after="0" w:line="240" w:lineRule="auto"/>
    </w:pPr>
    <w:rPr>
      <w:rFonts w:ascii="Times New Roman" w:eastAsia="Times New Roman" w:hAnsi="Times New Roman" w:cs="Times New Roman"/>
      <w:sz w:val="24"/>
      <w:szCs w:val="24"/>
      <w:lang w:val="cs-CZ"/>
    </w:rPr>
  </w:style>
  <w:style w:type="paragraph" w:styleId="Nadpis1">
    <w:name w:val="heading 1"/>
    <w:basedOn w:val="Normln"/>
    <w:next w:val="Normln"/>
    <w:link w:val="Nadpis1Char"/>
    <w:qFormat/>
    <w:rsid w:val="006914A9"/>
    <w:pPr>
      <w:keepNext/>
      <w:jc w:val="center"/>
      <w:outlineLvl w:val="0"/>
    </w:pPr>
    <w:rPr>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14A9"/>
    <w:rPr>
      <w:rFonts w:ascii="Times New Roman" w:eastAsia="Times New Roman" w:hAnsi="Times New Roman" w:cs="Times New Roman"/>
      <w:b/>
      <w:bCs/>
      <w:sz w:val="24"/>
      <w:szCs w:val="24"/>
      <w:lang w:val="cs-CZ" w:eastAsia="cs-CZ"/>
    </w:rPr>
  </w:style>
  <w:style w:type="paragraph" w:styleId="Nzev">
    <w:name w:val="Title"/>
    <w:basedOn w:val="Normln"/>
    <w:link w:val="NzevChar"/>
    <w:qFormat/>
    <w:rsid w:val="006914A9"/>
    <w:pPr>
      <w:jc w:val="center"/>
    </w:pPr>
    <w:rPr>
      <w:sz w:val="36"/>
    </w:rPr>
  </w:style>
  <w:style w:type="character" w:customStyle="1" w:styleId="NzevChar">
    <w:name w:val="Název Char"/>
    <w:basedOn w:val="Standardnpsmoodstavce"/>
    <w:link w:val="Nzev"/>
    <w:rsid w:val="006914A9"/>
    <w:rPr>
      <w:rFonts w:ascii="Times New Roman" w:eastAsia="Times New Roman" w:hAnsi="Times New Roman" w:cs="Times New Roman"/>
      <w:sz w:val="36"/>
      <w:szCs w:val="24"/>
      <w:lang w:val="cs-CZ"/>
    </w:rPr>
  </w:style>
  <w:style w:type="paragraph" w:styleId="Zkladntext">
    <w:name w:val="Body Text"/>
    <w:basedOn w:val="Normln"/>
    <w:link w:val="ZkladntextChar"/>
    <w:rsid w:val="006914A9"/>
    <w:pPr>
      <w:jc w:val="both"/>
    </w:pPr>
    <w:rPr>
      <w:lang w:eastAsia="cs-CZ"/>
    </w:rPr>
  </w:style>
  <w:style w:type="character" w:customStyle="1" w:styleId="ZkladntextChar">
    <w:name w:val="Základní text Char"/>
    <w:basedOn w:val="Standardnpsmoodstavce"/>
    <w:link w:val="Zkladntext"/>
    <w:rsid w:val="006914A9"/>
    <w:rPr>
      <w:rFonts w:ascii="Times New Roman" w:eastAsia="Times New Roman" w:hAnsi="Times New Roman" w:cs="Times New Roman"/>
      <w:sz w:val="24"/>
      <w:szCs w:val="24"/>
      <w:lang w:val="cs-CZ" w:eastAsia="cs-CZ"/>
    </w:rPr>
  </w:style>
  <w:style w:type="paragraph" w:styleId="Zpat">
    <w:name w:val="footer"/>
    <w:basedOn w:val="Normln"/>
    <w:link w:val="ZpatChar"/>
    <w:uiPriority w:val="99"/>
    <w:rsid w:val="006914A9"/>
    <w:pPr>
      <w:tabs>
        <w:tab w:val="center" w:pos="4703"/>
        <w:tab w:val="right" w:pos="9406"/>
      </w:tabs>
    </w:pPr>
  </w:style>
  <w:style w:type="character" w:customStyle="1" w:styleId="ZpatChar">
    <w:name w:val="Zápatí Char"/>
    <w:basedOn w:val="Standardnpsmoodstavce"/>
    <w:link w:val="Zpat"/>
    <w:uiPriority w:val="99"/>
    <w:rsid w:val="006914A9"/>
    <w:rPr>
      <w:rFonts w:ascii="Times New Roman" w:eastAsia="Times New Roman" w:hAnsi="Times New Roman" w:cs="Times New Roman"/>
      <w:sz w:val="24"/>
      <w:szCs w:val="24"/>
      <w:lang w:val="cs-CZ"/>
    </w:rPr>
  </w:style>
  <w:style w:type="character" w:styleId="slostrnky">
    <w:name w:val="page number"/>
    <w:basedOn w:val="Standardnpsmoodstavce"/>
    <w:rsid w:val="006914A9"/>
  </w:style>
  <w:style w:type="paragraph" w:styleId="Zhlav">
    <w:name w:val="header"/>
    <w:basedOn w:val="Normln"/>
    <w:link w:val="ZhlavChar"/>
    <w:uiPriority w:val="99"/>
    <w:rsid w:val="006914A9"/>
    <w:pPr>
      <w:tabs>
        <w:tab w:val="center" w:pos="4703"/>
        <w:tab w:val="right" w:pos="9406"/>
      </w:tabs>
    </w:pPr>
  </w:style>
  <w:style w:type="character" w:customStyle="1" w:styleId="ZhlavChar">
    <w:name w:val="Záhlaví Char"/>
    <w:basedOn w:val="Standardnpsmoodstavce"/>
    <w:link w:val="Zhlav"/>
    <w:uiPriority w:val="99"/>
    <w:rsid w:val="006914A9"/>
    <w:rPr>
      <w:rFonts w:ascii="Times New Roman" w:eastAsia="Times New Roman" w:hAnsi="Times New Roman" w:cs="Times New Roman"/>
      <w:sz w:val="24"/>
      <w:szCs w:val="24"/>
      <w:lang w:val="cs-CZ"/>
    </w:rPr>
  </w:style>
  <w:style w:type="character" w:customStyle="1" w:styleId="platne1">
    <w:name w:val="platne1"/>
    <w:basedOn w:val="Standardnpsmoodstavce"/>
    <w:rsid w:val="006914A9"/>
  </w:style>
  <w:style w:type="paragraph" w:styleId="Normlnweb">
    <w:name w:val="Normal (Web)"/>
    <w:basedOn w:val="Normln"/>
    <w:rsid w:val="006914A9"/>
    <w:pPr>
      <w:spacing w:before="100" w:beforeAutospacing="1" w:after="100" w:afterAutospacing="1"/>
    </w:pPr>
    <w:rPr>
      <w:color w:val="000000"/>
      <w:lang w:eastAsia="cs-CZ"/>
    </w:rPr>
  </w:style>
  <w:style w:type="paragraph" w:styleId="Odstavecseseznamem">
    <w:name w:val="List Paragraph"/>
    <w:basedOn w:val="Normln"/>
    <w:uiPriority w:val="34"/>
    <w:qFormat/>
    <w:rsid w:val="006914A9"/>
    <w:pPr>
      <w:ind w:left="720"/>
    </w:pPr>
  </w:style>
  <w:style w:type="character" w:customStyle="1" w:styleId="FontStyle16">
    <w:name w:val="Font Style16"/>
    <w:rsid w:val="006914A9"/>
    <w:rPr>
      <w:rFonts w:ascii="Times New Roman" w:hAnsi="Times New Roman" w:cs="Times New Roman"/>
      <w:sz w:val="22"/>
      <w:szCs w:val="22"/>
    </w:rPr>
  </w:style>
  <w:style w:type="paragraph" w:styleId="Textbubliny">
    <w:name w:val="Balloon Text"/>
    <w:basedOn w:val="Normln"/>
    <w:link w:val="TextbublinyChar"/>
    <w:uiPriority w:val="99"/>
    <w:semiHidden/>
    <w:unhideWhenUsed/>
    <w:rsid w:val="004811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11F1"/>
    <w:rPr>
      <w:rFonts w:ascii="Segoe UI" w:eastAsia="Times New Roman" w:hAnsi="Segoe UI" w:cs="Segoe UI"/>
      <w:sz w:val="18"/>
      <w:szCs w:val="18"/>
      <w:lang w:val="cs-CZ"/>
    </w:rPr>
  </w:style>
  <w:style w:type="character" w:styleId="Odkaznakoment">
    <w:name w:val="annotation reference"/>
    <w:basedOn w:val="Standardnpsmoodstavce"/>
    <w:uiPriority w:val="99"/>
    <w:semiHidden/>
    <w:unhideWhenUsed/>
    <w:rsid w:val="00C71EA7"/>
    <w:rPr>
      <w:sz w:val="16"/>
      <w:szCs w:val="16"/>
    </w:rPr>
  </w:style>
  <w:style w:type="paragraph" w:styleId="Textkomente">
    <w:name w:val="annotation text"/>
    <w:basedOn w:val="Normln"/>
    <w:link w:val="TextkomenteChar"/>
    <w:unhideWhenUsed/>
    <w:rsid w:val="00C71EA7"/>
    <w:rPr>
      <w:sz w:val="20"/>
      <w:szCs w:val="20"/>
    </w:rPr>
  </w:style>
  <w:style w:type="character" w:customStyle="1" w:styleId="TextkomenteChar">
    <w:name w:val="Text komentáře Char"/>
    <w:basedOn w:val="Standardnpsmoodstavce"/>
    <w:link w:val="Textkomente"/>
    <w:rsid w:val="00C71EA7"/>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C71EA7"/>
    <w:rPr>
      <w:b/>
      <w:bCs/>
    </w:rPr>
  </w:style>
  <w:style w:type="character" w:customStyle="1" w:styleId="PedmtkomenteChar">
    <w:name w:val="Předmět komentáře Char"/>
    <w:basedOn w:val="TextkomenteChar"/>
    <w:link w:val="Pedmtkomente"/>
    <w:uiPriority w:val="99"/>
    <w:semiHidden/>
    <w:rsid w:val="00C71EA7"/>
    <w:rPr>
      <w:rFonts w:ascii="Times New Roman" w:eastAsia="Times New Roman" w:hAnsi="Times New Roman" w:cs="Times New Roman"/>
      <w:b/>
      <w:bCs/>
      <w:sz w:val="20"/>
      <w:szCs w:val="20"/>
      <w:lang w:val="cs-CZ"/>
    </w:rPr>
  </w:style>
  <w:style w:type="paragraph" w:styleId="Revize">
    <w:name w:val="Revision"/>
    <w:hidden/>
    <w:uiPriority w:val="99"/>
    <w:semiHidden/>
    <w:rsid w:val="00795498"/>
    <w:pPr>
      <w:spacing w:after="0" w:line="240" w:lineRule="auto"/>
    </w:pPr>
    <w:rPr>
      <w:rFonts w:ascii="Times New Roman" w:eastAsia="Times New Roman" w:hAnsi="Times New Roman" w:cs="Times New Roman"/>
      <w:sz w:val="24"/>
      <w:szCs w:val="24"/>
      <w:lang w:val="cs-CZ"/>
    </w:rPr>
  </w:style>
  <w:style w:type="character" w:styleId="Hypertextovodkaz">
    <w:name w:val="Hyperlink"/>
    <w:basedOn w:val="Standardnpsmoodstavce"/>
    <w:uiPriority w:val="99"/>
    <w:unhideWhenUsed/>
    <w:rsid w:val="002025EE"/>
    <w:rPr>
      <w:color w:val="0563C1"/>
      <w:u w:val="single"/>
    </w:rPr>
  </w:style>
  <w:style w:type="character" w:styleId="Sledovanodkaz">
    <w:name w:val="FollowedHyperlink"/>
    <w:basedOn w:val="Standardnpsmoodstavce"/>
    <w:uiPriority w:val="99"/>
    <w:semiHidden/>
    <w:unhideWhenUsed/>
    <w:rsid w:val="002025EE"/>
    <w:rPr>
      <w:color w:val="954F72"/>
      <w:u w:val="single"/>
    </w:rPr>
  </w:style>
  <w:style w:type="paragraph" w:customStyle="1" w:styleId="msonormal0">
    <w:name w:val="msonormal"/>
    <w:basedOn w:val="Normln"/>
    <w:rsid w:val="002025EE"/>
    <w:pPr>
      <w:spacing w:before="100" w:beforeAutospacing="1" w:after="100" w:afterAutospacing="1"/>
    </w:pPr>
    <w:rPr>
      <w:lang w:val="en-US"/>
    </w:rPr>
  </w:style>
  <w:style w:type="paragraph" w:customStyle="1" w:styleId="xl64">
    <w:name w:val="xl64"/>
    <w:basedOn w:val="Normln"/>
    <w:rsid w:val="002025EE"/>
    <w:pPr>
      <w:spacing w:before="100" w:beforeAutospacing="1" w:after="100" w:afterAutospacing="1"/>
    </w:pPr>
    <w:rPr>
      <w:b/>
      <w:bCs/>
      <w:lang w:val="en-US"/>
    </w:rPr>
  </w:style>
  <w:style w:type="paragraph" w:customStyle="1" w:styleId="xl65">
    <w:name w:val="xl65"/>
    <w:basedOn w:val="Normln"/>
    <w:rsid w:val="002025EE"/>
    <w:pPr>
      <w:pBdr>
        <w:bottom w:val="single" w:sz="4" w:space="0" w:color="auto"/>
      </w:pBdr>
      <w:spacing w:before="100" w:beforeAutospacing="1" w:after="100" w:afterAutospacing="1"/>
    </w:pPr>
    <w:rPr>
      <w:b/>
      <w:bCs/>
      <w:lang w:val="en-US"/>
    </w:rPr>
  </w:style>
  <w:style w:type="paragraph" w:customStyle="1" w:styleId="xl66">
    <w:name w:val="xl66"/>
    <w:basedOn w:val="Normln"/>
    <w:rsid w:val="002025EE"/>
    <w:pPr>
      <w:pBdr>
        <w:bottom w:val="single" w:sz="4" w:space="0" w:color="auto"/>
      </w:pBdr>
      <w:spacing w:before="100" w:beforeAutospacing="1" w:after="100" w:afterAutospacing="1"/>
    </w:pPr>
    <w:rPr>
      <w:b/>
      <w:bCs/>
      <w:lang w:val="en-US"/>
    </w:rPr>
  </w:style>
  <w:style w:type="paragraph" w:customStyle="1" w:styleId="xl67">
    <w:name w:val="xl67"/>
    <w:basedOn w:val="Normln"/>
    <w:rsid w:val="002025EE"/>
    <w:pPr>
      <w:pBdr>
        <w:bottom w:val="single" w:sz="4" w:space="0" w:color="auto"/>
      </w:pBdr>
      <w:spacing w:before="100" w:beforeAutospacing="1" w:after="100" w:afterAutospacing="1"/>
      <w:jc w:val="right"/>
    </w:pPr>
    <w:rPr>
      <w:b/>
      <w:bCs/>
      <w:lang w:val="en-US"/>
    </w:rPr>
  </w:style>
  <w:style w:type="paragraph" w:customStyle="1" w:styleId="xl63">
    <w:name w:val="xl63"/>
    <w:basedOn w:val="Normln"/>
    <w:rsid w:val="000827AB"/>
    <w:pPr>
      <w:pBdr>
        <w:top w:val="single" w:sz="4" w:space="0" w:color="305496"/>
        <w:bottom w:val="single" w:sz="4" w:space="0" w:color="305496"/>
      </w:pBdr>
      <w:spacing w:before="100" w:beforeAutospacing="1" w:after="100" w:afterAutospacing="1"/>
    </w:pPr>
    <w:rPr>
      <w:lang w:val="en-US"/>
    </w:rPr>
  </w:style>
  <w:style w:type="paragraph" w:customStyle="1" w:styleId="xl68">
    <w:name w:val="xl68"/>
    <w:basedOn w:val="Normln"/>
    <w:rsid w:val="000827AB"/>
    <w:pPr>
      <w:pBdr>
        <w:top w:val="single" w:sz="4" w:space="0" w:color="FFFFFF"/>
        <w:left w:val="single" w:sz="4" w:space="0" w:color="FFFFFF"/>
        <w:bottom w:val="single" w:sz="4" w:space="0" w:color="FFFFFF"/>
        <w:right w:val="single" w:sz="4" w:space="0" w:color="FFFFFF"/>
      </w:pBdr>
      <w:shd w:val="clear" w:color="000000" w:fill="FFEEB9"/>
      <w:spacing w:before="100" w:beforeAutospacing="1" w:after="100" w:afterAutospacing="1"/>
    </w:pPr>
    <w:rPr>
      <w:rFonts w:ascii="Segoe UI" w:hAnsi="Segoe UI" w:cs="Segoe UI"/>
      <w:sz w:val="20"/>
      <w:szCs w:val="20"/>
      <w:lang w:val="en-US"/>
    </w:rPr>
  </w:style>
  <w:style w:type="paragraph" w:customStyle="1" w:styleId="xl69">
    <w:name w:val="xl69"/>
    <w:basedOn w:val="Normln"/>
    <w:rsid w:val="000827AB"/>
    <w:pPr>
      <w:pBdr>
        <w:top w:val="single" w:sz="4" w:space="0" w:color="FFFFFF"/>
        <w:left w:val="single" w:sz="4" w:space="0" w:color="FFFFFF"/>
        <w:bottom w:val="single" w:sz="4" w:space="0" w:color="FFFFFF"/>
        <w:right w:val="single" w:sz="4" w:space="0" w:color="FFFFFF"/>
      </w:pBdr>
      <w:shd w:val="clear" w:color="000000" w:fill="FFEEB9"/>
      <w:spacing w:before="100" w:beforeAutospacing="1" w:after="100" w:afterAutospacing="1"/>
    </w:pPr>
    <w:rPr>
      <w:rFonts w:ascii="Segoe UI" w:hAnsi="Segoe UI" w:cs="Segoe UI"/>
      <w:sz w:val="20"/>
      <w:szCs w:val="20"/>
      <w:lang w:val="en-US"/>
    </w:rPr>
  </w:style>
  <w:style w:type="paragraph" w:customStyle="1" w:styleId="xl70">
    <w:name w:val="xl70"/>
    <w:basedOn w:val="Normln"/>
    <w:rsid w:val="000827AB"/>
    <w:pPr>
      <w:pBdr>
        <w:top w:val="single" w:sz="4" w:space="0" w:color="FFFFFF"/>
        <w:left w:val="single" w:sz="4" w:space="0" w:color="FFFFFF"/>
        <w:bottom w:val="single" w:sz="4" w:space="0" w:color="FFFFFF"/>
        <w:right w:val="single" w:sz="4" w:space="0" w:color="FFFFFF"/>
      </w:pBdr>
      <w:shd w:val="clear" w:color="000000" w:fill="FFEEB9"/>
      <w:spacing w:before="100" w:beforeAutospacing="1" w:after="100" w:afterAutospacing="1"/>
    </w:pPr>
    <w:rPr>
      <w:rFonts w:ascii="Segoe UI" w:hAnsi="Segoe UI" w:cs="Segoe UI"/>
      <w:sz w:val="20"/>
      <w:szCs w:val="20"/>
      <w:lang w:val="en-US"/>
    </w:rPr>
  </w:style>
  <w:style w:type="paragraph" w:customStyle="1" w:styleId="xl71">
    <w:name w:val="xl71"/>
    <w:basedOn w:val="Normln"/>
    <w:rsid w:val="000827AB"/>
    <w:pPr>
      <w:pBdr>
        <w:top w:val="single" w:sz="4" w:space="0" w:color="FFFFFF"/>
        <w:left w:val="single" w:sz="4" w:space="0" w:color="FFFFFF"/>
        <w:bottom w:val="single" w:sz="4" w:space="0" w:color="FFFFFF"/>
        <w:right w:val="single" w:sz="4" w:space="0" w:color="FFFFFF"/>
      </w:pBdr>
      <w:shd w:val="clear" w:color="000000" w:fill="FFEEB9"/>
      <w:spacing w:before="100" w:beforeAutospacing="1" w:after="100" w:afterAutospacing="1"/>
    </w:pPr>
    <w:rPr>
      <w:rFonts w:ascii="Segoe UI" w:hAnsi="Segoe UI" w:cs="Segoe UI"/>
      <w:sz w:val="20"/>
      <w:szCs w:val="20"/>
      <w:lang w:val="en-US"/>
    </w:rPr>
  </w:style>
  <w:style w:type="paragraph" w:customStyle="1" w:styleId="xl72">
    <w:name w:val="xl72"/>
    <w:basedOn w:val="Normln"/>
    <w:rsid w:val="000827AB"/>
    <w:pPr>
      <w:pBdr>
        <w:top w:val="single" w:sz="4" w:space="0" w:color="FFFFFF"/>
        <w:left w:val="single" w:sz="4" w:space="0" w:color="FFFFFF"/>
        <w:bottom w:val="single" w:sz="4" w:space="0" w:color="FFFFFF"/>
        <w:right w:val="single" w:sz="4" w:space="0" w:color="FFFFFF"/>
      </w:pBdr>
      <w:shd w:val="clear" w:color="000000" w:fill="FFEEB9"/>
      <w:spacing w:before="100" w:beforeAutospacing="1" w:after="100" w:afterAutospacing="1"/>
    </w:pPr>
    <w:rPr>
      <w:rFonts w:ascii="Segoe UI" w:hAnsi="Segoe UI" w:cs="Segoe UI"/>
      <w:sz w:val="20"/>
      <w:szCs w:val="20"/>
      <w:lang w:val="en-US"/>
    </w:rPr>
  </w:style>
  <w:style w:type="character" w:styleId="Nevyeenzmnka">
    <w:name w:val="Unresolved Mention"/>
    <w:basedOn w:val="Standardnpsmoodstavce"/>
    <w:uiPriority w:val="99"/>
    <w:semiHidden/>
    <w:unhideWhenUsed/>
    <w:rsid w:val="003E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2152">
      <w:bodyDiv w:val="1"/>
      <w:marLeft w:val="0"/>
      <w:marRight w:val="0"/>
      <w:marTop w:val="0"/>
      <w:marBottom w:val="0"/>
      <w:divBdr>
        <w:top w:val="none" w:sz="0" w:space="0" w:color="auto"/>
        <w:left w:val="none" w:sz="0" w:space="0" w:color="auto"/>
        <w:bottom w:val="none" w:sz="0" w:space="0" w:color="auto"/>
        <w:right w:val="none" w:sz="0" w:space="0" w:color="auto"/>
      </w:divBdr>
    </w:div>
    <w:div w:id="145899551">
      <w:bodyDiv w:val="1"/>
      <w:marLeft w:val="0"/>
      <w:marRight w:val="0"/>
      <w:marTop w:val="0"/>
      <w:marBottom w:val="0"/>
      <w:divBdr>
        <w:top w:val="none" w:sz="0" w:space="0" w:color="auto"/>
        <w:left w:val="none" w:sz="0" w:space="0" w:color="auto"/>
        <w:bottom w:val="none" w:sz="0" w:space="0" w:color="auto"/>
        <w:right w:val="none" w:sz="0" w:space="0" w:color="auto"/>
      </w:divBdr>
    </w:div>
    <w:div w:id="388696300">
      <w:bodyDiv w:val="1"/>
      <w:marLeft w:val="0"/>
      <w:marRight w:val="0"/>
      <w:marTop w:val="0"/>
      <w:marBottom w:val="0"/>
      <w:divBdr>
        <w:top w:val="none" w:sz="0" w:space="0" w:color="auto"/>
        <w:left w:val="none" w:sz="0" w:space="0" w:color="auto"/>
        <w:bottom w:val="none" w:sz="0" w:space="0" w:color="auto"/>
        <w:right w:val="none" w:sz="0" w:space="0" w:color="auto"/>
      </w:divBdr>
    </w:div>
    <w:div w:id="1072431129">
      <w:bodyDiv w:val="1"/>
      <w:marLeft w:val="0"/>
      <w:marRight w:val="0"/>
      <w:marTop w:val="0"/>
      <w:marBottom w:val="0"/>
      <w:divBdr>
        <w:top w:val="none" w:sz="0" w:space="0" w:color="auto"/>
        <w:left w:val="none" w:sz="0" w:space="0" w:color="auto"/>
        <w:bottom w:val="none" w:sz="0" w:space="0" w:color="auto"/>
        <w:right w:val="none" w:sz="0" w:space="0" w:color="auto"/>
      </w:divBdr>
    </w:div>
    <w:div w:id="1651866642">
      <w:bodyDiv w:val="1"/>
      <w:marLeft w:val="0"/>
      <w:marRight w:val="0"/>
      <w:marTop w:val="0"/>
      <w:marBottom w:val="0"/>
      <w:divBdr>
        <w:top w:val="none" w:sz="0" w:space="0" w:color="auto"/>
        <w:left w:val="none" w:sz="0" w:space="0" w:color="auto"/>
        <w:bottom w:val="none" w:sz="0" w:space="0" w:color="auto"/>
        <w:right w:val="none" w:sz="0" w:space="0" w:color="auto"/>
      </w:divBdr>
    </w:div>
    <w:div w:id="1826242032">
      <w:bodyDiv w:val="1"/>
      <w:marLeft w:val="0"/>
      <w:marRight w:val="0"/>
      <w:marTop w:val="0"/>
      <w:marBottom w:val="0"/>
      <w:divBdr>
        <w:top w:val="none" w:sz="0" w:space="0" w:color="auto"/>
        <w:left w:val="none" w:sz="0" w:space="0" w:color="auto"/>
        <w:bottom w:val="none" w:sz="0" w:space="0" w:color="auto"/>
        <w:right w:val="none" w:sz="0" w:space="0" w:color="auto"/>
      </w:divBdr>
    </w:div>
    <w:div w:id="2080054692">
      <w:bodyDiv w:val="1"/>
      <w:marLeft w:val="0"/>
      <w:marRight w:val="0"/>
      <w:marTop w:val="0"/>
      <w:marBottom w:val="0"/>
      <w:divBdr>
        <w:top w:val="none" w:sz="0" w:space="0" w:color="auto"/>
        <w:left w:val="none" w:sz="0" w:space="0" w:color="auto"/>
        <w:bottom w:val="none" w:sz="0" w:space="0" w:color="auto"/>
        <w:right w:val="none" w:sz="0" w:space="0" w:color="auto"/>
      </w:divBdr>
    </w:div>
    <w:div w:id="2087726167">
      <w:bodyDiv w:val="1"/>
      <w:marLeft w:val="0"/>
      <w:marRight w:val="0"/>
      <w:marTop w:val="0"/>
      <w:marBottom w:val="0"/>
      <w:divBdr>
        <w:top w:val="none" w:sz="0" w:space="0" w:color="auto"/>
        <w:left w:val="none" w:sz="0" w:space="0" w:color="auto"/>
        <w:bottom w:val="none" w:sz="0" w:space="0" w:color="auto"/>
        <w:right w:val="none" w:sz="0" w:space="0" w:color="auto"/>
      </w:divBdr>
    </w:div>
    <w:div w:id="21313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icd.jnj.com/e-icd/requestSummary.page?id=425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4083</Words>
  <Characters>24096</Characters>
  <Application>Microsoft Office Word</Application>
  <DocSecurity>0</DocSecurity>
  <Lines>200</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Fabo Bajanova</dc:creator>
  <cp:keywords/>
  <dc:description/>
  <cp:lastModifiedBy>Vinklerová Gabriela</cp:lastModifiedBy>
  <cp:revision>3</cp:revision>
  <dcterms:created xsi:type="dcterms:W3CDTF">2025-06-12T05:32:00Z</dcterms:created>
  <dcterms:modified xsi:type="dcterms:W3CDTF">2025-06-12T05:32:00Z</dcterms:modified>
</cp:coreProperties>
</file>