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04DBE" w14:textId="77777777" w:rsidR="00DF5905" w:rsidRDefault="00000000">
      <w:pPr>
        <w:pStyle w:val="Nadpis10"/>
        <w:keepNext/>
        <w:keepLines/>
        <w:framePr w:w="2400" w:h="365" w:wrap="none" w:hAnchor="page" w:x="4883" w:y="1057"/>
      </w:pPr>
      <w:bookmarkStart w:id="0" w:name="bookmark0"/>
      <w:r>
        <w:rPr>
          <w:rStyle w:val="Nadpis1"/>
          <w:b/>
          <w:bCs/>
        </w:rPr>
        <w:t>KUPNÍ SMLOUVA</w:t>
      </w:r>
      <w:bookmarkEnd w:id="0"/>
    </w:p>
    <w:p w14:paraId="40A32354" w14:textId="1F71A8D0" w:rsidR="00DF5905" w:rsidRDefault="00DF5905">
      <w:pPr>
        <w:spacing w:line="360" w:lineRule="exact"/>
      </w:pPr>
    </w:p>
    <w:p w14:paraId="4D8F14ED" w14:textId="77777777" w:rsidR="00DF5905" w:rsidRDefault="00DF5905">
      <w:pPr>
        <w:spacing w:line="360" w:lineRule="exact"/>
      </w:pPr>
    </w:p>
    <w:p w14:paraId="0522968D" w14:textId="77777777" w:rsidR="00DF5905" w:rsidRDefault="00DF5905">
      <w:pPr>
        <w:spacing w:line="360" w:lineRule="exact"/>
      </w:pPr>
    </w:p>
    <w:p w14:paraId="1AF65985" w14:textId="77777777" w:rsidR="00DF5905" w:rsidRDefault="00DF5905">
      <w:pPr>
        <w:spacing w:after="431" w:line="1" w:lineRule="exact"/>
      </w:pPr>
    </w:p>
    <w:p w14:paraId="77D502ED" w14:textId="77777777" w:rsidR="00DF5905" w:rsidRDefault="00DF5905">
      <w:pPr>
        <w:spacing w:line="1" w:lineRule="exact"/>
        <w:sectPr w:rsidR="00DF5905">
          <w:pgSz w:w="11900" w:h="16840"/>
          <w:pgMar w:top="277" w:right="1267" w:bottom="2165" w:left="624" w:header="0" w:footer="1737" w:gutter="0"/>
          <w:pgNumType w:start="1"/>
          <w:cols w:space="720"/>
          <w:noEndnote/>
          <w:docGrid w:linePitch="360"/>
        </w:sectPr>
      </w:pPr>
    </w:p>
    <w:p w14:paraId="41DE4678" w14:textId="77777777" w:rsidR="00DF5905" w:rsidRDefault="00000000">
      <w:pPr>
        <w:pStyle w:val="Zkladntext1"/>
        <w:spacing w:after="460"/>
        <w:jc w:val="both"/>
      </w:pPr>
      <w:r>
        <w:rPr>
          <w:rStyle w:val="Zkladntext"/>
          <w:b/>
          <w:bCs/>
        </w:rPr>
        <w:t>Dnešního dne, měsíce a roku</w:t>
      </w:r>
    </w:p>
    <w:p w14:paraId="0742338D" w14:textId="77777777" w:rsidR="00DF5905" w:rsidRDefault="00000000">
      <w:pPr>
        <w:pStyle w:val="Nadpis30"/>
        <w:keepNext/>
        <w:keepLines/>
        <w:jc w:val="both"/>
      </w:pPr>
      <w:bookmarkStart w:id="1" w:name="bookmark2"/>
      <w:r>
        <w:rPr>
          <w:rStyle w:val="Nadpis3"/>
          <w:b/>
          <w:bCs/>
        </w:rPr>
        <w:t xml:space="preserve">Galerie výtvarného umění v Chebu, </w:t>
      </w:r>
      <w:proofErr w:type="spellStart"/>
      <w:r>
        <w:rPr>
          <w:rStyle w:val="Nadpis3"/>
          <w:b/>
          <w:bCs/>
        </w:rPr>
        <w:t>p.o</w:t>
      </w:r>
      <w:proofErr w:type="spellEnd"/>
      <w:r>
        <w:rPr>
          <w:rStyle w:val="Nadpis3"/>
          <w:b/>
          <w:bCs/>
        </w:rPr>
        <w:t>. Karlovarského kraje</w:t>
      </w:r>
      <w:bookmarkEnd w:id="1"/>
    </w:p>
    <w:p w14:paraId="11C0666B" w14:textId="77777777" w:rsidR="00DF5905" w:rsidRDefault="00000000">
      <w:pPr>
        <w:pStyle w:val="Zkladntext1"/>
        <w:tabs>
          <w:tab w:val="left" w:pos="1561"/>
        </w:tabs>
        <w:spacing w:after="0"/>
        <w:jc w:val="both"/>
      </w:pPr>
      <w:r>
        <w:rPr>
          <w:rStyle w:val="Zkladntext"/>
        </w:rPr>
        <w:t>sídlo:</w:t>
      </w:r>
      <w:r>
        <w:rPr>
          <w:rStyle w:val="Zkladntext"/>
        </w:rPr>
        <w:tab/>
        <w:t>Náměstí Krále Jiřího z Poděbrad 16, 350 02 Cheb</w:t>
      </w:r>
    </w:p>
    <w:p w14:paraId="1D25C135" w14:textId="77777777" w:rsidR="00DF5905" w:rsidRDefault="00000000">
      <w:pPr>
        <w:pStyle w:val="Zkladntext1"/>
        <w:tabs>
          <w:tab w:val="left" w:pos="1561"/>
        </w:tabs>
        <w:spacing w:after="0"/>
      </w:pPr>
      <w:r>
        <w:rPr>
          <w:rStyle w:val="Zkladntext"/>
        </w:rPr>
        <w:t>IČO:</w:t>
      </w:r>
      <w:r>
        <w:rPr>
          <w:rStyle w:val="Zkladntext"/>
        </w:rPr>
        <w:tab/>
        <w:t>00369021</w:t>
      </w:r>
    </w:p>
    <w:p w14:paraId="4C71D9C8" w14:textId="77777777" w:rsidR="00DF5905" w:rsidRDefault="00000000">
      <w:pPr>
        <w:pStyle w:val="Zkladntext1"/>
        <w:tabs>
          <w:tab w:val="left" w:pos="1561"/>
        </w:tabs>
        <w:spacing w:after="0"/>
      </w:pPr>
      <w:r>
        <w:rPr>
          <w:rStyle w:val="Zkladntext"/>
        </w:rPr>
        <w:t>DIČ:</w:t>
      </w:r>
      <w:r>
        <w:rPr>
          <w:rStyle w:val="Zkladntext"/>
        </w:rPr>
        <w:tab/>
        <w:t>Neplátce DPH</w:t>
      </w:r>
    </w:p>
    <w:p w14:paraId="46BCAB17" w14:textId="77777777" w:rsidR="00DF5905" w:rsidRDefault="00000000">
      <w:pPr>
        <w:pStyle w:val="Zkladntext1"/>
        <w:spacing w:after="0"/>
      </w:pPr>
      <w:r>
        <w:rPr>
          <w:rStyle w:val="Zkladntext"/>
        </w:rPr>
        <w:t>bankovní spojení: Komerční banka Cheb</w:t>
      </w:r>
    </w:p>
    <w:p w14:paraId="4EFC7E9A" w14:textId="77777777" w:rsidR="00DF5905" w:rsidRDefault="00000000">
      <w:pPr>
        <w:pStyle w:val="Zkladntext1"/>
        <w:tabs>
          <w:tab w:val="left" w:pos="1561"/>
        </w:tabs>
        <w:spacing w:after="0"/>
      </w:pPr>
      <w:r>
        <w:rPr>
          <w:rStyle w:val="Zkladntext"/>
        </w:rPr>
        <w:t>číslo účtu:</w:t>
      </w:r>
      <w:r>
        <w:rPr>
          <w:rStyle w:val="Zkladntext"/>
        </w:rPr>
        <w:tab/>
        <w:t>174-3438331/0100</w:t>
      </w:r>
    </w:p>
    <w:p w14:paraId="4791AD57" w14:textId="77777777" w:rsidR="00DF5905" w:rsidRDefault="00000000">
      <w:pPr>
        <w:pStyle w:val="Zkladntext1"/>
        <w:tabs>
          <w:tab w:val="left" w:pos="1561"/>
        </w:tabs>
        <w:spacing w:after="0"/>
      </w:pPr>
      <w:r>
        <w:rPr>
          <w:rStyle w:val="Zkladntext"/>
        </w:rPr>
        <w:t>zastoupená:</w:t>
      </w:r>
      <w:r>
        <w:rPr>
          <w:rStyle w:val="Zkladntext"/>
        </w:rPr>
        <w:tab/>
        <w:t>Mgr. Marcelem Fišerem, PhD.</w:t>
      </w:r>
    </w:p>
    <w:p w14:paraId="3AB3C2D0" w14:textId="77777777" w:rsidR="00DF5905" w:rsidRDefault="00000000">
      <w:pPr>
        <w:pStyle w:val="Zkladntext1"/>
        <w:spacing w:after="220"/>
      </w:pPr>
      <w:r>
        <w:rPr>
          <w:rStyle w:val="Zkladntext"/>
        </w:rPr>
        <w:t xml:space="preserve">zapsaná v obchodním rejstříku vedeném Krajským soudem v Plzni, oddíl </w:t>
      </w:r>
      <w:proofErr w:type="spellStart"/>
      <w:r>
        <w:rPr>
          <w:rStyle w:val="Zkladntext"/>
        </w:rPr>
        <w:t>Pr</w:t>
      </w:r>
      <w:proofErr w:type="spellEnd"/>
      <w:r>
        <w:rPr>
          <w:rStyle w:val="Zkladntext"/>
        </w:rPr>
        <w:t>. vložka 531</w:t>
      </w:r>
    </w:p>
    <w:p w14:paraId="1D458818" w14:textId="77777777" w:rsidR="00DF5905" w:rsidRDefault="00000000">
      <w:pPr>
        <w:pStyle w:val="Zkladntext1"/>
        <w:spacing w:after="220"/>
      </w:pPr>
      <w:r>
        <w:rPr>
          <w:rStyle w:val="Zkladntext"/>
          <w:i/>
          <w:iCs/>
        </w:rPr>
        <w:t>(dále jen „kupující" na straně jedné)</w:t>
      </w:r>
    </w:p>
    <w:p w14:paraId="0F82D517" w14:textId="77777777" w:rsidR="00DF5905" w:rsidRDefault="00000000">
      <w:pPr>
        <w:pStyle w:val="Zkladntext1"/>
        <w:spacing w:after="220"/>
      </w:pPr>
      <w:r>
        <w:rPr>
          <w:rStyle w:val="Zkladntext"/>
        </w:rPr>
        <w:t>a</w:t>
      </w:r>
    </w:p>
    <w:p w14:paraId="29359B10" w14:textId="77777777" w:rsidR="00DF5905" w:rsidRDefault="00000000">
      <w:pPr>
        <w:pStyle w:val="Nadpis50"/>
        <w:keepNext/>
        <w:keepLines/>
        <w:spacing w:after="0"/>
        <w:jc w:val="left"/>
      </w:pPr>
      <w:bookmarkStart w:id="2" w:name="bookmark4"/>
      <w:proofErr w:type="spellStart"/>
      <w:r>
        <w:rPr>
          <w:rStyle w:val="Nadpis5"/>
          <w:b/>
          <w:bCs/>
          <w:u w:val="none"/>
        </w:rPr>
        <w:t>Algon</w:t>
      </w:r>
      <w:proofErr w:type="spellEnd"/>
      <w:r>
        <w:rPr>
          <w:rStyle w:val="Nadpis5"/>
          <w:b/>
          <w:bCs/>
          <w:u w:val="none"/>
        </w:rPr>
        <w:t xml:space="preserve"> Plus-Auto a.s.</w:t>
      </w:r>
      <w:bookmarkEnd w:id="2"/>
    </w:p>
    <w:p w14:paraId="088A8823" w14:textId="77777777" w:rsidR="00DF5905" w:rsidRDefault="00000000">
      <w:pPr>
        <w:pStyle w:val="Zkladntext1"/>
        <w:spacing w:after="0"/>
      </w:pPr>
      <w:r>
        <w:rPr>
          <w:rStyle w:val="Zkladntext"/>
        </w:rPr>
        <w:t>se sídlem: Ringhofferova 1/</w:t>
      </w:r>
      <w:proofErr w:type="gramStart"/>
      <w:r>
        <w:rPr>
          <w:rStyle w:val="Zkladntext"/>
        </w:rPr>
        <w:t>115 ,</w:t>
      </w:r>
      <w:proofErr w:type="gramEnd"/>
      <w:r>
        <w:rPr>
          <w:rStyle w:val="Zkladntext"/>
        </w:rPr>
        <w:t xml:space="preserve"> 155 21 Praha</w:t>
      </w:r>
    </w:p>
    <w:p w14:paraId="45955997" w14:textId="77777777" w:rsidR="00DF5905" w:rsidRDefault="00000000">
      <w:pPr>
        <w:pStyle w:val="Zkladntext1"/>
        <w:spacing w:after="0"/>
        <w:jc w:val="both"/>
      </w:pPr>
      <w:r>
        <w:rPr>
          <w:rStyle w:val="Zkladntext"/>
        </w:rPr>
        <w:t>IČO: 28420349</w:t>
      </w:r>
    </w:p>
    <w:p w14:paraId="0D9ADC83" w14:textId="77777777" w:rsidR="00DF5905" w:rsidRDefault="00000000">
      <w:pPr>
        <w:pStyle w:val="Zkladntext1"/>
        <w:spacing w:after="0"/>
        <w:jc w:val="both"/>
      </w:pPr>
      <w:r>
        <w:rPr>
          <w:rStyle w:val="Zkladntext"/>
        </w:rPr>
        <w:t>DIČ: CZ28420349</w:t>
      </w:r>
    </w:p>
    <w:p w14:paraId="090A3B3A" w14:textId="77777777" w:rsidR="00DF5905" w:rsidRDefault="00000000">
      <w:pPr>
        <w:pStyle w:val="Zkladntext1"/>
        <w:spacing w:after="0"/>
      </w:pPr>
      <w:r>
        <w:rPr>
          <w:rStyle w:val="Zkladntext"/>
        </w:rPr>
        <w:t>bankovní spojení: Komerční banka</w:t>
      </w:r>
    </w:p>
    <w:p w14:paraId="688EC4EF" w14:textId="77777777" w:rsidR="00DF5905" w:rsidRDefault="00000000">
      <w:pPr>
        <w:pStyle w:val="Zkladntext1"/>
        <w:spacing w:after="0"/>
      </w:pPr>
      <w:r>
        <w:rPr>
          <w:rStyle w:val="Zkladntext"/>
        </w:rPr>
        <w:t>číslo účtu: 51-0018840227/0100</w:t>
      </w:r>
    </w:p>
    <w:p w14:paraId="4825ECC0" w14:textId="77777777" w:rsidR="00DF5905" w:rsidRDefault="00000000">
      <w:pPr>
        <w:pStyle w:val="Zkladntext1"/>
        <w:spacing w:after="0"/>
      </w:pPr>
      <w:r>
        <w:rPr>
          <w:rStyle w:val="Zkladntext"/>
        </w:rPr>
        <w:t xml:space="preserve">zastoupený: </w:t>
      </w:r>
      <w:proofErr w:type="spellStart"/>
      <w:proofErr w:type="gramStart"/>
      <w:r>
        <w:rPr>
          <w:rStyle w:val="Zkladntext"/>
        </w:rPr>
        <w:t>ing.Martin</w:t>
      </w:r>
      <w:proofErr w:type="spellEnd"/>
      <w:proofErr w:type="gramEnd"/>
      <w:r>
        <w:rPr>
          <w:rStyle w:val="Zkladntext"/>
        </w:rPr>
        <w:t xml:space="preserve"> Nohejl</w:t>
      </w:r>
    </w:p>
    <w:p w14:paraId="71F8591D" w14:textId="77777777" w:rsidR="00DF5905" w:rsidRDefault="00000000">
      <w:pPr>
        <w:pStyle w:val="Zkladntext1"/>
        <w:spacing w:after="220"/>
      </w:pPr>
      <w:r>
        <w:rPr>
          <w:rStyle w:val="Zkladntext"/>
        </w:rPr>
        <w:t>zapsaný B 14401 u Městského soudu v Praze</w:t>
      </w:r>
    </w:p>
    <w:p w14:paraId="5F7FA5CB" w14:textId="77777777" w:rsidR="00DF5905" w:rsidRDefault="00000000">
      <w:pPr>
        <w:pStyle w:val="Zkladntext1"/>
        <w:spacing w:after="220"/>
      </w:pPr>
      <w:r>
        <w:rPr>
          <w:rStyle w:val="Zkladntext"/>
          <w:i/>
          <w:iCs/>
        </w:rPr>
        <w:t>(dále jen „prodávající“ na straně druhé)</w:t>
      </w:r>
    </w:p>
    <w:p w14:paraId="3F084B1E" w14:textId="77777777" w:rsidR="00DF5905" w:rsidRDefault="00000000">
      <w:pPr>
        <w:pStyle w:val="Zkladntext1"/>
        <w:spacing w:after="680"/>
      </w:pPr>
      <w:r>
        <w:rPr>
          <w:rStyle w:val="Zkladntext"/>
          <w:i/>
          <w:iCs/>
        </w:rPr>
        <w:t>(společně jako „smluvní strany“)</w:t>
      </w:r>
    </w:p>
    <w:p w14:paraId="3C3686BB" w14:textId="77777777" w:rsidR="00DF5905" w:rsidRDefault="00000000">
      <w:pPr>
        <w:pStyle w:val="Nadpis40"/>
        <w:keepNext/>
        <w:keepLines/>
      </w:pPr>
      <w:bookmarkStart w:id="3" w:name="bookmark6"/>
      <w:r>
        <w:rPr>
          <w:rStyle w:val="Nadpis4"/>
        </w:rPr>
        <w:t>PREAMBULE</w:t>
      </w:r>
      <w:bookmarkEnd w:id="3"/>
    </w:p>
    <w:p w14:paraId="12DB7CB1" w14:textId="77777777" w:rsidR="00DF5905" w:rsidRDefault="00000000">
      <w:pPr>
        <w:pStyle w:val="Nadpis50"/>
        <w:keepNext/>
        <w:keepLines/>
        <w:jc w:val="left"/>
      </w:pPr>
      <w:bookmarkStart w:id="4" w:name="bookmark8"/>
      <w:r>
        <w:rPr>
          <w:rStyle w:val="Nadpis5"/>
          <w:b/>
          <w:bCs/>
          <w:u w:val="none"/>
        </w:rPr>
        <w:t>Vzhledem k tomu, že:</w:t>
      </w:r>
      <w:bookmarkEnd w:id="4"/>
    </w:p>
    <w:p w14:paraId="094B5417" w14:textId="77777777" w:rsidR="00DF5905" w:rsidRDefault="00000000">
      <w:pPr>
        <w:pStyle w:val="Zkladntext1"/>
        <w:numPr>
          <w:ilvl w:val="0"/>
          <w:numId w:val="1"/>
        </w:numPr>
        <w:tabs>
          <w:tab w:val="left" w:pos="450"/>
        </w:tabs>
        <w:ind w:left="420" w:hanging="420"/>
        <w:jc w:val="both"/>
      </w:pPr>
      <w:r>
        <w:rPr>
          <w:rStyle w:val="Zkladntext"/>
        </w:rPr>
        <w:t>prodávající je vlastníkem movitých věcí dále uvedených, jejichž bližší specifikace je uvedena v příloze č. 1 této smlouvy (dále jen „předmět koupě“), a</w:t>
      </w:r>
    </w:p>
    <w:p w14:paraId="29E5BC44" w14:textId="77777777" w:rsidR="00DF5905" w:rsidRDefault="00000000">
      <w:pPr>
        <w:pStyle w:val="Zkladntext1"/>
        <w:numPr>
          <w:ilvl w:val="0"/>
          <w:numId w:val="1"/>
        </w:numPr>
        <w:tabs>
          <w:tab w:val="left" w:pos="450"/>
        </w:tabs>
        <w:ind w:left="420" w:hanging="420"/>
        <w:jc w:val="both"/>
      </w:pPr>
      <w:r>
        <w:rPr>
          <w:rStyle w:val="Zkladntext"/>
        </w:rPr>
        <w:t xml:space="preserve">prodávající je vybraným účastníkem veřejné zakázky </w:t>
      </w:r>
      <w:r>
        <w:rPr>
          <w:rStyle w:val="Zkladntext"/>
          <w:b/>
          <w:bCs/>
          <w:i/>
          <w:iCs/>
          <w:sz w:val="19"/>
          <w:szCs w:val="19"/>
        </w:rPr>
        <w:t>„Nákup osobního automobilu pro GAVU Cheb“</w:t>
      </w:r>
      <w:r>
        <w:rPr>
          <w:rStyle w:val="Zkladntext"/>
        </w:rPr>
        <w:t xml:space="preserve"> vyhlášené dne 6. září 2019 kupujícím jako zadavatelem veřejné zakázky malého rozsahu formou otevřeného řízení (zadávací dokumentace je externí přílohou této smlouvy uloženou u kupujícího), a</w:t>
      </w:r>
    </w:p>
    <w:p w14:paraId="6D74423C" w14:textId="77777777" w:rsidR="00DF5905" w:rsidRDefault="00000000">
      <w:pPr>
        <w:pStyle w:val="Zkladntext1"/>
        <w:numPr>
          <w:ilvl w:val="0"/>
          <w:numId w:val="1"/>
        </w:numPr>
        <w:tabs>
          <w:tab w:val="left" w:pos="454"/>
        </w:tabs>
        <w:jc w:val="both"/>
      </w:pPr>
      <w:r>
        <w:rPr>
          <w:rStyle w:val="Zkladntext"/>
        </w:rPr>
        <w:t>kupující má zájem tyto movité věci získat do svého vlastnictví, a</w:t>
      </w:r>
    </w:p>
    <w:p w14:paraId="201DE738" w14:textId="77777777" w:rsidR="00DF5905" w:rsidRDefault="00000000">
      <w:pPr>
        <w:pStyle w:val="Zkladntext1"/>
        <w:numPr>
          <w:ilvl w:val="0"/>
          <w:numId w:val="1"/>
        </w:numPr>
        <w:tabs>
          <w:tab w:val="left" w:pos="454"/>
        </w:tabs>
        <w:spacing w:after="820"/>
        <w:ind w:left="420" w:hanging="420"/>
        <w:jc w:val="both"/>
      </w:pPr>
      <w:r>
        <w:rPr>
          <w:rStyle w:val="Zkladntext"/>
        </w:rPr>
        <w:t>prodávající prohlašuje, že je držitelem potřebného živnostenského oprávnění a má řádné vybavení, zkušenosti a schopnosti, aby předmět koupě dle této smlouvy dodal ve stanovené době a ve sjednané kvalitě, a že si je vědom skutečnosti, že kupující má značný zájem na dodání předmětu koupě, který je předmětem této smlouvy, v čase a kvalitě stanovené touto smlouvou,</w:t>
      </w:r>
    </w:p>
    <w:p w14:paraId="363C06B7" w14:textId="77777777" w:rsidR="00DF5905" w:rsidRDefault="00000000">
      <w:pPr>
        <w:pStyle w:val="Zkladntext1"/>
        <w:spacing w:after="220"/>
      </w:pPr>
      <w:r>
        <w:rPr>
          <w:rStyle w:val="Zkladntext"/>
        </w:rPr>
        <w:t>dohodly se smluvní strany na uzavření této kupní smlouvy:</w:t>
      </w:r>
    </w:p>
    <w:p w14:paraId="37DA7D3D" w14:textId="77777777" w:rsidR="00DF5905" w:rsidRDefault="00000000">
      <w:pPr>
        <w:pStyle w:val="Nadpis20"/>
        <w:keepNext/>
        <w:keepLines/>
      </w:pPr>
      <w:bookmarkStart w:id="5" w:name="bookmark10"/>
      <w:r>
        <w:rPr>
          <w:rStyle w:val="Nadpis2"/>
        </w:rPr>
        <w:lastRenderedPageBreak/>
        <w:t>KUPNÍ SMLOUVA</w:t>
      </w:r>
      <w:bookmarkEnd w:id="5"/>
    </w:p>
    <w:p w14:paraId="54035012" w14:textId="77777777" w:rsidR="00DF5905" w:rsidRDefault="00000000">
      <w:pPr>
        <w:pStyle w:val="Zkladntext1"/>
        <w:jc w:val="center"/>
      </w:pPr>
      <w:r>
        <w:rPr>
          <w:rStyle w:val="Zkladntext"/>
        </w:rPr>
        <w:t>(dále jen „smlouva“)</w:t>
      </w:r>
    </w:p>
    <w:p w14:paraId="1E23A43F" w14:textId="77777777" w:rsidR="00DF5905" w:rsidRDefault="00000000">
      <w:pPr>
        <w:pStyle w:val="Zkladntext1"/>
        <w:spacing w:after="820"/>
        <w:ind w:firstLine="540"/>
        <w:jc w:val="both"/>
      </w:pPr>
      <w:r>
        <w:rPr>
          <w:rStyle w:val="Zkladntext"/>
        </w:rPr>
        <w:t>dle § 2079 a násl. zákona č. 89/2012 Sb., občanský zákoník, ve znění pozdějších předpisů</w:t>
      </w:r>
    </w:p>
    <w:p w14:paraId="5860D954" w14:textId="77777777" w:rsidR="00DF5905" w:rsidRDefault="00000000">
      <w:pPr>
        <w:pStyle w:val="Nadpis50"/>
        <w:keepNext/>
        <w:keepLines/>
        <w:numPr>
          <w:ilvl w:val="0"/>
          <w:numId w:val="2"/>
        </w:numPr>
        <w:tabs>
          <w:tab w:val="left" w:pos="355"/>
        </w:tabs>
      </w:pPr>
      <w:bookmarkStart w:id="6" w:name="bookmark12"/>
      <w:r>
        <w:rPr>
          <w:rStyle w:val="Nadpis5"/>
          <w:b/>
          <w:bCs/>
        </w:rPr>
        <w:t>Předmět smlouvy</w:t>
      </w:r>
      <w:bookmarkEnd w:id="6"/>
    </w:p>
    <w:p w14:paraId="167E608E" w14:textId="77777777" w:rsidR="00DF5905" w:rsidRDefault="00000000">
      <w:pPr>
        <w:pStyle w:val="Zkladntext1"/>
        <w:numPr>
          <w:ilvl w:val="1"/>
          <w:numId w:val="2"/>
        </w:numPr>
        <w:tabs>
          <w:tab w:val="left" w:pos="573"/>
        </w:tabs>
        <w:ind w:left="540" w:hanging="540"/>
        <w:jc w:val="both"/>
      </w:pPr>
      <w:r>
        <w:rPr>
          <w:rStyle w:val="Zkladntext"/>
        </w:rPr>
        <w:t>Prodávající se zavazuje na základě této smlouvy dodat kupujícímu předmět koupě dle specifikace v příloze č. 1, která tvoří součást této smlouvy a převést na kupujícího vlastnické právo k tomuto předmětu.</w:t>
      </w:r>
    </w:p>
    <w:p w14:paraId="094AF6CA" w14:textId="77777777" w:rsidR="00DF5905" w:rsidRDefault="00000000">
      <w:pPr>
        <w:pStyle w:val="Zkladntext1"/>
        <w:numPr>
          <w:ilvl w:val="1"/>
          <w:numId w:val="2"/>
        </w:numPr>
        <w:tabs>
          <w:tab w:val="left" w:pos="573"/>
        </w:tabs>
        <w:ind w:left="540" w:hanging="540"/>
        <w:jc w:val="both"/>
      </w:pPr>
      <w:r>
        <w:rPr>
          <w:rStyle w:val="Zkladntext"/>
        </w:rPr>
        <w:t>Kupující se zavazuje od prodávajícího předmět koupě uvedený v předchozím odstavci převzít a zaplatit mu za něj kupní cenu.</w:t>
      </w:r>
    </w:p>
    <w:p w14:paraId="1BEA56A3" w14:textId="77777777" w:rsidR="00DF5905" w:rsidRDefault="00000000">
      <w:pPr>
        <w:pStyle w:val="Zkladntext1"/>
        <w:numPr>
          <w:ilvl w:val="1"/>
          <w:numId w:val="2"/>
        </w:numPr>
        <w:tabs>
          <w:tab w:val="left" w:pos="573"/>
        </w:tabs>
        <w:spacing w:after="820"/>
        <w:ind w:left="540" w:hanging="540"/>
        <w:jc w:val="both"/>
      </w:pPr>
      <w:r>
        <w:rPr>
          <w:rStyle w:val="Zkladntext"/>
        </w:rPr>
        <w:t>Předmětem plnění dle této kupní smlouvy je rovněž dodání veškeré příslušné dokumentace a dokladů, a to zejména návodů k obsluze, údržbě a bezpečnému užívání předmětu koupě, dále příslušných dokladů pro evidenci vozidla v registru vozidel, osvědčení o registraci vozidla (technický průkaz) část 2, vyplněnou a potvrzenou servisní knížku apod., vše v jednom vyhotovení v tištěné formě v českém jazyce.</w:t>
      </w:r>
    </w:p>
    <w:p w14:paraId="080A67FC" w14:textId="77777777" w:rsidR="00DF5905" w:rsidRDefault="00000000">
      <w:pPr>
        <w:pStyle w:val="Nadpis50"/>
        <w:keepNext/>
        <w:keepLines/>
        <w:numPr>
          <w:ilvl w:val="0"/>
          <w:numId w:val="2"/>
        </w:numPr>
        <w:tabs>
          <w:tab w:val="left" w:pos="355"/>
        </w:tabs>
      </w:pPr>
      <w:bookmarkStart w:id="7" w:name="bookmark14"/>
      <w:r>
        <w:rPr>
          <w:rStyle w:val="Nadpis5"/>
          <w:b/>
          <w:bCs/>
        </w:rPr>
        <w:t>Dodání předmětu koupě</w:t>
      </w:r>
      <w:bookmarkEnd w:id="7"/>
    </w:p>
    <w:p w14:paraId="1243EDF0" w14:textId="77777777" w:rsidR="00DF5905" w:rsidRDefault="00000000">
      <w:pPr>
        <w:pStyle w:val="Zkladntext1"/>
        <w:numPr>
          <w:ilvl w:val="1"/>
          <w:numId w:val="2"/>
        </w:numPr>
        <w:tabs>
          <w:tab w:val="left" w:pos="573"/>
        </w:tabs>
        <w:ind w:left="540" w:hanging="540"/>
        <w:jc w:val="both"/>
      </w:pPr>
      <w:r>
        <w:rPr>
          <w:rStyle w:val="Zkladntext"/>
        </w:rPr>
        <w:t>Prodávající je povinen odevzdat kupujícímu předmět koupě na sjednaném místě plnění, kterým je sídlo kupujícího.</w:t>
      </w:r>
    </w:p>
    <w:p w14:paraId="530BDD4A" w14:textId="77777777" w:rsidR="00DF5905" w:rsidRDefault="00000000">
      <w:pPr>
        <w:pStyle w:val="Zkladntext1"/>
        <w:numPr>
          <w:ilvl w:val="1"/>
          <w:numId w:val="2"/>
        </w:numPr>
        <w:tabs>
          <w:tab w:val="left" w:pos="573"/>
        </w:tabs>
        <w:ind w:left="540" w:hanging="540"/>
        <w:jc w:val="both"/>
      </w:pPr>
      <w:r>
        <w:rPr>
          <w:rStyle w:val="Zkladntext"/>
        </w:rPr>
        <w:t xml:space="preserve">Prodávající je povinen odevzdat předmět koupě společně s doklady, které se k předmětu koupě vztahují </w:t>
      </w:r>
      <w:r>
        <w:rPr>
          <w:rStyle w:val="Zkladntext"/>
          <w:b/>
          <w:bCs/>
        </w:rPr>
        <w:t>nejpozději do 31. května 2020.</w:t>
      </w:r>
    </w:p>
    <w:p w14:paraId="09353634" w14:textId="77777777" w:rsidR="00DF5905" w:rsidRDefault="00000000">
      <w:pPr>
        <w:pStyle w:val="Zkladntext1"/>
        <w:numPr>
          <w:ilvl w:val="1"/>
          <w:numId w:val="2"/>
        </w:numPr>
        <w:tabs>
          <w:tab w:val="left" w:pos="573"/>
        </w:tabs>
        <w:ind w:left="540" w:hanging="540"/>
        <w:jc w:val="both"/>
      </w:pPr>
      <w:r>
        <w:rPr>
          <w:rStyle w:val="Zkladntext"/>
        </w:rPr>
        <w:t>Termín dodání a odevzdání předmětu koupě se prodávající zavazuje oznámit písemně (případně elektronickou komunikací) kupujícímu nejméně deset pracovních dnů předem a kupující prodávajícímu příslušný termín potvrdí.</w:t>
      </w:r>
    </w:p>
    <w:p w14:paraId="596D25F5" w14:textId="77777777" w:rsidR="00DF5905" w:rsidRDefault="00000000">
      <w:pPr>
        <w:pStyle w:val="Zkladntext1"/>
        <w:numPr>
          <w:ilvl w:val="1"/>
          <w:numId w:val="2"/>
        </w:numPr>
        <w:tabs>
          <w:tab w:val="left" w:pos="573"/>
        </w:tabs>
        <w:ind w:left="540" w:hanging="540"/>
        <w:jc w:val="both"/>
      </w:pPr>
      <w:r>
        <w:rPr>
          <w:rStyle w:val="Zkladntext"/>
        </w:rPr>
        <w:t>Kupující si vyhrazuje osobní převzetí předmětu koupě a provedení kontroly předmětu koupě. O tomto převzetí sepíší prodávající a kupující Protokol o převzetí předmětu koupě, který bude obsahovat zejména:</w:t>
      </w:r>
    </w:p>
    <w:p w14:paraId="4B560344" w14:textId="77777777" w:rsidR="00DF5905" w:rsidRDefault="00000000">
      <w:pPr>
        <w:pStyle w:val="Zkladntext1"/>
        <w:numPr>
          <w:ilvl w:val="0"/>
          <w:numId w:val="3"/>
        </w:numPr>
        <w:tabs>
          <w:tab w:val="left" w:pos="1445"/>
        </w:tabs>
        <w:ind w:left="1080"/>
        <w:jc w:val="both"/>
      </w:pPr>
      <w:r>
        <w:rPr>
          <w:rStyle w:val="Zkladntext"/>
        </w:rPr>
        <w:t>popis předmětu koupě,</w:t>
      </w:r>
    </w:p>
    <w:p w14:paraId="3DC82AAF" w14:textId="77777777" w:rsidR="00DF5905" w:rsidRDefault="00000000">
      <w:pPr>
        <w:pStyle w:val="Zkladntext1"/>
        <w:numPr>
          <w:ilvl w:val="0"/>
          <w:numId w:val="3"/>
        </w:numPr>
        <w:tabs>
          <w:tab w:val="left" w:pos="1445"/>
        </w:tabs>
        <w:ind w:left="1080"/>
        <w:jc w:val="both"/>
      </w:pPr>
      <w:r>
        <w:rPr>
          <w:rStyle w:val="Zkladntext"/>
        </w:rPr>
        <w:t>záznam o funkčnosti předmětu koupě,</w:t>
      </w:r>
    </w:p>
    <w:p w14:paraId="431A5364" w14:textId="77777777" w:rsidR="00DF5905" w:rsidRDefault="00000000">
      <w:pPr>
        <w:pStyle w:val="Zkladntext1"/>
        <w:numPr>
          <w:ilvl w:val="0"/>
          <w:numId w:val="3"/>
        </w:numPr>
        <w:tabs>
          <w:tab w:val="left" w:pos="1445"/>
        </w:tabs>
        <w:ind w:left="1080"/>
        <w:jc w:val="both"/>
      </w:pPr>
      <w:r>
        <w:rPr>
          <w:rStyle w:val="Zkladntext"/>
        </w:rPr>
        <w:t>záznam o úplnosti dokladů dodaných s předmětem koupě,</w:t>
      </w:r>
    </w:p>
    <w:p w14:paraId="63FDF8AB" w14:textId="77777777" w:rsidR="00DF5905" w:rsidRDefault="00000000">
      <w:pPr>
        <w:pStyle w:val="Zkladntext1"/>
        <w:numPr>
          <w:ilvl w:val="0"/>
          <w:numId w:val="3"/>
        </w:numPr>
        <w:tabs>
          <w:tab w:val="left" w:pos="1445"/>
        </w:tabs>
        <w:ind w:left="1080"/>
        <w:jc w:val="both"/>
      </w:pPr>
      <w:r>
        <w:rPr>
          <w:rStyle w:val="Zkladntext"/>
        </w:rPr>
        <w:t>záznam o zjištění vad v množství, kvalitě a jakosti předmětu koupě,</w:t>
      </w:r>
    </w:p>
    <w:p w14:paraId="2139B40E" w14:textId="77777777" w:rsidR="00DF5905" w:rsidRDefault="00000000">
      <w:pPr>
        <w:pStyle w:val="Zkladntext1"/>
        <w:numPr>
          <w:ilvl w:val="0"/>
          <w:numId w:val="3"/>
        </w:numPr>
        <w:tabs>
          <w:tab w:val="left" w:pos="1445"/>
        </w:tabs>
        <w:ind w:left="1080"/>
        <w:jc w:val="both"/>
      </w:pPr>
      <w:r>
        <w:rPr>
          <w:rStyle w:val="Zkladntext"/>
        </w:rPr>
        <w:t>vytknutí zjištěných vad,</w:t>
      </w:r>
    </w:p>
    <w:p w14:paraId="3DBD4132" w14:textId="77777777" w:rsidR="00DF5905" w:rsidRDefault="00000000">
      <w:pPr>
        <w:pStyle w:val="Zkladntext1"/>
        <w:numPr>
          <w:ilvl w:val="0"/>
          <w:numId w:val="3"/>
        </w:numPr>
        <w:tabs>
          <w:tab w:val="left" w:pos="1445"/>
        </w:tabs>
        <w:ind w:left="1080"/>
        <w:jc w:val="both"/>
      </w:pPr>
      <w:r>
        <w:rPr>
          <w:rStyle w:val="Zkladntext"/>
        </w:rPr>
        <w:t>výzva k odstranění vad, způsob a čas k odstranění vad,</w:t>
      </w:r>
    </w:p>
    <w:p w14:paraId="207AF947" w14:textId="77777777" w:rsidR="00DF5905" w:rsidRDefault="00000000">
      <w:pPr>
        <w:pStyle w:val="Zkladntext1"/>
        <w:numPr>
          <w:ilvl w:val="0"/>
          <w:numId w:val="3"/>
        </w:numPr>
        <w:tabs>
          <w:tab w:val="left" w:pos="1445"/>
        </w:tabs>
        <w:ind w:left="1080"/>
        <w:jc w:val="both"/>
      </w:pPr>
      <w:r>
        <w:rPr>
          <w:rStyle w:val="Zkladntext"/>
        </w:rPr>
        <w:t>datum, jména a podpisy oprávněných osob.</w:t>
      </w:r>
    </w:p>
    <w:p w14:paraId="28B9D1AA" w14:textId="77777777" w:rsidR="00DF5905" w:rsidRDefault="00000000">
      <w:pPr>
        <w:pStyle w:val="Zkladntext1"/>
        <w:numPr>
          <w:ilvl w:val="1"/>
          <w:numId w:val="2"/>
        </w:numPr>
        <w:tabs>
          <w:tab w:val="left" w:pos="573"/>
        </w:tabs>
        <w:ind w:left="540" w:hanging="540"/>
        <w:jc w:val="both"/>
      </w:pPr>
      <w:r>
        <w:rPr>
          <w:rStyle w:val="Zkladntext"/>
        </w:rPr>
        <w:t>Kupující není povinen převzít předmět koupě, pokud nebude splňovat veškeré požadavky dle specifikace v příloze č. 1 nebo bude mít jakékoliv zjevné vady.</w:t>
      </w:r>
    </w:p>
    <w:p w14:paraId="7BAD3B6C" w14:textId="77777777" w:rsidR="00DF5905" w:rsidRDefault="00000000">
      <w:pPr>
        <w:pStyle w:val="Zkladntext1"/>
        <w:numPr>
          <w:ilvl w:val="1"/>
          <w:numId w:val="2"/>
        </w:numPr>
        <w:tabs>
          <w:tab w:val="left" w:pos="573"/>
        </w:tabs>
        <w:ind w:left="540" w:hanging="540"/>
        <w:jc w:val="both"/>
      </w:pPr>
      <w:r>
        <w:rPr>
          <w:rStyle w:val="Zkladntext"/>
        </w:rPr>
        <w:t>Předmět koupě je považován za odevzdaný kupujícímu až v okamžiku podpisu Protokolu o převzetí předmětu koupě kupujícím i prodávajícím.</w:t>
      </w:r>
    </w:p>
    <w:p w14:paraId="3FCDA82D" w14:textId="77777777" w:rsidR="00DF5905" w:rsidRDefault="00000000">
      <w:pPr>
        <w:pStyle w:val="Nadpis50"/>
        <w:keepNext/>
        <w:keepLines/>
        <w:numPr>
          <w:ilvl w:val="0"/>
          <w:numId w:val="2"/>
        </w:numPr>
        <w:tabs>
          <w:tab w:val="left" w:pos="355"/>
        </w:tabs>
      </w:pPr>
      <w:bookmarkStart w:id="8" w:name="bookmark16"/>
      <w:r>
        <w:rPr>
          <w:rStyle w:val="Nadpis5"/>
          <w:b/>
          <w:bCs/>
        </w:rPr>
        <w:lastRenderedPageBreak/>
        <w:t>Kupní cena</w:t>
      </w:r>
      <w:bookmarkEnd w:id="8"/>
    </w:p>
    <w:p w14:paraId="4FB9AF9F" w14:textId="77777777" w:rsidR="00DF5905" w:rsidRDefault="00000000">
      <w:pPr>
        <w:pStyle w:val="Zkladntext1"/>
        <w:numPr>
          <w:ilvl w:val="1"/>
          <w:numId w:val="2"/>
        </w:numPr>
        <w:tabs>
          <w:tab w:val="left" w:pos="578"/>
        </w:tabs>
        <w:spacing w:after="100"/>
        <w:jc w:val="both"/>
      </w:pPr>
      <w:r>
        <w:rPr>
          <w:rStyle w:val="Zkladntext"/>
        </w:rPr>
        <w:t>Kupní cena je cenou smluvní, nejvýše přípustnou, nepřekročitelnou a činí:</w:t>
      </w:r>
    </w:p>
    <w:p w14:paraId="21934878" w14:textId="77777777" w:rsidR="00DF5905" w:rsidRDefault="00000000">
      <w:pPr>
        <w:pStyle w:val="Zkladntext1"/>
        <w:spacing w:after="100"/>
        <w:ind w:left="1120"/>
        <w:jc w:val="both"/>
      </w:pPr>
      <w:r>
        <w:rPr>
          <w:rStyle w:val="Zkladntext"/>
        </w:rPr>
        <w:t>Cena bez DPH 401 752,-Kč</w:t>
      </w:r>
    </w:p>
    <w:p w14:paraId="2A4FF80A" w14:textId="77777777" w:rsidR="00DF5905" w:rsidRDefault="00000000">
      <w:pPr>
        <w:pStyle w:val="Zkladntext1"/>
        <w:spacing w:after="100"/>
        <w:ind w:left="1120"/>
        <w:jc w:val="both"/>
      </w:pPr>
      <w:r>
        <w:rPr>
          <w:rStyle w:val="Zkladntext"/>
        </w:rPr>
        <w:t xml:space="preserve">(slovy: </w:t>
      </w:r>
      <w:proofErr w:type="spellStart"/>
      <w:r>
        <w:rPr>
          <w:rStyle w:val="Zkladntext"/>
        </w:rPr>
        <w:t>čtyřistajednatisícsedmsetpadesátdva</w:t>
      </w:r>
      <w:proofErr w:type="spellEnd"/>
      <w:r>
        <w:rPr>
          <w:rStyle w:val="Zkladntext"/>
        </w:rPr>
        <w:t>)</w:t>
      </w:r>
    </w:p>
    <w:p w14:paraId="58EB664E" w14:textId="77777777" w:rsidR="00DF5905" w:rsidRDefault="00000000">
      <w:pPr>
        <w:pStyle w:val="Zkladntext1"/>
        <w:spacing w:after="100"/>
        <w:ind w:left="1120"/>
        <w:jc w:val="both"/>
      </w:pPr>
      <w:r>
        <w:rPr>
          <w:rStyle w:val="Zkladntext"/>
        </w:rPr>
        <w:t>DPH 84 368,- Kč</w:t>
      </w:r>
    </w:p>
    <w:p w14:paraId="59C0B3E6" w14:textId="77777777" w:rsidR="00DF5905" w:rsidRDefault="00000000">
      <w:pPr>
        <w:pStyle w:val="Zkladntext1"/>
        <w:spacing w:after="460"/>
        <w:ind w:left="1120"/>
        <w:jc w:val="both"/>
      </w:pPr>
      <w:r>
        <w:rPr>
          <w:rStyle w:val="Zkladntext"/>
        </w:rPr>
        <w:t xml:space="preserve">(slovy: </w:t>
      </w:r>
      <w:proofErr w:type="spellStart"/>
      <w:proofErr w:type="gramStart"/>
      <w:r>
        <w:rPr>
          <w:rStyle w:val="Zkladntext"/>
        </w:rPr>
        <w:t>osmdesátčtyřitisíctřistašedesátosm</w:t>
      </w:r>
      <w:proofErr w:type="spellEnd"/>
      <w:r>
        <w:rPr>
          <w:rStyle w:val="Zkladntext"/>
        </w:rPr>
        <w:t xml:space="preserve"> )</w:t>
      </w:r>
      <w:proofErr w:type="gramEnd"/>
    </w:p>
    <w:p w14:paraId="50C2582B" w14:textId="77777777" w:rsidR="00DF5905" w:rsidRDefault="00000000">
      <w:pPr>
        <w:pStyle w:val="Zkladntext1"/>
        <w:spacing w:after="0" w:line="360" w:lineRule="auto"/>
        <w:ind w:left="1120"/>
        <w:jc w:val="both"/>
      </w:pPr>
      <w:r>
        <w:rPr>
          <w:rStyle w:val="Zkladntext"/>
        </w:rPr>
        <w:t>Cena včetně DPH 486 120,-Kč</w:t>
      </w:r>
    </w:p>
    <w:p w14:paraId="4ABD4CC0" w14:textId="77777777" w:rsidR="00DF5905" w:rsidRDefault="00000000">
      <w:pPr>
        <w:pStyle w:val="Zkladntext1"/>
        <w:spacing w:after="360" w:line="360" w:lineRule="auto"/>
        <w:ind w:left="620" w:firstLine="520"/>
        <w:jc w:val="both"/>
      </w:pPr>
      <w:r>
        <w:rPr>
          <w:rStyle w:val="Zkladntext"/>
        </w:rPr>
        <w:t>(</w:t>
      </w:r>
      <w:proofErr w:type="spellStart"/>
      <w:proofErr w:type="gramStart"/>
      <w:r>
        <w:rPr>
          <w:rStyle w:val="Zkladntext"/>
        </w:rPr>
        <w:t>slovy:čtyřistaosmdesátšesttisícstodvacet</w:t>
      </w:r>
      <w:proofErr w:type="spellEnd"/>
      <w:proofErr w:type="gramEnd"/>
      <w:r>
        <w:rPr>
          <w:rStyle w:val="Zkladntext"/>
        </w:rPr>
        <w:t>) (dále jen „kupní cena“)</w:t>
      </w:r>
    </w:p>
    <w:p w14:paraId="5B364780" w14:textId="77777777" w:rsidR="00DF5905" w:rsidRDefault="00000000">
      <w:pPr>
        <w:pStyle w:val="Zkladntext1"/>
        <w:numPr>
          <w:ilvl w:val="1"/>
          <w:numId w:val="2"/>
        </w:numPr>
        <w:tabs>
          <w:tab w:val="left" w:pos="578"/>
        </w:tabs>
        <w:spacing w:after="460"/>
        <w:ind w:left="560" w:hanging="560"/>
        <w:jc w:val="both"/>
      </w:pPr>
      <w:r>
        <w:rPr>
          <w:rStyle w:val="Zkladntext"/>
        </w:rPr>
        <w:t>Kupní cena obsahuje veškeré náklady spojené s dodáním předmětu koupě, zejména náklady na 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daně a poplatky spojené s dodávkou předmětu koupě a náklady na průvodní dokumentaci. Sjednaná kupní cena je pevná, nepřekročitelná a nezávislá na vývoji cen a kursových změnách.</w:t>
      </w:r>
    </w:p>
    <w:p w14:paraId="4C61ECF7" w14:textId="77777777" w:rsidR="00DF5905" w:rsidRDefault="00000000">
      <w:pPr>
        <w:pStyle w:val="Zkladntext1"/>
        <w:numPr>
          <w:ilvl w:val="1"/>
          <w:numId w:val="2"/>
        </w:numPr>
        <w:tabs>
          <w:tab w:val="left" w:pos="578"/>
        </w:tabs>
        <w:spacing w:after="820"/>
        <w:ind w:left="560" w:hanging="560"/>
        <w:jc w:val="both"/>
      </w:pPr>
      <w:r>
        <w:rPr>
          <w:rStyle w:val="Zkladntext"/>
        </w:rPr>
        <w:t>Smluvní strany této smlouvy se dohodly, že prodávající, coby poskytovatel zdanitelného plnění, je povinen bez zbytečného prodlení písemně informovat kupujícího o tom, že se stal nespolehlivým plátcem ve smyslu ustanovení § 106a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106a zákona o DPH, souhlasí obě smluvní strany s tím, že kupující uhradí za prodávajícího daň z přidané hodnoty z takového zdanitelného plnění dobrovolně správci daně dle § 109a citovaného právního předpisu.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63CC960C" w14:textId="77777777" w:rsidR="00DF5905" w:rsidRDefault="00000000">
      <w:pPr>
        <w:pStyle w:val="Nadpis50"/>
        <w:keepNext/>
        <w:keepLines/>
        <w:numPr>
          <w:ilvl w:val="0"/>
          <w:numId w:val="2"/>
        </w:numPr>
        <w:tabs>
          <w:tab w:val="left" w:pos="355"/>
        </w:tabs>
      </w:pPr>
      <w:bookmarkStart w:id="9" w:name="bookmark18"/>
      <w:r>
        <w:rPr>
          <w:rStyle w:val="Nadpis5"/>
          <w:b/>
          <w:bCs/>
        </w:rPr>
        <w:t>Platební podmínky a fakturace</w:t>
      </w:r>
      <w:bookmarkEnd w:id="9"/>
    </w:p>
    <w:p w14:paraId="3AA52DCA" w14:textId="77777777" w:rsidR="00DF5905" w:rsidRDefault="00000000">
      <w:pPr>
        <w:pStyle w:val="Zkladntext1"/>
        <w:numPr>
          <w:ilvl w:val="1"/>
          <w:numId w:val="2"/>
        </w:numPr>
        <w:tabs>
          <w:tab w:val="left" w:pos="578"/>
        </w:tabs>
        <w:spacing w:after="100"/>
        <w:ind w:left="560" w:hanging="560"/>
        <w:jc w:val="both"/>
      </w:pPr>
      <w:r>
        <w:rPr>
          <w:rStyle w:val="Zkladntext"/>
        </w:rPr>
        <w:t>Kupujícím nebudou za dodání předmětu koupě poskytována jakákoli plnění před dodáním předmětu koupě.</w:t>
      </w:r>
    </w:p>
    <w:p w14:paraId="6DDA79A5" w14:textId="77777777" w:rsidR="00DF5905" w:rsidRDefault="00000000">
      <w:pPr>
        <w:pStyle w:val="Zkladntext1"/>
        <w:numPr>
          <w:ilvl w:val="1"/>
          <w:numId w:val="2"/>
        </w:numPr>
        <w:tabs>
          <w:tab w:val="left" w:pos="578"/>
        </w:tabs>
        <w:spacing w:after="400"/>
        <w:ind w:left="560" w:hanging="560"/>
        <w:jc w:val="both"/>
      </w:pPr>
      <w:r>
        <w:rPr>
          <w:rStyle w:val="Zkladntext"/>
        </w:rPr>
        <w:t>Kupní cena bude uhrazena na základě vystavené faktury. Splatnost faktury je smluvními stranami dohodnuta na 14 (čtrnáct) kalendářních dnů ode dne řádného doručení faktury kupujícímu. Podkladem a podmínkou pro vystavení řádné faktury bude: písemný, odsouhlasený a zástupcem kupujícího podepsaný předávací protokol o odevzdání předmětu koupě bez zjevných vad.</w:t>
      </w:r>
    </w:p>
    <w:p w14:paraId="717991EB" w14:textId="77777777" w:rsidR="00DF5905" w:rsidRDefault="00000000">
      <w:pPr>
        <w:pStyle w:val="Zkladntext1"/>
        <w:numPr>
          <w:ilvl w:val="1"/>
          <w:numId w:val="2"/>
        </w:numPr>
        <w:tabs>
          <w:tab w:val="left" w:pos="577"/>
        </w:tabs>
        <w:spacing w:after="100"/>
        <w:ind w:left="560" w:hanging="560"/>
        <w:jc w:val="both"/>
      </w:pPr>
      <w:r>
        <w:rPr>
          <w:rStyle w:val="Zkladntext"/>
        </w:rPr>
        <w:t xml:space="preserve">Faktura bude vystavena nejpozději do 15. dne měsíce následujícího po dni uskutečnění zdanitelného plnění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w:t>
      </w:r>
      <w:r>
        <w:rPr>
          <w:rStyle w:val="Zkladntext"/>
        </w:rPr>
        <w:lastRenderedPageBreak/>
        <w:t>faktury od začátku.</w:t>
      </w:r>
    </w:p>
    <w:p w14:paraId="5FDFE2A0" w14:textId="77777777" w:rsidR="00DF5905" w:rsidRDefault="00000000">
      <w:pPr>
        <w:pStyle w:val="Zkladntext1"/>
        <w:numPr>
          <w:ilvl w:val="1"/>
          <w:numId w:val="2"/>
        </w:numPr>
        <w:tabs>
          <w:tab w:val="left" w:pos="577"/>
        </w:tabs>
        <w:spacing w:after="100"/>
        <w:ind w:left="560" w:hanging="560"/>
        <w:jc w:val="both"/>
      </w:pPr>
      <w:r>
        <w:rPr>
          <w:rStyle w:val="Zkladntext"/>
        </w:rPr>
        <w:t>Kupní cena je považována za uhrazenou řádně a včas, pokud ke dni splatnosti kupní ceny či její splátky budou peněžní prostředky odpovídající kupní ceně či její splátce odepsány z účtu kupujícího ve prospěch účtu prodávajícího.</w:t>
      </w:r>
    </w:p>
    <w:p w14:paraId="2B05F083" w14:textId="77777777" w:rsidR="00DF5905" w:rsidRDefault="00000000">
      <w:pPr>
        <w:pStyle w:val="Zkladntext1"/>
        <w:numPr>
          <w:ilvl w:val="1"/>
          <w:numId w:val="2"/>
        </w:numPr>
        <w:tabs>
          <w:tab w:val="left" w:pos="577"/>
        </w:tabs>
        <w:spacing w:after="800"/>
        <w:ind w:left="560" w:hanging="560"/>
        <w:jc w:val="both"/>
      </w:pPr>
      <w:r>
        <w:rPr>
          <w:rStyle w:val="Zkladntext"/>
        </w:rPr>
        <w:t>Úhrada kupní ceny, ať již jako celku či dílčích plnění, nemá vliv na možnost uplatnění práva kupujícího z vad předmětu koupě.</w:t>
      </w:r>
    </w:p>
    <w:p w14:paraId="1DE8AA02" w14:textId="77777777" w:rsidR="00DF5905" w:rsidRDefault="00000000">
      <w:pPr>
        <w:pStyle w:val="Nadpis50"/>
        <w:keepNext/>
        <w:keepLines/>
        <w:numPr>
          <w:ilvl w:val="0"/>
          <w:numId w:val="2"/>
        </w:numPr>
        <w:tabs>
          <w:tab w:val="left" w:pos="355"/>
        </w:tabs>
      </w:pPr>
      <w:bookmarkStart w:id="10" w:name="bookmark20"/>
      <w:r>
        <w:rPr>
          <w:rStyle w:val="Nadpis5"/>
          <w:b/>
          <w:bCs/>
        </w:rPr>
        <w:t>Záruka za jakost</w:t>
      </w:r>
      <w:bookmarkEnd w:id="10"/>
    </w:p>
    <w:p w14:paraId="01CECF18" w14:textId="77777777" w:rsidR="00DF5905" w:rsidRDefault="00000000">
      <w:pPr>
        <w:pStyle w:val="Zkladntext1"/>
        <w:numPr>
          <w:ilvl w:val="1"/>
          <w:numId w:val="2"/>
        </w:numPr>
        <w:tabs>
          <w:tab w:val="left" w:pos="577"/>
        </w:tabs>
        <w:spacing w:after="100"/>
        <w:ind w:left="560" w:hanging="560"/>
        <w:jc w:val="both"/>
      </w:pPr>
      <w:r>
        <w:rPr>
          <w:rStyle w:val="Zkladntext"/>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75EB8051" w14:textId="77777777" w:rsidR="00DF5905" w:rsidRDefault="00000000">
      <w:pPr>
        <w:pStyle w:val="Zkladntext1"/>
        <w:numPr>
          <w:ilvl w:val="1"/>
          <w:numId w:val="2"/>
        </w:numPr>
        <w:tabs>
          <w:tab w:val="left" w:pos="577"/>
        </w:tabs>
        <w:spacing w:after="100"/>
        <w:ind w:left="560" w:hanging="560"/>
        <w:jc w:val="both"/>
      </w:pPr>
      <w:r>
        <w:rPr>
          <w:rStyle w:val="Zkladntext"/>
        </w:rPr>
        <w:t xml:space="preserve">Prodávající poskytuje kupujícímu záruku za jakost předmětu koupě, a to v délce 5 let/100 000 </w:t>
      </w:r>
      <w:proofErr w:type="gramStart"/>
      <w:r>
        <w:rPr>
          <w:rStyle w:val="Zkladntext"/>
        </w:rPr>
        <w:t>km .</w:t>
      </w:r>
      <w:proofErr w:type="gramEnd"/>
      <w:r>
        <w:rPr>
          <w:rStyle w:val="Zkladntext"/>
        </w:rPr>
        <w:t xml:space="preserve"> Záruční doba na neprorezavění karoserie činí 10 let. Běh záruční doby počíná ode dne odevzdání předmětu koupě kupujícímu.</w:t>
      </w:r>
    </w:p>
    <w:p w14:paraId="66A690E5" w14:textId="77777777" w:rsidR="00DF5905" w:rsidRDefault="00000000">
      <w:pPr>
        <w:pStyle w:val="Zkladntext1"/>
        <w:numPr>
          <w:ilvl w:val="1"/>
          <w:numId w:val="2"/>
        </w:numPr>
        <w:tabs>
          <w:tab w:val="left" w:pos="577"/>
        </w:tabs>
        <w:spacing w:after="100"/>
        <w:ind w:left="560" w:hanging="560"/>
        <w:jc w:val="both"/>
      </w:pPr>
      <w:r>
        <w:rPr>
          <w:rStyle w:val="Zkladntext"/>
        </w:rPr>
        <w:t>Záruka dle předcházejícího odst. 5.2. se nevztahuje na spotřební materiál. Záruka dle předcházejícího odst. 5.2. je platná za podmínky provádění servisních prací u autorizovaných servisů pro danou značku automobilu, kupující není povinen objednávat servis předmětu koupě u prodávajícího.</w:t>
      </w:r>
    </w:p>
    <w:p w14:paraId="1F11A07F" w14:textId="77777777" w:rsidR="00DF5905" w:rsidRDefault="00000000">
      <w:pPr>
        <w:pStyle w:val="Zkladntext1"/>
        <w:numPr>
          <w:ilvl w:val="1"/>
          <w:numId w:val="2"/>
        </w:numPr>
        <w:tabs>
          <w:tab w:val="left" w:pos="577"/>
        </w:tabs>
        <w:spacing w:after="100"/>
        <w:ind w:left="560" w:hanging="560"/>
        <w:jc w:val="both"/>
      </w:pPr>
      <w:r>
        <w:rPr>
          <w:rStyle w:val="Zkladntext"/>
        </w:rPr>
        <w:t>V případě použití obecných záručních a servisních podmínek prodávajícího, budou tyto použity pro řešení reklamací dle této smlouvy pouze v případě, že tyto podmínky budou pro kupujícího výhodnější.</w:t>
      </w:r>
    </w:p>
    <w:p w14:paraId="0246F2EB" w14:textId="77777777" w:rsidR="00DF5905" w:rsidRDefault="00000000">
      <w:pPr>
        <w:pStyle w:val="Zkladntext1"/>
        <w:numPr>
          <w:ilvl w:val="1"/>
          <w:numId w:val="2"/>
        </w:numPr>
        <w:tabs>
          <w:tab w:val="left" w:pos="577"/>
        </w:tabs>
        <w:spacing w:after="100"/>
        <w:ind w:left="560" w:hanging="560"/>
        <w:jc w:val="both"/>
      </w:pPr>
      <w:r>
        <w:rPr>
          <w:rStyle w:val="Zkladntext"/>
        </w:rPr>
        <w:t>Prodávajícím bude kupujícímu poskytován bezplatný záruční servis na kupujícím reklamované vady předmětu koupě vzniklé v době trvání záruční doby.</w:t>
      </w:r>
    </w:p>
    <w:p w14:paraId="76E1DF7C" w14:textId="77777777" w:rsidR="00DF5905" w:rsidRDefault="00000000">
      <w:pPr>
        <w:pStyle w:val="Zkladntext1"/>
        <w:numPr>
          <w:ilvl w:val="1"/>
          <w:numId w:val="2"/>
        </w:numPr>
        <w:tabs>
          <w:tab w:val="left" w:pos="577"/>
        </w:tabs>
        <w:spacing w:after="100"/>
        <w:ind w:left="560" w:hanging="560"/>
        <w:jc w:val="both"/>
      </w:pPr>
      <w:r>
        <w:rPr>
          <w:rStyle w:val="Zkladntext"/>
        </w:rPr>
        <w:t xml:space="preserve">V případě, že budou kupujícím po převzetí předmětu koupě na tomto zjištěny vady, má kupující právo uplatnit vůči prodávajícímu nároky v souladu s </w:t>
      </w:r>
      <w:proofErr w:type="spellStart"/>
      <w:r>
        <w:rPr>
          <w:rStyle w:val="Zkladntext"/>
        </w:rPr>
        <w:t>ust</w:t>
      </w:r>
      <w:proofErr w:type="spellEnd"/>
      <w:r>
        <w:rPr>
          <w:rStyle w:val="Zkladntext"/>
        </w:rPr>
        <w:t>. § 2099 až 2117 občanského zákoníku.</w:t>
      </w:r>
    </w:p>
    <w:p w14:paraId="52478824" w14:textId="77777777" w:rsidR="00DF5905" w:rsidRDefault="00000000">
      <w:pPr>
        <w:pStyle w:val="Zkladntext1"/>
        <w:numPr>
          <w:ilvl w:val="1"/>
          <w:numId w:val="2"/>
        </w:numPr>
        <w:tabs>
          <w:tab w:val="left" w:pos="577"/>
        </w:tabs>
        <w:spacing w:after="100"/>
        <w:ind w:left="560" w:hanging="560"/>
        <w:jc w:val="both"/>
      </w:pPr>
      <w:r>
        <w:rPr>
          <w:rStyle w:val="Zkladntext"/>
        </w:rPr>
        <w:t>Kupující je oprávněn reklamovat v záruční době vady předmětu koupě u prodávajícího, a to písemnou formou. V reklamaci musí být popsána vada předmětu koupě, určen nárok kupujícího z vady předmětu koupě, případně požadavek na způsob odstranění vad předmětu koupě, a to včetně případného termínu pro odstranění vad předmětu koupě prodávajícím. Kupující má právo volby způsobu odstranění důsledku vadného plnění.</w:t>
      </w:r>
    </w:p>
    <w:p w14:paraId="1D3EB3CF" w14:textId="77777777" w:rsidR="00DF5905" w:rsidRDefault="00000000">
      <w:pPr>
        <w:pStyle w:val="Zkladntext1"/>
        <w:numPr>
          <w:ilvl w:val="1"/>
          <w:numId w:val="2"/>
        </w:numPr>
        <w:tabs>
          <w:tab w:val="left" w:pos="577"/>
        </w:tabs>
        <w:ind w:left="560" w:hanging="560"/>
        <w:jc w:val="both"/>
      </w:pPr>
      <w:r>
        <w:rPr>
          <w:rStyle w:val="Zkladntext"/>
        </w:rPr>
        <w:t xml:space="preserve">Veškeré vady zboží je kupující povinen uplatnit u prodávajícího bez zbytečného odkladu poté, kdy vadu zjistil, a to formou písemného oznámení o vadě doručeného na adresu sídla prodávajícího nebo e-mailem na e-mailovou adresu </w:t>
      </w:r>
      <w:hyperlink r:id="rId7" w:history="1">
        <w:r>
          <w:rPr>
            <w:rStyle w:val="Zkladntext"/>
            <w:u w:val="single"/>
            <w:lang w:val="en-US" w:eastAsia="en-US" w:bidi="en-US"/>
          </w:rPr>
          <w:t>robert.weber@alqon.cz</w:t>
        </w:r>
      </w:hyperlink>
      <w:proofErr w:type="gramStart"/>
      <w:r>
        <w:rPr>
          <w:rStyle w:val="Zkladntext"/>
          <w:lang w:val="en-US" w:eastAsia="en-US" w:bidi="en-US"/>
        </w:rPr>
        <w:t xml:space="preserve">. </w:t>
      </w:r>
      <w:r>
        <w:rPr>
          <w:rStyle w:val="Zkladntext"/>
        </w:rPr>
        <w:t>.</w:t>
      </w:r>
      <w:proofErr w:type="gramEnd"/>
      <w:r>
        <w:rPr>
          <w:rStyle w:val="Zkladntext"/>
        </w:rPr>
        <w:t xml:space="preserve"> Na oznámení o vadě je prodávající povinen odpovědět do dvou pracovních dnů ode dne doručení. Pokud tak neučiní, má se za to, že souhlasí s termínem odstranění vad uvedených v oznámení o vadě. V případě, že kupující nesdělí 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 a nikoliv nepřiměřeně zatěžující, je povinen provést odstranění vady v místě určeném kupujícím. 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 Kupující požaduje po celou dobu záruční lhůty, při provádění servisních úkonů na vozidle v provozovně prodávajícího trvající déle než 5 dnů, bezplatné zapůjčení vozidla obdobného typu a použitého paliva.</w:t>
      </w:r>
    </w:p>
    <w:p w14:paraId="0984C0CD" w14:textId="77777777" w:rsidR="00DF5905" w:rsidRDefault="00000000">
      <w:pPr>
        <w:pStyle w:val="Zkladntext1"/>
        <w:numPr>
          <w:ilvl w:val="1"/>
          <w:numId w:val="2"/>
        </w:numPr>
        <w:tabs>
          <w:tab w:val="left" w:pos="576"/>
        </w:tabs>
        <w:ind w:left="560" w:hanging="560"/>
        <w:jc w:val="both"/>
      </w:pPr>
      <w:r>
        <w:rPr>
          <w:rStyle w:val="Zkladntext"/>
        </w:rPr>
        <w:lastRenderedPageBreak/>
        <w:t>Prodávající se zavazuje bez zbytečného odkladu, nejpozději však do dvou pracovních dnů, bude-li to v daném případě technicky možné, od okamžiku oznámení vady předmětu koupě či jeho části zahájit odstraňování vady předmětu koupě či jeho části, a to i tehdy, neuznává-li prodávající odpovědnost za vady či příčiny, které ji vyvolaly. Reklamační řízení musí být ukončeno do čtyřiceti osmi hodin po jeho zahájení. Nebude-li z objektivních důvodů možné dodržet lhůtu dle předchozí věty, je prodávající v této lhůtě povinen oznámit kupujícímu důvody nedodržení lhůty spolu s novým termínem ukončení reklamačního řízení. Bude-li v reklamačním řízení vada uznána jako reklamační vada bude odstranění vady předmětu koupě či jeho části provedeno bezúplatně. Nebude-li v reklamačním řízení vada uznána jako reklamační vada bude odstranění vady předmětu koupě či jeho části provedeno úplatně, a to za cenu v místě a čase obvyklou.</w:t>
      </w:r>
    </w:p>
    <w:p w14:paraId="44E53F94" w14:textId="77777777" w:rsidR="00DF5905" w:rsidRDefault="00000000">
      <w:pPr>
        <w:pStyle w:val="Zkladntext1"/>
        <w:numPr>
          <w:ilvl w:val="1"/>
          <w:numId w:val="2"/>
        </w:numPr>
        <w:tabs>
          <w:tab w:val="left" w:pos="576"/>
        </w:tabs>
        <w:ind w:left="560" w:hanging="560"/>
        <w:jc w:val="both"/>
      </w:pPr>
      <w:r>
        <w:rPr>
          <w:rStyle w:val="Zkladntext"/>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p>
    <w:p w14:paraId="29C4F911" w14:textId="77777777" w:rsidR="00DF5905" w:rsidRDefault="00000000">
      <w:pPr>
        <w:pStyle w:val="Zkladntext1"/>
        <w:numPr>
          <w:ilvl w:val="1"/>
          <w:numId w:val="2"/>
        </w:numPr>
        <w:tabs>
          <w:tab w:val="left" w:pos="576"/>
        </w:tabs>
        <w:ind w:left="560" w:hanging="560"/>
        <w:jc w:val="both"/>
      </w:pPr>
      <w:r>
        <w:rPr>
          <w:rStyle w:val="Zkladntext"/>
        </w:rPr>
        <w:t xml:space="preserve">Práva a povinnosti </w:t>
      </w:r>
      <w:proofErr w:type="gramStart"/>
      <w:r>
        <w:rPr>
          <w:rStyle w:val="Zkladntext"/>
        </w:rPr>
        <w:t>z</w:t>
      </w:r>
      <w:proofErr w:type="gramEnd"/>
      <w:r>
        <w:rPr>
          <w:rStyle w:val="Zkladntext"/>
        </w:rPr>
        <w:t xml:space="preserve"> prodávajícím poskytnuté záruky nezanikají ani odstoupením kterékoli ze smluvních stran od smlouvy.</w:t>
      </w:r>
    </w:p>
    <w:p w14:paraId="0493D506" w14:textId="77777777" w:rsidR="00DF5905" w:rsidRDefault="00000000">
      <w:pPr>
        <w:pStyle w:val="Zkladntext1"/>
        <w:numPr>
          <w:ilvl w:val="1"/>
          <w:numId w:val="2"/>
        </w:numPr>
        <w:tabs>
          <w:tab w:val="left" w:pos="576"/>
        </w:tabs>
        <w:ind w:left="560" w:hanging="560"/>
        <w:jc w:val="both"/>
        <w:sectPr w:rsidR="00DF5905">
          <w:type w:val="continuous"/>
          <w:pgSz w:w="11900" w:h="16840"/>
          <w:pgMar w:top="1570" w:right="1258" w:bottom="1390" w:left="1499" w:header="0" w:footer="962" w:gutter="0"/>
          <w:cols w:space="720"/>
          <w:noEndnote/>
          <w:docGrid w:linePitch="360"/>
        </w:sectPr>
      </w:pPr>
      <w:r>
        <w:rPr>
          <w:rStyle w:val="Zkladntext"/>
        </w:rPr>
        <w:t>O reklamačním řízení budou prodávajícím pořizovány písemné zápisy ve dvojím vyhotovení, z nichž jeden stejnopis obdrží každá ze smluvních stran.</w:t>
      </w:r>
    </w:p>
    <w:p w14:paraId="36600479" w14:textId="77777777" w:rsidR="00DF5905" w:rsidRDefault="00000000">
      <w:pPr>
        <w:pStyle w:val="Nadpis50"/>
        <w:keepNext/>
        <w:keepLines/>
        <w:numPr>
          <w:ilvl w:val="0"/>
          <w:numId w:val="2"/>
        </w:numPr>
        <w:tabs>
          <w:tab w:val="left" w:pos="355"/>
        </w:tabs>
      </w:pPr>
      <w:bookmarkStart w:id="11" w:name="bookmark22"/>
      <w:r>
        <w:rPr>
          <w:rStyle w:val="Nadpis5"/>
          <w:b/>
          <w:bCs/>
        </w:rPr>
        <w:lastRenderedPageBreak/>
        <w:t>Smluvní pokuty</w:t>
      </w:r>
      <w:bookmarkEnd w:id="11"/>
    </w:p>
    <w:p w14:paraId="1C985FC4" w14:textId="77777777" w:rsidR="00DF5905" w:rsidRDefault="00000000">
      <w:pPr>
        <w:pStyle w:val="Zkladntext1"/>
        <w:numPr>
          <w:ilvl w:val="1"/>
          <w:numId w:val="2"/>
        </w:numPr>
        <w:tabs>
          <w:tab w:val="left" w:pos="569"/>
        </w:tabs>
        <w:spacing w:after="100"/>
        <w:ind w:left="540" w:hanging="540"/>
        <w:jc w:val="both"/>
      </w:pPr>
      <w:r>
        <w:rPr>
          <w:rStyle w:val="Zkladntext"/>
        </w:rPr>
        <w:t>Smluvní strany se dohodly, že v případě porušení ustanovení odst. 2.2. této smlouvy prodávajícím je kupující oprávněn uplatnit vůči prodávajícímu ve smyslu ustanovení § 2048 a násl. občanského zákoníku smluvní pokutu ve výši 0,1 % (slovy: jedna desetina procenta) z kupní ceny, a to za každý den prodlení.</w:t>
      </w:r>
    </w:p>
    <w:p w14:paraId="1C9E9276" w14:textId="77777777" w:rsidR="00DF5905" w:rsidRDefault="00000000">
      <w:pPr>
        <w:pStyle w:val="Zkladntext1"/>
        <w:numPr>
          <w:ilvl w:val="1"/>
          <w:numId w:val="2"/>
        </w:numPr>
        <w:tabs>
          <w:tab w:val="left" w:pos="569"/>
        </w:tabs>
        <w:spacing w:after="100"/>
        <w:ind w:left="540" w:hanging="540"/>
        <w:jc w:val="both"/>
      </w:pPr>
      <w:r>
        <w:rPr>
          <w:rStyle w:val="Zkladntext"/>
        </w:rPr>
        <w:t>Smluvní strany se dohodly, že v případě porušení ustanovení odst. 5.5., odst. 5.8. nebo odst. 5.9. této smlouvy prodávajícím je kupující oprávněn uplatnit ve smyslu ustanovení § 2048 a násl. občanského zákoníku smluvní pokutu ve výši 10 000,- Kč (slovy: deset tisíc korun českých), a to za každé porušení smlouvy zvlášť, a to i opakovaně.</w:t>
      </w:r>
    </w:p>
    <w:p w14:paraId="0A656B73" w14:textId="77777777" w:rsidR="00DF5905" w:rsidRDefault="00000000">
      <w:pPr>
        <w:pStyle w:val="Zkladntext1"/>
        <w:numPr>
          <w:ilvl w:val="1"/>
          <w:numId w:val="2"/>
        </w:numPr>
        <w:tabs>
          <w:tab w:val="left" w:pos="569"/>
        </w:tabs>
        <w:spacing w:after="100"/>
        <w:ind w:left="540" w:hanging="540"/>
        <w:jc w:val="both"/>
      </w:pPr>
      <w:r>
        <w:rPr>
          <w:rStyle w:val="Zkladntext"/>
        </w:rPr>
        <w:t>Smluvní strany se dohodly, že v případě prodlení s úhradou kupní ceny či její části kupujícím je prodávající oprávněn uplatnit ve smyslu ustanovení § 2048 a násl. občanského zákoníku smluvní pokutu ve výši 0,1 % (slovy: jedna desetina procenta) z dlužné částky, a to za každý den prodlení.</w:t>
      </w:r>
    </w:p>
    <w:p w14:paraId="6FD7BF31" w14:textId="77777777" w:rsidR="00DF5905" w:rsidRDefault="00000000">
      <w:pPr>
        <w:pStyle w:val="Zkladntext1"/>
        <w:numPr>
          <w:ilvl w:val="1"/>
          <w:numId w:val="2"/>
        </w:numPr>
        <w:tabs>
          <w:tab w:val="left" w:pos="569"/>
        </w:tabs>
        <w:spacing w:after="100"/>
        <w:ind w:left="540" w:hanging="540"/>
        <w:jc w:val="both"/>
      </w:pPr>
      <w:r>
        <w:rPr>
          <w:rStyle w:val="Zkladntext"/>
        </w:rPr>
        <w:t>Smluvní strany se dohodly pro případ, že prodávající bude v prodlení se splněním jakéhokoli svého peněžitého závazku vůči kupujícímu, který je založen touto smlouvou, vzniká kupujícímu ve smyslu ustanovení § 2048 a násl. občanského zákoníku nárok na úhradu smluvní pokuty ve výši 0,02 % (slovy: dvě setiny procenta) z dlužné částky, a to za každý den prodlení.</w:t>
      </w:r>
    </w:p>
    <w:p w14:paraId="42CE9F48" w14:textId="77777777" w:rsidR="00DF5905" w:rsidRDefault="00000000">
      <w:pPr>
        <w:pStyle w:val="Zkladntext1"/>
        <w:numPr>
          <w:ilvl w:val="1"/>
          <w:numId w:val="2"/>
        </w:numPr>
        <w:tabs>
          <w:tab w:val="left" w:pos="569"/>
        </w:tabs>
        <w:spacing w:after="600"/>
        <w:ind w:left="540" w:hanging="540"/>
        <w:jc w:val="both"/>
      </w:pPr>
      <w:r>
        <w:rPr>
          <w:rStyle w:val="Zkladntext"/>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0BC156F7" w14:textId="77777777" w:rsidR="00DF5905" w:rsidRDefault="00000000">
      <w:pPr>
        <w:pStyle w:val="Nadpis50"/>
        <w:keepNext/>
        <w:keepLines/>
        <w:numPr>
          <w:ilvl w:val="0"/>
          <w:numId w:val="2"/>
        </w:numPr>
        <w:tabs>
          <w:tab w:val="left" w:pos="355"/>
        </w:tabs>
        <w:spacing w:after="240"/>
      </w:pPr>
      <w:bookmarkStart w:id="12" w:name="bookmark24"/>
      <w:r>
        <w:rPr>
          <w:rStyle w:val="Nadpis5"/>
          <w:b/>
          <w:bCs/>
        </w:rPr>
        <w:t>Závěrečná ustanovení</w:t>
      </w:r>
      <w:bookmarkEnd w:id="12"/>
    </w:p>
    <w:p w14:paraId="1331F1FD" w14:textId="77777777" w:rsidR="00DF5905" w:rsidRDefault="00000000">
      <w:pPr>
        <w:pStyle w:val="Zkladntext1"/>
        <w:numPr>
          <w:ilvl w:val="1"/>
          <w:numId w:val="2"/>
        </w:numPr>
        <w:tabs>
          <w:tab w:val="left" w:pos="569"/>
        </w:tabs>
        <w:spacing w:after="100"/>
        <w:ind w:left="540" w:hanging="540"/>
        <w:jc w:val="both"/>
      </w:pPr>
      <w:r>
        <w:rPr>
          <w:rStyle w:val="Zkladntext"/>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14:paraId="7E1D297C" w14:textId="77777777" w:rsidR="00DF5905" w:rsidRDefault="00000000">
      <w:pPr>
        <w:pStyle w:val="Zkladntext1"/>
        <w:numPr>
          <w:ilvl w:val="1"/>
          <w:numId w:val="2"/>
        </w:numPr>
        <w:tabs>
          <w:tab w:val="left" w:pos="569"/>
        </w:tabs>
        <w:spacing w:after="100"/>
        <w:ind w:left="540" w:hanging="540"/>
        <w:jc w:val="both"/>
      </w:pPr>
      <w:r>
        <w:rPr>
          <w:rStyle w:val="Zkladntext"/>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3FCD6B30" w14:textId="77777777" w:rsidR="00DF5905" w:rsidRDefault="00000000">
      <w:pPr>
        <w:pStyle w:val="Zkladntext1"/>
        <w:numPr>
          <w:ilvl w:val="1"/>
          <w:numId w:val="2"/>
        </w:numPr>
        <w:tabs>
          <w:tab w:val="left" w:pos="569"/>
        </w:tabs>
        <w:spacing w:after="100"/>
        <w:ind w:left="540" w:hanging="540"/>
        <w:jc w:val="both"/>
      </w:pPr>
      <w:r>
        <w:rPr>
          <w:rStyle w:val="Zkladntext"/>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4695F511" w14:textId="77777777" w:rsidR="00DF5905" w:rsidRDefault="00000000">
      <w:pPr>
        <w:pStyle w:val="Zkladntext1"/>
        <w:numPr>
          <w:ilvl w:val="1"/>
          <w:numId w:val="2"/>
        </w:numPr>
        <w:tabs>
          <w:tab w:val="left" w:pos="569"/>
        </w:tabs>
        <w:spacing w:after="100"/>
        <w:ind w:left="540" w:hanging="540"/>
        <w:jc w:val="both"/>
      </w:pPr>
      <w:r>
        <w:rPr>
          <w:rStyle w:val="Zkladntext"/>
        </w:rPr>
        <w:t>Případné spory vzniklé z této smlouvy budou řešeny dohodou smluvních stran a nebude-li dohody, pak podle platné právní úpravy věcně a místně příslušnými soudy České republiky.</w:t>
      </w:r>
    </w:p>
    <w:p w14:paraId="01E764D9" w14:textId="77777777" w:rsidR="00DF5905" w:rsidRDefault="00000000">
      <w:pPr>
        <w:pStyle w:val="Zkladntext1"/>
        <w:numPr>
          <w:ilvl w:val="1"/>
          <w:numId w:val="2"/>
        </w:numPr>
        <w:tabs>
          <w:tab w:val="left" w:pos="569"/>
        </w:tabs>
        <w:spacing w:after="100"/>
        <w:ind w:left="540" w:hanging="540"/>
        <w:jc w:val="both"/>
      </w:pPr>
      <w:r>
        <w:rPr>
          <w:rStyle w:val="Zkladntext"/>
        </w:rPr>
        <w:t>V případě neplatnosti nebo neúčinnosti některého ustanovení této smlouvy nebudou dotčena ostatní ustanovení této smlouvy.</w:t>
      </w:r>
    </w:p>
    <w:p w14:paraId="251479E1" w14:textId="77777777" w:rsidR="00DF5905" w:rsidRDefault="00000000">
      <w:pPr>
        <w:pStyle w:val="Zkladntext1"/>
        <w:numPr>
          <w:ilvl w:val="1"/>
          <w:numId w:val="2"/>
        </w:numPr>
        <w:tabs>
          <w:tab w:val="left" w:pos="569"/>
        </w:tabs>
        <w:spacing w:after="100"/>
        <w:ind w:left="540" w:hanging="540"/>
        <w:jc w:val="both"/>
      </w:pPr>
      <w:r>
        <w:rPr>
          <w:rStyle w:val="Zkladntext"/>
        </w:rPr>
        <w:t>Smluvní strany prohlašují, že skutečnosti uvedené v této smlouvě nepovažují za obchodní tajemství ve smyslu ustanovení § 504 zákona č. 89/2012 Sb., občanský zákoník, ve znění pozdějších předpisů.</w:t>
      </w:r>
    </w:p>
    <w:p w14:paraId="1D946431" w14:textId="77777777" w:rsidR="00DF5905" w:rsidRDefault="00000000">
      <w:pPr>
        <w:pStyle w:val="Zkladntext1"/>
        <w:numPr>
          <w:ilvl w:val="1"/>
          <w:numId w:val="2"/>
        </w:numPr>
        <w:tabs>
          <w:tab w:val="left" w:pos="569"/>
        </w:tabs>
        <w:spacing w:after="100"/>
        <w:ind w:left="540" w:hanging="540"/>
        <w:jc w:val="both"/>
      </w:pPr>
      <w:r>
        <w:rPr>
          <w:rStyle w:val="Zkladntext"/>
        </w:rPr>
        <w:t>Prodávající je povinen spolupůsobit při výkonu finanční kontroly ve smyslu § 2 písm. e) a § 13 zákona č. 320/2001 Sb., o finanční kontrole ve veřejné správě a o změně některých zákonu, ve znění pozdějších předpisů (dále jen „zákon o finanční kontrole“), tj. poskytnout kontrolnímu orgánu doklady o dodávkách zboží a služeb hrazených z veřejných výdajů nebo z veřejné finanční podpory v rozsahu nezbytném pro ověření příslušné operace.</w:t>
      </w:r>
    </w:p>
    <w:p w14:paraId="60D45FCD" w14:textId="77777777" w:rsidR="00DF5905" w:rsidRDefault="00000000">
      <w:pPr>
        <w:pStyle w:val="Zkladntext1"/>
        <w:numPr>
          <w:ilvl w:val="1"/>
          <w:numId w:val="2"/>
        </w:numPr>
        <w:tabs>
          <w:tab w:val="left" w:pos="571"/>
        </w:tabs>
        <w:spacing w:after="100"/>
        <w:ind w:left="560" w:hanging="560"/>
        <w:jc w:val="both"/>
      </w:pPr>
      <w:r>
        <w:rPr>
          <w:rStyle w:val="Zkladntext"/>
        </w:rPr>
        <w:t xml:space="preserve">Tuto smlouvu lze měnit, doplňovat a upřesňovat pouze oboustranně odsouhlasenými, písemnými </w:t>
      </w:r>
      <w:r>
        <w:rPr>
          <w:rStyle w:val="Zkladntext"/>
        </w:rPr>
        <w:lastRenderedPageBreak/>
        <w:t>a průběžně číslovanými dodatky, podepsanými oprávněnými zástupci obou smluvních stran, které musí být obsaženy najedná listině.</w:t>
      </w:r>
    </w:p>
    <w:p w14:paraId="4E6C178F" w14:textId="77777777" w:rsidR="00DF5905" w:rsidRDefault="00000000">
      <w:pPr>
        <w:pStyle w:val="Zkladntext1"/>
        <w:numPr>
          <w:ilvl w:val="1"/>
          <w:numId w:val="2"/>
        </w:numPr>
        <w:tabs>
          <w:tab w:val="left" w:pos="571"/>
        </w:tabs>
        <w:spacing w:after="100"/>
        <w:ind w:left="560" w:hanging="560"/>
        <w:jc w:val="both"/>
      </w:pPr>
      <w:r>
        <w:rPr>
          <w:rStyle w:val="Zkladntext"/>
        </w:rPr>
        <w:t>Smlouva je vyhotovena ve třech stejnopisech, z nichž kupující obdrží dva výtisky a prodávající jeden výtisk. Každý stejnopis této smlouvy má právní sílu originálu.</w:t>
      </w:r>
    </w:p>
    <w:p w14:paraId="23D0ABDB" w14:textId="77777777" w:rsidR="00DF5905" w:rsidRDefault="00000000">
      <w:pPr>
        <w:pStyle w:val="Zkladntext1"/>
        <w:numPr>
          <w:ilvl w:val="1"/>
          <w:numId w:val="2"/>
        </w:numPr>
        <w:tabs>
          <w:tab w:val="left" w:pos="571"/>
        </w:tabs>
        <w:spacing w:after="100"/>
        <w:ind w:left="560" w:hanging="560"/>
        <w:jc w:val="both"/>
      </w:pPr>
      <w:r>
        <w:rPr>
          <w:rStyle w:val="Zkladntext"/>
        </w:rPr>
        <w:t>Tato smlouva nabývá platnosti dnem jejího podpisu oprávněnými zástupci obou smluvních stran a účinnosti dnem uveřejnění v registru smluv.</w:t>
      </w:r>
    </w:p>
    <w:p w14:paraId="175DC169" w14:textId="77777777" w:rsidR="00DF5905" w:rsidRDefault="00000000">
      <w:pPr>
        <w:pStyle w:val="Zkladntext1"/>
        <w:numPr>
          <w:ilvl w:val="1"/>
          <w:numId w:val="2"/>
        </w:numPr>
        <w:tabs>
          <w:tab w:val="left" w:pos="571"/>
        </w:tabs>
        <w:spacing w:after="100"/>
        <w:ind w:left="560" w:hanging="560"/>
        <w:jc w:val="both"/>
      </w:pPr>
      <w:r>
        <w:rPr>
          <w:rStyle w:val="Zkladntext"/>
        </w:rPr>
        <w:t xml:space="preserve">Nedílnou součástí smlouvy jsou tyto přílohy: Příloha č.1: Specifikace předmětu plnění, Příloha č.2: Cenová nabídka, Příloha č.3: Zadávací dokumentace, nabídka </w:t>
      </w:r>
      <w:proofErr w:type="gramStart"/>
      <w:r>
        <w:rPr>
          <w:rStyle w:val="Zkladntext"/>
        </w:rPr>
        <w:t>prodávajícího - externí</w:t>
      </w:r>
      <w:proofErr w:type="gramEnd"/>
      <w:r>
        <w:rPr>
          <w:rStyle w:val="Zkladntext"/>
        </w:rPr>
        <w:t xml:space="preserve"> příloha uložená u zadavatele.</w:t>
      </w:r>
    </w:p>
    <w:p w14:paraId="02D18C40" w14:textId="77777777" w:rsidR="00DF5905" w:rsidRDefault="00000000">
      <w:pPr>
        <w:pStyle w:val="Zkladntext1"/>
        <w:numPr>
          <w:ilvl w:val="1"/>
          <w:numId w:val="2"/>
        </w:numPr>
        <w:tabs>
          <w:tab w:val="left" w:pos="571"/>
        </w:tabs>
        <w:spacing w:after="160"/>
        <w:ind w:left="560" w:hanging="560"/>
        <w:jc w:val="both"/>
      </w:pPr>
      <w:r>
        <w:rPr>
          <w:rStyle w:val="Zkladntext"/>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3BFE2215" w14:textId="66660755" w:rsidR="00DF5905" w:rsidRDefault="00DF5905">
      <w:pPr>
        <w:rPr>
          <w:sz w:val="2"/>
          <w:szCs w:val="2"/>
        </w:rPr>
      </w:pPr>
    </w:p>
    <w:sectPr w:rsidR="00DF5905">
      <w:pgSz w:w="11900" w:h="16840"/>
      <w:pgMar w:top="1435" w:right="1244" w:bottom="1607" w:left="1532" w:header="0" w:footer="117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E1C17" w14:textId="77777777" w:rsidR="00E54D3B" w:rsidRDefault="00E54D3B">
      <w:r>
        <w:separator/>
      </w:r>
    </w:p>
  </w:endnote>
  <w:endnote w:type="continuationSeparator" w:id="0">
    <w:p w14:paraId="23794C6C" w14:textId="77777777" w:rsidR="00E54D3B" w:rsidRDefault="00E5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E7923" w14:textId="77777777" w:rsidR="00E54D3B" w:rsidRDefault="00E54D3B"/>
  </w:footnote>
  <w:footnote w:type="continuationSeparator" w:id="0">
    <w:p w14:paraId="07993180" w14:textId="77777777" w:rsidR="00E54D3B" w:rsidRDefault="00E54D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B646D"/>
    <w:multiLevelType w:val="multilevel"/>
    <w:tmpl w:val="0FA451B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DC34AD"/>
    <w:multiLevelType w:val="multilevel"/>
    <w:tmpl w:val="383E205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1B4668"/>
    <w:multiLevelType w:val="multilevel"/>
    <w:tmpl w:val="B3764722"/>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041055">
    <w:abstractNumId w:val="2"/>
  </w:num>
  <w:num w:numId="2" w16cid:durableId="1461222245">
    <w:abstractNumId w:val="0"/>
  </w:num>
  <w:num w:numId="3" w16cid:durableId="762338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905"/>
    <w:rsid w:val="00BB55B6"/>
    <w:rsid w:val="00BC7DCA"/>
    <w:rsid w:val="00DF5905"/>
    <w:rsid w:val="00E54D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0859"/>
  <w15:docId w15:val="{7ADABA41-A8A7-45E9-971A-37329E0E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0"/>
      <w:szCs w:val="20"/>
      <w:u w:val="single"/>
    </w:rPr>
  </w:style>
  <w:style w:type="character" w:customStyle="1" w:styleId="Nadpis4">
    <w:name w:val="Nadpis #4_"/>
    <w:basedOn w:val="Standardnpsmoodstavce"/>
    <w:link w:val="Nadpis4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8"/>
      <w:szCs w:val="28"/>
      <w:u w:val="none"/>
    </w:rPr>
  </w:style>
  <w:style w:type="paragraph" w:customStyle="1" w:styleId="Nadpis10">
    <w:name w:val="Nadpis #1"/>
    <w:basedOn w:val="Normln"/>
    <w:link w:val="Nadpis1"/>
    <w:pPr>
      <w:outlineLvl w:val="0"/>
    </w:pPr>
    <w:rPr>
      <w:rFonts w:ascii="Arial" w:eastAsia="Arial" w:hAnsi="Arial" w:cs="Arial"/>
      <w:b/>
      <w:bCs/>
      <w:sz w:val="28"/>
      <w:szCs w:val="28"/>
    </w:rPr>
  </w:style>
  <w:style w:type="paragraph" w:customStyle="1" w:styleId="Zkladntext1">
    <w:name w:val="Základní text1"/>
    <w:basedOn w:val="Normln"/>
    <w:link w:val="Zkladntext"/>
    <w:pPr>
      <w:spacing w:after="120"/>
    </w:pPr>
    <w:rPr>
      <w:rFonts w:ascii="Arial" w:eastAsia="Arial" w:hAnsi="Arial" w:cs="Arial"/>
      <w:sz w:val="20"/>
      <w:szCs w:val="20"/>
    </w:rPr>
  </w:style>
  <w:style w:type="paragraph" w:customStyle="1" w:styleId="Nadpis30">
    <w:name w:val="Nadpis #3"/>
    <w:basedOn w:val="Normln"/>
    <w:link w:val="Nadpis3"/>
    <w:pPr>
      <w:outlineLvl w:val="2"/>
    </w:pPr>
    <w:rPr>
      <w:rFonts w:ascii="Arial" w:eastAsia="Arial" w:hAnsi="Arial" w:cs="Arial"/>
      <w:b/>
      <w:bCs/>
      <w:sz w:val="22"/>
      <w:szCs w:val="22"/>
    </w:rPr>
  </w:style>
  <w:style w:type="paragraph" w:customStyle="1" w:styleId="Nadpis50">
    <w:name w:val="Nadpis #5"/>
    <w:basedOn w:val="Normln"/>
    <w:link w:val="Nadpis5"/>
    <w:pPr>
      <w:spacing w:after="460"/>
      <w:jc w:val="center"/>
      <w:outlineLvl w:val="4"/>
    </w:pPr>
    <w:rPr>
      <w:rFonts w:ascii="Arial" w:eastAsia="Arial" w:hAnsi="Arial" w:cs="Arial"/>
      <w:b/>
      <w:bCs/>
      <w:sz w:val="20"/>
      <w:szCs w:val="20"/>
      <w:u w:val="single"/>
    </w:rPr>
  </w:style>
  <w:style w:type="paragraph" w:customStyle="1" w:styleId="Nadpis40">
    <w:name w:val="Nadpis #4"/>
    <w:basedOn w:val="Normln"/>
    <w:link w:val="Nadpis4"/>
    <w:pPr>
      <w:spacing w:after="460"/>
      <w:outlineLvl w:val="3"/>
    </w:pPr>
    <w:rPr>
      <w:rFonts w:ascii="Arial" w:eastAsia="Arial" w:hAnsi="Arial" w:cs="Arial"/>
      <w:sz w:val="22"/>
      <w:szCs w:val="22"/>
    </w:rPr>
  </w:style>
  <w:style w:type="paragraph" w:customStyle="1" w:styleId="Nadpis20">
    <w:name w:val="Nadpis #2"/>
    <w:basedOn w:val="Normln"/>
    <w:link w:val="Nadpis2"/>
    <w:pPr>
      <w:spacing w:after="120"/>
      <w:jc w:val="center"/>
      <w:outlineLvl w:val="1"/>
    </w:pPr>
    <w:rPr>
      <w:rFonts w:ascii="Arial" w:eastAsia="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ert.weber@alqo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2571</Words>
  <Characters>15174</Characters>
  <Application>Microsoft Office Word</Application>
  <DocSecurity>0</DocSecurity>
  <Lines>126</Lines>
  <Paragraphs>35</Paragraphs>
  <ScaleCrop>false</ScaleCrop>
  <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2025-06-10T12:15:00Z</dcterms:created>
  <dcterms:modified xsi:type="dcterms:W3CDTF">2025-06-10T12:16:00Z</dcterms:modified>
</cp:coreProperties>
</file>