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margin">
              <wp:posOffset>15240</wp:posOffset>
            </wp:positionH>
            <wp:positionV relativeFrom="margin">
              <wp:posOffset>-359410</wp:posOffset>
            </wp:positionV>
            <wp:extent cx="2164080" cy="96647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64080" cy="96647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2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Hladík Jaroslav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Váš dopis zn.: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5222" w:val="left"/>
        </w:tabs>
        <w:bidi w:val="0"/>
        <w:spacing w:before="0" w:after="0" w:line="209" w:lineRule="auto"/>
        <w:ind w:left="0" w:right="0" w:firstLine="0"/>
        <w:jc w:val="left"/>
      </w:pPr>
      <w:r>
        <w:rPr>
          <w:color w:val="80808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Ze dne: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Kukaňova 2506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1224" w:val="left"/>
        </w:tabs>
        <w:bidi w:val="0"/>
        <w:spacing w:before="0" w:after="0" w:line="221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Naše zn.:</w:t>
        <w:tab/>
        <w:t>POH/25026/2025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224" w:val="left"/>
          <w:tab w:pos="5222" w:val="left"/>
        </w:tabs>
        <w:bidi w:val="0"/>
        <w:spacing w:before="0" w:after="120" w:line="240" w:lineRule="auto"/>
        <w:ind w:left="0" w:right="0" w:firstLine="0"/>
        <w:jc w:val="left"/>
      </w:pPr>
      <w:r>
        <w:rPr>
          <w:color w:val="80808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Vyřizuje:</w:t>
        <w:tab/>
        <w:t>…</w:t>
      </w:r>
      <w:r>
        <w:rPr>
          <w:color w:val="80808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430 03 Chomutov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1224" w:val="left"/>
        </w:tabs>
        <w:bidi w:val="0"/>
        <w:spacing w:before="0" w:after="0" w:line="240" w:lineRule="auto"/>
        <w:ind w:left="0" w:right="0" w:firstLine="0"/>
        <w:jc w:val="left"/>
      </w:pPr>
      <w:r>
        <w:fldChar w:fldCharType="begin"/>
        <w:instrText xml:space="preserve"> TOC \o "1-5" \h \z </w:instrText>
        <w:fldChar w:fldCharType="separate"/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Tel.:</w:t>
        <w:tab/>
        <w:t>…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1224" w:val="left"/>
        </w:tabs>
        <w:bidi w:val="0"/>
        <w:spacing w:before="0" w:after="0" w:line="233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Mobil:</w:t>
        <w:tab/>
        <w:t>…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1224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E-mail:</w:t>
        <w:tab/>
        <w:t>…</w:t>
      </w:r>
      <w:r>
        <w:fldChar w:fldCharType="end"/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1224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06.06.2025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Kontaktní adresa: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 ….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516" w:val="left"/>
        </w:tabs>
        <w:bidi w:val="0"/>
        <w:spacing w:before="0" w:after="0" w:line="264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Číslo objednávky:</w:t>
        <w:tab/>
        <w:t>303999/971/2025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516" w:val="left"/>
        </w:tabs>
        <w:bidi w:val="0"/>
        <w:spacing w:before="0" w:after="0" w:line="264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Požadovaný termín dodání:</w:t>
        <w:tab/>
        <w:t>23.06.2025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516" w:val="left"/>
        </w:tabs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Předpokládaná cena Kč:</w:t>
        <w:tab/>
        <w:t>51 000,00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516" w:val="left"/>
        </w:tabs>
        <w:bidi w:val="0"/>
        <w:spacing w:before="0" w:after="18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DlHM inv. č.:</w:t>
        <w:tab/>
        <w:t>19410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Objednáváme u Vás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na základě Vaší nabídky ze dne 29.5.2025 (viz příloha č. 1)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seč levého a pravého břehu Blšanky v ř. km 28,490 – 29,370, v intravilánu města Kryry.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Posečeny budou plochy dle přiložené situace (viz příloha č. 2) o celkové výměře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8 500 m2.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sečení bude použit mulčovací nůž. Mulč bude ponechána na místě.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Souřadnice: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50.1740304,13.4284420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50.1701920,13.4186201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Veškeré škody na cizím majetku jdou k tíži zhotovitele.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Technický dozor provede a potřebnou součinnost Vám poskytne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Žádáme Vás o potvrzení objednávky. Lhůta splatnosti daňového dokladu (faktury) je 30 dní ode dne doručení objednateli.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faktuře uveďte číslo objednávky a tyto údaje o objednateli: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417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</w:t>
        <w:tab/>
        <w:t>IČO: 70889988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4176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430 03 Chomutov</w:t>
        <w:tab/>
        <w:t>DIČ: CZ70889988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Fakturu doručte elektronicky ve formátu PDF na e-mail: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</w:t>
      </w:r>
    </w:p>
    <w:sectPr>
      <w:footnotePr>
        <w:pos w:val="pageBottom"/>
        <w:numFmt w:val="decimal"/>
        <w:numRestart w:val="continuous"/>
      </w:footnotePr>
      <w:pgSz w:w="11909" w:h="16838"/>
      <w:pgMar w:top="1243" w:left="1111" w:right="1020" w:bottom="1243" w:header="815" w:footer="815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420"/>
      <w:ind w:left="13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  <w:spacing w:after="9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spacing w:after="9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