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05068" w14:textId="77777777" w:rsidR="006274BA" w:rsidRPr="006A7266" w:rsidRDefault="00EF7505" w:rsidP="006274BA">
      <w:pPr>
        <w:pStyle w:val="TITRE"/>
        <w:spacing w:before="0" w:after="0"/>
        <w:rPr>
          <w:rFonts w:ascii="Calibri" w:hAnsi="Calibri" w:cs="Arial"/>
          <w:bCs/>
          <w:szCs w:val="28"/>
          <w:lang w:val="cs-CZ"/>
        </w:rPr>
      </w:pPr>
      <w:r>
        <w:rPr>
          <w:rFonts w:ascii="Calibri" w:hAnsi="Calibri" w:cs="Arial"/>
          <w:bCs/>
          <w:szCs w:val="28"/>
          <w:lang w:val="cs-CZ"/>
        </w:rPr>
        <w:t>PŘÍKAZNÍ SMLOUVA</w:t>
      </w:r>
    </w:p>
    <w:p w14:paraId="60698BC2" w14:textId="77777777" w:rsidR="006274BA" w:rsidRPr="006A7266" w:rsidRDefault="006274BA" w:rsidP="006274BA">
      <w:pPr>
        <w:rPr>
          <w:rFonts w:ascii="Calibri" w:hAnsi="Calibri"/>
          <w:lang w:eastAsia="en-US"/>
        </w:rPr>
      </w:pPr>
    </w:p>
    <w:p w14:paraId="4C23737B" w14:textId="77777777" w:rsidR="006274BA" w:rsidRPr="006A7266" w:rsidRDefault="006274BA" w:rsidP="006274BA">
      <w:pPr>
        <w:pStyle w:val="TITRE"/>
        <w:spacing w:before="0" w:after="0"/>
        <w:rPr>
          <w:rFonts w:ascii="Calibri" w:hAnsi="Calibri" w:cs="Arial"/>
          <w:b w:val="0"/>
          <w:bCs/>
          <w:caps/>
          <w:sz w:val="24"/>
          <w:szCs w:val="24"/>
          <w:lang w:val="cs-CZ"/>
        </w:rPr>
      </w:pP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uzavřená dle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ustanovení 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§ 2430 a násl.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zákona č. 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>89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/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>2012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 Sb., 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občanského zákoníku,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ve znění pozdějších předpisů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(dále jen „</w:t>
      </w:r>
      <w:proofErr w:type="spellStart"/>
      <w:r w:rsidRPr="00720676">
        <w:rPr>
          <w:rFonts w:ascii="Calibri" w:hAnsi="Calibri" w:cs="Arial"/>
          <w:sz w:val="24"/>
          <w:szCs w:val="24"/>
          <w:lang w:val="cs-CZ"/>
        </w:rPr>
        <w:t>Ob</w:t>
      </w:r>
      <w:r w:rsidR="00EF7505" w:rsidRPr="00720676">
        <w:rPr>
          <w:rFonts w:ascii="Calibri" w:hAnsi="Calibri" w:cs="Arial"/>
          <w:sz w:val="24"/>
          <w:szCs w:val="24"/>
          <w:lang w:val="cs-CZ"/>
        </w:rPr>
        <w:t>čZ</w:t>
      </w:r>
      <w:proofErr w:type="spellEnd"/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“)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</w:p>
    <w:p w14:paraId="07122601" w14:textId="77777777" w:rsidR="006274BA" w:rsidRPr="006A7266" w:rsidRDefault="006274BA" w:rsidP="006274BA">
      <w:pPr>
        <w:rPr>
          <w:rFonts w:ascii="Calibri" w:hAnsi="Calibri" w:cs="Arial"/>
          <w:b/>
        </w:rPr>
      </w:pPr>
    </w:p>
    <w:p w14:paraId="5E48B28D" w14:textId="77777777" w:rsidR="006274BA" w:rsidRPr="006A7266" w:rsidRDefault="006274BA" w:rsidP="006274BA">
      <w:pPr>
        <w:rPr>
          <w:rFonts w:ascii="Calibri" w:hAnsi="Calibri" w:cs="Arial"/>
          <w:b/>
        </w:rPr>
      </w:pPr>
    </w:p>
    <w:p w14:paraId="25F6C249" w14:textId="77777777" w:rsidR="006274BA" w:rsidRPr="006A7266" w:rsidRDefault="006274BA" w:rsidP="006274BA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>Smluvní strany:</w:t>
      </w:r>
    </w:p>
    <w:p w14:paraId="7B63A488" w14:textId="77777777" w:rsidR="006D34E2" w:rsidRDefault="006D34E2" w:rsidP="006D34E2">
      <w:pPr>
        <w:rPr>
          <w:rFonts w:ascii="Calibri" w:hAnsi="Calibri" w:cs="Arial"/>
          <w:b/>
          <w:bCs/>
        </w:rPr>
      </w:pPr>
      <w:bookmarkStart w:id="0" w:name="LIST"/>
      <w:bookmarkEnd w:id="0"/>
    </w:p>
    <w:p w14:paraId="7673BC79" w14:textId="77777777" w:rsidR="00E82C76" w:rsidRPr="00586DD8" w:rsidRDefault="00E82C76" w:rsidP="00E82C76">
      <w:pPr>
        <w:rPr>
          <w:rFonts w:ascii="Calibri" w:hAnsi="Calibri" w:cs="Arial"/>
          <w:b/>
        </w:rPr>
      </w:pPr>
      <w:r w:rsidRPr="00586DD8">
        <w:rPr>
          <w:rFonts w:ascii="Calibri" w:hAnsi="Calibri" w:cs="Arial"/>
          <w:b/>
        </w:rPr>
        <w:t>Statutární město Karlovy Vary</w:t>
      </w:r>
    </w:p>
    <w:p w14:paraId="5112629F" w14:textId="77777777" w:rsidR="00E82C76" w:rsidRPr="006A7266" w:rsidRDefault="00E82C76" w:rsidP="00E82C76">
      <w:pPr>
        <w:rPr>
          <w:rFonts w:ascii="Calibri" w:hAnsi="Calibri" w:cs="Arial"/>
        </w:rPr>
      </w:pPr>
      <w:r w:rsidRPr="006A7266">
        <w:rPr>
          <w:rFonts w:ascii="Calibri" w:hAnsi="Calibri" w:cs="Arial"/>
          <w:bCs/>
        </w:rPr>
        <w:t>se sídlem</w:t>
      </w:r>
      <w:r>
        <w:rPr>
          <w:rFonts w:ascii="Calibri" w:hAnsi="Calibri" w:cs="Arial"/>
        </w:rPr>
        <w:t xml:space="preserve"> Moskevská 2035/21, 361 20 Karlovy Vary</w:t>
      </w:r>
    </w:p>
    <w:p w14:paraId="495E408F" w14:textId="77777777" w:rsidR="00E82C76" w:rsidRPr="006A7266" w:rsidRDefault="00E82C76" w:rsidP="00E82C76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IČ: </w:t>
      </w:r>
      <w:r>
        <w:rPr>
          <w:rFonts w:ascii="Calibri" w:hAnsi="Calibri" w:cs="Arial"/>
        </w:rPr>
        <w:t>00254657</w:t>
      </w:r>
    </w:p>
    <w:p w14:paraId="3FDF7CC6" w14:textId="77777777" w:rsidR="00E82C76" w:rsidRPr="006A7266" w:rsidRDefault="00E82C76" w:rsidP="00E82C76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jejímž jménem jedná </w:t>
      </w:r>
      <w:r>
        <w:rPr>
          <w:rFonts w:ascii="Calibri" w:hAnsi="Calibri" w:cs="Arial"/>
        </w:rPr>
        <w:t>Ing. Andrea Pfeffer Ferklová, MBA, primátorka města</w:t>
      </w:r>
    </w:p>
    <w:p w14:paraId="799903F1" w14:textId="77777777" w:rsidR="006D34E2" w:rsidRDefault="006D34E2" w:rsidP="006D34E2">
      <w:pPr>
        <w:rPr>
          <w:rFonts w:ascii="Calibri" w:hAnsi="Calibri" w:cs="Arial"/>
        </w:rPr>
      </w:pPr>
    </w:p>
    <w:p w14:paraId="7E3924DD" w14:textId="3B858658" w:rsidR="006D34E2" w:rsidRPr="006A7266" w:rsidRDefault="006D34E2" w:rsidP="006D34E2">
      <w:pPr>
        <w:rPr>
          <w:rFonts w:ascii="Calibri" w:hAnsi="Calibri" w:cs="Arial"/>
          <w:bCs/>
        </w:rPr>
      </w:pPr>
      <w:r w:rsidRPr="006A7266">
        <w:rPr>
          <w:rFonts w:ascii="Calibri" w:hAnsi="Calibri" w:cs="Arial"/>
        </w:rPr>
        <w:t>dále jen „</w:t>
      </w:r>
      <w:r w:rsidRPr="00EF7505">
        <w:rPr>
          <w:rFonts w:ascii="Calibri" w:hAnsi="Calibri" w:cs="Arial"/>
          <w:b/>
          <w:bCs/>
        </w:rPr>
        <w:t>Příkazce</w:t>
      </w:r>
      <w:r w:rsidRPr="006A7266">
        <w:rPr>
          <w:rFonts w:ascii="Calibri" w:hAnsi="Calibri" w:cs="Arial"/>
        </w:rPr>
        <w:t xml:space="preserve">“ na </w:t>
      </w:r>
      <w:r>
        <w:rPr>
          <w:rFonts w:ascii="Calibri" w:hAnsi="Calibri" w:cs="Arial"/>
        </w:rPr>
        <w:t>straně jedné</w:t>
      </w:r>
    </w:p>
    <w:p w14:paraId="0688360D" w14:textId="77777777" w:rsidR="006274BA" w:rsidRDefault="006274BA" w:rsidP="006274BA">
      <w:pPr>
        <w:rPr>
          <w:rFonts w:ascii="Calibri" w:hAnsi="Calibri" w:cs="Arial"/>
          <w:b/>
          <w:bCs/>
        </w:rPr>
      </w:pPr>
    </w:p>
    <w:p w14:paraId="36454714" w14:textId="1AC490DA" w:rsidR="006D34E2" w:rsidRDefault="006D34E2" w:rsidP="006274BA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</w:t>
      </w:r>
    </w:p>
    <w:p w14:paraId="49D6072C" w14:textId="77777777" w:rsidR="006D34E2" w:rsidRPr="006A7266" w:rsidRDefault="006D34E2" w:rsidP="006274BA">
      <w:pPr>
        <w:rPr>
          <w:rFonts w:ascii="Calibri" w:hAnsi="Calibri" w:cs="Arial"/>
          <w:b/>
          <w:bCs/>
        </w:rPr>
      </w:pPr>
    </w:p>
    <w:p w14:paraId="79308EC1" w14:textId="77777777" w:rsidR="003D1758" w:rsidRDefault="003D1758" w:rsidP="0084224D">
      <w:pPr>
        <w:rPr>
          <w:rFonts w:ascii="Calibri" w:hAnsi="Calibri" w:cs="Arial"/>
          <w:b/>
          <w:bCs/>
        </w:rPr>
      </w:pPr>
      <w:r w:rsidRPr="003D1758">
        <w:rPr>
          <w:rFonts w:ascii="Calibri" w:hAnsi="Calibri" w:cs="Arial"/>
          <w:b/>
          <w:bCs/>
        </w:rPr>
        <w:t>OTIDEA LEGAL s.r.o.</w:t>
      </w:r>
    </w:p>
    <w:p w14:paraId="176523FF" w14:textId="24520257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  <w:bCs/>
        </w:rPr>
        <w:t xml:space="preserve">se sídlem </w:t>
      </w:r>
      <w:r w:rsidR="007A4D95">
        <w:rPr>
          <w:rFonts w:ascii="Calibri" w:hAnsi="Calibri" w:cs="Arial"/>
          <w:bCs/>
        </w:rPr>
        <w:t>Táboritská 23/1000, 130 00 Praha 3</w:t>
      </w:r>
    </w:p>
    <w:p w14:paraId="1E229AAC" w14:textId="133542BD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IČ: </w:t>
      </w:r>
      <w:r w:rsidR="003D1758" w:rsidRPr="003D1758">
        <w:rPr>
          <w:rFonts w:ascii="Calibri" w:hAnsi="Calibri" w:cs="Arial"/>
        </w:rPr>
        <w:t>11671351</w:t>
      </w:r>
      <w:r w:rsidRPr="006A7266">
        <w:rPr>
          <w:rFonts w:ascii="Calibri" w:hAnsi="Calibri" w:cs="Arial"/>
        </w:rPr>
        <w:t>,</w:t>
      </w:r>
    </w:p>
    <w:p w14:paraId="30947255" w14:textId="7446CF5C" w:rsidR="0084224D" w:rsidRPr="006A7266" w:rsidRDefault="0084224D" w:rsidP="0084224D">
      <w:pPr>
        <w:pStyle w:val="Zkladntextodsazen"/>
        <w:spacing w:line="240" w:lineRule="auto"/>
        <w:ind w:left="0"/>
        <w:rPr>
          <w:rFonts w:ascii="Calibri" w:hAnsi="Calibri"/>
          <w:sz w:val="24"/>
        </w:rPr>
      </w:pPr>
      <w:r w:rsidRPr="006A7266">
        <w:rPr>
          <w:rFonts w:ascii="Calibri" w:hAnsi="Calibri"/>
          <w:sz w:val="24"/>
        </w:rPr>
        <w:t xml:space="preserve">zapsaná v obchodním rejstříku vedeném </w:t>
      </w:r>
      <w:r>
        <w:rPr>
          <w:rFonts w:ascii="Calibri" w:hAnsi="Calibri"/>
          <w:sz w:val="24"/>
        </w:rPr>
        <w:t>Městským soudem v Praze, oddíl C</w:t>
      </w:r>
      <w:r w:rsidRPr="006A7266">
        <w:rPr>
          <w:rFonts w:ascii="Calibri" w:hAnsi="Calibri"/>
          <w:sz w:val="24"/>
        </w:rPr>
        <w:t xml:space="preserve">, vložka </w:t>
      </w:r>
      <w:r w:rsidR="003D1758" w:rsidRPr="003D1758">
        <w:rPr>
          <w:rFonts w:ascii="Calibri" w:hAnsi="Calibri"/>
          <w:sz w:val="24"/>
        </w:rPr>
        <w:t>352648</w:t>
      </w:r>
      <w:r w:rsidRPr="006A7266">
        <w:rPr>
          <w:rFonts w:ascii="Calibri" w:hAnsi="Calibri"/>
          <w:sz w:val="24"/>
        </w:rPr>
        <w:t>,</w:t>
      </w:r>
    </w:p>
    <w:p w14:paraId="49F2E30C" w14:textId="606B0F86" w:rsidR="0084224D" w:rsidRPr="006A7266" w:rsidRDefault="0084224D" w:rsidP="0084224D">
      <w:pPr>
        <w:pStyle w:val="Zkladntextodsazen"/>
        <w:spacing w:line="240" w:lineRule="auto"/>
        <w:ind w:left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již zastupuje </w:t>
      </w:r>
      <w:r w:rsidR="003D1758">
        <w:rPr>
          <w:rFonts w:ascii="Calibri" w:hAnsi="Calibri"/>
          <w:sz w:val="24"/>
        </w:rPr>
        <w:t>JUDr</w:t>
      </w:r>
      <w:r>
        <w:rPr>
          <w:rFonts w:ascii="Calibri" w:hAnsi="Calibri"/>
          <w:sz w:val="24"/>
        </w:rPr>
        <w:t xml:space="preserve">. </w:t>
      </w:r>
      <w:r w:rsidR="003D1758">
        <w:rPr>
          <w:rFonts w:ascii="Calibri" w:hAnsi="Calibri"/>
          <w:sz w:val="24"/>
        </w:rPr>
        <w:t>Pavel Zuska</w:t>
      </w:r>
      <w:r>
        <w:rPr>
          <w:rFonts w:ascii="Calibri" w:hAnsi="Calibri"/>
          <w:sz w:val="24"/>
        </w:rPr>
        <w:t>, jednatel</w:t>
      </w:r>
    </w:p>
    <w:p w14:paraId="05FD17BC" w14:textId="77777777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ab/>
      </w:r>
      <w:r w:rsidRPr="006A7266">
        <w:rPr>
          <w:rFonts w:ascii="Calibri" w:hAnsi="Calibri" w:cs="Arial"/>
        </w:rPr>
        <w:tab/>
      </w:r>
    </w:p>
    <w:p w14:paraId="598428A4" w14:textId="6E5CD5C8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>dále jen „</w:t>
      </w:r>
      <w:r w:rsidRPr="00EF7505">
        <w:rPr>
          <w:rFonts w:ascii="Calibri" w:hAnsi="Calibri" w:cs="Arial"/>
          <w:b/>
          <w:bCs/>
        </w:rPr>
        <w:t>Příkazník</w:t>
      </w:r>
      <w:r w:rsidRPr="006A7266">
        <w:rPr>
          <w:rFonts w:ascii="Calibri" w:hAnsi="Calibri" w:cs="Arial"/>
        </w:rPr>
        <w:t xml:space="preserve">“ na straně </w:t>
      </w:r>
      <w:r w:rsidR="006D34E2">
        <w:rPr>
          <w:rFonts w:ascii="Calibri" w:hAnsi="Calibri" w:cs="Arial"/>
        </w:rPr>
        <w:t>druhé</w:t>
      </w:r>
    </w:p>
    <w:p w14:paraId="37FB4840" w14:textId="77777777" w:rsidR="006274BA" w:rsidRPr="006A7266" w:rsidRDefault="006274BA" w:rsidP="006274BA">
      <w:pPr>
        <w:pStyle w:val="Zhlav"/>
        <w:tabs>
          <w:tab w:val="clear" w:pos="4153"/>
          <w:tab w:val="clear" w:pos="8306"/>
        </w:tabs>
        <w:spacing w:after="0"/>
        <w:rPr>
          <w:rFonts w:ascii="Calibri" w:hAnsi="Calibri" w:cs="Arial"/>
          <w:sz w:val="24"/>
          <w:szCs w:val="24"/>
        </w:rPr>
      </w:pPr>
    </w:p>
    <w:p w14:paraId="3E0F974B" w14:textId="2BF4ECF9" w:rsidR="006274BA" w:rsidRPr="006A7266" w:rsidRDefault="006274BA" w:rsidP="006274BA">
      <w:pPr>
        <w:rPr>
          <w:rFonts w:ascii="Calibri" w:hAnsi="Calibri" w:cs="Arial"/>
          <w:b/>
        </w:rPr>
      </w:pPr>
      <w:r w:rsidRPr="006A7266">
        <w:rPr>
          <w:rFonts w:ascii="Calibri" w:hAnsi="Calibri" w:cs="Arial"/>
        </w:rPr>
        <w:t>Společně budou dále označovány jako „</w:t>
      </w:r>
      <w:r w:rsidR="005B68FD">
        <w:rPr>
          <w:rFonts w:ascii="Calibri" w:hAnsi="Calibri" w:cs="Arial"/>
          <w:bCs/>
        </w:rPr>
        <w:t>S</w:t>
      </w:r>
      <w:r w:rsidR="005B68FD" w:rsidRPr="006A7266">
        <w:rPr>
          <w:rFonts w:ascii="Calibri" w:hAnsi="Calibri" w:cs="Arial"/>
        </w:rPr>
        <w:t xml:space="preserve">mluvní </w:t>
      </w:r>
      <w:r w:rsidRPr="006A7266">
        <w:rPr>
          <w:rFonts w:ascii="Calibri" w:hAnsi="Calibri" w:cs="Arial"/>
        </w:rPr>
        <w:t>strany”</w:t>
      </w:r>
    </w:p>
    <w:p w14:paraId="772BDC21" w14:textId="77777777" w:rsidR="006274BA" w:rsidRPr="006A7266" w:rsidRDefault="006274BA" w:rsidP="006274BA">
      <w:pPr>
        <w:rPr>
          <w:rFonts w:ascii="Calibri" w:hAnsi="Calibri" w:cs="Arial"/>
          <w:b/>
        </w:rPr>
      </w:pPr>
    </w:p>
    <w:p w14:paraId="68A8CD8E" w14:textId="77777777" w:rsidR="006274BA" w:rsidRPr="006A7266" w:rsidRDefault="006274BA" w:rsidP="006274BA">
      <w:pPr>
        <w:jc w:val="center"/>
        <w:rPr>
          <w:rFonts w:ascii="Calibri" w:hAnsi="Calibri" w:cs="Arial"/>
          <w:b/>
        </w:rPr>
      </w:pPr>
    </w:p>
    <w:p w14:paraId="2EE2AC42" w14:textId="77777777" w:rsidR="006274BA" w:rsidRPr="006A7266" w:rsidRDefault="006274BA" w:rsidP="006274BA">
      <w:pPr>
        <w:pStyle w:val="Nadpis1"/>
        <w:numPr>
          <w:ilvl w:val="0"/>
          <w:numId w:val="0"/>
        </w:numPr>
        <w:spacing w:before="0" w:after="0"/>
        <w:rPr>
          <w:rFonts w:ascii="Calibri" w:hAnsi="Calibri" w:cs="Arial"/>
          <w:b w:val="0"/>
          <w:bCs/>
          <w:caps w:val="0"/>
          <w:spacing w:val="-2"/>
          <w:szCs w:val="24"/>
        </w:rPr>
      </w:pPr>
      <w:r w:rsidRPr="006A7266">
        <w:rPr>
          <w:rFonts w:ascii="Calibri" w:hAnsi="Calibri" w:cs="Arial"/>
          <w:b w:val="0"/>
          <w:bCs/>
          <w:caps w:val="0"/>
          <w:szCs w:val="24"/>
        </w:rPr>
        <w:t xml:space="preserve">Smluvní strany se dohodly na následujících smluvních podmínkách této </w:t>
      </w:r>
      <w:r w:rsidR="00155D53">
        <w:rPr>
          <w:rFonts w:ascii="Calibri" w:hAnsi="Calibri" w:cs="Arial"/>
          <w:b w:val="0"/>
          <w:bCs/>
          <w:caps w:val="0"/>
          <w:szCs w:val="24"/>
        </w:rPr>
        <w:t>příkazní</w:t>
      </w:r>
      <w:r w:rsidRPr="006A7266">
        <w:rPr>
          <w:rFonts w:ascii="Calibri" w:hAnsi="Calibri" w:cs="Arial"/>
          <w:b w:val="0"/>
          <w:bCs/>
          <w:caps w:val="0"/>
          <w:szCs w:val="24"/>
        </w:rPr>
        <w:t xml:space="preserve"> smlouvy (dále jen „</w:t>
      </w:r>
      <w:r w:rsidRPr="006A7266">
        <w:rPr>
          <w:rFonts w:ascii="Calibri" w:hAnsi="Calibri" w:cs="Arial"/>
          <w:b w:val="0"/>
          <w:caps w:val="0"/>
          <w:szCs w:val="24"/>
        </w:rPr>
        <w:t>Smlouva</w:t>
      </w:r>
      <w:r w:rsidRPr="006A7266">
        <w:rPr>
          <w:rFonts w:ascii="Calibri" w:hAnsi="Calibri" w:cs="Arial"/>
          <w:b w:val="0"/>
          <w:bCs/>
          <w:caps w:val="0"/>
          <w:szCs w:val="24"/>
        </w:rPr>
        <w:t>“)</w:t>
      </w:r>
      <w:r w:rsidRPr="006A7266">
        <w:rPr>
          <w:rFonts w:ascii="Calibri" w:hAnsi="Calibri" w:cs="Arial"/>
          <w:b w:val="0"/>
          <w:bCs/>
          <w:caps w:val="0"/>
          <w:spacing w:val="-2"/>
          <w:szCs w:val="24"/>
        </w:rPr>
        <w:t>:</w:t>
      </w:r>
    </w:p>
    <w:p w14:paraId="48F73A7D" w14:textId="77777777" w:rsidR="006274BA" w:rsidRDefault="006274BA" w:rsidP="006274BA">
      <w:pPr>
        <w:rPr>
          <w:rFonts w:ascii="Calibri" w:hAnsi="Calibri"/>
        </w:rPr>
      </w:pPr>
    </w:p>
    <w:p w14:paraId="4339D1D6" w14:textId="77777777" w:rsidR="00C1300A" w:rsidRPr="006A7266" w:rsidRDefault="00C1300A" w:rsidP="006274BA">
      <w:pPr>
        <w:rPr>
          <w:rFonts w:ascii="Calibri" w:hAnsi="Calibri"/>
        </w:rPr>
      </w:pPr>
    </w:p>
    <w:p w14:paraId="4F8BB76F" w14:textId="77777777" w:rsidR="00F4557A" w:rsidRPr="005B1F1E" w:rsidRDefault="00F4557A">
      <w:pPr>
        <w:rPr>
          <w:rFonts w:ascii="Calibri" w:hAnsi="Calibri"/>
        </w:rPr>
      </w:pPr>
    </w:p>
    <w:p w14:paraId="3E08F7FD" w14:textId="77777777" w:rsidR="00F4557A" w:rsidRPr="005B1F1E" w:rsidRDefault="00F4557A">
      <w:pPr>
        <w:jc w:val="both"/>
        <w:rPr>
          <w:rFonts w:ascii="Calibri" w:hAnsi="Calibri" w:cs="Arial"/>
          <w:b/>
          <w:sz w:val="22"/>
        </w:rPr>
      </w:pPr>
      <w:r w:rsidRPr="005B1F1E">
        <w:rPr>
          <w:rFonts w:ascii="Calibri" w:hAnsi="Calibri" w:cs="Arial"/>
          <w:sz w:val="22"/>
        </w:rPr>
        <w:t>1.</w:t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b/>
          <w:sz w:val="22"/>
        </w:rPr>
        <w:t>PŘEDMĚT SMLOUVY</w:t>
      </w:r>
    </w:p>
    <w:p w14:paraId="791E7681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0B52BA6" w14:textId="223BDBBF" w:rsidR="00904CBB" w:rsidRPr="00C1300A" w:rsidRDefault="00C1300A" w:rsidP="00430ADF">
      <w:pPr>
        <w:pStyle w:val="Odstavecseseznamem"/>
        <w:numPr>
          <w:ilvl w:val="1"/>
          <w:numId w:val="21"/>
        </w:numPr>
        <w:ind w:left="709" w:hanging="709"/>
        <w:jc w:val="both"/>
        <w:rPr>
          <w:rFonts w:ascii="Calibri" w:hAnsi="Calibri" w:cs="Arial"/>
          <w:sz w:val="22"/>
        </w:rPr>
      </w:pPr>
      <w:r w:rsidRPr="00C1300A">
        <w:rPr>
          <w:rFonts w:ascii="Calibri" w:hAnsi="Calibri" w:cs="Arial"/>
          <w:sz w:val="22"/>
        </w:rPr>
        <w:t>Touto Smlouvou se Příkazník zavazuje pro Příkazce zařídit výkon zadavatelských činností ve smyslu ustanovení § 43 odst. 1 zákona č. 134/2016 Sb., o zadáv</w:t>
      </w:r>
      <w:r w:rsidR="00430ADF">
        <w:rPr>
          <w:rFonts w:ascii="Calibri" w:hAnsi="Calibri" w:cs="Arial"/>
          <w:sz w:val="22"/>
        </w:rPr>
        <w:t>á</w:t>
      </w:r>
      <w:r w:rsidRPr="00C1300A">
        <w:rPr>
          <w:rFonts w:ascii="Calibri" w:hAnsi="Calibri" w:cs="Arial"/>
          <w:sz w:val="22"/>
        </w:rPr>
        <w:t>ní veřejných zakázek (dále jen „</w:t>
      </w:r>
      <w:r w:rsidRPr="00720676">
        <w:rPr>
          <w:rFonts w:ascii="Calibri" w:hAnsi="Calibri" w:cs="Arial"/>
          <w:b/>
          <w:sz w:val="22"/>
        </w:rPr>
        <w:t>Zadavatelské činnosti</w:t>
      </w:r>
      <w:r w:rsidRPr="00C1300A">
        <w:rPr>
          <w:rFonts w:ascii="Calibri" w:hAnsi="Calibri" w:cs="Arial"/>
          <w:sz w:val="22"/>
        </w:rPr>
        <w:t>“) v rámci veřejn</w:t>
      </w:r>
      <w:r w:rsidR="00D04037">
        <w:rPr>
          <w:rFonts w:ascii="Calibri" w:hAnsi="Calibri" w:cs="Arial"/>
          <w:sz w:val="22"/>
        </w:rPr>
        <w:t>ých</w:t>
      </w:r>
      <w:r w:rsidRPr="00C1300A">
        <w:rPr>
          <w:rFonts w:ascii="Calibri" w:hAnsi="Calibri" w:cs="Arial"/>
          <w:sz w:val="22"/>
        </w:rPr>
        <w:t xml:space="preserve"> zakáz</w:t>
      </w:r>
      <w:r w:rsidR="00D04037">
        <w:rPr>
          <w:rFonts w:ascii="Calibri" w:hAnsi="Calibri" w:cs="Arial"/>
          <w:sz w:val="22"/>
        </w:rPr>
        <w:t>e</w:t>
      </w:r>
      <w:r w:rsidRPr="00C1300A">
        <w:rPr>
          <w:rFonts w:ascii="Calibri" w:hAnsi="Calibri" w:cs="Arial"/>
          <w:sz w:val="22"/>
        </w:rPr>
        <w:t>k s názvem:</w:t>
      </w:r>
    </w:p>
    <w:p w14:paraId="615851A6" w14:textId="77777777" w:rsidR="00904CBB" w:rsidRPr="00971FF5" w:rsidRDefault="00904CBB" w:rsidP="00904CBB">
      <w:pPr>
        <w:pStyle w:val="Zkladntext"/>
        <w:ind w:left="360"/>
        <w:rPr>
          <w:rFonts w:ascii="Calibri" w:hAnsi="Calibri"/>
          <w:b/>
          <w:bCs/>
        </w:rPr>
      </w:pPr>
    </w:p>
    <w:p w14:paraId="14413F0C" w14:textId="3AE9D800" w:rsidR="006274BA" w:rsidRPr="00971FF5" w:rsidRDefault="00E82C76" w:rsidP="006274BA">
      <w:pPr>
        <w:pStyle w:val="Zkladntext"/>
        <w:ind w:left="709"/>
        <w:rPr>
          <w:rFonts w:ascii="Calibri" w:hAnsi="Calibri"/>
          <w:b/>
          <w:bCs/>
        </w:rPr>
      </w:pPr>
      <w:r w:rsidRPr="00E82C76">
        <w:rPr>
          <w:rFonts w:ascii="Calibri" w:hAnsi="Calibri"/>
          <w:b/>
          <w:bCs/>
        </w:rPr>
        <w:t>„Správce stavby - Rekonstrukce Chebského mostu v Karlových Varech“</w:t>
      </w:r>
    </w:p>
    <w:p w14:paraId="261C7EDC" w14:textId="77777777" w:rsidR="00657734" w:rsidRPr="005B1F1E" w:rsidRDefault="00657734" w:rsidP="00657734">
      <w:pPr>
        <w:pStyle w:val="Zkladntext"/>
        <w:ind w:left="360"/>
        <w:rPr>
          <w:rFonts w:ascii="Calibri" w:hAnsi="Calibri"/>
          <w:b/>
          <w:highlight w:val="yellow"/>
        </w:rPr>
      </w:pPr>
    </w:p>
    <w:p w14:paraId="2E3B8D0C" w14:textId="77777777" w:rsidR="00F4557A" w:rsidRPr="005B1F1E" w:rsidRDefault="00F4557A" w:rsidP="005B1F1E">
      <w:pPr>
        <w:pStyle w:val="Zkladntext"/>
        <w:ind w:left="709"/>
        <w:rPr>
          <w:rFonts w:ascii="Calibri" w:hAnsi="Calibri"/>
        </w:rPr>
      </w:pPr>
      <w:r w:rsidRPr="005B1F1E">
        <w:rPr>
          <w:rFonts w:ascii="Calibri" w:hAnsi="Calibri"/>
        </w:rPr>
        <w:t>(dále jen „</w:t>
      </w:r>
      <w:r w:rsidRPr="005B1F1E">
        <w:rPr>
          <w:rFonts w:ascii="Calibri" w:hAnsi="Calibri"/>
          <w:b/>
          <w:bCs/>
        </w:rPr>
        <w:t>Veřejná zakázka</w:t>
      </w:r>
      <w:r w:rsidRPr="005B1F1E">
        <w:rPr>
          <w:rFonts w:ascii="Calibri" w:hAnsi="Calibri"/>
        </w:rPr>
        <w:t xml:space="preserve">“) a </w:t>
      </w:r>
      <w:r w:rsidR="00EF7505">
        <w:rPr>
          <w:rFonts w:ascii="Calibri" w:hAnsi="Calibri"/>
        </w:rPr>
        <w:t>Příkazce</w:t>
      </w:r>
      <w:r w:rsidRPr="005B1F1E">
        <w:rPr>
          <w:rFonts w:ascii="Calibri" w:hAnsi="Calibri"/>
        </w:rPr>
        <w:t xml:space="preserve"> se zavazuje zaplatit mu za to odměnu.</w:t>
      </w:r>
    </w:p>
    <w:p w14:paraId="3D9ED801" w14:textId="77777777" w:rsidR="00F4557A" w:rsidRPr="005B1F1E" w:rsidRDefault="00F4557A">
      <w:pPr>
        <w:pStyle w:val="Zkladntext"/>
        <w:ind w:left="705" w:hanging="705"/>
        <w:rPr>
          <w:rFonts w:ascii="Calibri" w:hAnsi="Calibri"/>
        </w:rPr>
      </w:pPr>
    </w:p>
    <w:p w14:paraId="11D1859E" w14:textId="77777777" w:rsidR="00F4557A" w:rsidRPr="005B1F1E" w:rsidRDefault="00F4557A">
      <w:pPr>
        <w:pStyle w:val="Zkladntext"/>
        <w:ind w:left="705" w:hanging="705"/>
        <w:rPr>
          <w:rFonts w:ascii="Calibri" w:hAnsi="Calibri"/>
        </w:rPr>
      </w:pPr>
      <w:r w:rsidRPr="005B1F1E">
        <w:rPr>
          <w:rFonts w:ascii="Calibri" w:hAnsi="Calibri"/>
        </w:rPr>
        <w:t xml:space="preserve">1.2 </w:t>
      </w:r>
      <w:r w:rsidRPr="005B1F1E">
        <w:rPr>
          <w:rFonts w:ascii="Calibri" w:hAnsi="Calibri"/>
        </w:rPr>
        <w:tab/>
      </w:r>
      <w:r w:rsidRPr="005B1F1E">
        <w:rPr>
          <w:rFonts w:ascii="Calibri" w:hAnsi="Calibri"/>
        </w:rPr>
        <w:tab/>
      </w:r>
      <w:r w:rsidR="00EF7505">
        <w:rPr>
          <w:rFonts w:ascii="Calibri" w:hAnsi="Calibri"/>
        </w:rPr>
        <w:t>Příkazce</w:t>
      </w:r>
      <w:r w:rsidRPr="005B1F1E">
        <w:rPr>
          <w:rFonts w:ascii="Calibri" w:hAnsi="Calibri"/>
        </w:rPr>
        <w:t xml:space="preserve"> </w:t>
      </w:r>
      <w:r w:rsidR="005B1F1E">
        <w:rPr>
          <w:rFonts w:ascii="Calibri" w:hAnsi="Calibri"/>
        </w:rPr>
        <w:t>podpisem této</w:t>
      </w:r>
      <w:r w:rsidR="002061A3" w:rsidRPr="005B1F1E">
        <w:rPr>
          <w:rFonts w:ascii="Calibri" w:hAnsi="Calibri"/>
        </w:rPr>
        <w:t xml:space="preserve"> </w:t>
      </w:r>
      <w:r w:rsidR="005B1F1E">
        <w:rPr>
          <w:rFonts w:ascii="Calibri" w:hAnsi="Calibri"/>
        </w:rPr>
        <w:t>Smlouvy uděluje</w:t>
      </w:r>
      <w:r w:rsidRPr="005B1F1E">
        <w:rPr>
          <w:rFonts w:ascii="Calibri" w:hAnsi="Calibri"/>
        </w:rPr>
        <w:t xml:space="preserve"> </w:t>
      </w:r>
      <w:r w:rsidR="00EF7505">
        <w:rPr>
          <w:rFonts w:ascii="Calibri" w:hAnsi="Calibri"/>
        </w:rPr>
        <w:t>Příkazník</w:t>
      </w:r>
      <w:r w:rsidR="00155D53">
        <w:rPr>
          <w:rFonts w:ascii="Calibri" w:hAnsi="Calibri"/>
        </w:rPr>
        <w:t>ovi</w:t>
      </w:r>
      <w:r w:rsidRPr="005B1F1E">
        <w:rPr>
          <w:rFonts w:ascii="Calibri" w:hAnsi="Calibri"/>
        </w:rPr>
        <w:t xml:space="preserve"> písemnou plnou moc ke všem právním úkonům po</w:t>
      </w:r>
      <w:r w:rsidR="002B115D">
        <w:rPr>
          <w:rFonts w:ascii="Calibri" w:hAnsi="Calibri"/>
        </w:rPr>
        <w:t>třebným k provedení Zadavatelských činností</w:t>
      </w:r>
      <w:r w:rsidRPr="005B1F1E">
        <w:rPr>
          <w:rFonts w:ascii="Calibri" w:hAnsi="Calibri"/>
        </w:rPr>
        <w:t xml:space="preserve"> </w:t>
      </w:r>
      <w:r w:rsidR="00EF7505">
        <w:rPr>
          <w:rFonts w:ascii="Calibri" w:hAnsi="Calibri"/>
        </w:rPr>
        <w:t>Příkazník</w:t>
      </w:r>
      <w:r w:rsidRPr="005B1F1E">
        <w:rPr>
          <w:rFonts w:ascii="Calibri" w:hAnsi="Calibri"/>
        </w:rPr>
        <w:t>em.</w:t>
      </w:r>
      <w:r w:rsidR="00721AE6">
        <w:rPr>
          <w:rFonts w:ascii="Calibri" w:hAnsi="Calibri"/>
        </w:rPr>
        <w:t xml:space="preserve"> Příkazník plnou moc v plném rozsahu přijímá.</w:t>
      </w:r>
    </w:p>
    <w:p w14:paraId="2DFFBD6A" w14:textId="77777777" w:rsidR="00F4557A" w:rsidRPr="005B1F1E" w:rsidRDefault="00F4557A">
      <w:pPr>
        <w:ind w:left="540" w:hanging="540"/>
        <w:jc w:val="both"/>
        <w:rPr>
          <w:rFonts w:ascii="Calibri" w:hAnsi="Calibri" w:cs="Arial"/>
          <w:sz w:val="22"/>
        </w:rPr>
      </w:pPr>
    </w:p>
    <w:p w14:paraId="47125C21" w14:textId="77777777" w:rsidR="00F4557A" w:rsidRDefault="00F4557A">
      <w:pPr>
        <w:ind w:left="540" w:hanging="540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1.3 </w:t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  <w:t xml:space="preserve">Zadavatelské činnosti zařídí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jménem a na účet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.</w:t>
      </w:r>
    </w:p>
    <w:p w14:paraId="37673566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lastRenderedPageBreak/>
        <w:t>2.</w:t>
      </w:r>
      <w:r w:rsidRPr="005B1F1E">
        <w:rPr>
          <w:rFonts w:ascii="Calibri" w:hAnsi="Calibri" w:cs="Arial"/>
          <w:b/>
          <w:bCs/>
          <w:sz w:val="22"/>
        </w:rPr>
        <w:tab/>
        <w:t>SPECIFIKACE ZADAVATELSKÝCH ČINNOSTÍ</w:t>
      </w:r>
    </w:p>
    <w:p w14:paraId="0D7860F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E2CFEE8" w14:textId="3017AC20" w:rsidR="00575CCC" w:rsidRPr="005B1F1E" w:rsidRDefault="00F4557A" w:rsidP="00575CCC">
      <w:pPr>
        <w:ind w:left="705" w:hanging="705"/>
        <w:jc w:val="both"/>
        <w:rPr>
          <w:rFonts w:ascii="Calibri" w:hAnsi="Calibri" w:cs="Arial"/>
          <w:bCs/>
          <w:sz w:val="22"/>
        </w:rPr>
      </w:pPr>
      <w:r w:rsidRPr="005B1F1E">
        <w:rPr>
          <w:rFonts w:ascii="Calibri" w:hAnsi="Calibri" w:cs="Arial"/>
          <w:sz w:val="22"/>
        </w:rPr>
        <w:t xml:space="preserve">2.1 </w:t>
      </w:r>
      <w:r w:rsidRPr="005B1F1E">
        <w:rPr>
          <w:rFonts w:ascii="Calibri" w:hAnsi="Calibri" w:cs="Arial"/>
          <w:sz w:val="22"/>
        </w:rPr>
        <w:tab/>
      </w:r>
      <w:r w:rsidR="00575CCC" w:rsidRPr="005B1F1E">
        <w:rPr>
          <w:rFonts w:ascii="Calibri" w:hAnsi="Calibri" w:cs="Arial"/>
          <w:sz w:val="22"/>
        </w:rPr>
        <w:t xml:space="preserve">Zadavatelskými činnostmi se pro účely této Smlouvy rozumí </w:t>
      </w:r>
      <w:r w:rsidR="00575CCC">
        <w:rPr>
          <w:rFonts w:ascii="Calibri" w:hAnsi="Calibri" w:cs="Arial"/>
          <w:sz w:val="22"/>
        </w:rPr>
        <w:t>provedení</w:t>
      </w:r>
      <w:r w:rsidR="003D1758">
        <w:rPr>
          <w:rFonts w:ascii="Calibri" w:hAnsi="Calibri" w:cs="Arial"/>
          <w:sz w:val="22"/>
        </w:rPr>
        <w:t xml:space="preserve"> </w:t>
      </w:r>
      <w:r w:rsidR="007E78C7">
        <w:rPr>
          <w:rFonts w:ascii="Calibri" w:hAnsi="Calibri" w:cs="Arial"/>
          <w:sz w:val="22"/>
        </w:rPr>
        <w:t xml:space="preserve">otevřeného nadlimitního řízení </w:t>
      </w:r>
      <w:r w:rsidR="00575CCC">
        <w:rPr>
          <w:rFonts w:ascii="Calibri" w:hAnsi="Calibri" w:cs="Arial"/>
          <w:sz w:val="22"/>
        </w:rPr>
        <w:t>formou</w:t>
      </w:r>
      <w:r w:rsidR="00575CCC" w:rsidRPr="005B1F1E">
        <w:rPr>
          <w:rFonts w:ascii="Calibri" w:hAnsi="Calibri" w:cs="Arial"/>
          <w:sz w:val="22"/>
        </w:rPr>
        <w:t xml:space="preserve"> níže specifikovaných činností a úkonů v rámci Veřejné zakázky. Zadavatelské činnosti je </w:t>
      </w:r>
      <w:r w:rsidR="00575CCC">
        <w:rPr>
          <w:rFonts w:ascii="Calibri" w:hAnsi="Calibri" w:cs="Arial"/>
          <w:sz w:val="22"/>
        </w:rPr>
        <w:t>Příkazník</w:t>
      </w:r>
      <w:r w:rsidR="00575CCC" w:rsidRPr="005B1F1E">
        <w:rPr>
          <w:rFonts w:ascii="Calibri" w:hAnsi="Calibri" w:cs="Arial"/>
          <w:sz w:val="22"/>
        </w:rPr>
        <w:t xml:space="preserve"> povinen provést v souladu s příslušnými ustanoveními zákona </w:t>
      </w:r>
      <w:r w:rsidR="00C1300A" w:rsidRPr="005B1F1E">
        <w:rPr>
          <w:rFonts w:ascii="Calibri" w:hAnsi="Calibri" w:cs="Arial"/>
          <w:sz w:val="22"/>
        </w:rPr>
        <w:t xml:space="preserve">č. </w:t>
      </w:r>
      <w:r w:rsidR="00C1300A">
        <w:rPr>
          <w:rFonts w:ascii="Calibri" w:hAnsi="Calibri" w:cs="Arial"/>
          <w:sz w:val="22"/>
        </w:rPr>
        <w:t>134/201</w:t>
      </w:r>
      <w:r w:rsidR="00C1300A" w:rsidRPr="005B1F1E">
        <w:rPr>
          <w:rFonts w:ascii="Calibri" w:hAnsi="Calibri" w:cs="Arial"/>
          <w:sz w:val="22"/>
        </w:rPr>
        <w:t xml:space="preserve">6 Sb., o </w:t>
      </w:r>
      <w:r w:rsidR="00C1300A">
        <w:rPr>
          <w:rFonts w:ascii="Calibri" w:hAnsi="Calibri" w:cs="Arial"/>
          <w:sz w:val="22"/>
        </w:rPr>
        <w:t>zadávání veřejných zakázek</w:t>
      </w:r>
      <w:r w:rsidR="00C1300A" w:rsidRPr="005B1F1E">
        <w:rPr>
          <w:rFonts w:ascii="Calibri" w:hAnsi="Calibri" w:cs="Arial"/>
          <w:sz w:val="22"/>
        </w:rPr>
        <w:t>, a právními předpisy vydanými k jeho provedení (dále jen „</w:t>
      </w:r>
      <w:r w:rsidR="00C1300A" w:rsidRPr="005B1F1E">
        <w:rPr>
          <w:rFonts w:ascii="Calibri" w:hAnsi="Calibri" w:cs="Arial"/>
          <w:b/>
          <w:bCs/>
          <w:sz w:val="22"/>
        </w:rPr>
        <w:t>Zákon</w:t>
      </w:r>
      <w:r w:rsidR="00C1300A" w:rsidRPr="005B1F1E">
        <w:rPr>
          <w:rFonts w:ascii="Calibri" w:hAnsi="Calibri" w:cs="Arial"/>
          <w:sz w:val="22"/>
        </w:rPr>
        <w:t>“)</w:t>
      </w:r>
      <w:r w:rsidR="00575CCC" w:rsidRPr="005B1F1E">
        <w:rPr>
          <w:rFonts w:ascii="Calibri" w:hAnsi="Calibri" w:cs="Arial"/>
          <w:sz w:val="22"/>
        </w:rPr>
        <w:t xml:space="preserve"> a podle pokynů </w:t>
      </w:r>
      <w:r w:rsidR="00575CCC">
        <w:rPr>
          <w:rFonts w:ascii="Calibri" w:hAnsi="Calibri" w:cs="Arial"/>
          <w:sz w:val="22"/>
        </w:rPr>
        <w:t>Příkazce</w:t>
      </w:r>
      <w:r w:rsidR="00575CCC" w:rsidRPr="005B1F1E">
        <w:rPr>
          <w:rFonts w:ascii="Calibri" w:hAnsi="Calibri" w:cs="Arial"/>
          <w:sz w:val="22"/>
        </w:rPr>
        <w:t xml:space="preserve">. </w:t>
      </w:r>
      <w:r w:rsidR="00575CCC">
        <w:rPr>
          <w:rFonts w:ascii="Calibri" w:hAnsi="Calibri" w:cs="Arial"/>
          <w:sz w:val="22"/>
        </w:rPr>
        <w:t>Č</w:t>
      </w:r>
      <w:r w:rsidR="00575CCC" w:rsidRPr="005B1F1E">
        <w:rPr>
          <w:rFonts w:ascii="Calibri" w:hAnsi="Calibri" w:cs="Arial"/>
          <w:sz w:val="22"/>
        </w:rPr>
        <w:t>innostmi a úkony v rámci Zadavate</w:t>
      </w:r>
      <w:r w:rsidR="00575CCC">
        <w:rPr>
          <w:rFonts w:ascii="Calibri" w:hAnsi="Calibri" w:cs="Arial"/>
          <w:sz w:val="22"/>
        </w:rPr>
        <w:t>lských činností se rozumí p</w:t>
      </w:r>
      <w:r w:rsidR="00575CCC" w:rsidRPr="005B1F1E">
        <w:rPr>
          <w:rFonts w:ascii="Calibri" w:hAnsi="Calibri" w:cs="Arial"/>
          <w:bCs/>
          <w:sz w:val="22"/>
        </w:rPr>
        <w:t>říprava a organizační zajištění celého průběhu Veřejné zakázky, a to</w:t>
      </w:r>
      <w:r w:rsidR="00CB4FF8">
        <w:rPr>
          <w:rFonts w:ascii="Calibri" w:hAnsi="Calibri" w:cs="Arial"/>
          <w:bCs/>
          <w:sz w:val="22"/>
        </w:rPr>
        <w:t xml:space="preserve"> zejména, nikoliv však výlučně</w:t>
      </w:r>
      <w:r w:rsidR="00575CCC">
        <w:rPr>
          <w:rFonts w:ascii="Calibri" w:hAnsi="Calibri" w:cs="Arial"/>
          <w:bCs/>
          <w:sz w:val="22"/>
        </w:rPr>
        <w:t>:</w:t>
      </w:r>
    </w:p>
    <w:p w14:paraId="7F3BEAEF" w14:textId="77777777" w:rsidR="00575CCC" w:rsidRPr="005B1F1E" w:rsidRDefault="00575CCC" w:rsidP="00575CCC">
      <w:pPr>
        <w:jc w:val="both"/>
        <w:rPr>
          <w:rFonts w:ascii="Calibri" w:hAnsi="Calibri" w:cs="Arial"/>
          <w:b/>
          <w:sz w:val="22"/>
        </w:rPr>
      </w:pPr>
    </w:p>
    <w:p w14:paraId="38B0DF2A" w14:textId="02212DFC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převzetí podkladů týkajících se Veřejné zakázky</w:t>
      </w:r>
      <w:r w:rsidR="00CB4FF8">
        <w:rPr>
          <w:rFonts w:ascii="Calibri" w:hAnsi="Calibri" w:cs="Arial"/>
          <w:sz w:val="22"/>
        </w:rPr>
        <w:t>,</w:t>
      </w:r>
    </w:p>
    <w:p w14:paraId="746E3056" w14:textId="747D80E0" w:rsidR="00575CCC" w:rsidRPr="005B1F1E" w:rsidRDefault="00575CCC" w:rsidP="00575CCC">
      <w:pPr>
        <w:ind w:left="993" w:hanging="273"/>
        <w:jc w:val="both"/>
        <w:rPr>
          <w:rFonts w:ascii="Calibri" w:hAnsi="Calibri" w:cs="Arial"/>
          <w:sz w:val="22"/>
          <w:highlight w:val="yellow"/>
        </w:rPr>
      </w:pPr>
      <w:r w:rsidRPr="0069341D">
        <w:rPr>
          <w:rFonts w:ascii="Calibri" w:hAnsi="Calibri" w:cs="Arial"/>
          <w:b/>
          <w:sz w:val="22"/>
        </w:rPr>
        <w:t>-</w:t>
      </w:r>
      <w:r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 xml:space="preserve">zpracování, studium podkladů </w:t>
      </w:r>
      <w:r w:rsidR="00B81B01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 zpracování zadávacích </w:t>
      </w:r>
      <w:r w:rsidRPr="00AD3379">
        <w:rPr>
          <w:rFonts w:ascii="Calibri" w:hAnsi="Calibri" w:cs="Arial"/>
          <w:sz w:val="22"/>
        </w:rPr>
        <w:t>podmínek</w:t>
      </w:r>
      <w:r w:rsidR="00E50069">
        <w:rPr>
          <w:rFonts w:ascii="Calibri" w:hAnsi="Calibri" w:cs="Arial"/>
          <w:sz w:val="22"/>
        </w:rPr>
        <w:t>,</w:t>
      </w:r>
    </w:p>
    <w:p w14:paraId="42414A87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návrhu hodnotících kritérií a způsobu hodnocení nabídek a jejich konzultace s 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m,</w:t>
      </w:r>
    </w:p>
    <w:p w14:paraId="4F0D0264" w14:textId="1950E959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vypracování čistopisu zadávací dokumentace a hodnotících kritérií na základě </w:t>
      </w:r>
      <w:r w:rsidR="008E2259">
        <w:rPr>
          <w:rFonts w:ascii="Calibri" w:hAnsi="Calibri" w:cs="Arial"/>
          <w:sz w:val="22"/>
        </w:rPr>
        <w:t xml:space="preserve">pokynů a </w:t>
      </w:r>
      <w:r w:rsidRPr="005B1F1E">
        <w:rPr>
          <w:rFonts w:ascii="Calibri" w:hAnsi="Calibri" w:cs="Arial"/>
          <w:sz w:val="22"/>
        </w:rPr>
        <w:t xml:space="preserve">souhlasu </w:t>
      </w:r>
      <w:r>
        <w:rPr>
          <w:rFonts w:ascii="Calibri" w:hAnsi="Calibri" w:cs="Arial"/>
          <w:sz w:val="22"/>
        </w:rPr>
        <w:t>Příkazce</w:t>
      </w:r>
    </w:p>
    <w:p w14:paraId="33957C00" w14:textId="73EDCDE3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odpovědí na dotazy dodavatelů v průběhu lhůty pro podání nabídek, zajištění včasného doručení odpovědí na dotaz ve lhůtě stanovené Zákonem na základě součinnosti poskytnuté 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</w:t>
      </w:r>
      <w:r w:rsidR="00E42815">
        <w:rPr>
          <w:rFonts w:ascii="Calibri" w:hAnsi="Calibri" w:cs="Arial"/>
          <w:sz w:val="22"/>
        </w:rPr>
        <w:t>,</w:t>
      </w:r>
    </w:p>
    <w:p w14:paraId="34FB9D2E" w14:textId="0204EE7E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a rozeslání výzvy k účasti na 1. jednání hodnotící komise, případně komise pro otevírání </w:t>
      </w:r>
      <w:r w:rsidR="0089751D">
        <w:rPr>
          <w:rFonts w:ascii="Calibri" w:hAnsi="Calibri" w:cs="Arial"/>
          <w:sz w:val="22"/>
        </w:rPr>
        <w:t xml:space="preserve">nabídek </w:t>
      </w:r>
      <w:r w:rsidRPr="005B1F1E">
        <w:rPr>
          <w:rFonts w:ascii="Calibri" w:hAnsi="Calibri" w:cs="Arial"/>
          <w:sz w:val="22"/>
        </w:rPr>
        <w:t xml:space="preserve">jednotlivým členům hodnotící komise jmenované 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m, případně jejich náhradníkům,</w:t>
      </w:r>
      <w:r w:rsidR="00430ADF">
        <w:rPr>
          <w:rFonts w:ascii="Calibri" w:hAnsi="Calibri" w:cs="Arial"/>
          <w:sz w:val="22"/>
        </w:rPr>
        <w:t xml:space="preserve"> bude-li komise jmenována</w:t>
      </w:r>
    </w:p>
    <w:p w14:paraId="33C9B6C4" w14:textId="73DAB1A9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a zajištění čestných prohlášení pro členy, náhradníky a účastníky jednání hodnotící komise,</w:t>
      </w:r>
      <w:r w:rsidR="00430ADF">
        <w:rPr>
          <w:rFonts w:ascii="Calibri" w:hAnsi="Calibri" w:cs="Arial"/>
          <w:sz w:val="22"/>
        </w:rPr>
        <w:t xml:space="preserve"> bude-li komise jmenována</w:t>
      </w:r>
    </w:p>
    <w:p w14:paraId="5C755ADD" w14:textId="230BBC06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a zajištění protokolů o volbě předsedy a místopředsedy hodnotící komise,</w:t>
      </w:r>
      <w:r w:rsidR="00430ADF">
        <w:rPr>
          <w:rFonts w:ascii="Calibri" w:hAnsi="Calibri" w:cs="Arial"/>
          <w:sz w:val="22"/>
        </w:rPr>
        <w:t xml:space="preserve"> bude-li komise jmenována</w:t>
      </w:r>
    </w:p>
    <w:p w14:paraId="1D2BAC13" w14:textId="6718855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organizační zajištění vlastního aktu otevírání </w:t>
      </w:r>
      <w:r w:rsidR="0089751D">
        <w:rPr>
          <w:rFonts w:ascii="Calibri" w:hAnsi="Calibri" w:cs="Arial"/>
          <w:sz w:val="22"/>
        </w:rPr>
        <w:t xml:space="preserve">nabídek, </w:t>
      </w:r>
    </w:p>
    <w:p w14:paraId="2F751BF0" w14:textId="0D855B98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sepsání protokolu o otevírání </w:t>
      </w:r>
      <w:r w:rsidR="0089751D">
        <w:rPr>
          <w:rFonts w:ascii="Calibri" w:hAnsi="Calibri" w:cs="Arial"/>
          <w:sz w:val="22"/>
        </w:rPr>
        <w:t>nabídek,</w:t>
      </w:r>
    </w:p>
    <w:p w14:paraId="3ABD8128" w14:textId="1823FB39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návrhu rozhodnutí o vyloučení </w:t>
      </w:r>
      <w:r w:rsidR="0089751D">
        <w:rPr>
          <w:rFonts w:ascii="Calibri" w:hAnsi="Calibri" w:cs="Arial"/>
          <w:sz w:val="22"/>
        </w:rPr>
        <w:t xml:space="preserve">účastníka </w:t>
      </w:r>
      <w:r w:rsidRPr="005B1F1E">
        <w:rPr>
          <w:rFonts w:ascii="Calibri" w:hAnsi="Calibri" w:cs="Arial"/>
          <w:sz w:val="22"/>
        </w:rPr>
        <w:t xml:space="preserve">a jeho zaslání vyloučenému </w:t>
      </w:r>
      <w:r w:rsidR="0089751D">
        <w:rPr>
          <w:rFonts w:ascii="Calibri" w:hAnsi="Calibri" w:cs="Arial"/>
          <w:sz w:val="22"/>
        </w:rPr>
        <w:t>účastníkovi,</w:t>
      </w:r>
    </w:p>
    <w:p w14:paraId="1310B380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a rozeslání výzvy členům hodnotící komise k účasti na 2. jednání hodnotící komise, </w:t>
      </w:r>
    </w:p>
    <w:p w14:paraId="02C2F26C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organizační zajištění průběhu posouzení a hodnocení nabídek,</w:t>
      </w:r>
    </w:p>
    <w:p w14:paraId="0BDAC033" w14:textId="2F9538DE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rozbor nabídek </w:t>
      </w:r>
      <w:r w:rsidR="0089751D">
        <w:rPr>
          <w:rFonts w:ascii="Calibri" w:hAnsi="Calibri" w:cs="Arial"/>
          <w:sz w:val="22"/>
        </w:rPr>
        <w:t>účastníků</w:t>
      </w:r>
      <w:r w:rsidRPr="005B1F1E">
        <w:rPr>
          <w:rFonts w:ascii="Calibri" w:hAnsi="Calibri" w:cs="Arial"/>
          <w:sz w:val="22"/>
        </w:rPr>
        <w:t xml:space="preserve">, ověření splnění </w:t>
      </w:r>
      <w:r w:rsidR="0089751D">
        <w:rPr>
          <w:rFonts w:ascii="Calibri" w:hAnsi="Calibri" w:cs="Arial"/>
          <w:sz w:val="22"/>
        </w:rPr>
        <w:t>kvalifikace</w:t>
      </w:r>
      <w:r w:rsidRPr="005B1F1E">
        <w:rPr>
          <w:rFonts w:ascii="Calibri" w:hAnsi="Calibri" w:cs="Arial"/>
          <w:sz w:val="22"/>
        </w:rPr>
        <w:t xml:space="preserve"> a dalších předpokladů pro plnění Veřejné zakázky</w:t>
      </w:r>
    </w:p>
    <w:p w14:paraId="620C2963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rozbor nabídek, vypracování stručné charakteristiky jednotlivých nabídek pro potřeby členů hodnotící komise pro posouzení a hodnocení nabídek dle jednotlivých kritérií,</w:t>
      </w:r>
    </w:p>
    <w:p w14:paraId="079CA907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veškerých podkladů týkající se metody hodnocení a posouzení nabídek,</w:t>
      </w:r>
    </w:p>
    <w:p w14:paraId="200D3595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protokolu o 2. jednání hodnotící komise včetně všech náležitostí a příloh,</w:t>
      </w:r>
    </w:p>
    <w:p w14:paraId="35CD45E8" w14:textId="50D3C1F0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vypracování návrhu rozhodnutí o vyloučení </w:t>
      </w:r>
      <w:r w:rsidR="0089751D">
        <w:rPr>
          <w:rFonts w:ascii="Calibri" w:hAnsi="Calibri" w:cs="Arial"/>
          <w:sz w:val="22"/>
        </w:rPr>
        <w:t>účastníka</w:t>
      </w:r>
      <w:r w:rsidRPr="005B1F1E">
        <w:rPr>
          <w:rFonts w:ascii="Calibri" w:hAnsi="Calibri" w:cs="Arial"/>
          <w:sz w:val="22"/>
        </w:rPr>
        <w:t xml:space="preserve"> a jeho rozeslání po schválení a podpisu 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m,</w:t>
      </w:r>
    </w:p>
    <w:p w14:paraId="1EFFB8A3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návrhu žádosti o písemné zdůvodnění mimořádně nízké nabídkové ceny,</w:t>
      </w:r>
    </w:p>
    <w:p w14:paraId="535B1982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zprávy o posouzení a hodnocení nabídek a dalších souvisejících zápisů, zpracování výsledné tabulky hodnocení nabídek,</w:t>
      </w:r>
    </w:p>
    <w:p w14:paraId="68EE7753" w14:textId="66C3EBDA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návrhu rozhodnutí o výběru nejvhodnější nabídky a zajištění rozeslání oznámení o výběru nabídky,</w:t>
      </w:r>
    </w:p>
    <w:p w14:paraId="73B297DE" w14:textId="77777777" w:rsidR="00575CCC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písemné zprávy zadavatele v případech, kdy to vyžaduje Zákon,</w:t>
      </w:r>
    </w:p>
    <w:p w14:paraId="1D41BECE" w14:textId="4E93A1E3" w:rsidR="007E78C7" w:rsidRPr="005B1F1E" w:rsidRDefault="007E78C7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uveřejňování příslušných formulářů k průběhu zadávacího řízení ve VVZ,</w:t>
      </w:r>
    </w:p>
    <w:p w14:paraId="257909D3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předání veškeré dokumentace z průběhu Veřejné zakázky,</w:t>
      </w:r>
    </w:p>
    <w:p w14:paraId="2F7AA5F7" w14:textId="3A34F5DC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součinnost při zpracování rozhodnutí o námitce </w:t>
      </w:r>
      <w:r w:rsidR="0089751D">
        <w:rPr>
          <w:rFonts w:ascii="Calibri" w:hAnsi="Calibri" w:cs="Arial"/>
          <w:sz w:val="22"/>
        </w:rPr>
        <w:t>účastníků,</w:t>
      </w:r>
    </w:p>
    <w:p w14:paraId="0F3DC50F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součinnost při zpracování stanoviska zadavatele k podanému návrhu k ÚOHS, </w:t>
      </w:r>
    </w:p>
    <w:p w14:paraId="4FBD7922" w14:textId="7E83C03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součinnost při řešení návrhu s</w:t>
      </w:r>
      <w:r w:rsidR="00AB142D">
        <w:rPr>
          <w:rFonts w:ascii="Calibri" w:hAnsi="Calibri" w:cs="Arial"/>
          <w:sz w:val="22"/>
        </w:rPr>
        <w:t> </w:t>
      </w:r>
      <w:r w:rsidRPr="005B1F1E">
        <w:rPr>
          <w:rFonts w:ascii="Calibri" w:hAnsi="Calibri" w:cs="Arial"/>
          <w:sz w:val="22"/>
        </w:rPr>
        <w:t>ÚOHS</w:t>
      </w:r>
      <w:r w:rsidR="00AB142D">
        <w:rPr>
          <w:rFonts w:ascii="Calibri" w:hAnsi="Calibri" w:cs="Arial"/>
          <w:sz w:val="22"/>
        </w:rPr>
        <w:t>.</w:t>
      </w:r>
    </w:p>
    <w:p w14:paraId="715BDA07" w14:textId="77777777" w:rsidR="00F4557A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lastRenderedPageBreak/>
        <w:t>2.2</w:t>
      </w:r>
      <w:r w:rsidRPr="005B1F1E">
        <w:rPr>
          <w:rFonts w:ascii="Calibri" w:hAnsi="Calibri" w:cs="Arial"/>
          <w:sz w:val="22"/>
        </w:rPr>
        <w:tab/>
        <w:t xml:space="preserve">Předmětem plnění této Smlouvy je dále </w:t>
      </w:r>
      <w:r w:rsidR="0069341D">
        <w:rPr>
          <w:rFonts w:ascii="Calibri" w:hAnsi="Calibri" w:cs="Arial"/>
          <w:sz w:val="22"/>
        </w:rPr>
        <w:t xml:space="preserve">mimo rámec Zadavatelských činností k Veřejné zakázce </w:t>
      </w:r>
      <w:r w:rsidRPr="005B1F1E">
        <w:rPr>
          <w:rFonts w:ascii="Calibri" w:hAnsi="Calibri" w:cs="Arial"/>
          <w:sz w:val="22"/>
        </w:rPr>
        <w:t xml:space="preserve">zajištění právní a metodické pomoci a podpory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.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povinen, poskytovat </w:t>
      </w:r>
      <w:r w:rsidR="00EF7505">
        <w:rPr>
          <w:rFonts w:ascii="Calibri" w:hAnsi="Calibri" w:cs="Arial"/>
          <w:sz w:val="22"/>
        </w:rPr>
        <w:t>Příkazc</w:t>
      </w:r>
      <w:r w:rsidR="00721AE6">
        <w:rPr>
          <w:rFonts w:ascii="Calibri" w:hAnsi="Calibri" w:cs="Arial"/>
          <w:sz w:val="22"/>
        </w:rPr>
        <w:t>i právní a </w:t>
      </w:r>
      <w:r w:rsidRPr="005B1F1E">
        <w:rPr>
          <w:rFonts w:ascii="Calibri" w:hAnsi="Calibri" w:cs="Arial"/>
          <w:sz w:val="22"/>
        </w:rPr>
        <w:t xml:space="preserve">metodickou pomoc a podporu zejména v oblasti výkladu Zákona a poskytovat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 stanoviska k </w:t>
      </w:r>
      <w:r w:rsidR="0069341D">
        <w:rPr>
          <w:rFonts w:ascii="Calibri" w:hAnsi="Calibri" w:cs="Arial"/>
          <w:sz w:val="22"/>
        </w:rPr>
        <w:t>Z</w:t>
      </w:r>
      <w:r w:rsidRPr="005B1F1E">
        <w:rPr>
          <w:rFonts w:ascii="Calibri" w:hAnsi="Calibri" w:cs="Arial"/>
          <w:sz w:val="22"/>
        </w:rPr>
        <w:t xml:space="preserve">ákonu. Tuto činnost lze realizovat pouze na základě předchozí písemné objednávky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doručené </w:t>
      </w:r>
      <w:r w:rsidR="00EF7505">
        <w:rPr>
          <w:rFonts w:ascii="Calibri" w:hAnsi="Calibri" w:cs="Arial"/>
          <w:sz w:val="22"/>
        </w:rPr>
        <w:t>Příkazník</w:t>
      </w:r>
      <w:r w:rsidR="00155D53">
        <w:rPr>
          <w:rFonts w:ascii="Calibri" w:hAnsi="Calibri" w:cs="Arial"/>
          <w:sz w:val="22"/>
        </w:rPr>
        <w:t>ov</w:t>
      </w:r>
      <w:r w:rsidRPr="005B1F1E">
        <w:rPr>
          <w:rFonts w:ascii="Calibri" w:hAnsi="Calibri" w:cs="Arial"/>
          <w:sz w:val="22"/>
        </w:rPr>
        <w:t xml:space="preserve">i. Objednávka bude obsahovat rozsah činností, které má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pro </w:t>
      </w:r>
      <w:r w:rsidR="00EF7505">
        <w:rPr>
          <w:rFonts w:ascii="Calibri" w:hAnsi="Calibri" w:cs="Arial"/>
          <w:sz w:val="22"/>
        </w:rPr>
        <w:t>Příkazce</w:t>
      </w:r>
      <w:r w:rsidR="00721AE6">
        <w:rPr>
          <w:rFonts w:ascii="Calibri" w:hAnsi="Calibri" w:cs="Arial"/>
          <w:sz w:val="22"/>
        </w:rPr>
        <w:t xml:space="preserve"> v dané oblasti právní a </w:t>
      </w:r>
      <w:r w:rsidRPr="005B1F1E">
        <w:rPr>
          <w:rFonts w:ascii="Calibri" w:hAnsi="Calibri" w:cs="Arial"/>
          <w:sz w:val="22"/>
        </w:rPr>
        <w:t>metodické pomoci provést.</w:t>
      </w:r>
    </w:p>
    <w:p w14:paraId="6BC8390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B4180F5" w14:textId="77777777" w:rsidR="00904CBB" w:rsidRPr="005B1F1E" w:rsidRDefault="00904CBB">
      <w:pPr>
        <w:jc w:val="both"/>
        <w:rPr>
          <w:rFonts w:ascii="Calibri" w:hAnsi="Calibri" w:cs="Arial"/>
          <w:sz w:val="22"/>
        </w:rPr>
      </w:pPr>
    </w:p>
    <w:p w14:paraId="1AFD4419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3.</w:t>
      </w:r>
      <w:r w:rsidRPr="005B1F1E">
        <w:rPr>
          <w:rFonts w:ascii="Calibri" w:hAnsi="Calibri" w:cs="Arial"/>
          <w:b/>
          <w:bCs/>
          <w:sz w:val="22"/>
        </w:rPr>
        <w:tab/>
        <w:t>MÍSTO PLNĚNÍ, TERMÍN PLNĚNÍ</w:t>
      </w:r>
    </w:p>
    <w:p w14:paraId="012A27C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9440B8D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3.1</w:t>
      </w:r>
      <w:r w:rsidRPr="005B1F1E">
        <w:rPr>
          <w:rFonts w:ascii="Calibri" w:hAnsi="Calibri" w:cs="Arial"/>
          <w:sz w:val="22"/>
        </w:rPr>
        <w:tab/>
        <w:t xml:space="preserve">Místo plnění </w:t>
      </w:r>
      <w:r w:rsidR="002B115D">
        <w:rPr>
          <w:rFonts w:ascii="Calibri" w:hAnsi="Calibri" w:cs="Arial"/>
          <w:sz w:val="22"/>
        </w:rPr>
        <w:t>S</w:t>
      </w:r>
      <w:r w:rsidRPr="005B1F1E">
        <w:rPr>
          <w:rFonts w:ascii="Calibri" w:hAnsi="Calibri" w:cs="Arial"/>
          <w:sz w:val="22"/>
        </w:rPr>
        <w:t xml:space="preserve">mlouvy je sídlo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. Pro plnění, termíny a lhůty se použijí ustanovení Zákona. </w:t>
      </w:r>
    </w:p>
    <w:p w14:paraId="527C046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AC1C319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4.</w:t>
      </w:r>
      <w:r w:rsidRPr="005B1F1E">
        <w:rPr>
          <w:rFonts w:ascii="Calibri" w:hAnsi="Calibri" w:cs="Arial"/>
          <w:b/>
          <w:bCs/>
          <w:sz w:val="22"/>
        </w:rPr>
        <w:tab/>
        <w:t xml:space="preserve">PRÁVA A POVINNOSTI </w:t>
      </w:r>
      <w:r w:rsidR="00EF7505">
        <w:rPr>
          <w:rFonts w:ascii="Calibri" w:hAnsi="Calibri" w:cs="Arial"/>
          <w:b/>
          <w:bCs/>
          <w:sz w:val="22"/>
        </w:rPr>
        <w:t>PŘÍKAZNÍK</w:t>
      </w:r>
      <w:r w:rsidR="00721AE6">
        <w:rPr>
          <w:rFonts w:ascii="Calibri" w:hAnsi="Calibri" w:cs="Arial"/>
          <w:b/>
          <w:bCs/>
          <w:sz w:val="22"/>
        </w:rPr>
        <w:t>A</w:t>
      </w:r>
    </w:p>
    <w:p w14:paraId="42801E8F" w14:textId="77777777" w:rsidR="00B81B01" w:rsidRDefault="00B81B01" w:rsidP="00B81B01">
      <w:pPr>
        <w:ind w:left="705" w:hanging="705"/>
        <w:jc w:val="both"/>
        <w:rPr>
          <w:rFonts w:ascii="Calibri" w:hAnsi="Calibri" w:cs="Arial"/>
          <w:sz w:val="22"/>
        </w:rPr>
      </w:pPr>
    </w:p>
    <w:p w14:paraId="4D7F4A2A" w14:textId="2B565498" w:rsidR="00B81B01" w:rsidRPr="005B1F1E" w:rsidRDefault="00B81B01" w:rsidP="00B81B01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4.1 </w:t>
      </w:r>
      <w:r w:rsidRPr="005B1F1E"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 xml:space="preserve">prohlašuje, že je ve smyslu § 4 </w:t>
      </w:r>
      <w:proofErr w:type="spellStart"/>
      <w:r>
        <w:rPr>
          <w:rFonts w:ascii="Calibri" w:hAnsi="Calibri" w:cs="Arial"/>
          <w:sz w:val="22"/>
        </w:rPr>
        <w:t>ObčZ</w:t>
      </w:r>
      <w:proofErr w:type="spellEnd"/>
      <w:r>
        <w:rPr>
          <w:rFonts w:ascii="Calibri" w:hAnsi="Calibri" w:cs="Arial"/>
          <w:sz w:val="22"/>
        </w:rPr>
        <w:t xml:space="preserve">. odborníkem </w:t>
      </w:r>
      <w:r w:rsidR="00E75A92">
        <w:rPr>
          <w:rFonts w:ascii="Calibri" w:hAnsi="Calibri" w:cs="Arial"/>
          <w:sz w:val="22"/>
        </w:rPr>
        <w:t>v oboru přípravy, provedení, hodnocení a podpory veřejných zakázek.</w:t>
      </w:r>
    </w:p>
    <w:p w14:paraId="7666948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85E232A" w14:textId="06E084C2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2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postupovat s odbornou péčí při plnění předmětu Smlouvy v zájmu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, dle platných ustanovení Zákona.</w:t>
      </w:r>
    </w:p>
    <w:p w14:paraId="2E77EDC8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9E9DE3C" w14:textId="2C6AFD81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3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uskutečňovat předmětnou činnost podle pokynů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a v souladu s jeho zájmy. V případě nevhodnosti pokynů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je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povinen na jejich nevhodnost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upozornit. </w:t>
      </w:r>
    </w:p>
    <w:p w14:paraId="2BFF6FB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16CFFF2" w14:textId="1F8C1382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4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bez zbytečného odkladu oznámit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 xml:space="preserve">i všechny okolnosti, které zjistil nebo měl zjistit při zařizování záležitostí, a které mohou mít vliv na změnu pokynů nebo zájmů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. </w:t>
      </w:r>
    </w:p>
    <w:p w14:paraId="4DA39931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1838C213" w14:textId="5BD52D4E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5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oprávněn uskutečňovat část plnění předmětu této Smlouvy prostřednictvím třetích osob (např. jinou právnickou nebo fyzickou osobou). </w:t>
      </w:r>
      <w:r w:rsidR="00EA4C28">
        <w:rPr>
          <w:rFonts w:ascii="Calibri" w:hAnsi="Calibri" w:cs="Arial"/>
          <w:sz w:val="22"/>
        </w:rPr>
        <w:t>V takovém případě odpovídá Příkazci, jako</w:t>
      </w:r>
      <w:r w:rsidR="001C2332">
        <w:rPr>
          <w:rFonts w:ascii="Calibri" w:hAnsi="Calibri" w:cs="Arial"/>
          <w:sz w:val="22"/>
        </w:rPr>
        <w:t xml:space="preserve"> kdy</w:t>
      </w:r>
      <w:r w:rsidR="00EA4C28">
        <w:rPr>
          <w:rFonts w:ascii="Calibri" w:hAnsi="Calibri" w:cs="Arial"/>
          <w:sz w:val="22"/>
        </w:rPr>
        <w:t>by takovou část plnění předmětu této Smlouvy poskytoval sám</w:t>
      </w:r>
      <w:r w:rsidR="001712BC">
        <w:rPr>
          <w:rFonts w:ascii="Calibri" w:hAnsi="Calibri" w:cs="Arial"/>
          <w:sz w:val="22"/>
        </w:rPr>
        <w:t xml:space="preserve">, vyjma případu úmyslného nebo hrubě nedbalého protiprávního jednání pověřené </w:t>
      </w:r>
      <w:r w:rsidR="00916404">
        <w:rPr>
          <w:rFonts w:ascii="Calibri" w:hAnsi="Calibri" w:cs="Arial"/>
          <w:sz w:val="22"/>
        </w:rPr>
        <w:t xml:space="preserve">třetí </w:t>
      </w:r>
      <w:r w:rsidR="001712BC">
        <w:rPr>
          <w:rFonts w:ascii="Calibri" w:hAnsi="Calibri" w:cs="Arial"/>
          <w:sz w:val="22"/>
        </w:rPr>
        <w:t>osoby, kterým byla způsobena újma nebo škoda.</w:t>
      </w:r>
    </w:p>
    <w:p w14:paraId="547A069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685C2885" w14:textId="1C37E354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6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předat bez zbytečného odkladu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</w:t>
      </w:r>
      <w:r w:rsidR="001C2332">
        <w:rPr>
          <w:rFonts w:ascii="Calibri" w:hAnsi="Calibri" w:cs="Arial"/>
          <w:sz w:val="22"/>
        </w:rPr>
        <w:t xml:space="preserve"> veškerou</w:t>
      </w:r>
      <w:r w:rsidRPr="005B1F1E">
        <w:rPr>
          <w:rFonts w:ascii="Calibri" w:hAnsi="Calibri" w:cs="Arial"/>
          <w:sz w:val="22"/>
        </w:rPr>
        <w:t xml:space="preserve"> </w:t>
      </w:r>
      <w:r w:rsidR="001C2332">
        <w:rPr>
          <w:rFonts w:ascii="Calibri" w:hAnsi="Calibri" w:cs="Arial"/>
          <w:sz w:val="22"/>
        </w:rPr>
        <w:t xml:space="preserve">dokumentaci a jiné </w:t>
      </w:r>
      <w:r w:rsidRPr="005B1F1E">
        <w:rPr>
          <w:rFonts w:ascii="Calibri" w:hAnsi="Calibri" w:cs="Arial"/>
          <w:sz w:val="22"/>
        </w:rPr>
        <w:t>věci, které za něho převzal při začátku a během plnění předmětu této Smlouvy.</w:t>
      </w:r>
    </w:p>
    <w:p w14:paraId="328B69B5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2963141B" w14:textId="2718C6C3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7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  <w:t xml:space="preserve">Zjistí-li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při zajišťování předmětu této Smlouvy překážky, které znemožňují řádné uskutečnění činnosti a právních úkonů dohodnutým způsobem, oznámí to </w:t>
      </w:r>
      <w:r w:rsidR="001C2332">
        <w:rPr>
          <w:rFonts w:ascii="Calibri" w:hAnsi="Calibri" w:cs="Arial"/>
          <w:sz w:val="22"/>
        </w:rPr>
        <w:t>bez zbytečného odkladu</w:t>
      </w:r>
      <w:r w:rsidR="001C2332"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i, se kterým se dohodne na odstranění daných překážek. Nedohodnou-li se Smluvní strany na odstranění překážek, popř. změně Smlouvy ve lhůtě 7 dnů,</w:t>
      </w:r>
      <w:r w:rsidR="001C2332">
        <w:rPr>
          <w:rFonts w:ascii="Calibri" w:hAnsi="Calibri" w:cs="Arial"/>
          <w:sz w:val="22"/>
        </w:rPr>
        <w:t xml:space="preserve"> a taková překážka </w:t>
      </w:r>
      <w:r w:rsidR="00CC792B">
        <w:rPr>
          <w:rFonts w:ascii="Calibri" w:hAnsi="Calibri" w:cs="Arial"/>
          <w:sz w:val="22"/>
        </w:rPr>
        <w:t>znemožňuje</w:t>
      </w:r>
      <w:r w:rsidR="006B78E5">
        <w:rPr>
          <w:rFonts w:ascii="Calibri" w:hAnsi="Calibri" w:cs="Arial"/>
          <w:sz w:val="22"/>
        </w:rPr>
        <w:t>,</w:t>
      </w:r>
      <w:r w:rsidR="001C2332">
        <w:rPr>
          <w:rFonts w:ascii="Calibri" w:hAnsi="Calibri" w:cs="Arial"/>
          <w:sz w:val="22"/>
        </w:rPr>
        <w:t xml:space="preserve"> nebo vážně ztěžuje plnění Smlouvy,</w:t>
      </w:r>
      <w:r w:rsidRPr="005B1F1E">
        <w:rPr>
          <w:rFonts w:ascii="Calibri" w:hAnsi="Calibri" w:cs="Arial"/>
          <w:sz w:val="22"/>
        </w:rPr>
        <w:t xml:space="preserve"> </w:t>
      </w:r>
      <w:r w:rsidR="00EA4C28">
        <w:rPr>
          <w:rFonts w:ascii="Calibri" w:hAnsi="Calibri" w:cs="Arial"/>
          <w:sz w:val="22"/>
        </w:rPr>
        <w:t>má kterákoliv ze stran právo odstoupit od této Smlouvy</w:t>
      </w:r>
      <w:r w:rsidRPr="005B1F1E">
        <w:rPr>
          <w:rFonts w:ascii="Calibri" w:hAnsi="Calibri" w:cs="Arial"/>
          <w:sz w:val="22"/>
        </w:rPr>
        <w:t xml:space="preserve">.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má v takovém případě nárok na úhradu nákladů </w:t>
      </w:r>
      <w:r w:rsidR="001846A0">
        <w:rPr>
          <w:rFonts w:ascii="Calibri" w:hAnsi="Calibri" w:cs="Arial"/>
          <w:sz w:val="22"/>
        </w:rPr>
        <w:t xml:space="preserve">účelně </w:t>
      </w:r>
      <w:r w:rsidRPr="005B1F1E">
        <w:rPr>
          <w:rFonts w:ascii="Calibri" w:hAnsi="Calibri" w:cs="Arial"/>
          <w:sz w:val="22"/>
        </w:rPr>
        <w:t xml:space="preserve">vynaložených při plnění svého závazku </w:t>
      </w:r>
      <w:r w:rsidR="00CC792B">
        <w:rPr>
          <w:rFonts w:ascii="Calibri" w:hAnsi="Calibri" w:cs="Arial"/>
          <w:sz w:val="22"/>
        </w:rPr>
        <w:t>po</w:t>
      </w:r>
      <w:r w:rsidRPr="005B1F1E">
        <w:rPr>
          <w:rFonts w:ascii="Calibri" w:hAnsi="Calibri" w:cs="Arial"/>
          <w:sz w:val="22"/>
        </w:rPr>
        <w:t xml:space="preserve">dle </w:t>
      </w:r>
      <w:r w:rsidR="00916404">
        <w:rPr>
          <w:rFonts w:ascii="Calibri" w:hAnsi="Calibri" w:cs="Arial"/>
          <w:sz w:val="22"/>
        </w:rPr>
        <w:t xml:space="preserve">této </w:t>
      </w:r>
      <w:r w:rsidRPr="005B1F1E">
        <w:rPr>
          <w:rFonts w:ascii="Calibri" w:hAnsi="Calibri" w:cs="Arial"/>
          <w:sz w:val="22"/>
        </w:rPr>
        <w:t>Smlouvy a přiměřenou část odměny</w:t>
      </w:r>
      <w:r w:rsidR="00EA4C28">
        <w:rPr>
          <w:rFonts w:ascii="Calibri" w:hAnsi="Calibri" w:cs="Arial"/>
          <w:sz w:val="22"/>
        </w:rPr>
        <w:t xml:space="preserve"> podle dosud poskytnutého plnění</w:t>
      </w:r>
      <w:r w:rsidRPr="005B1F1E">
        <w:rPr>
          <w:rFonts w:ascii="Calibri" w:hAnsi="Calibri" w:cs="Arial"/>
          <w:sz w:val="22"/>
        </w:rPr>
        <w:t>.</w:t>
      </w:r>
    </w:p>
    <w:p w14:paraId="590710FF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7F23E185" w14:textId="4171217F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8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zachovávat mlčenlivost o všech údajích, které jsou obsaženy v projektových, technických a realizačních podkladech, nebo </w:t>
      </w:r>
      <w:r w:rsidR="0069341D">
        <w:rPr>
          <w:rFonts w:ascii="Calibri" w:hAnsi="Calibri" w:cs="Arial"/>
          <w:sz w:val="22"/>
        </w:rPr>
        <w:t>o</w:t>
      </w:r>
      <w:r w:rsidRPr="005B1F1E">
        <w:rPr>
          <w:rFonts w:ascii="Calibri" w:hAnsi="Calibri" w:cs="Arial"/>
          <w:sz w:val="22"/>
        </w:rPr>
        <w:t xml:space="preserve"> jiných skutečnostech, se kterými přišel při plnění předmětu Smlouvy do styku. Tyto údaje tvoří obchodní tajemství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ve smyslu </w:t>
      </w:r>
      <w:proofErr w:type="spellStart"/>
      <w:r w:rsidR="00721AE6">
        <w:rPr>
          <w:rFonts w:ascii="Calibri" w:hAnsi="Calibri" w:cs="Arial"/>
          <w:sz w:val="22"/>
        </w:rPr>
        <w:t>ust</w:t>
      </w:r>
      <w:proofErr w:type="spellEnd"/>
      <w:r w:rsidR="00721AE6">
        <w:rPr>
          <w:rFonts w:ascii="Calibri" w:hAnsi="Calibri" w:cs="Arial"/>
          <w:sz w:val="22"/>
        </w:rPr>
        <w:t xml:space="preserve">. § 504 </w:t>
      </w:r>
      <w:proofErr w:type="spellStart"/>
      <w:r w:rsidR="00721AE6">
        <w:rPr>
          <w:rFonts w:ascii="Calibri" w:hAnsi="Calibri" w:cs="Arial"/>
          <w:sz w:val="22"/>
        </w:rPr>
        <w:t>ObčZ</w:t>
      </w:r>
      <w:proofErr w:type="spellEnd"/>
      <w:r w:rsidR="00721AE6">
        <w:rPr>
          <w:rFonts w:ascii="Calibri" w:hAnsi="Calibri" w:cs="Arial"/>
          <w:sz w:val="22"/>
        </w:rPr>
        <w:t>.</w:t>
      </w:r>
    </w:p>
    <w:p w14:paraId="1E8FB82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A99A923" w14:textId="28E05128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  <w:szCs w:val="20"/>
        </w:rPr>
      </w:pPr>
      <w:r w:rsidRPr="005B1F1E">
        <w:rPr>
          <w:rFonts w:ascii="Calibri" w:hAnsi="Calibri" w:cs="Arial"/>
          <w:sz w:val="22"/>
        </w:rPr>
        <w:lastRenderedPageBreak/>
        <w:t>4.</w:t>
      </w:r>
      <w:r w:rsidR="00B81B01">
        <w:rPr>
          <w:rFonts w:ascii="Calibri" w:hAnsi="Calibri" w:cs="Arial"/>
          <w:sz w:val="22"/>
        </w:rPr>
        <w:t>9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čestně prohlašuje, že v době podpisu této </w:t>
      </w:r>
      <w:r w:rsidR="002B115D">
        <w:rPr>
          <w:rFonts w:ascii="Calibri" w:hAnsi="Calibri" w:cs="Arial"/>
          <w:sz w:val="22"/>
          <w:szCs w:val="20"/>
        </w:rPr>
        <w:t>S</w:t>
      </w:r>
      <w:r w:rsidRPr="005B1F1E">
        <w:rPr>
          <w:rFonts w:ascii="Calibri" w:hAnsi="Calibri" w:cs="Arial"/>
          <w:sz w:val="22"/>
          <w:szCs w:val="20"/>
        </w:rPr>
        <w:t>mlouvy není podjat</w:t>
      </w:r>
      <w:r w:rsidR="00532CE5">
        <w:rPr>
          <w:rFonts w:ascii="Calibri" w:hAnsi="Calibri" w:cs="Arial"/>
          <w:sz w:val="22"/>
          <w:szCs w:val="20"/>
        </w:rPr>
        <w:t>ý ve vztahu k potenciálním účastníkům Veřejné zakázky</w:t>
      </w:r>
      <w:r w:rsidRPr="005B1F1E">
        <w:rPr>
          <w:rFonts w:ascii="Calibri" w:hAnsi="Calibri" w:cs="Arial"/>
          <w:sz w:val="22"/>
          <w:szCs w:val="20"/>
        </w:rPr>
        <w:t>. Pokud by v průběhu zadání nastaly nové skutečnosti</w:t>
      </w:r>
      <w:r w:rsidR="00532CE5">
        <w:rPr>
          <w:rFonts w:ascii="Calibri" w:hAnsi="Calibri" w:cs="Arial"/>
          <w:sz w:val="22"/>
          <w:szCs w:val="20"/>
        </w:rPr>
        <w:t>, které by mohly zavdat pochybnostem o nepodjatosti Příkazníka ve vztahu k některému z účastníků Veřejné zakázky</w:t>
      </w:r>
      <w:r w:rsidRPr="005B1F1E">
        <w:rPr>
          <w:rFonts w:ascii="Calibri" w:hAnsi="Calibri" w:cs="Arial"/>
          <w:sz w:val="22"/>
          <w:szCs w:val="20"/>
        </w:rPr>
        <w:t xml:space="preserve">, je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povinen je bezodkladně oznámit </w:t>
      </w:r>
      <w:r w:rsidR="00721AE6">
        <w:rPr>
          <w:rFonts w:ascii="Calibri" w:hAnsi="Calibri" w:cs="Arial"/>
          <w:sz w:val="22"/>
          <w:szCs w:val="20"/>
        </w:rPr>
        <w:t>Příkazc</w:t>
      </w:r>
      <w:r w:rsidRPr="005B1F1E">
        <w:rPr>
          <w:rFonts w:ascii="Calibri" w:hAnsi="Calibri" w:cs="Arial"/>
          <w:sz w:val="22"/>
          <w:szCs w:val="20"/>
        </w:rPr>
        <w:t>i. Pokud tak neučiní, má se za to, že žádné změny nenastaly.</w:t>
      </w:r>
    </w:p>
    <w:p w14:paraId="43FA50D2" w14:textId="77777777" w:rsidR="002F71B9" w:rsidRPr="005B1F1E" w:rsidRDefault="002F71B9">
      <w:pPr>
        <w:ind w:left="705" w:hanging="705"/>
        <w:jc w:val="both"/>
        <w:rPr>
          <w:rFonts w:ascii="Calibri" w:hAnsi="Calibri" w:cs="Arial"/>
          <w:sz w:val="22"/>
          <w:szCs w:val="20"/>
        </w:rPr>
      </w:pPr>
    </w:p>
    <w:p w14:paraId="74FB6F76" w14:textId="25F2B796" w:rsidR="002F71B9" w:rsidRPr="005B1F1E" w:rsidRDefault="002F71B9" w:rsidP="002F71B9">
      <w:pPr>
        <w:ind w:left="705" w:hanging="705"/>
        <w:jc w:val="both"/>
        <w:rPr>
          <w:rFonts w:ascii="Calibri" w:hAnsi="Calibri" w:cs="Arial"/>
          <w:sz w:val="22"/>
          <w:szCs w:val="20"/>
        </w:rPr>
      </w:pPr>
      <w:r w:rsidRPr="005B1F1E">
        <w:rPr>
          <w:rFonts w:ascii="Calibri" w:hAnsi="Calibri" w:cs="Arial"/>
          <w:sz w:val="22"/>
          <w:szCs w:val="20"/>
        </w:rPr>
        <w:t>4.</w:t>
      </w:r>
      <w:r w:rsidR="00B81B01">
        <w:rPr>
          <w:rFonts w:ascii="Calibri" w:hAnsi="Calibri" w:cs="Arial"/>
          <w:sz w:val="22"/>
          <w:szCs w:val="20"/>
        </w:rPr>
        <w:t>10</w:t>
      </w:r>
      <w:r w:rsidRPr="005B1F1E">
        <w:rPr>
          <w:rFonts w:ascii="Calibri" w:hAnsi="Calibri" w:cs="Arial"/>
          <w:sz w:val="22"/>
          <w:szCs w:val="20"/>
        </w:rPr>
        <w:tab/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není povinen k osobní účasti při prohlídce místa plnění ve smyslu </w:t>
      </w:r>
      <w:r w:rsidR="009F25F8">
        <w:rPr>
          <w:rFonts w:ascii="Calibri" w:hAnsi="Calibri" w:cs="Arial"/>
          <w:sz w:val="22"/>
          <w:szCs w:val="20"/>
        </w:rPr>
        <w:t>Z</w:t>
      </w:r>
      <w:r w:rsidR="009F25F8" w:rsidRPr="005B1F1E">
        <w:rPr>
          <w:rFonts w:ascii="Calibri" w:hAnsi="Calibri" w:cs="Arial"/>
          <w:sz w:val="22"/>
          <w:szCs w:val="20"/>
        </w:rPr>
        <w:t>ákona</w:t>
      </w:r>
      <w:r w:rsidRPr="005B1F1E">
        <w:rPr>
          <w:rFonts w:ascii="Calibri" w:hAnsi="Calibri" w:cs="Arial"/>
          <w:sz w:val="22"/>
          <w:szCs w:val="20"/>
        </w:rPr>
        <w:t xml:space="preserve">.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provede otevírání obálek s nabídkami v prostorách svého sídla či místa podnikání.</w:t>
      </w:r>
    </w:p>
    <w:p w14:paraId="6CF006A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F3B9652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C02B26A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5.</w:t>
      </w:r>
      <w:r w:rsidRPr="005B1F1E">
        <w:rPr>
          <w:rFonts w:ascii="Calibri" w:hAnsi="Calibri" w:cs="Arial"/>
          <w:b/>
          <w:bCs/>
          <w:sz w:val="22"/>
        </w:rPr>
        <w:tab/>
        <w:t xml:space="preserve">PRÁVA A POVINNOSTI </w:t>
      </w:r>
      <w:r w:rsidR="00EF7505">
        <w:rPr>
          <w:rFonts w:ascii="Calibri" w:hAnsi="Calibri" w:cs="Arial"/>
          <w:b/>
          <w:bCs/>
          <w:sz w:val="22"/>
        </w:rPr>
        <w:t>PŘÍKAZCE</w:t>
      </w:r>
    </w:p>
    <w:p w14:paraId="4E835231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EF4F8CB" w14:textId="30A4558D" w:rsidR="002F71B9" w:rsidRPr="005B1F1E" w:rsidRDefault="00F4557A" w:rsidP="002F71B9">
      <w:pPr>
        <w:pStyle w:val="Zkladntextodsazen2"/>
        <w:rPr>
          <w:rFonts w:ascii="Calibri" w:hAnsi="Calibri"/>
        </w:rPr>
      </w:pPr>
      <w:r w:rsidRPr="005B1F1E">
        <w:rPr>
          <w:rFonts w:ascii="Calibri" w:hAnsi="Calibri"/>
        </w:rPr>
        <w:t xml:space="preserve">5.1 </w:t>
      </w:r>
      <w:r w:rsidRPr="005B1F1E">
        <w:rPr>
          <w:rFonts w:ascii="Calibri" w:hAnsi="Calibri"/>
        </w:rPr>
        <w:tab/>
      </w:r>
      <w:r w:rsidR="00EF7505">
        <w:rPr>
          <w:rFonts w:ascii="Calibri" w:hAnsi="Calibri"/>
        </w:rPr>
        <w:t>Příkazce</w:t>
      </w:r>
      <w:r w:rsidRPr="005B1F1E">
        <w:rPr>
          <w:rFonts w:ascii="Calibri" w:hAnsi="Calibri"/>
        </w:rPr>
        <w:t xml:space="preserve"> je povinen předat včas </w:t>
      </w:r>
      <w:r w:rsidR="00EF7505">
        <w:rPr>
          <w:rFonts w:ascii="Calibri" w:hAnsi="Calibri"/>
        </w:rPr>
        <w:t>Příkazník</w:t>
      </w:r>
      <w:r w:rsidR="00721AE6">
        <w:rPr>
          <w:rFonts w:ascii="Calibri" w:hAnsi="Calibri"/>
        </w:rPr>
        <w:t>ov</w:t>
      </w:r>
      <w:r w:rsidRPr="005B1F1E">
        <w:rPr>
          <w:rFonts w:ascii="Calibri" w:hAnsi="Calibri"/>
        </w:rPr>
        <w:t xml:space="preserve">i úplné, pravdivé a přehledné informace a případné listiny, jež jsou nezbytně nutné k plnění předmětu této Smlouvy, pokud z jejich povahy nevyplývá, že je má zajistit </w:t>
      </w:r>
      <w:r w:rsidR="00EF7505">
        <w:rPr>
          <w:rFonts w:ascii="Calibri" w:hAnsi="Calibri"/>
        </w:rPr>
        <w:t>Příkazník</w:t>
      </w:r>
      <w:r w:rsidRPr="005B1F1E">
        <w:rPr>
          <w:rFonts w:ascii="Calibri" w:hAnsi="Calibri"/>
        </w:rPr>
        <w:t xml:space="preserve"> v rámci své činnosti. </w:t>
      </w:r>
      <w:r w:rsidR="002F71B9" w:rsidRPr="005B1F1E">
        <w:rPr>
          <w:rFonts w:ascii="Calibri" w:hAnsi="Calibri"/>
        </w:rPr>
        <w:t xml:space="preserve">Zejména se jedná o technické podmínky a podklady nezbytné pro stanovení předmětu plnění </w:t>
      </w:r>
      <w:r w:rsidR="009F25F8">
        <w:rPr>
          <w:rFonts w:ascii="Calibri" w:hAnsi="Calibri"/>
        </w:rPr>
        <w:t>V</w:t>
      </w:r>
      <w:r w:rsidR="009F25F8" w:rsidRPr="005B1F1E">
        <w:rPr>
          <w:rFonts w:ascii="Calibri" w:hAnsi="Calibri"/>
        </w:rPr>
        <w:t xml:space="preserve">eřejné </w:t>
      </w:r>
      <w:r w:rsidR="002F71B9" w:rsidRPr="005B1F1E">
        <w:rPr>
          <w:rFonts w:ascii="Calibri" w:hAnsi="Calibri"/>
        </w:rPr>
        <w:t>zakázky v rámci zadávací dokumentace.</w:t>
      </w:r>
    </w:p>
    <w:p w14:paraId="36F9592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6DE7CCC" w14:textId="6B95C6AC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5.2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je povinen poskytovat </w:t>
      </w:r>
      <w:r w:rsidR="00EF7505"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ovi</w:t>
      </w:r>
      <w:r w:rsidRPr="005B1F1E">
        <w:rPr>
          <w:rFonts w:ascii="Calibri" w:hAnsi="Calibri" w:cs="Arial"/>
          <w:sz w:val="22"/>
        </w:rPr>
        <w:t xml:space="preserve"> během plnění předmětu Smlouvy přiměřenou další součinnost</w:t>
      </w:r>
      <w:r w:rsidR="00C92EA2">
        <w:rPr>
          <w:rFonts w:ascii="Calibri" w:hAnsi="Calibri" w:cs="Arial"/>
          <w:sz w:val="22"/>
        </w:rPr>
        <w:t>, kdykoli ho o to Příkazník požádá</w:t>
      </w:r>
      <w:r w:rsidRPr="005B1F1E">
        <w:rPr>
          <w:rFonts w:ascii="Calibri" w:hAnsi="Calibri" w:cs="Arial"/>
          <w:sz w:val="22"/>
        </w:rPr>
        <w:t>.</w:t>
      </w:r>
    </w:p>
    <w:p w14:paraId="70665E18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234C392" w14:textId="77777777" w:rsidR="00F4557A" w:rsidRPr="005B1F1E" w:rsidRDefault="00EF7505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 xml:space="preserve"> je povinen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>vyplatit odměnu podle článku 6. této Smlouvy.</w:t>
      </w:r>
    </w:p>
    <w:p w14:paraId="5D3F6D76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65573543" w14:textId="2B72D8C4" w:rsidR="00F4557A" w:rsidRPr="005B1F1E" w:rsidRDefault="00EF7505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 xml:space="preserve"> má povinnost nejpozději do dvou dnů po podpisu smlouvy mezi </w:t>
      </w:r>
      <w:r w:rsidR="00721AE6">
        <w:rPr>
          <w:rFonts w:ascii="Calibri" w:hAnsi="Calibri" w:cs="Arial"/>
          <w:sz w:val="22"/>
        </w:rPr>
        <w:t>Příkazc</w:t>
      </w:r>
      <w:r w:rsidR="00F4557A" w:rsidRPr="005B1F1E">
        <w:rPr>
          <w:rFonts w:ascii="Calibri" w:hAnsi="Calibri" w:cs="Arial"/>
          <w:sz w:val="22"/>
        </w:rPr>
        <w:t xml:space="preserve">em </w:t>
      </w:r>
      <w:r w:rsidR="00E53FD8" w:rsidRPr="005B1F1E">
        <w:rPr>
          <w:rFonts w:ascii="Calibri" w:hAnsi="Calibri" w:cs="Arial"/>
          <w:sz w:val="22"/>
        </w:rPr>
        <w:t xml:space="preserve">a </w:t>
      </w:r>
      <w:r w:rsidR="0089751D">
        <w:rPr>
          <w:rFonts w:ascii="Calibri" w:hAnsi="Calibri" w:cs="Arial"/>
          <w:sz w:val="22"/>
        </w:rPr>
        <w:t xml:space="preserve">účastníkem </w:t>
      </w:r>
      <w:r w:rsidR="00B04C33" w:rsidRPr="005B1F1E">
        <w:rPr>
          <w:rFonts w:ascii="Calibri" w:hAnsi="Calibri" w:cs="Arial"/>
          <w:sz w:val="22"/>
        </w:rPr>
        <w:t>vybraným</w:t>
      </w:r>
      <w:r w:rsidR="00B04C33">
        <w:rPr>
          <w:rFonts w:ascii="Calibri" w:hAnsi="Calibri" w:cs="Arial"/>
          <w:sz w:val="22"/>
        </w:rPr>
        <w:t xml:space="preserve"> na základě řízení o zadání Veřejné zakázky </w:t>
      </w:r>
      <w:r w:rsidR="00F4557A" w:rsidRPr="005B1F1E">
        <w:rPr>
          <w:rFonts w:ascii="Calibri" w:hAnsi="Calibri" w:cs="Arial"/>
          <w:sz w:val="22"/>
        </w:rPr>
        <w:t xml:space="preserve">písemně oznámit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>den podpisu smlouvy.</w:t>
      </w:r>
    </w:p>
    <w:p w14:paraId="5DA32CA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7F59A73" w14:textId="4B50F23F" w:rsidR="00F4557A" w:rsidRPr="005B1F1E" w:rsidRDefault="00EF7505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 xml:space="preserve"> nesmí uzavřít příslušnou smlouvu </w:t>
      </w:r>
      <w:r w:rsidR="00B04C33">
        <w:rPr>
          <w:rFonts w:ascii="Calibri" w:hAnsi="Calibri" w:cs="Arial"/>
          <w:sz w:val="22"/>
          <w:szCs w:val="20"/>
        </w:rPr>
        <w:t xml:space="preserve">o plnění Veřejné zakázky </w:t>
      </w:r>
      <w:r w:rsidR="00F4557A" w:rsidRPr="005B1F1E">
        <w:rPr>
          <w:rFonts w:ascii="Calibri" w:hAnsi="Calibri" w:cs="Arial"/>
          <w:sz w:val="22"/>
          <w:szCs w:val="20"/>
        </w:rPr>
        <w:t xml:space="preserve">s </w:t>
      </w:r>
      <w:r w:rsidR="0089751D">
        <w:rPr>
          <w:rFonts w:ascii="Calibri" w:hAnsi="Calibri" w:cs="Arial"/>
          <w:sz w:val="22"/>
          <w:szCs w:val="20"/>
        </w:rPr>
        <w:t>účastníkem</w:t>
      </w:r>
      <w:r w:rsidR="00F4557A" w:rsidRPr="005B1F1E">
        <w:rPr>
          <w:rFonts w:ascii="Calibri" w:hAnsi="Calibri" w:cs="Arial"/>
          <w:sz w:val="22"/>
          <w:szCs w:val="20"/>
        </w:rPr>
        <w:t xml:space="preserve">, jehož nabídka byla vybrána jako nejvhodnější </w:t>
      </w:r>
      <w:r w:rsidR="0089751D" w:rsidRPr="005B1F1E">
        <w:rPr>
          <w:rFonts w:ascii="Calibri" w:hAnsi="Calibri" w:cs="Arial"/>
          <w:sz w:val="22"/>
          <w:szCs w:val="20"/>
        </w:rPr>
        <w:t>dříve,</w:t>
      </w:r>
      <w:r w:rsidR="00F4557A" w:rsidRPr="005B1F1E">
        <w:rPr>
          <w:rFonts w:ascii="Calibri" w:hAnsi="Calibri" w:cs="Arial"/>
          <w:sz w:val="22"/>
          <w:szCs w:val="20"/>
        </w:rPr>
        <w:t xml:space="preserve"> než mu </w:t>
      </w:r>
      <w:r>
        <w:rPr>
          <w:rFonts w:ascii="Calibri" w:hAnsi="Calibri" w:cs="Arial"/>
          <w:sz w:val="22"/>
          <w:szCs w:val="20"/>
        </w:rPr>
        <w:t>Příkazník</w:t>
      </w:r>
      <w:r w:rsidR="00F4557A" w:rsidRPr="005B1F1E">
        <w:rPr>
          <w:rFonts w:ascii="Calibri" w:hAnsi="Calibri" w:cs="Arial"/>
          <w:sz w:val="22"/>
          <w:szCs w:val="20"/>
        </w:rPr>
        <w:t xml:space="preserve"> oznámí, že uplynuly lhůty stanovené </w:t>
      </w:r>
      <w:r w:rsidR="00B04C33">
        <w:rPr>
          <w:rFonts w:ascii="Calibri" w:hAnsi="Calibri" w:cs="Arial"/>
          <w:sz w:val="22"/>
          <w:szCs w:val="20"/>
        </w:rPr>
        <w:t>Z</w:t>
      </w:r>
      <w:r w:rsidR="00B04C33" w:rsidRPr="005B1F1E">
        <w:rPr>
          <w:rFonts w:ascii="Calibri" w:hAnsi="Calibri" w:cs="Arial"/>
          <w:sz w:val="22"/>
          <w:szCs w:val="20"/>
        </w:rPr>
        <w:t>ákonem</w:t>
      </w:r>
      <w:r w:rsidR="00F4557A" w:rsidRPr="005B1F1E">
        <w:rPr>
          <w:rFonts w:ascii="Calibri" w:hAnsi="Calibri" w:cs="Arial"/>
          <w:sz w:val="22"/>
          <w:szCs w:val="20"/>
        </w:rPr>
        <w:t>, ve kterých smlouva nesmí být uzavřena.</w:t>
      </w:r>
      <w:r w:rsidR="00B04C33">
        <w:rPr>
          <w:rFonts w:ascii="Calibri" w:hAnsi="Calibri" w:cs="Arial"/>
          <w:sz w:val="22"/>
          <w:szCs w:val="20"/>
        </w:rPr>
        <w:t xml:space="preserve"> Pokud tak Příkazce učiní, neodpovídá Příkazník </w:t>
      </w:r>
      <w:r w:rsidR="008D039C">
        <w:rPr>
          <w:rFonts w:ascii="Calibri" w:hAnsi="Calibri" w:cs="Arial"/>
          <w:sz w:val="22"/>
          <w:szCs w:val="20"/>
        </w:rPr>
        <w:t>z</w:t>
      </w:r>
      <w:r w:rsidR="00B04C33">
        <w:rPr>
          <w:rFonts w:ascii="Calibri" w:hAnsi="Calibri" w:cs="Arial"/>
          <w:sz w:val="22"/>
          <w:szCs w:val="20"/>
        </w:rPr>
        <w:t xml:space="preserve">a újmu nebo škodu tím </w:t>
      </w:r>
      <w:r w:rsidR="009D3A1E">
        <w:rPr>
          <w:rFonts w:ascii="Calibri" w:hAnsi="Calibri" w:cs="Arial"/>
          <w:sz w:val="22"/>
          <w:szCs w:val="20"/>
        </w:rPr>
        <w:t>vznikl</w:t>
      </w:r>
      <w:r w:rsidR="00B04C33">
        <w:rPr>
          <w:rFonts w:ascii="Calibri" w:hAnsi="Calibri" w:cs="Arial"/>
          <w:sz w:val="22"/>
          <w:szCs w:val="20"/>
        </w:rPr>
        <w:t>ou.</w:t>
      </w:r>
    </w:p>
    <w:p w14:paraId="04331110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3E55899" w14:textId="36024365" w:rsidR="00291F9C" w:rsidRPr="00291F9C" w:rsidRDefault="00EF7505" w:rsidP="00291F9C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 xml:space="preserve"> odpovídá za úplnost a správnost technických podkladů zadání</w:t>
      </w:r>
      <w:r w:rsidR="00291F9C">
        <w:rPr>
          <w:rFonts w:ascii="Calibri" w:hAnsi="Calibri" w:cs="Arial"/>
          <w:sz w:val="22"/>
          <w:szCs w:val="20"/>
        </w:rPr>
        <w:t xml:space="preserve">, technické specifikace a kontrolu technické kvalifikace tak, aby byla stanovena přiměřeně s ohledem na předmět </w:t>
      </w:r>
      <w:r w:rsidR="008D039C">
        <w:rPr>
          <w:rFonts w:ascii="Calibri" w:hAnsi="Calibri" w:cs="Arial"/>
          <w:sz w:val="22"/>
          <w:szCs w:val="20"/>
        </w:rPr>
        <w:t xml:space="preserve">Veřejné </w:t>
      </w:r>
      <w:r w:rsidR="00291F9C">
        <w:rPr>
          <w:rFonts w:ascii="Calibri" w:hAnsi="Calibri" w:cs="Arial"/>
          <w:sz w:val="22"/>
          <w:szCs w:val="20"/>
        </w:rPr>
        <w:t>zakázky</w:t>
      </w:r>
      <w:r w:rsidR="00F4557A" w:rsidRPr="005B1F1E">
        <w:rPr>
          <w:rFonts w:ascii="Calibri" w:hAnsi="Calibri" w:cs="Arial"/>
          <w:sz w:val="22"/>
          <w:szCs w:val="20"/>
        </w:rPr>
        <w:t>. Pokud v průběhu zadání Veřejné zakázky budou zájemci vyžadovat jakékoliv doplnění nebo upřesnění týkající se technických pod</w:t>
      </w:r>
      <w:r w:rsidR="00E53FD8" w:rsidRPr="005B1F1E">
        <w:rPr>
          <w:rFonts w:ascii="Calibri" w:hAnsi="Calibri" w:cs="Arial"/>
          <w:sz w:val="22"/>
          <w:szCs w:val="20"/>
        </w:rPr>
        <w:t>mínek zadání,</w:t>
      </w:r>
      <w:r w:rsidR="00F4557A" w:rsidRPr="005B1F1E">
        <w:rPr>
          <w:rFonts w:ascii="Calibri" w:hAnsi="Calibri" w:cs="Arial"/>
          <w:sz w:val="22"/>
          <w:szCs w:val="20"/>
        </w:rPr>
        <w:t xml:space="preserve"> je </w:t>
      </w: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 xml:space="preserve"> povinen zajistit součinnost odborné osoby tak, aby o</w:t>
      </w:r>
      <w:r w:rsidR="00E53FD8" w:rsidRPr="005B1F1E">
        <w:rPr>
          <w:rFonts w:ascii="Calibri" w:hAnsi="Calibri" w:cs="Arial"/>
          <w:sz w:val="22"/>
          <w:szCs w:val="20"/>
        </w:rPr>
        <w:t xml:space="preserve">dpovědi na dotazy byly předány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  <w:szCs w:val="20"/>
        </w:rPr>
        <w:t xml:space="preserve">nejpozději </w:t>
      </w:r>
      <w:r w:rsidR="006765B4">
        <w:rPr>
          <w:rFonts w:ascii="Calibri" w:hAnsi="Calibri" w:cs="Arial"/>
          <w:sz w:val="22"/>
          <w:szCs w:val="20"/>
        </w:rPr>
        <w:t xml:space="preserve">do </w:t>
      </w:r>
      <w:r w:rsidR="00AB6DC4">
        <w:rPr>
          <w:rFonts w:ascii="Calibri" w:hAnsi="Calibri" w:cs="Arial"/>
          <w:sz w:val="22"/>
          <w:szCs w:val="20"/>
        </w:rPr>
        <w:t>2</w:t>
      </w:r>
      <w:r w:rsidR="006765B4">
        <w:rPr>
          <w:rFonts w:ascii="Calibri" w:hAnsi="Calibri" w:cs="Arial"/>
          <w:sz w:val="22"/>
          <w:szCs w:val="20"/>
        </w:rPr>
        <w:t xml:space="preserve"> dnů od okamžiku, kdy byla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765B4">
        <w:rPr>
          <w:rFonts w:ascii="Calibri" w:hAnsi="Calibri" w:cs="Arial"/>
          <w:sz w:val="22"/>
          <w:szCs w:val="20"/>
        </w:rPr>
        <w:t>doručena žádost o dodatečné informace dle Zákona</w:t>
      </w:r>
      <w:r w:rsidR="00F4557A" w:rsidRPr="005B1F1E">
        <w:rPr>
          <w:rFonts w:ascii="Calibri" w:hAnsi="Calibri" w:cs="Arial"/>
          <w:sz w:val="22"/>
          <w:szCs w:val="20"/>
        </w:rPr>
        <w:t xml:space="preserve">. </w:t>
      </w:r>
      <w:r>
        <w:rPr>
          <w:rFonts w:ascii="Calibri" w:hAnsi="Calibri" w:cs="Arial"/>
          <w:sz w:val="22"/>
          <w:szCs w:val="20"/>
        </w:rPr>
        <w:t>Příkazník</w:t>
      </w:r>
      <w:r w:rsidR="00F4557A" w:rsidRPr="005B1F1E">
        <w:rPr>
          <w:rFonts w:ascii="Calibri" w:hAnsi="Calibri" w:cs="Arial"/>
          <w:sz w:val="22"/>
          <w:szCs w:val="20"/>
        </w:rPr>
        <w:t xml:space="preserve"> je pak povinen zajistit předání upřesňujících či doplňujících podkladů všem zájemcům o </w:t>
      </w:r>
      <w:r w:rsidR="008D039C">
        <w:rPr>
          <w:rFonts w:ascii="Calibri" w:hAnsi="Calibri" w:cs="Arial"/>
          <w:sz w:val="22"/>
          <w:szCs w:val="20"/>
        </w:rPr>
        <w:t>V</w:t>
      </w:r>
      <w:r w:rsidR="008D039C" w:rsidRPr="005B1F1E">
        <w:rPr>
          <w:rFonts w:ascii="Calibri" w:hAnsi="Calibri" w:cs="Arial"/>
          <w:sz w:val="22"/>
          <w:szCs w:val="20"/>
        </w:rPr>
        <w:t xml:space="preserve">eřejnou </w:t>
      </w:r>
      <w:r w:rsidR="00F4557A" w:rsidRPr="005B1F1E">
        <w:rPr>
          <w:rFonts w:ascii="Calibri" w:hAnsi="Calibri" w:cs="Arial"/>
          <w:sz w:val="22"/>
          <w:szCs w:val="20"/>
        </w:rPr>
        <w:t xml:space="preserve">zakázku. Důsledky prodlení s předáním výše uvedených podkladů </w:t>
      </w:r>
      <w:r>
        <w:rPr>
          <w:rFonts w:ascii="Calibri" w:hAnsi="Calibri" w:cs="Arial"/>
          <w:sz w:val="22"/>
          <w:szCs w:val="20"/>
        </w:rPr>
        <w:t>P</w:t>
      </w:r>
      <w:r w:rsidR="00721AE6">
        <w:rPr>
          <w:rFonts w:ascii="Calibri" w:hAnsi="Calibri" w:cs="Arial"/>
          <w:sz w:val="22"/>
          <w:szCs w:val="20"/>
        </w:rPr>
        <w:t>říkazc</w:t>
      </w:r>
      <w:r w:rsidR="00F4557A" w:rsidRPr="005B1F1E">
        <w:rPr>
          <w:rFonts w:ascii="Calibri" w:hAnsi="Calibri" w:cs="Arial"/>
          <w:sz w:val="22"/>
          <w:szCs w:val="20"/>
        </w:rPr>
        <w:t xml:space="preserve">em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  <w:szCs w:val="20"/>
        </w:rPr>
        <w:t xml:space="preserve">jdou k tíži </w:t>
      </w: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>.</w:t>
      </w:r>
    </w:p>
    <w:p w14:paraId="2CD82541" w14:textId="77777777" w:rsidR="00291F9C" w:rsidRPr="00291F9C" w:rsidRDefault="00291F9C" w:rsidP="00291F9C">
      <w:pPr>
        <w:ind w:left="705"/>
        <w:jc w:val="both"/>
        <w:rPr>
          <w:rFonts w:ascii="Calibri" w:hAnsi="Calibri" w:cs="Arial"/>
          <w:sz w:val="22"/>
        </w:rPr>
      </w:pPr>
    </w:p>
    <w:p w14:paraId="45DD1047" w14:textId="0C01652D" w:rsidR="00291F9C" w:rsidRPr="00291F9C" w:rsidRDefault="00291F9C" w:rsidP="00291F9C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  <w:szCs w:val="20"/>
        </w:rPr>
        <w:t xml:space="preserve">Příkazce bere na vědomí, že veškeré podklady zpracované </w:t>
      </w:r>
      <w:r w:rsidR="009D3A1E">
        <w:rPr>
          <w:rFonts w:ascii="Calibri" w:hAnsi="Calibri" w:cs="Arial"/>
          <w:sz w:val="22"/>
          <w:szCs w:val="20"/>
        </w:rPr>
        <w:t xml:space="preserve">Příkazníkem </w:t>
      </w:r>
      <w:r>
        <w:rPr>
          <w:rFonts w:ascii="Calibri" w:hAnsi="Calibri" w:cs="Arial"/>
          <w:sz w:val="22"/>
          <w:szCs w:val="20"/>
        </w:rPr>
        <w:t>jsou pouze doporučujícím návrhem, který je povinen příkazce řádně</w:t>
      </w:r>
      <w:r w:rsidR="009D3A1E">
        <w:rPr>
          <w:rFonts w:ascii="Calibri" w:hAnsi="Calibri" w:cs="Arial"/>
          <w:sz w:val="22"/>
          <w:szCs w:val="20"/>
        </w:rPr>
        <w:t xml:space="preserve"> a s náležitou péčí</w:t>
      </w:r>
      <w:r>
        <w:rPr>
          <w:rFonts w:ascii="Calibri" w:hAnsi="Calibri" w:cs="Arial"/>
          <w:sz w:val="22"/>
          <w:szCs w:val="20"/>
        </w:rPr>
        <w:t xml:space="preserve"> zkontrolovat a připomínkovat a to jak v rozsahu zadávací dokumentace tak i jejich příloh, zejména závazného návrhu sml</w:t>
      </w:r>
      <w:r w:rsidR="009D3A1E">
        <w:rPr>
          <w:rFonts w:ascii="Calibri" w:hAnsi="Calibri" w:cs="Arial"/>
          <w:sz w:val="22"/>
          <w:szCs w:val="20"/>
        </w:rPr>
        <w:t>uvní dokumentace</w:t>
      </w:r>
      <w:r w:rsidR="006B333A">
        <w:rPr>
          <w:rFonts w:ascii="Calibri" w:hAnsi="Calibri" w:cs="Arial"/>
          <w:sz w:val="22"/>
          <w:szCs w:val="20"/>
        </w:rPr>
        <w:t xml:space="preserve"> související s Veřejnou zakázkou</w:t>
      </w:r>
      <w:r w:rsidR="009D3A1E">
        <w:rPr>
          <w:rFonts w:ascii="Calibri" w:hAnsi="Calibri" w:cs="Arial"/>
          <w:sz w:val="22"/>
          <w:szCs w:val="20"/>
        </w:rPr>
        <w:t>.</w:t>
      </w:r>
      <w:r>
        <w:rPr>
          <w:rFonts w:ascii="Calibri" w:hAnsi="Calibri" w:cs="Arial"/>
          <w:sz w:val="22"/>
          <w:szCs w:val="20"/>
        </w:rPr>
        <w:t xml:space="preserve"> </w:t>
      </w:r>
      <w:r w:rsidR="00E75A92">
        <w:rPr>
          <w:rFonts w:ascii="Calibri" w:hAnsi="Calibri" w:cs="Arial"/>
          <w:sz w:val="22"/>
          <w:szCs w:val="20"/>
        </w:rPr>
        <w:t xml:space="preserve">Toto ustanovení nezbavuje Příkazníka povinnosti řádně a pečlivě připravit veškeré sjednané podklady a poskytnout Příkazci úplné a pravdivé informace související s Veřejnou zakázkou. </w:t>
      </w:r>
    </w:p>
    <w:p w14:paraId="5A0F4C2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7E94B3D" w14:textId="2FF964DA" w:rsidR="00F4557A" w:rsidRPr="005B1F1E" w:rsidRDefault="00F4557A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  <w:szCs w:val="20"/>
        </w:rPr>
        <w:t xml:space="preserve">Obdrží-li </w:t>
      </w:r>
      <w:r w:rsidR="00EF7505">
        <w:rPr>
          <w:rFonts w:ascii="Calibri" w:hAnsi="Calibri" w:cs="Arial"/>
          <w:sz w:val="22"/>
          <w:szCs w:val="20"/>
        </w:rPr>
        <w:t>Příkazce</w:t>
      </w:r>
      <w:r w:rsidRPr="005B1F1E">
        <w:rPr>
          <w:rFonts w:ascii="Calibri" w:hAnsi="Calibri" w:cs="Arial"/>
          <w:sz w:val="22"/>
          <w:szCs w:val="20"/>
        </w:rPr>
        <w:t xml:space="preserve"> jakýkoliv doklad nebo dopis vztahující se k zadání Veřejné zakázky, je povinen jej</w:t>
      </w:r>
      <w:r w:rsidR="00E75A92">
        <w:rPr>
          <w:rFonts w:ascii="Calibri" w:hAnsi="Calibri" w:cs="Arial"/>
          <w:sz w:val="22"/>
          <w:szCs w:val="20"/>
        </w:rPr>
        <w:t xml:space="preserve"> bez zbytečných odkladů</w:t>
      </w:r>
      <w:r w:rsidRPr="005B1F1E">
        <w:rPr>
          <w:rFonts w:ascii="Calibri" w:hAnsi="Calibri" w:cs="Arial"/>
          <w:sz w:val="22"/>
          <w:szCs w:val="20"/>
        </w:rPr>
        <w:t xml:space="preserve"> poskytnout </w:t>
      </w:r>
      <w:r w:rsidR="00721AE6">
        <w:rPr>
          <w:rFonts w:ascii="Calibri" w:hAnsi="Calibri" w:cs="Arial"/>
          <w:sz w:val="22"/>
        </w:rPr>
        <w:t>Příkazníkovi</w:t>
      </w:r>
      <w:r w:rsidRPr="005B1F1E">
        <w:rPr>
          <w:rFonts w:ascii="Calibri" w:hAnsi="Calibri" w:cs="Arial"/>
          <w:sz w:val="22"/>
          <w:szCs w:val="20"/>
        </w:rPr>
        <w:t xml:space="preserve">. Pokud tak neučiní, nenese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odpovědnost za prodlení nebo </w:t>
      </w:r>
      <w:r w:rsidR="004C1AB9">
        <w:rPr>
          <w:rFonts w:ascii="Calibri" w:hAnsi="Calibri" w:cs="Arial"/>
          <w:sz w:val="22"/>
          <w:szCs w:val="20"/>
        </w:rPr>
        <w:t xml:space="preserve">neučinění </w:t>
      </w:r>
      <w:r w:rsidRPr="005B1F1E">
        <w:rPr>
          <w:rFonts w:ascii="Calibri" w:hAnsi="Calibri" w:cs="Arial"/>
          <w:sz w:val="22"/>
          <w:szCs w:val="20"/>
        </w:rPr>
        <w:t>úkon</w:t>
      </w:r>
      <w:r w:rsidR="004C1AB9">
        <w:rPr>
          <w:rFonts w:ascii="Calibri" w:hAnsi="Calibri" w:cs="Arial"/>
          <w:sz w:val="22"/>
          <w:szCs w:val="20"/>
        </w:rPr>
        <w:t>ů</w:t>
      </w:r>
      <w:r w:rsidRPr="005B1F1E">
        <w:rPr>
          <w:rFonts w:ascii="Calibri" w:hAnsi="Calibri" w:cs="Arial"/>
          <w:sz w:val="22"/>
          <w:szCs w:val="20"/>
        </w:rPr>
        <w:t>, které jsou s tímto dokumentem spojeny.</w:t>
      </w:r>
    </w:p>
    <w:p w14:paraId="27EAF87E" w14:textId="77777777" w:rsidR="002F71B9" w:rsidRPr="005B1F1E" w:rsidRDefault="002F71B9" w:rsidP="002F71B9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lastRenderedPageBreak/>
        <w:t xml:space="preserve">V případě, že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bude v rámci prokazování kvalifikace dodavatelů požadovat předložení vzorků, je povinností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zajistit příjem a uchování vzorků a příje</w:t>
      </w:r>
      <w:r w:rsidR="006427E8" w:rsidRPr="005B1F1E">
        <w:rPr>
          <w:rFonts w:ascii="Calibri" w:hAnsi="Calibri" w:cs="Arial"/>
          <w:sz w:val="22"/>
        </w:rPr>
        <w:t xml:space="preserve">m nabídek v souladu se </w:t>
      </w:r>
      <w:r w:rsidR="0069341D">
        <w:rPr>
          <w:rFonts w:ascii="Calibri" w:hAnsi="Calibri" w:cs="Arial"/>
          <w:sz w:val="22"/>
        </w:rPr>
        <w:t>Z</w:t>
      </w:r>
      <w:r w:rsidR="006427E8" w:rsidRPr="005B1F1E">
        <w:rPr>
          <w:rFonts w:ascii="Calibri" w:hAnsi="Calibri" w:cs="Arial"/>
          <w:sz w:val="22"/>
        </w:rPr>
        <w:t>ákonem.</w:t>
      </w:r>
    </w:p>
    <w:p w14:paraId="7C4BBA22" w14:textId="77777777" w:rsidR="006427E8" w:rsidRPr="005B1F1E" w:rsidRDefault="006427E8" w:rsidP="006427E8">
      <w:pPr>
        <w:pStyle w:val="Odstavecseseznamem"/>
        <w:rPr>
          <w:rFonts w:ascii="Calibri" w:hAnsi="Calibri" w:cs="Arial"/>
          <w:sz w:val="22"/>
        </w:rPr>
      </w:pPr>
    </w:p>
    <w:p w14:paraId="0030ABAF" w14:textId="14C434E6" w:rsidR="006427E8" w:rsidRPr="005B1F1E" w:rsidRDefault="00EF7505" w:rsidP="006427E8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6427E8" w:rsidRPr="005B1F1E">
        <w:rPr>
          <w:rFonts w:ascii="Calibri" w:hAnsi="Calibri" w:cs="Arial"/>
          <w:sz w:val="22"/>
        </w:rPr>
        <w:t xml:space="preserve"> bere na vědomí, že veškeré dokumenty zpracované </w:t>
      </w:r>
      <w:r>
        <w:rPr>
          <w:rFonts w:ascii="Calibri" w:hAnsi="Calibri" w:cs="Arial"/>
          <w:sz w:val="22"/>
        </w:rPr>
        <w:t>Příkazník</w:t>
      </w:r>
      <w:r w:rsidR="006427E8" w:rsidRPr="005B1F1E">
        <w:rPr>
          <w:rFonts w:ascii="Calibri" w:hAnsi="Calibri" w:cs="Arial"/>
          <w:sz w:val="22"/>
        </w:rPr>
        <w:t>em při výkonu Zadavatelských činností obsahují know-how</w:t>
      </w:r>
      <w:r w:rsidR="0013423F">
        <w:rPr>
          <w:rFonts w:ascii="Calibri" w:hAnsi="Calibri" w:cs="Arial"/>
          <w:sz w:val="22"/>
        </w:rPr>
        <w:t xml:space="preserve"> a obchodní tajemství</w:t>
      </w:r>
      <w:r w:rsidR="006427E8" w:rsidRPr="005B1F1E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a</w:t>
      </w:r>
      <w:r w:rsidR="006427E8" w:rsidRPr="005B1F1E">
        <w:rPr>
          <w:rFonts w:ascii="Calibri" w:hAnsi="Calibri" w:cs="Arial"/>
          <w:sz w:val="22"/>
        </w:rPr>
        <w:t xml:space="preserve"> a jsou chráněny autorskými právy a právy duševního vlastnictví v tuzemsku i v zahraničí. </w:t>
      </w:r>
      <w:r>
        <w:rPr>
          <w:rFonts w:ascii="Calibri" w:hAnsi="Calibri" w:cs="Arial"/>
          <w:sz w:val="22"/>
        </w:rPr>
        <w:t>Příkazce</w:t>
      </w:r>
      <w:r w:rsidR="006427E8" w:rsidRPr="005B1F1E">
        <w:rPr>
          <w:rFonts w:ascii="Calibri" w:hAnsi="Calibri" w:cs="Arial"/>
          <w:sz w:val="22"/>
        </w:rPr>
        <w:t xml:space="preserve"> se v tomto smyslu zavazuje nakládat s těmito dokumenty jako s předmětem autorského díla</w:t>
      </w:r>
      <w:r w:rsidR="0013423F">
        <w:rPr>
          <w:rFonts w:ascii="Calibri" w:hAnsi="Calibri" w:cs="Arial"/>
          <w:sz w:val="22"/>
        </w:rPr>
        <w:t xml:space="preserve"> a obchodního tajemství</w:t>
      </w:r>
      <w:r w:rsidR="006427E8" w:rsidRPr="005B1F1E">
        <w:rPr>
          <w:rFonts w:ascii="Calibri" w:hAnsi="Calibri" w:cs="Arial"/>
          <w:sz w:val="22"/>
        </w:rPr>
        <w:t>.</w:t>
      </w:r>
    </w:p>
    <w:p w14:paraId="6636F977" w14:textId="77777777" w:rsidR="006427E8" w:rsidRPr="005B1F1E" w:rsidRDefault="006427E8" w:rsidP="006427E8">
      <w:pPr>
        <w:pStyle w:val="Odstavecseseznamem"/>
        <w:rPr>
          <w:rFonts w:ascii="Calibri" w:hAnsi="Calibri" w:cs="Arial"/>
          <w:sz w:val="22"/>
        </w:rPr>
      </w:pPr>
    </w:p>
    <w:p w14:paraId="660D4077" w14:textId="375AA95C" w:rsidR="006427E8" w:rsidRPr="005B1F1E" w:rsidRDefault="00EF7505" w:rsidP="006427E8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6427E8" w:rsidRPr="005B1F1E">
        <w:rPr>
          <w:rFonts w:ascii="Calibri" w:hAnsi="Calibri" w:cs="Arial"/>
          <w:sz w:val="22"/>
        </w:rPr>
        <w:t xml:space="preserve"> se zavazuje, že nebude dokumenty zpracované </w:t>
      </w:r>
      <w:r>
        <w:rPr>
          <w:rFonts w:ascii="Calibri" w:hAnsi="Calibri" w:cs="Arial"/>
          <w:sz w:val="22"/>
        </w:rPr>
        <w:t>Příkazník</w:t>
      </w:r>
      <w:r w:rsidR="006427E8" w:rsidRPr="005B1F1E">
        <w:rPr>
          <w:rFonts w:ascii="Calibri" w:hAnsi="Calibri" w:cs="Arial"/>
          <w:sz w:val="22"/>
        </w:rPr>
        <w:t xml:space="preserve">em užívat pro jiný účel než je zadání výše jmenované Veřejné zakázky a poskytovat tyto dokumenty třetím osobám bez výslovného souhlasu </w:t>
      </w:r>
      <w:r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a</w:t>
      </w:r>
      <w:r w:rsidR="006427E8" w:rsidRPr="005B1F1E">
        <w:rPr>
          <w:rFonts w:ascii="Calibri" w:hAnsi="Calibri" w:cs="Arial"/>
          <w:sz w:val="22"/>
        </w:rPr>
        <w:t xml:space="preserve">. V případě porušení této povinnosti </w:t>
      </w:r>
      <w:r>
        <w:rPr>
          <w:rFonts w:ascii="Calibri" w:hAnsi="Calibri" w:cs="Arial"/>
          <w:sz w:val="22"/>
        </w:rPr>
        <w:t>Příkazce</w:t>
      </w:r>
      <w:r w:rsidR="006427E8" w:rsidRPr="005B1F1E">
        <w:rPr>
          <w:rFonts w:ascii="Calibri" w:hAnsi="Calibri" w:cs="Arial"/>
          <w:sz w:val="22"/>
        </w:rPr>
        <w:t xml:space="preserve"> odpovídá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427E8" w:rsidRPr="005B1F1E">
        <w:rPr>
          <w:rFonts w:ascii="Calibri" w:hAnsi="Calibri" w:cs="Arial"/>
          <w:sz w:val="22"/>
        </w:rPr>
        <w:t xml:space="preserve">za vzniklou </w:t>
      </w:r>
      <w:r w:rsidR="005A1F45">
        <w:rPr>
          <w:rFonts w:ascii="Calibri" w:hAnsi="Calibri" w:cs="Arial"/>
          <w:sz w:val="22"/>
        </w:rPr>
        <w:t xml:space="preserve">újmu nebo </w:t>
      </w:r>
      <w:r w:rsidR="006427E8" w:rsidRPr="005B1F1E">
        <w:rPr>
          <w:rFonts w:ascii="Calibri" w:hAnsi="Calibri" w:cs="Arial"/>
          <w:sz w:val="22"/>
        </w:rPr>
        <w:t>škodu v plné výši.</w:t>
      </w:r>
    </w:p>
    <w:p w14:paraId="256F1596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19BD4BD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23D27CF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6.</w:t>
      </w:r>
      <w:r w:rsidRPr="005B1F1E">
        <w:rPr>
          <w:rFonts w:ascii="Calibri" w:hAnsi="Calibri" w:cs="Arial"/>
          <w:b/>
          <w:bCs/>
          <w:sz w:val="22"/>
        </w:rPr>
        <w:tab/>
        <w:t xml:space="preserve">ODMĚNA </w:t>
      </w:r>
      <w:r w:rsidR="00EF7505">
        <w:rPr>
          <w:rFonts w:ascii="Calibri" w:hAnsi="Calibri" w:cs="Arial"/>
          <w:b/>
          <w:bCs/>
          <w:sz w:val="22"/>
        </w:rPr>
        <w:t>PŘÍKAZNÍK</w:t>
      </w:r>
      <w:r w:rsidR="008B1308">
        <w:rPr>
          <w:rFonts w:ascii="Calibri" w:hAnsi="Calibri" w:cs="Arial"/>
          <w:b/>
          <w:bCs/>
          <w:sz w:val="22"/>
        </w:rPr>
        <w:t>A</w:t>
      </w:r>
    </w:p>
    <w:p w14:paraId="3F2CFF2D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6A2ED694" w14:textId="1A5AE739" w:rsidR="00F4557A" w:rsidRDefault="002B115D">
      <w:pPr>
        <w:ind w:left="705" w:hanging="70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6.1</w:t>
      </w:r>
      <w:r>
        <w:rPr>
          <w:rFonts w:ascii="Calibri" w:hAnsi="Calibri" w:cs="Arial"/>
          <w:sz w:val="22"/>
        </w:rPr>
        <w:tab/>
        <w:t>Za provedení Zadavatelských činností</w:t>
      </w:r>
      <w:r w:rsidR="00F4557A" w:rsidRPr="005B1F1E">
        <w:rPr>
          <w:rFonts w:ascii="Calibri" w:hAnsi="Calibri" w:cs="Arial"/>
          <w:sz w:val="22"/>
        </w:rPr>
        <w:t xml:space="preserve"> </w:t>
      </w:r>
      <w:r w:rsidR="006427E8" w:rsidRPr="005B1F1E">
        <w:rPr>
          <w:rFonts w:ascii="Calibri" w:hAnsi="Calibri" w:cs="Arial"/>
          <w:sz w:val="22"/>
        </w:rPr>
        <w:t xml:space="preserve">dle čl. 2.1 Smlouvy náleží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427E8" w:rsidRPr="005B1F1E">
        <w:rPr>
          <w:rFonts w:ascii="Calibri" w:hAnsi="Calibri" w:cs="Arial"/>
          <w:sz w:val="22"/>
        </w:rPr>
        <w:t xml:space="preserve">odměna ve výši </w:t>
      </w:r>
      <w:r w:rsidR="007E78C7">
        <w:rPr>
          <w:rFonts w:ascii="Calibri" w:hAnsi="Calibri" w:cs="Arial"/>
          <w:b/>
          <w:bCs/>
        </w:rPr>
        <w:t>6</w:t>
      </w:r>
      <w:r w:rsidR="000C77F4">
        <w:rPr>
          <w:rFonts w:ascii="Calibri" w:hAnsi="Calibri" w:cs="Arial"/>
          <w:b/>
          <w:bCs/>
        </w:rPr>
        <w:t>3</w:t>
      </w:r>
      <w:r w:rsidR="00E50069">
        <w:rPr>
          <w:rFonts w:ascii="Calibri" w:hAnsi="Calibri" w:cs="Arial"/>
          <w:b/>
          <w:bCs/>
        </w:rPr>
        <w:t>.000</w:t>
      </w:r>
      <w:r w:rsidR="00910775" w:rsidRPr="00EF47D1">
        <w:rPr>
          <w:rFonts w:ascii="Calibri" w:hAnsi="Calibri" w:cs="Arial"/>
          <w:b/>
          <w:bCs/>
          <w:sz w:val="22"/>
        </w:rPr>
        <w:t>,-</w:t>
      </w:r>
      <w:r w:rsidR="00F4557A" w:rsidRPr="005B1F1E">
        <w:rPr>
          <w:rFonts w:ascii="Calibri" w:hAnsi="Calibri" w:cs="Arial"/>
          <w:sz w:val="22"/>
        </w:rPr>
        <w:t xml:space="preserve"> Kč </w:t>
      </w:r>
      <w:r w:rsidR="0069341D">
        <w:rPr>
          <w:rFonts w:ascii="Calibri" w:hAnsi="Calibri" w:cs="Arial"/>
          <w:sz w:val="22"/>
        </w:rPr>
        <w:t xml:space="preserve">bez DPH, </w:t>
      </w:r>
      <w:r w:rsidR="00F4557A" w:rsidRPr="005B1F1E">
        <w:rPr>
          <w:rFonts w:ascii="Calibri" w:hAnsi="Calibri" w:cs="Arial"/>
          <w:sz w:val="22"/>
        </w:rPr>
        <w:t>plus příslušná DPH v zákonné výši.</w:t>
      </w:r>
      <w:r w:rsidR="007E78C7">
        <w:rPr>
          <w:rFonts w:ascii="Calibri" w:hAnsi="Calibri" w:cs="Arial"/>
          <w:sz w:val="22"/>
        </w:rPr>
        <w:t xml:space="preserve"> </w:t>
      </w:r>
      <w:r w:rsidR="00322A70">
        <w:rPr>
          <w:rFonts w:ascii="Calibri" w:hAnsi="Calibri" w:cs="Arial"/>
          <w:sz w:val="22"/>
        </w:rPr>
        <w:t>V případě opakov</w:t>
      </w:r>
      <w:r w:rsidR="00CC2833">
        <w:rPr>
          <w:rFonts w:ascii="Calibri" w:hAnsi="Calibri" w:cs="Arial"/>
          <w:sz w:val="22"/>
        </w:rPr>
        <w:t>ání</w:t>
      </w:r>
      <w:r w:rsidR="00322A70">
        <w:rPr>
          <w:rFonts w:ascii="Calibri" w:hAnsi="Calibri" w:cs="Arial"/>
          <w:sz w:val="22"/>
        </w:rPr>
        <w:t xml:space="preserve"> řízení bude zadavatelská odměna ponížena o 25.000,- Kč bez DPH.</w:t>
      </w:r>
    </w:p>
    <w:p w14:paraId="24E59CBE" w14:textId="77777777" w:rsidR="00E50069" w:rsidRPr="005B1F1E" w:rsidRDefault="00E50069">
      <w:pPr>
        <w:ind w:left="705" w:hanging="705"/>
        <w:jc w:val="both"/>
        <w:rPr>
          <w:rFonts w:ascii="Calibri" w:hAnsi="Calibri" w:cs="Arial"/>
          <w:sz w:val="22"/>
        </w:rPr>
      </w:pPr>
    </w:p>
    <w:p w14:paraId="21EAD065" w14:textId="0D1ECA6D" w:rsidR="006F6743" w:rsidRPr="005B1F1E" w:rsidRDefault="00F4557A" w:rsidP="006F6743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6.2 </w:t>
      </w:r>
      <w:r w:rsidRPr="005B1F1E">
        <w:rPr>
          <w:rFonts w:ascii="Calibri" w:hAnsi="Calibri" w:cs="Arial"/>
          <w:sz w:val="22"/>
        </w:rPr>
        <w:tab/>
      </w:r>
      <w:r w:rsidR="00325D35" w:rsidRPr="005B1F1E">
        <w:rPr>
          <w:rFonts w:ascii="Calibri" w:hAnsi="Calibri" w:cs="Arial"/>
          <w:sz w:val="22"/>
        </w:rPr>
        <w:t xml:space="preserve">V případě, že </w:t>
      </w:r>
      <w:r w:rsidR="00EF7505">
        <w:rPr>
          <w:rFonts w:ascii="Calibri" w:hAnsi="Calibri" w:cs="Arial"/>
          <w:sz w:val="22"/>
        </w:rPr>
        <w:t>Příkazce</w:t>
      </w:r>
      <w:r w:rsidR="00325D35" w:rsidRPr="005B1F1E">
        <w:rPr>
          <w:rFonts w:ascii="Calibri" w:hAnsi="Calibri" w:cs="Arial"/>
          <w:sz w:val="22"/>
        </w:rPr>
        <w:t xml:space="preserve"> bude v rámci Veřejné zakázky požadovat od </w:t>
      </w:r>
      <w:r w:rsidR="00EF7505"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a</w:t>
      </w:r>
      <w:r w:rsidR="00325D35" w:rsidRPr="005B1F1E">
        <w:rPr>
          <w:rFonts w:ascii="Calibri" w:hAnsi="Calibri" w:cs="Arial"/>
          <w:sz w:val="22"/>
        </w:rPr>
        <w:t xml:space="preserve"> provedení jakýchkoliv dalších úkonů a činností nad rámec činností a úkonů definovaných touto Smlouvou v odst. 2.1 (dále jen „</w:t>
      </w:r>
      <w:r w:rsidR="00325D35" w:rsidRPr="005B1F1E">
        <w:rPr>
          <w:rFonts w:ascii="Calibri" w:hAnsi="Calibri" w:cs="Arial"/>
          <w:b/>
          <w:bCs/>
          <w:sz w:val="22"/>
        </w:rPr>
        <w:t>Extra</w:t>
      </w:r>
      <w:r w:rsidR="00325D35" w:rsidRPr="005B1F1E">
        <w:rPr>
          <w:rFonts w:ascii="Calibri" w:hAnsi="Calibri" w:cs="Arial"/>
          <w:sz w:val="22"/>
        </w:rPr>
        <w:t xml:space="preserve"> </w:t>
      </w:r>
      <w:r w:rsidR="00325D35" w:rsidRPr="005B1F1E">
        <w:rPr>
          <w:rFonts w:ascii="Calibri" w:hAnsi="Calibri" w:cs="Arial"/>
          <w:b/>
          <w:bCs/>
          <w:sz w:val="22"/>
        </w:rPr>
        <w:t>činnosti</w:t>
      </w:r>
      <w:r w:rsidR="0050404C" w:rsidRPr="005B1F1E">
        <w:rPr>
          <w:rFonts w:ascii="Calibri" w:hAnsi="Calibri" w:cs="Arial"/>
          <w:sz w:val="22"/>
        </w:rPr>
        <w:t xml:space="preserve">“),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 </w:t>
      </w:r>
      <w:r w:rsidR="0050404C" w:rsidRPr="005B1F1E">
        <w:rPr>
          <w:rFonts w:ascii="Calibri" w:hAnsi="Calibri" w:cs="Arial"/>
          <w:sz w:val="22"/>
        </w:rPr>
        <w:t xml:space="preserve">se </w:t>
      </w:r>
      <w:r w:rsidR="006F6743" w:rsidRPr="005B1F1E">
        <w:rPr>
          <w:rFonts w:ascii="Calibri" w:hAnsi="Calibri" w:cs="Arial"/>
          <w:sz w:val="22"/>
        </w:rPr>
        <w:t xml:space="preserve">zavazuje uhradit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F6743" w:rsidRPr="005B1F1E">
        <w:rPr>
          <w:rFonts w:ascii="Calibri" w:hAnsi="Calibri" w:cs="Arial"/>
          <w:sz w:val="22"/>
        </w:rPr>
        <w:t xml:space="preserve">odměnu ve výši </w:t>
      </w:r>
      <w:r w:rsidR="00D96AA3">
        <w:rPr>
          <w:rFonts w:ascii="Calibri" w:hAnsi="Calibri" w:cs="Arial"/>
          <w:sz w:val="22"/>
        </w:rPr>
        <w:t>2</w:t>
      </w:r>
      <w:r w:rsidR="00CA623A">
        <w:rPr>
          <w:rFonts w:ascii="Calibri" w:hAnsi="Calibri" w:cs="Arial"/>
          <w:sz w:val="22"/>
        </w:rPr>
        <w:t>.</w:t>
      </w:r>
      <w:r w:rsidR="00D91C72">
        <w:rPr>
          <w:rFonts w:ascii="Calibri" w:hAnsi="Calibri" w:cs="Arial"/>
          <w:sz w:val="22"/>
        </w:rPr>
        <w:t>5</w:t>
      </w:r>
      <w:r w:rsidR="0017124B" w:rsidRPr="005B1F1E">
        <w:rPr>
          <w:rFonts w:ascii="Calibri" w:hAnsi="Calibri" w:cs="Arial"/>
          <w:sz w:val="22"/>
        </w:rPr>
        <w:t>00</w:t>
      </w:r>
      <w:r w:rsidR="006F6743" w:rsidRPr="005B1F1E">
        <w:rPr>
          <w:rFonts w:ascii="Calibri" w:hAnsi="Calibri" w:cs="Arial"/>
          <w:sz w:val="22"/>
        </w:rPr>
        <w:t>,-Kč</w:t>
      </w:r>
      <w:r w:rsidR="00CA623A">
        <w:rPr>
          <w:rFonts w:ascii="Calibri" w:hAnsi="Calibri" w:cs="Arial"/>
          <w:sz w:val="22"/>
        </w:rPr>
        <w:t xml:space="preserve"> bez DPH,</w:t>
      </w:r>
      <w:r w:rsidR="006F6743" w:rsidRPr="005B1F1E">
        <w:rPr>
          <w:rFonts w:ascii="Calibri" w:hAnsi="Calibri" w:cs="Arial"/>
          <w:sz w:val="22"/>
        </w:rPr>
        <w:t xml:space="preserve"> plus příslušnou DPH v zákonné výši</w:t>
      </w:r>
      <w:r w:rsidR="00CA623A">
        <w:rPr>
          <w:rFonts w:ascii="Calibri" w:hAnsi="Calibri" w:cs="Arial"/>
          <w:sz w:val="22"/>
        </w:rPr>
        <w:t>,</w:t>
      </w:r>
      <w:r w:rsidR="006F6743" w:rsidRPr="005B1F1E">
        <w:rPr>
          <w:rFonts w:ascii="Calibri" w:hAnsi="Calibri" w:cs="Arial"/>
          <w:sz w:val="22"/>
        </w:rPr>
        <w:t xml:space="preserve"> za každou </w:t>
      </w:r>
      <w:r w:rsidR="00EF7505">
        <w:rPr>
          <w:rFonts w:ascii="Calibri" w:hAnsi="Calibri" w:cs="Arial"/>
          <w:sz w:val="22"/>
        </w:rPr>
        <w:t>Příkazník</w:t>
      </w:r>
      <w:r w:rsidR="006F6743" w:rsidRPr="005B1F1E">
        <w:rPr>
          <w:rFonts w:ascii="Calibri" w:hAnsi="Calibri" w:cs="Arial"/>
          <w:sz w:val="22"/>
        </w:rPr>
        <w:t>em započatou hodinu Extra činností.</w:t>
      </w:r>
      <w:r w:rsidR="00E75A92">
        <w:rPr>
          <w:rFonts w:ascii="Calibri" w:hAnsi="Calibri" w:cs="Arial"/>
          <w:sz w:val="22"/>
        </w:rPr>
        <w:t xml:space="preserve"> Příkazník vždy upozorní Příkazce, že jím požadovaná činnost je extra činností.</w:t>
      </w:r>
    </w:p>
    <w:p w14:paraId="48498A5B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84DB2D4" w14:textId="79DAE3B9" w:rsidR="00F4557A" w:rsidRPr="005B1F1E" w:rsidRDefault="00325D35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6.3</w:t>
      </w:r>
      <w:r w:rsidR="00F4557A" w:rsidRPr="005B1F1E">
        <w:rPr>
          <w:rFonts w:ascii="Calibri" w:hAnsi="Calibri" w:cs="Arial"/>
          <w:sz w:val="22"/>
        </w:rPr>
        <w:tab/>
      </w:r>
      <w:r w:rsidR="006F6743" w:rsidRPr="005B1F1E">
        <w:rPr>
          <w:rFonts w:ascii="Calibri" w:hAnsi="Calibri" w:cs="Arial"/>
          <w:sz w:val="22"/>
        </w:rPr>
        <w:t xml:space="preserve">V případě, kdy </w:t>
      </w:r>
      <w:r w:rsidR="00EF7505">
        <w:rPr>
          <w:rFonts w:ascii="Calibri" w:hAnsi="Calibri" w:cs="Arial"/>
          <w:sz w:val="22"/>
        </w:rPr>
        <w:t>Příkazník</w:t>
      </w:r>
      <w:r w:rsidR="006F6743" w:rsidRPr="005B1F1E">
        <w:rPr>
          <w:rFonts w:ascii="Calibri" w:hAnsi="Calibri" w:cs="Arial"/>
          <w:sz w:val="22"/>
        </w:rPr>
        <w:t xml:space="preserve">em předpokládaný objem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m požadovaných činností ve smyslu odst. 6.2 </w:t>
      </w:r>
      <w:r w:rsidR="00CA623A">
        <w:rPr>
          <w:rFonts w:ascii="Calibri" w:hAnsi="Calibri" w:cs="Arial"/>
          <w:sz w:val="22"/>
        </w:rPr>
        <w:t xml:space="preserve">Smlouvy </w:t>
      </w:r>
      <w:r w:rsidR="006F6743" w:rsidRPr="005B1F1E">
        <w:rPr>
          <w:rFonts w:ascii="Calibri" w:hAnsi="Calibri" w:cs="Arial"/>
          <w:sz w:val="22"/>
        </w:rPr>
        <w:t>uvedených na jeho objednávce přesáhne jednorázově 15 hodin</w:t>
      </w:r>
      <w:r w:rsidR="0095073F">
        <w:rPr>
          <w:rFonts w:ascii="Calibri" w:hAnsi="Calibri" w:cs="Arial"/>
          <w:sz w:val="22"/>
        </w:rPr>
        <w:t xml:space="preserve"> za požadovaný jednotlivý úkon Extra činnosti</w:t>
      </w:r>
      <w:r w:rsidR="006F6743" w:rsidRPr="005B1F1E">
        <w:rPr>
          <w:rFonts w:ascii="Calibri" w:hAnsi="Calibri" w:cs="Arial"/>
          <w:sz w:val="22"/>
        </w:rPr>
        <w:t xml:space="preserve">, je </w:t>
      </w:r>
      <w:r w:rsidR="00EF7505">
        <w:rPr>
          <w:rFonts w:ascii="Calibri" w:hAnsi="Calibri" w:cs="Arial"/>
          <w:sz w:val="22"/>
        </w:rPr>
        <w:t>Příkazník</w:t>
      </w:r>
      <w:r w:rsidR="006F6743" w:rsidRPr="005B1F1E">
        <w:rPr>
          <w:rFonts w:ascii="Calibri" w:hAnsi="Calibri" w:cs="Arial"/>
          <w:sz w:val="22"/>
        </w:rPr>
        <w:t xml:space="preserve"> povinen informovat o této skutečnosti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, s tím, že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 má právo do 12 hodin od momentu doručení takové informace svůj požadavek na provedení takov</w:t>
      </w:r>
      <w:r w:rsidR="0095073F">
        <w:rPr>
          <w:rFonts w:ascii="Calibri" w:hAnsi="Calibri" w:cs="Arial"/>
          <w:sz w:val="22"/>
        </w:rPr>
        <w:t>é</w:t>
      </w:r>
      <w:r w:rsidR="006F6743" w:rsidRPr="005B1F1E">
        <w:rPr>
          <w:rFonts w:ascii="Calibri" w:hAnsi="Calibri" w:cs="Arial"/>
          <w:sz w:val="22"/>
        </w:rPr>
        <w:t xml:space="preserve"> </w:t>
      </w:r>
      <w:r w:rsidR="0095073F">
        <w:rPr>
          <w:rFonts w:ascii="Calibri" w:hAnsi="Calibri" w:cs="Arial"/>
          <w:sz w:val="22"/>
        </w:rPr>
        <w:t xml:space="preserve">Extra </w:t>
      </w:r>
      <w:r w:rsidR="006F6743" w:rsidRPr="005B1F1E">
        <w:rPr>
          <w:rFonts w:ascii="Calibri" w:hAnsi="Calibri" w:cs="Arial"/>
          <w:sz w:val="22"/>
        </w:rPr>
        <w:t>činnost</w:t>
      </w:r>
      <w:r w:rsidR="0095073F">
        <w:rPr>
          <w:rFonts w:ascii="Calibri" w:hAnsi="Calibri" w:cs="Arial"/>
          <w:sz w:val="22"/>
        </w:rPr>
        <w:t>i</w:t>
      </w:r>
      <w:r w:rsidR="006F6743" w:rsidRPr="005B1F1E">
        <w:rPr>
          <w:rFonts w:ascii="Calibri" w:hAnsi="Calibri" w:cs="Arial"/>
          <w:sz w:val="22"/>
        </w:rPr>
        <w:t xml:space="preserve"> zrušit.</w:t>
      </w:r>
    </w:p>
    <w:p w14:paraId="67D24CD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9DA2461" w14:textId="4B822505" w:rsidR="00F4557A" w:rsidRPr="005B1F1E" w:rsidRDefault="006F6743" w:rsidP="000B6A45">
      <w:pPr>
        <w:numPr>
          <w:ilvl w:val="1"/>
          <w:numId w:val="20"/>
        </w:numPr>
        <w:tabs>
          <w:tab w:val="clear" w:pos="360"/>
          <w:tab w:val="num" w:pos="720"/>
        </w:tabs>
        <w:ind w:left="709" w:hanging="720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Odměna </w:t>
      </w:r>
      <w:r w:rsidR="00EF7505"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 je splatná </w:t>
      </w:r>
      <w:r w:rsidRPr="005B1F1E">
        <w:rPr>
          <w:rFonts w:ascii="Calibri" w:hAnsi="Calibri" w:cs="Arial"/>
          <w:sz w:val="22"/>
          <w:szCs w:val="20"/>
        </w:rPr>
        <w:t xml:space="preserve">ve </w:t>
      </w:r>
      <w:r w:rsidR="00C1300A">
        <w:rPr>
          <w:rFonts w:ascii="Calibri" w:hAnsi="Calibri" w:cs="Arial"/>
          <w:sz w:val="22"/>
          <w:szCs w:val="20"/>
        </w:rPr>
        <w:t>třech</w:t>
      </w:r>
      <w:r w:rsidRPr="005B1F1E">
        <w:rPr>
          <w:rFonts w:ascii="Calibri" w:hAnsi="Calibri" w:cs="Arial"/>
          <w:sz w:val="22"/>
          <w:szCs w:val="20"/>
        </w:rPr>
        <w:t xml:space="preserve"> samostatných splátkách, vždy na základě faktur </w:t>
      </w:r>
      <w:r w:rsidR="00EF7505">
        <w:rPr>
          <w:rFonts w:ascii="Calibri" w:hAnsi="Calibri" w:cs="Arial"/>
          <w:sz w:val="22"/>
          <w:szCs w:val="20"/>
        </w:rPr>
        <w:t>Příkazník</w:t>
      </w:r>
      <w:r w:rsidR="00721AE6">
        <w:rPr>
          <w:rFonts w:ascii="Calibri" w:hAnsi="Calibri" w:cs="Arial"/>
          <w:sz w:val="22"/>
          <w:szCs w:val="20"/>
        </w:rPr>
        <w:t>a</w:t>
      </w:r>
      <w:r w:rsidRPr="005B1F1E">
        <w:rPr>
          <w:rFonts w:ascii="Calibri" w:hAnsi="Calibri" w:cs="Arial"/>
          <w:sz w:val="22"/>
          <w:szCs w:val="20"/>
        </w:rPr>
        <w:t xml:space="preserve">. První fakturu vystaví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po schválení čistopisu zadávací dokumentace</w:t>
      </w:r>
      <w:r w:rsidR="00446C62">
        <w:rPr>
          <w:rFonts w:ascii="Calibri" w:hAnsi="Calibri" w:cs="Arial"/>
          <w:sz w:val="22"/>
          <w:szCs w:val="20"/>
        </w:rPr>
        <w:t xml:space="preserve"> Veřejné zakázky</w:t>
      </w:r>
      <w:r w:rsidRPr="005B1F1E">
        <w:rPr>
          <w:rFonts w:ascii="Calibri" w:hAnsi="Calibri" w:cs="Arial"/>
          <w:sz w:val="22"/>
          <w:szCs w:val="20"/>
        </w:rPr>
        <w:t xml:space="preserve"> </w:t>
      </w:r>
      <w:r w:rsidR="00EF7505">
        <w:rPr>
          <w:rFonts w:ascii="Calibri" w:hAnsi="Calibri" w:cs="Arial"/>
          <w:sz w:val="22"/>
          <w:szCs w:val="20"/>
        </w:rPr>
        <w:t>Příkazce</w:t>
      </w:r>
      <w:r w:rsidRPr="005B1F1E">
        <w:rPr>
          <w:rFonts w:ascii="Calibri" w:hAnsi="Calibri" w:cs="Arial"/>
          <w:sz w:val="22"/>
          <w:szCs w:val="20"/>
        </w:rPr>
        <w:t>m, a to ve výši</w:t>
      </w:r>
      <w:r w:rsidR="0050404C" w:rsidRPr="005B1F1E">
        <w:rPr>
          <w:rFonts w:ascii="Calibri" w:hAnsi="Calibri" w:cs="Arial"/>
          <w:sz w:val="22"/>
          <w:szCs w:val="20"/>
        </w:rPr>
        <w:t xml:space="preserve"> </w:t>
      </w:r>
      <w:r w:rsidR="00E50069">
        <w:rPr>
          <w:rFonts w:ascii="Calibri" w:hAnsi="Calibri" w:cs="Arial"/>
          <w:b/>
          <w:sz w:val="22"/>
        </w:rPr>
        <w:t>3</w:t>
      </w:r>
      <w:r w:rsidR="000C77F4">
        <w:rPr>
          <w:rFonts w:ascii="Calibri" w:hAnsi="Calibri" w:cs="Arial"/>
          <w:b/>
          <w:sz w:val="22"/>
        </w:rPr>
        <w:t>2</w:t>
      </w:r>
      <w:r w:rsidR="00E50069">
        <w:rPr>
          <w:rFonts w:ascii="Calibri" w:hAnsi="Calibri" w:cs="Arial"/>
          <w:b/>
          <w:sz w:val="22"/>
        </w:rPr>
        <w:t>.000</w:t>
      </w:r>
      <w:r w:rsidR="00904CBB" w:rsidRPr="005B1F1E">
        <w:rPr>
          <w:rFonts w:ascii="Calibri" w:hAnsi="Calibri" w:cs="Arial"/>
          <w:sz w:val="22"/>
        </w:rPr>
        <w:t xml:space="preserve"> Kč</w:t>
      </w:r>
      <w:r w:rsidR="00CA623A">
        <w:rPr>
          <w:rFonts w:ascii="Calibri" w:hAnsi="Calibri" w:cs="Arial"/>
          <w:sz w:val="22"/>
        </w:rPr>
        <w:t xml:space="preserve"> bez DPH,</w:t>
      </w:r>
      <w:r w:rsidR="00904CBB" w:rsidRPr="005B1F1E">
        <w:rPr>
          <w:rFonts w:ascii="Calibri" w:hAnsi="Calibri" w:cs="Arial"/>
          <w:sz w:val="22"/>
        </w:rPr>
        <w:t xml:space="preserve"> plus příslušná DPH v zákonné výši</w:t>
      </w:r>
      <w:r w:rsidR="0050404C" w:rsidRPr="005B1F1E">
        <w:rPr>
          <w:rFonts w:ascii="Calibri" w:hAnsi="Calibri" w:cs="Arial"/>
          <w:sz w:val="22"/>
        </w:rPr>
        <w:t xml:space="preserve">. </w:t>
      </w:r>
      <w:r w:rsidR="00C1300A">
        <w:rPr>
          <w:rFonts w:ascii="Calibri" w:hAnsi="Calibri" w:cs="Arial"/>
          <w:sz w:val="22"/>
        </w:rPr>
        <w:t>Druhou fakturu vystaví Příkazce po vypracování rozhodnutí o výběru</w:t>
      </w:r>
      <w:r w:rsidR="00446C62">
        <w:rPr>
          <w:rFonts w:ascii="Calibri" w:hAnsi="Calibri" w:cs="Arial"/>
          <w:sz w:val="22"/>
        </w:rPr>
        <w:t xml:space="preserve"> </w:t>
      </w:r>
      <w:r w:rsidR="00720676">
        <w:rPr>
          <w:rFonts w:ascii="Calibri" w:hAnsi="Calibri" w:cs="Arial"/>
          <w:sz w:val="22"/>
        </w:rPr>
        <w:t xml:space="preserve">dodavatele </w:t>
      </w:r>
      <w:r w:rsidR="00446C62">
        <w:rPr>
          <w:rFonts w:ascii="Calibri" w:hAnsi="Calibri" w:cs="Arial"/>
          <w:sz w:val="22"/>
        </w:rPr>
        <w:t>Veřejné zakázky</w:t>
      </w:r>
      <w:r w:rsidR="000C77F4">
        <w:rPr>
          <w:rFonts w:ascii="Calibri" w:hAnsi="Calibri" w:cs="Arial"/>
          <w:sz w:val="22"/>
        </w:rPr>
        <w:t>,</w:t>
      </w:r>
      <w:r w:rsidR="00C1300A">
        <w:rPr>
          <w:rFonts w:ascii="Calibri" w:hAnsi="Calibri" w:cs="Arial"/>
          <w:sz w:val="22"/>
        </w:rPr>
        <w:t xml:space="preserve"> a to ve výši </w:t>
      </w:r>
      <w:r w:rsidR="00E50069">
        <w:rPr>
          <w:rFonts w:ascii="Calibri" w:hAnsi="Calibri" w:cs="Arial"/>
          <w:b/>
          <w:sz w:val="22"/>
        </w:rPr>
        <w:t>2</w:t>
      </w:r>
      <w:r w:rsidR="000C77F4">
        <w:rPr>
          <w:rFonts w:ascii="Calibri" w:hAnsi="Calibri" w:cs="Arial"/>
          <w:b/>
          <w:sz w:val="22"/>
        </w:rPr>
        <w:t>3</w:t>
      </w:r>
      <w:r w:rsidR="00E50069">
        <w:rPr>
          <w:rFonts w:ascii="Calibri" w:hAnsi="Calibri" w:cs="Arial"/>
          <w:b/>
          <w:sz w:val="22"/>
        </w:rPr>
        <w:t xml:space="preserve">.000 </w:t>
      </w:r>
      <w:r w:rsidR="00C1300A">
        <w:rPr>
          <w:rFonts w:ascii="Calibri" w:hAnsi="Calibri" w:cs="Arial"/>
          <w:sz w:val="22"/>
        </w:rPr>
        <w:t>Kč</w:t>
      </w:r>
      <w:r w:rsidR="00E75A92">
        <w:rPr>
          <w:rFonts w:ascii="Calibri" w:hAnsi="Calibri" w:cs="Arial"/>
          <w:sz w:val="22"/>
        </w:rPr>
        <w:t xml:space="preserve"> </w:t>
      </w:r>
      <w:r w:rsidR="00C1300A">
        <w:rPr>
          <w:rFonts w:ascii="Calibri" w:hAnsi="Calibri" w:cs="Arial"/>
          <w:sz w:val="22"/>
        </w:rPr>
        <w:t xml:space="preserve">bez DPH, plus příslušná DPH v zákonné výši. </w:t>
      </w:r>
      <w:r w:rsidR="0050404C" w:rsidRPr="005B1F1E">
        <w:rPr>
          <w:rFonts w:ascii="Calibri" w:hAnsi="Calibri" w:cs="Arial"/>
          <w:sz w:val="22"/>
        </w:rPr>
        <w:t>K</w:t>
      </w:r>
      <w:r w:rsidRPr="005B1F1E">
        <w:rPr>
          <w:rFonts w:ascii="Calibri" w:hAnsi="Calibri" w:cs="Arial"/>
          <w:sz w:val="22"/>
        </w:rPr>
        <w:t xml:space="preserve">onečná faktura může být vystavena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>em až po 30 dnech ode dne odeslání oznámení o výběru</w:t>
      </w:r>
      <w:r w:rsidR="00CA623A">
        <w:rPr>
          <w:rFonts w:ascii="Calibri" w:hAnsi="Calibri" w:cs="Arial"/>
          <w:sz w:val="22"/>
        </w:rPr>
        <w:t>,</w:t>
      </w:r>
      <w:r w:rsidRPr="005B1F1E">
        <w:rPr>
          <w:rFonts w:ascii="Calibri" w:hAnsi="Calibri" w:cs="Arial"/>
          <w:sz w:val="22"/>
        </w:rPr>
        <w:t xml:space="preserve"> nebo v případě zrušení</w:t>
      </w:r>
      <w:r w:rsidR="00D04037">
        <w:rPr>
          <w:rFonts w:ascii="Calibri" w:hAnsi="Calibri" w:cs="Arial"/>
          <w:sz w:val="22"/>
        </w:rPr>
        <w:t xml:space="preserve"> </w:t>
      </w:r>
      <w:r w:rsidR="00874D39">
        <w:rPr>
          <w:rFonts w:ascii="Calibri" w:hAnsi="Calibri" w:cs="Arial"/>
          <w:sz w:val="22"/>
        </w:rPr>
        <w:t>V</w:t>
      </w:r>
      <w:r w:rsidRPr="005B1F1E">
        <w:rPr>
          <w:rFonts w:ascii="Calibri" w:hAnsi="Calibri" w:cs="Arial"/>
          <w:sz w:val="22"/>
        </w:rPr>
        <w:t xml:space="preserve">eřejné zakázky dle odstavce 6.5 této Smlouvy </w:t>
      </w:r>
      <w:r w:rsidR="00CA623A">
        <w:rPr>
          <w:rFonts w:ascii="Calibri" w:hAnsi="Calibri" w:cs="Arial"/>
          <w:sz w:val="22"/>
        </w:rPr>
        <w:t xml:space="preserve">bezprostředně </w:t>
      </w:r>
      <w:r w:rsidRPr="005B1F1E">
        <w:rPr>
          <w:rFonts w:ascii="Calibri" w:hAnsi="Calibri" w:cs="Arial"/>
          <w:sz w:val="22"/>
        </w:rPr>
        <w:t xml:space="preserve">po </w:t>
      </w:r>
      <w:r w:rsidR="00E50069">
        <w:rPr>
          <w:rFonts w:ascii="Calibri" w:hAnsi="Calibri" w:cs="Arial"/>
          <w:sz w:val="22"/>
        </w:rPr>
        <w:t>uveřejnění</w:t>
      </w:r>
      <w:r w:rsidRPr="005B1F1E">
        <w:rPr>
          <w:rFonts w:ascii="Calibri" w:hAnsi="Calibri" w:cs="Arial"/>
          <w:sz w:val="22"/>
        </w:rPr>
        <w:t xml:space="preserve"> oznámení o zrušení</w:t>
      </w:r>
      <w:r w:rsidR="00874D39">
        <w:rPr>
          <w:rFonts w:ascii="Calibri" w:hAnsi="Calibri" w:cs="Arial"/>
          <w:sz w:val="22"/>
        </w:rPr>
        <w:t xml:space="preserve"> V</w:t>
      </w:r>
      <w:r w:rsidRPr="005B1F1E">
        <w:rPr>
          <w:rFonts w:ascii="Calibri" w:hAnsi="Calibri" w:cs="Arial"/>
          <w:sz w:val="22"/>
        </w:rPr>
        <w:t xml:space="preserve">eřejné zakázky. Odměna dle čl. 6., odst. 6.2 je splatná na základě samostatných faktur. Faktury jsou splatné vždy do </w:t>
      </w:r>
      <w:r w:rsidR="00E42815">
        <w:rPr>
          <w:rFonts w:ascii="Calibri" w:hAnsi="Calibri" w:cs="Arial"/>
          <w:sz w:val="22"/>
        </w:rPr>
        <w:t>14</w:t>
      </w:r>
      <w:r w:rsidRPr="005B1F1E">
        <w:rPr>
          <w:rFonts w:ascii="Calibri" w:hAnsi="Calibri" w:cs="Arial"/>
          <w:sz w:val="22"/>
        </w:rPr>
        <w:t xml:space="preserve"> dnů od doručení </w:t>
      </w:r>
      <w:r w:rsidR="00721AE6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i.</w:t>
      </w:r>
    </w:p>
    <w:p w14:paraId="10B25C08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25815AA0" w14:textId="3E8C8AB9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6.</w:t>
      </w:r>
      <w:r w:rsidR="00325D35" w:rsidRPr="005B1F1E">
        <w:rPr>
          <w:rFonts w:ascii="Calibri" w:hAnsi="Calibri" w:cs="Arial"/>
          <w:sz w:val="22"/>
        </w:rPr>
        <w:t>5</w:t>
      </w:r>
      <w:r w:rsidRPr="005B1F1E">
        <w:rPr>
          <w:rFonts w:ascii="Calibri" w:hAnsi="Calibri" w:cs="Arial"/>
          <w:sz w:val="22"/>
        </w:rPr>
        <w:tab/>
        <w:t xml:space="preserve">V případě zrušení Veřejné zakázky a/nebo ukončení Smlouvy </w:t>
      </w:r>
      <w:r w:rsidR="00535CE8">
        <w:rPr>
          <w:rFonts w:ascii="Calibri" w:hAnsi="Calibri" w:cs="Arial"/>
          <w:sz w:val="22"/>
        </w:rPr>
        <w:t>Příkazc</w:t>
      </w:r>
      <w:r w:rsidR="006F23D6" w:rsidRPr="005B1F1E">
        <w:rPr>
          <w:rFonts w:ascii="Calibri" w:hAnsi="Calibri" w:cs="Arial"/>
          <w:sz w:val="22"/>
        </w:rPr>
        <w:t>em</w:t>
      </w:r>
      <w:r w:rsidR="00CA623A">
        <w:rPr>
          <w:rFonts w:ascii="Calibri" w:hAnsi="Calibri" w:cs="Arial"/>
          <w:sz w:val="22"/>
        </w:rPr>
        <w:t xml:space="preserve"> v jakékoliv fázi Zadavatelských činností prováděných</w:t>
      </w:r>
      <w:r w:rsidRPr="005B1F1E">
        <w:rPr>
          <w:rFonts w:ascii="Calibri" w:hAnsi="Calibri" w:cs="Arial"/>
          <w:sz w:val="22"/>
        </w:rPr>
        <w:t xml:space="preserve"> na základě Smlouvy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em náleží </w:t>
      </w:r>
      <w:r w:rsidR="00535CE8">
        <w:rPr>
          <w:rFonts w:ascii="Calibri" w:hAnsi="Calibri" w:cs="Arial"/>
          <w:sz w:val="22"/>
        </w:rPr>
        <w:t>Příkazníkovi</w:t>
      </w:r>
      <w:r w:rsidR="00535CE8"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>odměna v p</w:t>
      </w:r>
      <w:r w:rsidR="005C5341" w:rsidRPr="005B1F1E">
        <w:rPr>
          <w:rFonts w:ascii="Calibri" w:hAnsi="Calibri" w:cs="Arial"/>
          <w:sz w:val="22"/>
        </w:rPr>
        <w:t>oměrné</w:t>
      </w:r>
      <w:r w:rsidRPr="005B1F1E">
        <w:rPr>
          <w:rFonts w:ascii="Calibri" w:hAnsi="Calibri" w:cs="Arial"/>
          <w:sz w:val="22"/>
        </w:rPr>
        <w:t xml:space="preserve"> výši</w:t>
      </w:r>
      <w:r w:rsidR="00CA623A">
        <w:rPr>
          <w:rFonts w:ascii="Calibri" w:hAnsi="Calibri" w:cs="Arial"/>
          <w:sz w:val="22"/>
        </w:rPr>
        <w:t xml:space="preserve"> </w:t>
      </w:r>
      <w:r w:rsidR="00535CE8">
        <w:rPr>
          <w:rFonts w:ascii="Calibri" w:hAnsi="Calibri" w:cs="Arial"/>
          <w:sz w:val="22"/>
        </w:rPr>
        <w:t xml:space="preserve">dle čl. 6.4 </w:t>
      </w:r>
      <w:r w:rsidR="00CA623A">
        <w:rPr>
          <w:rFonts w:ascii="Calibri" w:hAnsi="Calibri" w:cs="Arial"/>
          <w:sz w:val="22"/>
        </w:rPr>
        <w:t>a náhrada nákladů dle odst. 6.6 Smlouvy</w:t>
      </w:r>
      <w:r w:rsidR="00E64896">
        <w:rPr>
          <w:rFonts w:ascii="Calibri" w:hAnsi="Calibri" w:cs="Arial"/>
          <w:sz w:val="22"/>
        </w:rPr>
        <w:t>, popř. odměna za Extra činnosti dle čl. 6.2</w:t>
      </w:r>
      <w:r w:rsidRPr="005B1F1E">
        <w:rPr>
          <w:rFonts w:ascii="Calibri" w:hAnsi="Calibri" w:cs="Arial"/>
          <w:sz w:val="22"/>
        </w:rPr>
        <w:t>.</w:t>
      </w:r>
    </w:p>
    <w:p w14:paraId="6E7E7D0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59015CC" w14:textId="23CC02EA" w:rsidR="00F4557A" w:rsidRPr="005B1F1E" w:rsidRDefault="00325D35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6.6</w:t>
      </w:r>
      <w:r w:rsidR="00A951FA" w:rsidRPr="005B1F1E">
        <w:rPr>
          <w:rFonts w:ascii="Calibri" w:hAnsi="Calibri" w:cs="Arial"/>
          <w:sz w:val="22"/>
        </w:rPr>
        <w:t xml:space="preserve"> </w:t>
      </w:r>
      <w:r w:rsidR="00A951FA" w:rsidRPr="005B1F1E">
        <w:rPr>
          <w:rFonts w:ascii="Calibri" w:hAnsi="Calibri" w:cs="Arial"/>
          <w:sz w:val="22"/>
        </w:rPr>
        <w:tab/>
      </w:r>
      <w:r w:rsidR="00BD68CF" w:rsidRPr="00BD68CF">
        <w:rPr>
          <w:rFonts w:ascii="Calibri" w:hAnsi="Calibri" w:cs="Arial"/>
          <w:sz w:val="22"/>
        </w:rPr>
        <w:t>Poštovné, cestovné, náklady na kopírování, včetně případných znaleckých posudků či jiných posudků třetích subjektů, náklady na překladatelské služby a</w:t>
      </w:r>
      <w:r w:rsidR="00E64896">
        <w:rPr>
          <w:rFonts w:ascii="Calibri" w:hAnsi="Calibri" w:cs="Arial"/>
          <w:sz w:val="22"/>
        </w:rPr>
        <w:t xml:space="preserve"> další</w:t>
      </w:r>
      <w:r w:rsidR="00BD68CF" w:rsidRPr="00BD68CF">
        <w:rPr>
          <w:rFonts w:ascii="Calibri" w:hAnsi="Calibri" w:cs="Arial"/>
          <w:sz w:val="22"/>
        </w:rPr>
        <w:t xml:space="preserve"> náklady nezbytně </w:t>
      </w:r>
      <w:r w:rsidR="00BD68CF" w:rsidRPr="00BD68CF">
        <w:rPr>
          <w:rFonts w:ascii="Calibri" w:hAnsi="Calibri" w:cs="Arial"/>
          <w:sz w:val="22"/>
        </w:rPr>
        <w:lastRenderedPageBreak/>
        <w:t xml:space="preserve">vynaložené </w:t>
      </w:r>
      <w:r w:rsidR="00535CE8">
        <w:rPr>
          <w:rFonts w:ascii="Calibri" w:hAnsi="Calibri" w:cs="Arial"/>
          <w:sz w:val="22"/>
        </w:rPr>
        <w:t>Příkazníkem</w:t>
      </w:r>
      <w:r w:rsidR="00BD68CF" w:rsidRPr="00BD68CF">
        <w:rPr>
          <w:rFonts w:ascii="Calibri" w:hAnsi="Calibri" w:cs="Arial"/>
          <w:sz w:val="22"/>
        </w:rPr>
        <w:t xml:space="preserve"> v souvislosti s výkonem činnosti</w:t>
      </w:r>
      <w:r w:rsidR="00535CE8">
        <w:rPr>
          <w:rFonts w:ascii="Calibri" w:hAnsi="Calibri" w:cs="Arial"/>
          <w:sz w:val="22"/>
        </w:rPr>
        <w:t xml:space="preserve"> dle této smlouvy</w:t>
      </w:r>
      <w:r w:rsidR="00BD68CF" w:rsidRPr="00BD68CF">
        <w:rPr>
          <w:rFonts w:ascii="Calibri" w:hAnsi="Calibri" w:cs="Arial"/>
          <w:sz w:val="22"/>
        </w:rPr>
        <w:t xml:space="preserve">, jsou náklady, které nejsou zahrnuty do odměny </w:t>
      </w:r>
      <w:r w:rsidR="00535CE8">
        <w:rPr>
          <w:rFonts w:ascii="Calibri" w:hAnsi="Calibri" w:cs="Arial"/>
          <w:sz w:val="22"/>
        </w:rPr>
        <w:t>Příkazníka</w:t>
      </w:r>
      <w:r w:rsidR="00BD68CF" w:rsidRPr="00BD68CF">
        <w:rPr>
          <w:rFonts w:ascii="Calibri" w:hAnsi="Calibri" w:cs="Arial"/>
          <w:sz w:val="22"/>
        </w:rPr>
        <w:t xml:space="preserve"> dle čl. </w:t>
      </w:r>
      <w:r w:rsidR="00BD68CF">
        <w:rPr>
          <w:rFonts w:ascii="Calibri" w:hAnsi="Calibri" w:cs="Arial"/>
          <w:sz w:val="22"/>
        </w:rPr>
        <w:t>6</w:t>
      </w:r>
      <w:r w:rsidR="00BD68CF" w:rsidRPr="00BD68CF">
        <w:rPr>
          <w:rFonts w:ascii="Calibri" w:hAnsi="Calibri" w:cs="Arial"/>
          <w:sz w:val="22"/>
        </w:rPr>
        <w:t xml:space="preserve">.1 a budou připočteny k odměně </w:t>
      </w:r>
      <w:r w:rsidR="00535CE8">
        <w:rPr>
          <w:rFonts w:ascii="Calibri" w:hAnsi="Calibri" w:cs="Arial"/>
          <w:sz w:val="22"/>
        </w:rPr>
        <w:t>Příkazníka</w:t>
      </w:r>
      <w:r w:rsidR="00535CE8" w:rsidRPr="00BD68CF">
        <w:rPr>
          <w:rFonts w:ascii="Calibri" w:hAnsi="Calibri" w:cs="Arial"/>
          <w:sz w:val="22"/>
        </w:rPr>
        <w:t xml:space="preserve"> </w:t>
      </w:r>
      <w:r w:rsidR="00BD68CF" w:rsidRPr="00BD68CF">
        <w:rPr>
          <w:rFonts w:ascii="Calibri" w:hAnsi="Calibri" w:cs="Arial"/>
          <w:sz w:val="22"/>
        </w:rPr>
        <w:t xml:space="preserve">dle čl. </w:t>
      </w:r>
      <w:r w:rsidR="00BD68CF">
        <w:rPr>
          <w:rFonts w:ascii="Calibri" w:hAnsi="Calibri" w:cs="Arial"/>
          <w:sz w:val="22"/>
        </w:rPr>
        <w:t>6</w:t>
      </w:r>
      <w:r w:rsidR="00BD68CF" w:rsidRPr="00BD68CF">
        <w:rPr>
          <w:rFonts w:ascii="Calibri" w:hAnsi="Calibri" w:cs="Arial"/>
          <w:sz w:val="22"/>
        </w:rPr>
        <w:t xml:space="preserve">.1 dle skutečné </w:t>
      </w:r>
      <w:r w:rsidR="00535CE8">
        <w:rPr>
          <w:rFonts w:ascii="Calibri" w:hAnsi="Calibri" w:cs="Arial"/>
          <w:sz w:val="22"/>
        </w:rPr>
        <w:t>Příkazníkem</w:t>
      </w:r>
      <w:r w:rsidR="00535CE8" w:rsidRPr="00BD68CF">
        <w:rPr>
          <w:rFonts w:ascii="Calibri" w:hAnsi="Calibri" w:cs="Arial"/>
          <w:sz w:val="22"/>
        </w:rPr>
        <w:t xml:space="preserve"> </w:t>
      </w:r>
      <w:r w:rsidR="00BD68CF" w:rsidRPr="00BD68CF">
        <w:rPr>
          <w:rFonts w:ascii="Calibri" w:hAnsi="Calibri" w:cs="Arial"/>
          <w:sz w:val="22"/>
        </w:rPr>
        <w:t xml:space="preserve">doložené výše. Příslušná faktura musí obsahovat v přílohách doklady o vynaložených nákladech. </w:t>
      </w:r>
    </w:p>
    <w:p w14:paraId="03A0DDE6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4D6D692A" w14:textId="77777777" w:rsidR="00F4557A" w:rsidRPr="005B1F1E" w:rsidRDefault="00325D35">
      <w:pPr>
        <w:pStyle w:val="Zkladntextodsazen2"/>
        <w:rPr>
          <w:rFonts w:ascii="Calibri" w:hAnsi="Calibri"/>
        </w:rPr>
      </w:pPr>
      <w:r w:rsidRPr="005B1F1E">
        <w:rPr>
          <w:rFonts w:ascii="Calibri" w:hAnsi="Calibri"/>
        </w:rPr>
        <w:t>6.7</w:t>
      </w:r>
      <w:r w:rsidR="00F4557A" w:rsidRPr="005B1F1E">
        <w:rPr>
          <w:rFonts w:ascii="Calibri" w:hAnsi="Calibri"/>
        </w:rPr>
        <w:tab/>
        <w:t xml:space="preserve">Faktura musí obsahovat potřebné náležitosti daňového dokladu ve smyslu platného zákona o dani z přidané hodnoty. </w:t>
      </w:r>
    </w:p>
    <w:p w14:paraId="79685B54" w14:textId="77777777" w:rsidR="00325D35" w:rsidRPr="005B1F1E" w:rsidRDefault="00325D35">
      <w:pPr>
        <w:jc w:val="both"/>
        <w:rPr>
          <w:rFonts w:ascii="Calibri" w:hAnsi="Calibri" w:cs="Arial"/>
          <w:sz w:val="22"/>
        </w:rPr>
      </w:pPr>
    </w:p>
    <w:p w14:paraId="33849503" w14:textId="77777777" w:rsidR="00325D35" w:rsidRPr="005B1F1E" w:rsidRDefault="00325D35">
      <w:pPr>
        <w:jc w:val="both"/>
        <w:rPr>
          <w:rFonts w:ascii="Calibri" w:hAnsi="Calibri" w:cs="Arial"/>
          <w:sz w:val="22"/>
        </w:rPr>
      </w:pPr>
    </w:p>
    <w:p w14:paraId="0055525C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7.</w:t>
      </w:r>
      <w:r w:rsidRPr="005B1F1E">
        <w:rPr>
          <w:rFonts w:ascii="Calibri" w:hAnsi="Calibri" w:cs="Arial"/>
          <w:b/>
          <w:bCs/>
          <w:sz w:val="22"/>
        </w:rPr>
        <w:tab/>
      </w:r>
      <w:r w:rsidR="00F833DC">
        <w:rPr>
          <w:rFonts w:ascii="Calibri" w:hAnsi="Calibri" w:cs="Arial"/>
          <w:b/>
          <w:bCs/>
          <w:sz w:val="22"/>
        </w:rPr>
        <w:t xml:space="preserve">ZÁRUKY </w:t>
      </w:r>
      <w:r w:rsidR="00F833DC" w:rsidRPr="005B1F1E">
        <w:rPr>
          <w:rFonts w:ascii="Calibri" w:hAnsi="Calibri" w:cs="Arial"/>
          <w:b/>
          <w:bCs/>
          <w:sz w:val="22"/>
        </w:rPr>
        <w:t>A MAJETKOVÉ SANKCE</w:t>
      </w:r>
    </w:p>
    <w:p w14:paraId="644544B9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06A5AFA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7.1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při plnění této Smlouvy postupovat s odbornou péčí a v zájmu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.</w:t>
      </w:r>
    </w:p>
    <w:p w14:paraId="1B311505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5001F62" w14:textId="7AB0C5CF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7.2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odpovídá za to, že bude svoji činnost dle této Smlouvy provádět v souladu s</w:t>
      </w:r>
      <w:r w:rsidR="00E75A92">
        <w:rPr>
          <w:rFonts w:ascii="Calibri" w:hAnsi="Calibri" w:cs="Arial"/>
          <w:sz w:val="22"/>
        </w:rPr>
        <w:t xml:space="preserve"> příslušnými</w:t>
      </w:r>
      <w:r w:rsidRPr="005B1F1E">
        <w:rPr>
          <w:rFonts w:ascii="Calibri" w:hAnsi="Calibri" w:cs="Arial"/>
          <w:sz w:val="22"/>
        </w:rPr>
        <w:t xml:space="preserve"> </w:t>
      </w:r>
      <w:r w:rsidR="00E75A92">
        <w:rPr>
          <w:rFonts w:ascii="Calibri" w:hAnsi="Calibri" w:cs="Arial"/>
          <w:sz w:val="22"/>
        </w:rPr>
        <w:t>zákony</w:t>
      </w:r>
      <w:r w:rsidRPr="005B1F1E">
        <w:rPr>
          <w:rFonts w:ascii="Calibri" w:hAnsi="Calibri" w:cs="Arial"/>
          <w:sz w:val="22"/>
        </w:rPr>
        <w:t>.</w:t>
      </w:r>
    </w:p>
    <w:p w14:paraId="30C0BFC7" w14:textId="77777777" w:rsidR="00AC4FD9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</w:p>
    <w:p w14:paraId="6D8A1294" w14:textId="4C20D089" w:rsidR="00AC4FD9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7.3</w:t>
      </w:r>
      <w:r w:rsidRPr="005B1F1E">
        <w:rPr>
          <w:rFonts w:ascii="Calibri" w:hAnsi="Calibri" w:cs="Arial"/>
          <w:sz w:val="22"/>
        </w:rPr>
        <w:tab/>
        <w:t xml:space="preserve">Smluvní strany si sjednávají záruční lhůtu vztahující se k plnění předmětu činnosti na dobu </w:t>
      </w:r>
      <w:r w:rsidR="00297E01">
        <w:rPr>
          <w:rFonts w:ascii="Calibri" w:hAnsi="Calibri" w:cs="Arial"/>
          <w:sz w:val="22"/>
        </w:rPr>
        <w:t>2</w:t>
      </w:r>
      <w:r w:rsidR="00E75A92">
        <w:rPr>
          <w:rFonts w:ascii="Calibri" w:hAnsi="Calibri" w:cs="Arial"/>
          <w:sz w:val="22"/>
        </w:rPr>
        <w:t> </w:t>
      </w:r>
      <w:r w:rsidRPr="005B1F1E">
        <w:rPr>
          <w:rFonts w:ascii="Calibri" w:hAnsi="Calibri" w:cs="Arial"/>
          <w:sz w:val="22"/>
        </w:rPr>
        <w:t xml:space="preserve">let. Tato záruční lhůta začíná plynout ode dne uzavření smlouvy </w:t>
      </w:r>
      <w:r w:rsidR="00067219">
        <w:rPr>
          <w:rFonts w:ascii="Calibri" w:hAnsi="Calibri" w:cs="Arial"/>
          <w:sz w:val="22"/>
        </w:rPr>
        <w:t xml:space="preserve">s vybraným </w:t>
      </w:r>
      <w:r w:rsidR="0089751D">
        <w:rPr>
          <w:rFonts w:ascii="Calibri" w:hAnsi="Calibri" w:cs="Arial"/>
          <w:sz w:val="22"/>
        </w:rPr>
        <w:t>účastníkem</w:t>
      </w:r>
      <w:r w:rsidR="00067219">
        <w:rPr>
          <w:rFonts w:ascii="Calibri" w:hAnsi="Calibri" w:cs="Arial"/>
          <w:sz w:val="22"/>
        </w:rPr>
        <w:t xml:space="preserve"> nebo od zrušení zadávání</w:t>
      </w:r>
      <w:r w:rsidRPr="005B1F1E">
        <w:rPr>
          <w:rFonts w:ascii="Calibri" w:hAnsi="Calibri" w:cs="Arial"/>
          <w:sz w:val="22"/>
        </w:rPr>
        <w:t xml:space="preserve"> </w:t>
      </w:r>
      <w:r w:rsidR="00B61734">
        <w:rPr>
          <w:rFonts w:ascii="Calibri" w:hAnsi="Calibri" w:cs="Arial"/>
          <w:sz w:val="22"/>
        </w:rPr>
        <w:t>V</w:t>
      </w:r>
      <w:r w:rsidR="00B61734" w:rsidRPr="005B1F1E">
        <w:rPr>
          <w:rFonts w:ascii="Calibri" w:hAnsi="Calibri" w:cs="Arial"/>
          <w:sz w:val="22"/>
        </w:rPr>
        <w:t xml:space="preserve">eřejné </w:t>
      </w:r>
      <w:r w:rsidRPr="005B1F1E">
        <w:rPr>
          <w:rFonts w:ascii="Calibri" w:hAnsi="Calibri" w:cs="Arial"/>
          <w:sz w:val="22"/>
        </w:rPr>
        <w:t>zakázky.</w:t>
      </w:r>
      <w:r w:rsidR="00DC1919">
        <w:rPr>
          <w:rFonts w:ascii="Calibri" w:hAnsi="Calibri" w:cs="Arial"/>
          <w:sz w:val="22"/>
        </w:rPr>
        <w:t xml:space="preserve"> Případné nároky z vadného plnění nebo nároky na náhradu škody musí Příkazce uplatnit v této lhůtě, jinak zaniknou.</w:t>
      </w:r>
    </w:p>
    <w:p w14:paraId="64F7971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96B8F8B" w14:textId="110C5122" w:rsidR="00F4557A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7.4</w:t>
      </w:r>
      <w:r w:rsidR="00F4557A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ab/>
      </w:r>
      <w:r w:rsidR="00F4557A" w:rsidRPr="005B1F1E">
        <w:rPr>
          <w:rFonts w:ascii="Calibri" w:hAnsi="Calibri" w:cs="Arial"/>
          <w:sz w:val="22"/>
        </w:rPr>
        <w:tab/>
        <w:t xml:space="preserve">V případě, že Úřad pro ochranu hospodářské soutěže rozhodne o uložení opatření k nápravě, zajistí </w:t>
      </w:r>
      <w:r w:rsidR="00EF7505">
        <w:rPr>
          <w:rFonts w:ascii="Calibri" w:hAnsi="Calibri" w:cs="Arial"/>
          <w:sz w:val="22"/>
        </w:rPr>
        <w:t>Příkazník</w:t>
      </w:r>
      <w:r w:rsidR="00F4557A" w:rsidRPr="005B1F1E">
        <w:rPr>
          <w:rFonts w:ascii="Calibri" w:hAnsi="Calibri" w:cs="Arial"/>
          <w:sz w:val="22"/>
        </w:rPr>
        <w:t xml:space="preserve"> nápravu na vlastní náklady, pokud bylo porušení, jež vedlo k uložení opatření</w:t>
      </w:r>
      <w:r w:rsidR="00067219">
        <w:rPr>
          <w:rFonts w:ascii="Calibri" w:hAnsi="Calibri" w:cs="Arial"/>
          <w:sz w:val="22"/>
        </w:rPr>
        <w:t>,</w:t>
      </w:r>
      <w:r w:rsidR="00F4557A" w:rsidRPr="005B1F1E">
        <w:rPr>
          <w:rFonts w:ascii="Calibri" w:hAnsi="Calibri" w:cs="Arial"/>
          <w:sz w:val="22"/>
        </w:rPr>
        <w:t xml:space="preserve"> způsobeno </w:t>
      </w:r>
      <w:r w:rsidR="00235266">
        <w:rPr>
          <w:rFonts w:ascii="Calibri" w:hAnsi="Calibri" w:cs="Arial"/>
          <w:sz w:val="22"/>
        </w:rPr>
        <w:t>vadným plněním Smlouvy na straně</w:t>
      </w:r>
      <w:r w:rsidR="00235266"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Příkazník</w:t>
      </w:r>
      <w:r w:rsidR="00535CE8">
        <w:rPr>
          <w:rFonts w:ascii="Calibri" w:hAnsi="Calibri" w:cs="Arial"/>
          <w:sz w:val="22"/>
        </w:rPr>
        <w:t>a</w:t>
      </w:r>
      <w:r w:rsidR="00F4557A" w:rsidRPr="005B1F1E">
        <w:rPr>
          <w:rFonts w:ascii="Calibri" w:hAnsi="Calibri" w:cs="Arial"/>
          <w:sz w:val="22"/>
        </w:rPr>
        <w:t xml:space="preserve">. </w:t>
      </w:r>
      <w:r w:rsidR="008E6661" w:rsidRPr="005B1F1E">
        <w:rPr>
          <w:rFonts w:ascii="Calibri" w:hAnsi="Calibri" w:cs="Arial"/>
          <w:sz w:val="22"/>
        </w:rPr>
        <w:t xml:space="preserve">Toto neplatí v případě, kdy </w:t>
      </w:r>
      <w:r w:rsidR="00EF7505">
        <w:rPr>
          <w:rFonts w:ascii="Calibri" w:hAnsi="Calibri" w:cs="Arial"/>
          <w:sz w:val="22"/>
        </w:rPr>
        <w:t>Příkazce</w:t>
      </w:r>
      <w:r w:rsidR="008E6661" w:rsidRPr="005B1F1E">
        <w:rPr>
          <w:rFonts w:ascii="Calibri" w:hAnsi="Calibri" w:cs="Arial"/>
          <w:sz w:val="22"/>
        </w:rPr>
        <w:t xml:space="preserve"> odmítne i přes </w:t>
      </w:r>
      <w:r w:rsidR="00235266">
        <w:rPr>
          <w:rFonts w:ascii="Calibri" w:hAnsi="Calibri" w:cs="Arial"/>
          <w:sz w:val="22"/>
        </w:rPr>
        <w:t>doporučení</w:t>
      </w:r>
      <w:r w:rsidR="00235266"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Příkazník</w:t>
      </w:r>
      <w:r w:rsidR="001846A0">
        <w:rPr>
          <w:rFonts w:ascii="Calibri" w:hAnsi="Calibri" w:cs="Arial"/>
          <w:sz w:val="22"/>
        </w:rPr>
        <w:t>a</w:t>
      </w:r>
      <w:r w:rsidR="008E6661" w:rsidRPr="005B1F1E">
        <w:rPr>
          <w:rFonts w:ascii="Calibri" w:hAnsi="Calibri" w:cs="Arial"/>
          <w:sz w:val="22"/>
        </w:rPr>
        <w:t xml:space="preserve"> využít veškeré zákonné</w:t>
      </w:r>
      <w:r w:rsidR="00535CE8">
        <w:rPr>
          <w:rFonts w:ascii="Calibri" w:hAnsi="Calibri" w:cs="Arial"/>
          <w:sz w:val="22"/>
        </w:rPr>
        <w:t>, řádné i mimořádné opravné</w:t>
      </w:r>
      <w:r w:rsidR="008E6661" w:rsidRPr="005B1F1E">
        <w:rPr>
          <w:rFonts w:ascii="Calibri" w:hAnsi="Calibri" w:cs="Arial"/>
          <w:sz w:val="22"/>
        </w:rPr>
        <w:t xml:space="preserve"> prostředky</w:t>
      </w:r>
      <w:r w:rsidR="00235266">
        <w:rPr>
          <w:rFonts w:ascii="Calibri" w:hAnsi="Calibri" w:cs="Arial"/>
          <w:sz w:val="22"/>
        </w:rPr>
        <w:t xml:space="preserve"> přípustné</w:t>
      </w:r>
      <w:r w:rsidR="008E6661" w:rsidRPr="005B1F1E">
        <w:rPr>
          <w:rFonts w:ascii="Calibri" w:hAnsi="Calibri" w:cs="Arial"/>
          <w:sz w:val="22"/>
        </w:rPr>
        <w:t xml:space="preserve"> proti rozhodnutí Úřadu pro ochranu hospodářské soutěže</w:t>
      </w:r>
      <w:r w:rsidR="00235266">
        <w:rPr>
          <w:rFonts w:ascii="Calibri" w:hAnsi="Calibri" w:cs="Arial"/>
          <w:sz w:val="22"/>
        </w:rPr>
        <w:t>, kterým bylo uloženo příslušné opatření k nápravě</w:t>
      </w:r>
      <w:r w:rsidR="008E6661" w:rsidRPr="005B1F1E">
        <w:rPr>
          <w:rFonts w:ascii="Calibri" w:hAnsi="Calibri" w:cs="Arial"/>
          <w:sz w:val="22"/>
        </w:rPr>
        <w:t>.</w:t>
      </w:r>
      <w:r w:rsidR="00235266">
        <w:rPr>
          <w:rFonts w:ascii="Calibri" w:hAnsi="Calibri" w:cs="Arial"/>
          <w:sz w:val="22"/>
        </w:rPr>
        <w:t xml:space="preserve"> V takovém případě se na činnosti Příkazníka směřující k nápravě uložené příslušným opatřením hledí jako na Extra činnosti.</w:t>
      </w:r>
    </w:p>
    <w:p w14:paraId="7E6E809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0480A6D" w14:textId="209152E8" w:rsidR="00F4557A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7.5</w:t>
      </w:r>
      <w:r w:rsidR="00F4557A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="00F4557A" w:rsidRPr="005B1F1E">
        <w:rPr>
          <w:rFonts w:ascii="Calibri" w:hAnsi="Calibri" w:cs="Arial"/>
          <w:sz w:val="22"/>
        </w:rPr>
        <w:t xml:space="preserve"> neodpovídá za vad</w:t>
      </w:r>
      <w:r w:rsidR="00323754">
        <w:rPr>
          <w:rFonts w:ascii="Calibri" w:hAnsi="Calibri" w:cs="Arial"/>
          <w:sz w:val="22"/>
        </w:rPr>
        <w:t>y plnění, újmu nebo škodu</w:t>
      </w:r>
      <w:r w:rsidR="00F4557A" w:rsidRPr="005B1F1E">
        <w:rPr>
          <w:rFonts w:ascii="Calibri" w:hAnsi="Calibri" w:cs="Arial"/>
          <w:sz w:val="22"/>
        </w:rPr>
        <w:t xml:space="preserve">, které byly způsobeny dodržením pokynu od </w:t>
      </w:r>
      <w:r w:rsidR="00EF7505"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 xml:space="preserve"> a </w:t>
      </w:r>
      <w:r w:rsidR="00EF7505">
        <w:rPr>
          <w:rFonts w:ascii="Calibri" w:hAnsi="Calibri" w:cs="Arial"/>
          <w:sz w:val="22"/>
        </w:rPr>
        <w:t>Příkazník</w:t>
      </w:r>
      <w:r w:rsidR="00F4557A" w:rsidRPr="005B1F1E">
        <w:rPr>
          <w:rFonts w:ascii="Calibri" w:hAnsi="Calibri" w:cs="Arial"/>
          <w:sz w:val="22"/>
        </w:rPr>
        <w:t xml:space="preserve"> ani při vynaložení veškeré odborné péče nemohl zjistit jeho nevhodnost, případně na ni upozornil </w:t>
      </w:r>
      <w:r w:rsidR="00EF7505"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>, ale ten na jeho dodržení trval.</w:t>
      </w:r>
    </w:p>
    <w:p w14:paraId="16C4F541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6AC1A313" w14:textId="1328704B" w:rsidR="0021093C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7.6</w:t>
      </w:r>
      <w:r w:rsidR="00F4557A" w:rsidRPr="005B1F1E">
        <w:rPr>
          <w:rFonts w:ascii="Calibri" w:hAnsi="Calibri" w:cs="Arial"/>
          <w:sz w:val="22"/>
        </w:rPr>
        <w:tab/>
        <w:t xml:space="preserve">V případě udělení sankce Úřadem pro ochranu hospodářské soutěže </w:t>
      </w:r>
      <w:r w:rsidR="00067219">
        <w:rPr>
          <w:rFonts w:ascii="Calibri" w:hAnsi="Calibri" w:cs="Arial"/>
          <w:sz w:val="22"/>
        </w:rPr>
        <w:t>ve věci Zadavatelských činností k Veřejné zakáz</w:t>
      </w:r>
      <w:r w:rsidR="00535CE8">
        <w:rPr>
          <w:rFonts w:ascii="Calibri" w:hAnsi="Calibri" w:cs="Arial"/>
          <w:sz w:val="22"/>
        </w:rPr>
        <w:t>ce</w:t>
      </w:r>
      <w:r w:rsidR="00067219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 xml:space="preserve">z důvodů nesplnění povinnosti nebo porušení zákazu stanoveným Zákonem, </w:t>
      </w:r>
      <w:r w:rsidR="00067219">
        <w:rPr>
          <w:rFonts w:ascii="Calibri" w:hAnsi="Calibri" w:cs="Arial"/>
          <w:sz w:val="22"/>
        </w:rPr>
        <w:t>které bylo způsobeno vadn</w:t>
      </w:r>
      <w:r w:rsidR="007D7907">
        <w:rPr>
          <w:rFonts w:ascii="Calibri" w:hAnsi="Calibri" w:cs="Arial"/>
          <w:sz w:val="22"/>
        </w:rPr>
        <w:t xml:space="preserve">ým plněním Smlouvy </w:t>
      </w:r>
      <w:r w:rsidR="00EF7505">
        <w:rPr>
          <w:rFonts w:ascii="Calibri" w:hAnsi="Calibri" w:cs="Arial"/>
          <w:sz w:val="22"/>
        </w:rPr>
        <w:t>Příkazník</w:t>
      </w:r>
      <w:r w:rsidR="007D7907">
        <w:rPr>
          <w:rFonts w:ascii="Calibri" w:hAnsi="Calibri" w:cs="Arial"/>
          <w:sz w:val="22"/>
        </w:rPr>
        <w:t>em</w:t>
      </w:r>
      <w:r w:rsidR="00067219">
        <w:rPr>
          <w:rFonts w:ascii="Calibri" w:hAnsi="Calibri" w:cs="Arial"/>
          <w:sz w:val="22"/>
        </w:rPr>
        <w:t>,</w:t>
      </w:r>
      <w:r w:rsidR="00E75A92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 xml:space="preserve">jde tato k tíži </w:t>
      </w:r>
      <w:r w:rsidR="00EF7505">
        <w:rPr>
          <w:rFonts w:ascii="Calibri" w:hAnsi="Calibri" w:cs="Arial"/>
          <w:sz w:val="22"/>
        </w:rPr>
        <w:t>Příkazník</w:t>
      </w:r>
      <w:r w:rsidR="00535CE8">
        <w:rPr>
          <w:rFonts w:ascii="Calibri" w:hAnsi="Calibri" w:cs="Arial"/>
          <w:sz w:val="22"/>
        </w:rPr>
        <w:t>a</w:t>
      </w:r>
      <w:r w:rsidR="007C132E">
        <w:rPr>
          <w:rFonts w:ascii="Calibri" w:hAnsi="Calibri" w:cs="Arial"/>
          <w:sz w:val="22"/>
        </w:rPr>
        <w:t>.</w:t>
      </w:r>
      <w:r w:rsidR="008E6661" w:rsidRPr="005B1F1E">
        <w:rPr>
          <w:rFonts w:ascii="Calibri" w:hAnsi="Calibri" w:cs="Arial"/>
          <w:sz w:val="22"/>
        </w:rPr>
        <w:t xml:space="preserve"> </w:t>
      </w:r>
    </w:p>
    <w:p w14:paraId="436A4A31" w14:textId="77777777" w:rsidR="0021093C" w:rsidRDefault="0021093C">
      <w:pPr>
        <w:ind w:left="705" w:hanging="705"/>
        <w:jc w:val="both"/>
        <w:rPr>
          <w:rFonts w:ascii="Calibri" w:hAnsi="Calibri" w:cs="Arial"/>
          <w:sz w:val="22"/>
        </w:rPr>
      </w:pPr>
    </w:p>
    <w:p w14:paraId="1D01899E" w14:textId="47E3CB93" w:rsidR="00F4557A" w:rsidRDefault="0021093C">
      <w:pPr>
        <w:ind w:left="705" w:hanging="705"/>
        <w:jc w:val="both"/>
        <w:rPr>
          <w:rFonts w:ascii="Calibri" w:hAnsi="Calibri" w:cs="Arial"/>
          <w:sz w:val="22"/>
        </w:rPr>
      </w:pPr>
      <w:bookmarkStart w:id="1" w:name="_Hlk63179585"/>
      <w:r>
        <w:rPr>
          <w:rFonts w:ascii="Calibri" w:hAnsi="Calibri" w:cs="Arial"/>
          <w:sz w:val="22"/>
        </w:rPr>
        <w:t>7.7</w:t>
      </w:r>
      <w:r>
        <w:rPr>
          <w:rFonts w:ascii="Calibri" w:hAnsi="Calibri" w:cs="Arial"/>
          <w:sz w:val="22"/>
        </w:rPr>
        <w:tab/>
      </w:r>
      <w:r w:rsidR="00297E01">
        <w:rPr>
          <w:rFonts w:ascii="Calibri" w:hAnsi="Calibri" w:cs="Arial"/>
          <w:sz w:val="22"/>
        </w:rPr>
        <w:t xml:space="preserve">Příkazník neodpovídá Příkazci za škodu spočívající v povinnosti zaplatit sankci uloženou Úřadem pro ochranu hospodářské soutěže, případně jiným státním orgánem, nebo škodu způsobenou neproplacením (krácením) </w:t>
      </w:r>
      <w:r w:rsidR="006B1E17">
        <w:rPr>
          <w:rFonts w:ascii="Calibri" w:hAnsi="Calibri" w:cs="Arial"/>
          <w:sz w:val="22"/>
        </w:rPr>
        <w:t xml:space="preserve">či vrácením </w:t>
      </w:r>
      <w:r w:rsidR="00297E01">
        <w:rPr>
          <w:rFonts w:ascii="Calibri" w:hAnsi="Calibri" w:cs="Arial"/>
          <w:sz w:val="22"/>
        </w:rPr>
        <w:t xml:space="preserve">dotace, pokud Příkazce </w:t>
      </w:r>
      <w:r>
        <w:rPr>
          <w:rFonts w:ascii="Calibri" w:hAnsi="Calibri" w:cs="Arial"/>
          <w:sz w:val="22"/>
        </w:rPr>
        <w:t xml:space="preserve">nevyužije veškeré řádné i mimořádné opravné prostředky proti rozhodnutí, </w:t>
      </w:r>
      <w:r w:rsidR="008505B9">
        <w:rPr>
          <w:rFonts w:ascii="Calibri" w:hAnsi="Calibri" w:cs="Arial"/>
          <w:sz w:val="22"/>
        </w:rPr>
        <w:t>ze kterého Příkazce bude dovozovat svůj nárok na náhradu škody vůči Příkazníkovi</w:t>
      </w:r>
      <w:r w:rsidR="006B1E17">
        <w:rPr>
          <w:rFonts w:ascii="Calibri" w:hAnsi="Calibri" w:cs="Arial"/>
          <w:sz w:val="22"/>
        </w:rPr>
        <w:t xml:space="preserve"> („</w:t>
      </w:r>
      <w:r w:rsidR="006B1E17" w:rsidRPr="00FE7F71">
        <w:rPr>
          <w:rFonts w:ascii="Calibri" w:hAnsi="Calibri" w:cs="Arial"/>
          <w:b/>
          <w:bCs/>
          <w:sz w:val="22"/>
        </w:rPr>
        <w:t>Rozhodnutí o škodě</w:t>
      </w:r>
      <w:r w:rsidR="006B1E17">
        <w:rPr>
          <w:rFonts w:ascii="Calibri" w:hAnsi="Calibri" w:cs="Arial"/>
          <w:sz w:val="22"/>
        </w:rPr>
        <w:t>“)</w:t>
      </w:r>
      <w:r>
        <w:rPr>
          <w:rFonts w:ascii="Calibri" w:hAnsi="Calibri" w:cs="Arial"/>
          <w:sz w:val="22"/>
        </w:rPr>
        <w:t xml:space="preserve">, nebo </w:t>
      </w:r>
      <w:r w:rsidR="00AD5ABA">
        <w:rPr>
          <w:rFonts w:ascii="Calibri" w:hAnsi="Calibri" w:cs="Arial"/>
          <w:sz w:val="22"/>
        </w:rPr>
        <w:t xml:space="preserve">proti </w:t>
      </w:r>
      <w:r>
        <w:rPr>
          <w:rFonts w:ascii="Calibri" w:hAnsi="Calibri" w:cs="Arial"/>
          <w:sz w:val="22"/>
        </w:rPr>
        <w:t xml:space="preserve">rozhodnutí, které může být podkladem pro takové </w:t>
      </w:r>
      <w:r w:rsidR="006B1E17">
        <w:rPr>
          <w:rFonts w:ascii="Calibri" w:hAnsi="Calibri" w:cs="Arial"/>
          <w:sz w:val="22"/>
        </w:rPr>
        <w:t>Rozhodnutí o škodě, nebo pokud nesplní povinnosti uvedené dále v tomto ustanovení</w:t>
      </w:r>
      <w:r>
        <w:rPr>
          <w:rFonts w:ascii="Calibri" w:hAnsi="Calibri" w:cs="Arial"/>
          <w:sz w:val="22"/>
        </w:rPr>
        <w:t xml:space="preserve">. Příkazce je dále v řízení (či komunikaci vůči státním orgánům) předcházejícím </w:t>
      </w:r>
      <w:r w:rsidR="006B1E17">
        <w:rPr>
          <w:rFonts w:ascii="Calibri" w:hAnsi="Calibri" w:cs="Arial"/>
          <w:sz w:val="22"/>
        </w:rPr>
        <w:t>Rozhodnutí o škodě</w:t>
      </w:r>
      <w:r>
        <w:rPr>
          <w:rFonts w:ascii="Calibri" w:hAnsi="Calibri" w:cs="Arial"/>
          <w:sz w:val="22"/>
        </w:rPr>
        <w:t xml:space="preserve"> povinen předložit </w:t>
      </w:r>
      <w:r w:rsidR="006B1E17">
        <w:rPr>
          <w:rFonts w:ascii="Calibri" w:hAnsi="Calibri" w:cs="Arial"/>
          <w:sz w:val="22"/>
        </w:rPr>
        <w:t xml:space="preserve">příslušnému státnímu orgánu </w:t>
      </w:r>
      <w:r>
        <w:rPr>
          <w:rFonts w:ascii="Calibri" w:hAnsi="Calibri" w:cs="Arial"/>
          <w:sz w:val="22"/>
        </w:rPr>
        <w:t xml:space="preserve">vyjádření s obsahem, na jehož předložení bude Příkazník trvat. Příkazce je povinen Příkazníka informovat o zahájení jakéhokoli řízení či formální komunikace se státními úřady, která by mohla vést k vydání </w:t>
      </w:r>
      <w:r w:rsidR="00AD5ABA">
        <w:rPr>
          <w:rFonts w:ascii="Calibri" w:hAnsi="Calibri" w:cs="Arial"/>
          <w:sz w:val="22"/>
        </w:rPr>
        <w:t>Rozhodnutí o škodě</w:t>
      </w:r>
      <w:r>
        <w:rPr>
          <w:rFonts w:ascii="Calibri" w:hAnsi="Calibri" w:cs="Arial"/>
          <w:sz w:val="22"/>
        </w:rPr>
        <w:t xml:space="preserve">. Účelem tohoto ustanovení je poskytnout Příkazníkovi možnost obhájit </w:t>
      </w:r>
      <w:r w:rsidR="00AD5ABA">
        <w:rPr>
          <w:rFonts w:ascii="Calibri" w:hAnsi="Calibri" w:cs="Arial"/>
          <w:sz w:val="22"/>
        </w:rPr>
        <w:t>správnost postupu</w:t>
      </w:r>
      <w:r>
        <w:rPr>
          <w:rFonts w:ascii="Calibri" w:hAnsi="Calibri" w:cs="Arial"/>
          <w:sz w:val="22"/>
        </w:rPr>
        <w:t xml:space="preserve"> při </w:t>
      </w:r>
      <w:r w:rsidR="008505B9">
        <w:rPr>
          <w:rFonts w:ascii="Calibri" w:hAnsi="Calibri" w:cs="Arial"/>
          <w:sz w:val="22"/>
        </w:rPr>
        <w:t>provádění Zadavatelských činností</w:t>
      </w:r>
      <w:r>
        <w:rPr>
          <w:rFonts w:ascii="Calibri" w:hAnsi="Calibri" w:cs="Arial"/>
          <w:sz w:val="22"/>
        </w:rPr>
        <w:t xml:space="preserve"> před orgány, které mohou Příkazci uložit sankci či rozhodnout o krácení dotace.</w:t>
      </w:r>
      <w:r w:rsidR="00EF0360">
        <w:rPr>
          <w:rFonts w:ascii="Calibri" w:hAnsi="Calibri" w:cs="Arial"/>
          <w:sz w:val="22"/>
        </w:rPr>
        <w:t xml:space="preserve"> Takto musí být toto ustanovení interpretováno.</w:t>
      </w:r>
    </w:p>
    <w:p w14:paraId="3FA0D557" w14:textId="2DE1A295" w:rsidR="00AD5ABA" w:rsidRDefault="00AD5ABA">
      <w:pPr>
        <w:ind w:left="705" w:hanging="705"/>
        <w:jc w:val="both"/>
        <w:rPr>
          <w:rFonts w:ascii="Calibri" w:hAnsi="Calibri" w:cs="Arial"/>
          <w:sz w:val="22"/>
        </w:rPr>
      </w:pPr>
    </w:p>
    <w:p w14:paraId="4E31EF9F" w14:textId="10A78B8B" w:rsidR="00AD5ABA" w:rsidRPr="005B1F1E" w:rsidRDefault="00AD5ABA" w:rsidP="003D1758">
      <w:pPr>
        <w:ind w:left="705" w:hanging="705"/>
        <w:jc w:val="both"/>
        <w:rPr>
          <w:rFonts w:ascii="Calibri" w:hAnsi="Calibri" w:cs="Arial"/>
          <w:sz w:val="22"/>
        </w:rPr>
      </w:pPr>
      <w:proofErr w:type="gramStart"/>
      <w:r>
        <w:rPr>
          <w:rFonts w:ascii="Calibri" w:hAnsi="Calibri" w:cs="Arial"/>
          <w:sz w:val="22"/>
        </w:rPr>
        <w:t>7.8</w:t>
      </w:r>
      <w:proofErr w:type="gramEnd"/>
      <w:r>
        <w:rPr>
          <w:rFonts w:ascii="Calibri" w:hAnsi="Calibri" w:cs="Arial"/>
          <w:sz w:val="22"/>
        </w:rPr>
        <w:t>.</w:t>
      </w:r>
      <w:r>
        <w:rPr>
          <w:rFonts w:ascii="Calibri" w:hAnsi="Calibri" w:cs="Arial"/>
          <w:sz w:val="22"/>
        </w:rPr>
        <w:tab/>
        <w:t>Příkazník neodpovídá za škodu způsobenou tím, že Příkazce v rámci Zadávacího řízení nepostupoval v souladu s pokyny a doporučeními Příkazníka</w:t>
      </w:r>
      <w:r w:rsidR="006165B4">
        <w:rPr>
          <w:rFonts w:ascii="Calibri" w:hAnsi="Calibri" w:cs="Arial"/>
          <w:sz w:val="22"/>
        </w:rPr>
        <w:t>, případně, že Příkazce uložil Příkazníkovi postupovat při provádění Zadavatelských činností v rozporu s doporučením Příkazníka.</w:t>
      </w:r>
      <w:bookmarkEnd w:id="1"/>
    </w:p>
    <w:p w14:paraId="01B8FD9B" w14:textId="77777777" w:rsidR="0024469E" w:rsidRPr="005B1F1E" w:rsidRDefault="0024469E">
      <w:pPr>
        <w:jc w:val="both"/>
        <w:rPr>
          <w:rFonts w:ascii="Calibri" w:hAnsi="Calibri" w:cs="Arial"/>
          <w:sz w:val="22"/>
        </w:rPr>
      </w:pPr>
    </w:p>
    <w:p w14:paraId="30E5CDB8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8.</w:t>
      </w:r>
      <w:r w:rsidRPr="005B1F1E">
        <w:rPr>
          <w:rFonts w:ascii="Calibri" w:hAnsi="Calibri" w:cs="Arial"/>
          <w:b/>
          <w:bCs/>
          <w:sz w:val="22"/>
        </w:rPr>
        <w:tab/>
        <w:t>DOBA TRVÁNÍ SMLOUVY</w:t>
      </w:r>
    </w:p>
    <w:p w14:paraId="7B11DE5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78B9FEB" w14:textId="5C5AE63D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8.1 </w:t>
      </w:r>
      <w:r w:rsidRPr="005B1F1E">
        <w:rPr>
          <w:rFonts w:ascii="Calibri" w:hAnsi="Calibri" w:cs="Arial"/>
          <w:sz w:val="22"/>
        </w:rPr>
        <w:tab/>
        <w:t>Tato Smlouva nabývá platnosti a účinnosti dnem podpisu Smlouvy oběma Smluvními stranami.</w:t>
      </w:r>
      <w:r w:rsidR="00535CE8">
        <w:rPr>
          <w:rFonts w:ascii="Calibri" w:hAnsi="Calibri" w:cs="Arial"/>
          <w:sz w:val="22"/>
        </w:rPr>
        <w:t xml:space="preserve"> V souladu s </w:t>
      </w:r>
      <w:proofErr w:type="spellStart"/>
      <w:r w:rsidR="00535CE8">
        <w:rPr>
          <w:rFonts w:ascii="Calibri" w:hAnsi="Calibri" w:cs="Arial"/>
          <w:sz w:val="22"/>
        </w:rPr>
        <w:t>ust</w:t>
      </w:r>
      <w:proofErr w:type="spellEnd"/>
      <w:r w:rsidR="00535CE8">
        <w:rPr>
          <w:rFonts w:ascii="Calibri" w:hAnsi="Calibri" w:cs="Arial"/>
          <w:sz w:val="22"/>
        </w:rPr>
        <w:t xml:space="preserve">. § 1758 </w:t>
      </w:r>
      <w:proofErr w:type="spellStart"/>
      <w:r w:rsidR="00535CE8">
        <w:rPr>
          <w:rFonts w:ascii="Calibri" w:hAnsi="Calibri" w:cs="Arial"/>
          <w:sz w:val="22"/>
        </w:rPr>
        <w:t>ObčZ</w:t>
      </w:r>
      <w:proofErr w:type="spellEnd"/>
      <w:r w:rsidR="00535CE8">
        <w:rPr>
          <w:rFonts w:ascii="Calibri" w:hAnsi="Calibri" w:cs="Arial"/>
          <w:sz w:val="22"/>
        </w:rPr>
        <w:t xml:space="preserve"> je smlouva uzavřena nejdříve okamžikem podpisu jejího písemného vyhotovení oběma </w:t>
      </w:r>
      <w:r w:rsidR="005B68FD">
        <w:rPr>
          <w:rFonts w:ascii="Calibri" w:hAnsi="Calibri" w:cs="Arial"/>
          <w:sz w:val="22"/>
        </w:rPr>
        <w:t xml:space="preserve">Smluvními </w:t>
      </w:r>
      <w:r w:rsidR="00535CE8">
        <w:rPr>
          <w:rFonts w:ascii="Calibri" w:hAnsi="Calibri" w:cs="Arial"/>
          <w:sz w:val="22"/>
        </w:rPr>
        <w:t>stranami.</w:t>
      </w:r>
    </w:p>
    <w:p w14:paraId="4283055D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7719887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8.2 </w:t>
      </w:r>
      <w:r w:rsidRPr="005B1F1E">
        <w:rPr>
          <w:rFonts w:ascii="Calibri" w:hAnsi="Calibri" w:cs="Arial"/>
          <w:sz w:val="22"/>
        </w:rPr>
        <w:tab/>
        <w:t>Tato Smlouva se uzavírá na dobu určitou a končí předáním konečné zprávy a dokladů</w:t>
      </w:r>
      <w:r w:rsidR="00067219">
        <w:rPr>
          <w:rFonts w:ascii="Calibri" w:hAnsi="Calibri" w:cs="Arial"/>
          <w:sz w:val="22"/>
        </w:rPr>
        <w:t xml:space="preserve"> k Veřejné zakázce</w:t>
      </w:r>
      <w:r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 k archivaci.</w:t>
      </w:r>
    </w:p>
    <w:p w14:paraId="1BF5416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ADB7F90" w14:textId="0F4F4C83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8.3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může tuto Smlouvu </w:t>
      </w:r>
      <w:r w:rsidR="00A17F55" w:rsidRPr="005B1F1E">
        <w:rPr>
          <w:rFonts w:ascii="Calibri" w:hAnsi="Calibri" w:cs="Arial"/>
          <w:sz w:val="22"/>
        </w:rPr>
        <w:t>vypovědět</w:t>
      </w:r>
      <w:r w:rsidR="00A17F55" w:rsidRPr="00A17F55">
        <w:rPr>
          <w:rFonts w:ascii="Calibri" w:hAnsi="Calibri" w:cs="Arial"/>
          <w:sz w:val="22"/>
        </w:rPr>
        <w:t xml:space="preserve"> </w:t>
      </w:r>
      <w:r w:rsidR="00A17F55">
        <w:rPr>
          <w:rFonts w:ascii="Calibri" w:hAnsi="Calibri" w:cs="Arial"/>
          <w:sz w:val="22"/>
        </w:rPr>
        <w:t xml:space="preserve">s účinností </w:t>
      </w:r>
      <w:r w:rsidR="00A17F55" w:rsidRPr="00A17F55">
        <w:rPr>
          <w:rFonts w:ascii="Calibri" w:hAnsi="Calibri" w:cs="Arial"/>
          <w:sz w:val="22"/>
        </w:rPr>
        <w:t xml:space="preserve">nejdříve ke konci měsíce následujícího po měsíci, v němž byla výpověď </w:t>
      </w:r>
      <w:r w:rsidR="00A17F55">
        <w:rPr>
          <w:rFonts w:ascii="Calibri" w:hAnsi="Calibri" w:cs="Arial"/>
          <w:sz w:val="22"/>
        </w:rPr>
        <w:t>písemně</w:t>
      </w:r>
      <w:r w:rsidR="00A17F55" w:rsidRPr="00A17F55">
        <w:rPr>
          <w:rFonts w:ascii="Calibri" w:hAnsi="Calibri" w:cs="Arial"/>
          <w:sz w:val="22"/>
        </w:rPr>
        <w:t xml:space="preserve"> doručena.</w:t>
      </w:r>
      <w:r w:rsidRPr="005B1F1E">
        <w:rPr>
          <w:rFonts w:ascii="Calibri" w:hAnsi="Calibri" w:cs="Arial"/>
          <w:sz w:val="22"/>
        </w:rPr>
        <w:t xml:space="preserve"> Od </w:t>
      </w:r>
      <w:r w:rsidR="002B115D">
        <w:rPr>
          <w:rFonts w:ascii="Calibri" w:hAnsi="Calibri" w:cs="Arial"/>
          <w:sz w:val="22"/>
        </w:rPr>
        <w:t xml:space="preserve">nabytí </w:t>
      </w:r>
      <w:r w:rsidRPr="005B1F1E">
        <w:rPr>
          <w:rFonts w:ascii="Calibri" w:hAnsi="Calibri" w:cs="Arial"/>
          <w:sz w:val="22"/>
        </w:rPr>
        <w:t xml:space="preserve">účinnosti </w:t>
      </w:r>
      <w:r w:rsidR="002B115D">
        <w:rPr>
          <w:rFonts w:ascii="Calibri" w:hAnsi="Calibri" w:cs="Arial"/>
          <w:sz w:val="22"/>
        </w:rPr>
        <w:t xml:space="preserve">písemné </w:t>
      </w:r>
      <w:r w:rsidRPr="005B1F1E">
        <w:rPr>
          <w:rFonts w:ascii="Calibri" w:hAnsi="Calibri" w:cs="Arial"/>
          <w:sz w:val="22"/>
        </w:rPr>
        <w:t xml:space="preserve">výpovědi je </w:t>
      </w:r>
      <w:r w:rsidR="00EF7505">
        <w:rPr>
          <w:rFonts w:ascii="Calibri" w:hAnsi="Calibri" w:cs="Arial"/>
          <w:sz w:val="22"/>
        </w:rPr>
        <w:t>Příkazník</w:t>
      </w:r>
      <w:r w:rsidR="00A17F55">
        <w:rPr>
          <w:rFonts w:ascii="Calibri" w:hAnsi="Calibri" w:cs="Arial"/>
          <w:sz w:val="22"/>
        </w:rPr>
        <w:t xml:space="preserve"> povinen nepokračovat v </w:t>
      </w:r>
      <w:r w:rsidRPr="005B1F1E">
        <w:rPr>
          <w:rFonts w:ascii="Calibri" w:hAnsi="Calibri" w:cs="Arial"/>
          <w:sz w:val="22"/>
        </w:rPr>
        <w:t xml:space="preserve">činnosti, na kterou se výpověď vztahuje. Je však povinen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upozornit na opatření potřebná k tomu, aby se zabránilo vzniku škody bezprostředně hrozící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 xml:space="preserve">i nedokončením činnosti související se zařizováním záležitosti. Za činnost řádně uskutečněnou do účinnosti výpovědi má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nárok </w:t>
      </w:r>
      <w:r w:rsidR="001846A0" w:rsidRPr="001846A0">
        <w:rPr>
          <w:rFonts w:ascii="Calibri" w:hAnsi="Calibri" w:cs="Arial"/>
          <w:sz w:val="22"/>
        </w:rPr>
        <w:t>na úhradu přiměřených nákladů účelně vynaložených při plnění svého závazku dle odst. 6.6 této Smlouvy</w:t>
      </w:r>
      <w:r w:rsidRPr="005B1F1E">
        <w:rPr>
          <w:rFonts w:ascii="Calibri" w:hAnsi="Calibri" w:cs="Arial"/>
          <w:sz w:val="22"/>
        </w:rPr>
        <w:t xml:space="preserve"> a přiměřenou část odměny</w:t>
      </w:r>
      <w:r w:rsidR="00A17F55">
        <w:rPr>
          <w:rFonts w:ascii="Calibri" w:hAnsi="Calibri" w:cs="Arial"/>
          <w:sz w:val="22"/>
        </w:rPr>
        <w:t xml:space="preserve"> dle čl. 6.</w:t>
      </w:r>
      <w:r w:rsidR="00614073">
        <w:rPr>
          <w:rFonts w:ascii="Calibri" w:hAnsi="Calibri" w:cs="Arial"/>
          <w:sz w:val="22"/>
        </w:rPr>
        <w:t>1</w:t>
      </w:r>
      <w:r w:rsidRPr="005B1F1E">
        <w:rPr>
          <w:rFonts w:ascii="Calibri" w:hAnsi="Calibri" w:cs="Arial"/>
          <w:sz w:val="22"/>
        </w:rPr>
        <w:t>.</w:t>
      </w:r>
    </w:p>
    <w:p w14:paraId="41B97B0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3B25CFF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8.4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může Smlouvu </w:t>
      </w:r>
      <w:r w:rsidR="002B115D">
        <w:rPr>
          <w:rFonts w:ascii="Calibri" w:hAnsi="Calibri" w:cs="Arial"/>
          <w:sz w:val="22"/>
        </w:rPr>
        <w:t xml:space="preserve">písemně </w:t>
      </w:r>
      <w:r w:rsidRPr="005B1F1E">
        <w:rPr>
          <w:rFonts w:ascii="Calibri" w:hAnsi="Calibri" w:cs="Arial"/>
          <w:sz w:val="22"/>
        </w:rPr>
        <w:t xml:space="preserve">vypovědět </w:t>
      </w:r>
      <w:r w:rsidR="00A17F55">
        <w:rPr>
          <w:rFonts w:ascii="Calibri" w:hAnsi="Calibri" w:cs="Arial"/>
          <w:sz w:val="22"/>
        </w:rPr>
        <w:t xml:space="preserve">s účinností </w:t>
      </w:r>
      <w:r w:rsidR="00A17F55" w:rsidRPr="00A17F55">
        <w:rPr>
          <w:rFonts w:ascii="Calibri" w:hAnsi="Calibri" w:cs="Arial"/>
          <w:sz w:val="22"/>
        </w:rPr>
        <w:t>nejdříve ke konci mě</w:t>
      </w:r>
      <w:r w:rsidR="00A17F55">
        <w:rPr>
          <w:rFonts w:ascii="Calibri" w:hAnsi="Calibri" w:cs="Arial"/>
          <w:sz w:val="22"/>
        </w:rPr>
        <w:t>síce následujícího po měsíci, v </w:t>
      </w:r>
      <w:r w:rsidR="00A17F55" w:rsidRPr="00A17F55">
        <w:rPr>
          <w:rFonts w:ascii="Calibri" w:hAnsi="Calibri" w:cs="Arial"/>
          <w:sz w:val="22"/>
        </w:rPr>
        <w:t xml:space="preserve">němž byla výpověď </w:t>
      </w:r>
      <w:r w:rsidR="00A17F55">
        <w:rPr>
          <w:rFonts w:ascii="Calibri" w:hAnsi="Calibri" w:cs="Arial"/>
          <w:sz w:val="22"/>
        </w:rPr>
        <w:t>písemně</w:t>
      </w:r>
      <w:r w:rsidR="00A17F55" w:rsidRPr="00A17F55">
        <w:rPr>
          <w:rFonts w:ascii="Calibri" w:hAnsi="Calibri" w:cs="Arial"/>
          <w:sz w:val="22"/>
        </w:rPr>
        <w:t xml:space="preserve"> doručena.</w:t>
      </w:r>
      <w:r w:rsidRPr="005B1F1E">
        <w:rPr>
          <w:rFonts w:ascii="Calibri" w:hAnsi="Calibri" w:cs="Arial"/>
          <w:sz w:val="22"/>
        </w:rPr>
        <w:t xml:space="preserve"> Ke dni </w:t>
      </w:r>
      <w:r w:rsidR="002B115D">
        <w:rPr>
          <w:rFonts w:ascii="Calibri" w:hAnsi="Calibri" w:cs="Arial"/>
          <w:sz w:val="22"/>
        </w:rPr>
        <w:t xml:space="preserve">nabytí </w:t>
      </w:r>
      <w:r w:rsidRPr="005B1F1E">
        <w:rPr>
          <w:rFonts w:ascii="Calibri" w:hAnsi="Calibri" w:cs="Arial"/>
          <w:sz w:val="22"/>
        </w:rPr>
        <w:t xml:space="preserve">účinnosti </w:t>
      </w:r>
      <w:r w:rsidR="002B115D">
        <w:rPr>
          <w:rFonts w:ascii="Calibri" w:hAnsi="Calibri" w:cs="Arial"/>
          <w:sz w:val="22"/>
        </w:rPr>
        <w:t xml:space="preserve">písemné </w:t>
      </w:r>
      <w:r w:rsidRPr="005B1F1E">
        <w:rPr>
          <w:rFonts w:ascii="Calibri" w:hAnsi="Calibri" w:cs="Arial"/>
          <w:sz w:val="22"/>
        </w:rPr>
        <w:t xml:space="preserve">výpovědi zaniká závazek </w:t>
      </w:r>
      <w:r w:rsidR="00EF7505">
        <w:rPr>
          <w:rFonts w:ascii="Calibri" w:hAnsi="Calibri" w:cs="Arial"/>
          <w:sz w:val="22"/>
        </w:rPr>
        <w:t>Příkazník</w:t>
      </w:r>
      <w:r w:rsidR="00A17F55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 uskutečňovat činnost, ke které se zavázal. Jestliže tímto přerušením činnosti by vznikla </w:t>
      </w:r>
      <w:r w:rsidR="00A17F5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 xml:space="preserve">i škoda, je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povinen jej upozornit, jaká opatření je třeba učinit k jejímu odvrácení. Jestliže tato opatření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nemůže učinit ani pomocí jiných osob a požádá </w:t>
      </w:r>
      <w:r w:rsidR="00EF7505">
        <w:rPr>
          <w:rFonts w:ascii="Calibri" w:hAnsi="Calibri" w:cs="Arial"/>
          <w:sz w:val="22"/>
        </w:rPr>
        <w:t>Příkazník</w:t>
      </w:r>
      <w:r w:rsidR="00A17F55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, aby je učinil sám, je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k tomu povinen.</w:t>
      </w:r>
    </w:p>
    <w:p w14:paraId="6CA649B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2681D8C" w14:textId="7036FB2E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8.5 </w:t>
      </w:r>
      <w:r w:rsidRPr="005B1F1E">
        <w:rPr>
          <w:rFonts w:ascii="Calibri" w:hAnsi="Calibri" w:cs="Arial"/>
          <w:sz w:val="22"/>
        </w:rPr>
        <w:tab/>
        <w:t xml:space="preserve">Za činnost řádně uskutečněnou do účinnosti výpovědi má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nárok </w:t>
      </w:r>
      <w:r w:rsidR="001846A0" w:rsidRPr="001846A0">
        <w:rPr>
          <w:rFonts w:ascii="Calibri" w:hAnsi="Calibri" w:cs="Arial"/>
          <w:sz w:val="22"/>
        </w:rPr>
        <w:t>na úhradu přiměřených nákladů účelně vynaložených při plnění svého závazku dle odst. 6.6 této Smlouvy</w:t>
      </w:r>
      <w:r w:rsidRPr="005B1F1E">
        <w:rPr>
          <w:rFonts w:ascii="Calibri" w:hAnsi="Calibri" w:cs="Arial"/>
          <w:sz w:val="22"/>
        </w:rPr>
        <w:t xml:space="preserve"> a na přiměřenou část </w:t>
      </w:r>
      <w:r w:rsidR="000C483A">
        <w:rPr>
          <w:rFonts w:ascii="Calibri" w:hAnsi="Calibri" w:cs="Arial"/>
          <w:sz w:val="22"/>
        </w:rPr>
        <w:t>odměny dle čl. 6.1 Smlouvy</w:t>
      </w:r>
      <w:r w:rsidRPr="005B1F1E">
        <w:rPr>
          <w:rFonts w:ascii="Calibri" w:hAnsi="Calibri" w:cs="Arial"/>
          <w:sz w:val="22"/>
        </w:rPr>
        <w:t>.</w:t>
      </w:r>
    </w:p>
    <w:p w14:paraId="2F4252C3" w14:textId="77777777" w:rsidR="009C226C" w:rsidRPr="005B1F1E" w:rsidRDefault="009C226C">
      <w:pPr>
        <w:jc w:val="both"/>
        <w:rPr>
          <w:rFonts w:ascii="Calibri" w:hAnsi="Calibri" w:cs="Arial"/>
          <w:sz w:val="22"/>
        </w:rPr>
      </w:pPr>
    </w:p>
    <w:p w14:paraId="1E6DC095" w14:textId="77777777" w:rsidR="009C226C" w:rsidRPr="005B1F1E" w:rsidRDefault="009C226C">
      <w:pPr>
        <w:jc w:val="both"/>
        <w:rPr>
          <w:rFonts w:ascii="Calibri" w:hAnsi="Calibri" w:cs="Arial"/>
          <w:sz w:val="22"/>
        </w:rPr>
      </w:pPr>
    </w:p>
    <w:p w14:paraId="7381E161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9.</w:t>
      </w:r>
      <w:r w:rsidRPr="005B1F1E">
        <w:rPr>
          <w:rFonts w:ascii="Calibri" w:hAnsi="Calibri" w:cs="Arial"/>
          <w:b/>
          <w:bCs/>
          <w:sz w:val="22"/>
        </w:rPr>
        <w:tab/>
        <w:t>ZÁVĚREČNÁ USTANOVENÍ</w:t>
      </w:r>
    </w:p>
    <w:p w14:paraId="58B02A7E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95AFF1C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9.1 </w:t>
      </w:r>
      <w:r w:rsidRPr="005B1F1E">
        <w:rPr>
          <w:rFonts w:ascii="Calibri" w:hAnsi="Calibri" w:cs="Arial"/>
          <w:sz w:val="22"/>
        </w:rPr>
        <w:tab/>
        <w:t xml:space="preserve">Ostatní práva a povinnosti Smluvních stran se řídí příslušnými ustanoveními </w:t>
      </w:r>
      <w:proofErr w:type="spellStart"/>
      <w:r w:rsidRPr="005B1F1E">
        <w:rPr>
          <w:rFonts w:ascii="Calibri" w:hAnsi="Calibri" w:cs="Arial"/>
          <w:sz w:val="22"/>
        </w:rPr>
        <w:t>Ob</w:t>
      </w:r>
      <w:r w:rsidR="00A17F55">
        <w:rPr>
          <w:rFonts w:ascii="Calibri" w:hAnsi="Calibri" w:cs="Arial"/>
          <w:sz w:val="22"/>
        </w:rPr>
        <w:t>čZ</w:t>
      </w:r>
      <w:proofErr w:type="spellEnd"/>
      <w:r w:rsidRPr="005B1F1E">
        <w:rPr>
          <w:rFonts w:ascii="Calibri" w:hAnsi="Calibri" w:cs="Arial"/>
          <w:sz w:val="22"/>
        </w:rPr>
        <w:t>.</w:t>
      </w:r>
    </w:p>
    <w:p w14:paraId="32F9BF1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225DC1C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9.2 </w:t>
      </w:r>
      <w:r w:rsidRPr="005B1F1E">
        <w:rPr>
          <w:rFonts w:ascii="Calibri" w:hAnsi="Calibri" w:cs="Arial"/>
          <w:sz w:val="22"/>
        </w:rPr>
        <w:tab/>
        <w:t>Tato Smlouva byla uzavřena dle skutečné vůle Smluvních stran, a proto byla jimi jakožto správná vlastnoručně podepsána.</w:t>
      </w:r>
    </w:p>
    <w:p w14:paraId="7179DB76" w14:textId="77777777" w:rsidR="00F4557A" w:rsidRPr="005B1F1E" w:rsidRDefault="00F4557A" w:rsidP="00D63D86">
      <w:pPr>
        <w:jc w:val="both"/>
        <w:rPr>
          <w:rFonts w:ascii="Calibri" w:hAnsi="Calibri" w:cs="Arial"/>
          <w:sz w:val="22"/>
        </w:rPr>
      </w:pPr>
    </w:p>
    <w:p w14:paraId="6AE52E08" w14:textId="77777777" w:rsidR="00F4557A" w:rsidRPr="005B1F1E" w:rsidRDefault="00D63D86" w:rsidP="00D63D86">
      <w:pPr>
        <w:ind w:left="705" w:hanging="705"/>
        <w:jc w:val="both"/>
        <w:rPr>
          <w:rFonts w:ascii="Calibri" w:hAnsi="Calibri" w:cs="Arial"/>
          <w:sz w:val="22"/>
          <w:szCs w:val="22"/>
        </w:rPr>
      </w:pPr>
      <w:r w:rsidRPr="005B1F1E">
        <w:rPr>
          <w:rFonts w:ascii="Calibri" w:hAnsi="Calibri" w:cs="Arial"/>
          <w:bCs/>
          <w:sz w:val="22"/>
        </w:rPr>
        <w:t>9.3</w:t>
      </w:r>
      <w:r w:rsidR="00F4557A" w:rsidRPr="005B1F1E">
        <w:rPr>
          <w:rFonts w:ascii="Calibri" w:hAnsi="Calibri" w:cs="Arial"/>
          <w:bCs/>
          <w:sz w:val="22"/>
        </w:rPr>
        <w:tab/>
      </w:r>
      <w:r w:rsidR="00F4557A" w:rsidRPr="005B1F1E">
        <w:rPr>
          <w:rFonts w:ascii="Calibri" w:hAnsi="Calibri" w:cs="Arial"/>
          <w:sz w:val="22"/>
          <w:szCs w:val="22"/>
        </w:rPr>
        <w:t>Veškeré změny a doplnění této Smlouvy jsou možné pouze formou písemných dodatků odsouhlasených a podeps</w:t>
      </w:r>
      <w:r w:rsidR="006F6743" w:rsidRPr="005B1F1E">
        <w:rPr>
          <w:rFonts w:ascii="Calibri" w:hAnsi="Calibri" w:cs="Arial"/>
          <w:sz w:val="22"/>
          <w:szCs w:val="22"/>
        </w:rPr>
        <w:t>aných oběma Smluvními stranami.</w:t>
      </w:r>
    </w:p>
    <w:p w14:paraId="7523E5F5" w14:textId="77777777" w:rsidR="006F6743" w:rsidRPr="005B1F1E" w:rsidRDefault="006F6743" w:rsidP="00D63D86">
      <w:pPr>
        <w:ind w:left="705" w:hanging="705"/>
        <w:jc w:val="both"/>
        <w:rPr>
          <w:rFonts w:ascii="Calibri" w:hAnsi="Calibri" w:cs="Arial"/>
          <w:sz w:val="22"/>
          <w:szCs w:val="22"/>
        </w:rPr>
      </w:pPr>
    </w:p>
    <w:p w14:paraId="7D39EE59" w14:textId="028B456D" w:rsidR="006F6743" w:rsidRPr="000C4FC0" w:rsidRDefault="00991A0E" w:rsidP="000C4FC0">
      <w:pPr>
        <w:pStyle w:val="Zkladntextodsazen2"/>
        <w:rPr>
          <w:rFonts w:ascii="Calibri" w:hAnsi="Calibri"/>
        </w:rPr>
      </w:pPr>
      <w:r w:rsidRPr="000C4FC0">
        <w:rPr>
          <w:rFonts w:ascii="Calibri" w:hAnsi="Calibri"/>
        </w:rPr>
        <w:t>9.4</w:t>
      </w:r>
      <w:r w:rsidRPr="000C4FC0">
        <w:rPr>
          <w:rFonts w:ascii="Calibri" w:hAnsi="Calibri"/>
        </w:rPr>
        <w:tab/>
        <w:t xml:space="preserve">Za </w:t>
      </w:r>
      <w:r w:rsidR="00EF7505" w:rsidRPr="000C4FC0">
        <w:rPr>
          <w:rFonts w:ascii="Calibri" w:hAnsi="Calibri"/>
        </w:rPr>
        <w:t>Příkazce</w:t>
      </w:r>
      <w:r w:rsidRPr="000C4FC0">
        <w:rPr>
          <w:rFonts w:ascii="Calibri" w:hAnsi="Calibri"/>
        </w:rPr>
        <w:t xml:space="preserve"> je oprávněn</w:t>
      </w:r>
      <w:r w:rsidR="00A17F55" w:rsidRPr="000C4FC0">
        <w:rPr>
          <w:rFonts w:ascii="Calibri" w:hAnsi="Calibri"/>
        </w:rPr>
        <w:t>/</w:t>
      </w:r>
      <w:r w:rsidR="00657734" w:rsidRPr="000C4FC0">
        <w:rPr>
          <w:rFonts w:ascii="Calibri" w:hAnsi="Calibri"/>
        </w:rPr>
        <w:t>a</w:t>
      </w:r>
      <w:r w:rsidR="006F6743" w:rsidRPr="000C4FC0">
        <w:rPr>
          <w:rFonts w:ascii="Calibri" w:hAnsi="Calibri"/>
        </w:rPr>
        <w:t xml:space="preserve"> jednat v záležitostech organizování veřejných zakázek </w:t>
      </w:r>
      <w:r w:rsidR="00E82C76">
        <w:rPr>
          <w:rFonts w:ascii="Calibri" w:hAnsi="Calibri"/>
        </w:rPr>
        <w:t>Ing. Daniel Riedl</w:t>
      </w:r>
      <w:r w:rsidR="00E82C76" w:rsidRPr="000C4FC0">
        <w:rPr>
          <w:rFonts w:ascii="Calibri" w:hAnsi="Calibri"/>
        </w:rPr>
        <w:t xml:space="preserve"> tel: +420</w:t>
      </w:r>
      <w:r w:rsidR="00E82C76">
        <w:rPr>
          <w:rFonts w:ascii="Calibri" w:hAnsi="Calibri"/>
        </w:rPr>
        <w:t> 602 129421</w:t>
      </w:r>
      <w:r w:rsidR="00E82C76" w:rsidRPr="000C4FC0">
        <w:rPr>
          <w:rFonts w:ascii="Calibri" w:hAnsi="Calibri"/>
        </w:rPr>
        <w:t xml:space="preserve">, e-mail: </w:t>
      </w:r>
      <w:r w:rsidR="00E82C76">
        <w:rPr>
          <w:rFonts w:ascii="Calibri" w:hAnsi="Calibri"/>
        </w:rPr>
        <w:t>d.riedl@mmkv.cz</w:t>
      </w:r>
      <w:r w:rsidR="007B288B" w:rsidRPr="000C4FC0">
        <w:rPr>
          <w:rFonts w:ascii="Calibri" w:hAnsi="Calibri"/>
        </w:rPr>
        <w:t>.</w:t>
      </w:r>
      <w:r w:rsidR="002B115D" w:rsidRPr="000C4FC0">
        <w:rPr>
          <w:rFonts w:ascii="Calibri" w:hAnsi="Calibri"/>
        </w:rPr>
        <w:t xml:space="preserve"> </w:t>
      </w:r>
      <w:r w:rsidR="006F6743" w:rsidRPr="000C4FC0">
        <w:rPr>
          <w:rFonts w:ascii="Calibri" w:hAnsi="Calibri"/>
        </w:rPr>
        <w:t xml:space="preserve">Této osobě budou oprávněnou osobou ze strany </w:t>
      </w:r>
      <w:r w:rsidR="00EF7505" w:rsidRPr="000C4FC0">
        <w:rPr>
          <w:rFonts w:ascii="Calibri" w:hAnsi="Calibri"/>
        </w:rPr>
        <w:t>Příkazník</w:t>
      </w:r>
      <w:r w:rsidR="00A17F55" w:rsidRPr="000C4FC0">
        <w:rPr>
          <w:rFonts w:ascii="Calibri" w:hAnsi="Calibri"/>
        </w:rPr>
        <w:t>a</w:t>
      </w:r>
      <w:r w:rsidR="006F6743" w:rsidRPr="000C4FC0">
        <w:rPr>
          <w:rFonts w:ascii="Calibri" w:hAnsi="Calibri"/>
        </w:rPr>
        <w:t xml:space="preserve"> sdělovány požadavky na potřebné podklady a dokumentaci, případně pokyny </w:t>
      </w:r>
      <w:r w:rsidR="00EF7505" w:rsidRPr="000C4FC0">
        <w:rPr>
          <w:rFonts w:ascii="Calibri" w:hAnsi="Calibri"/>
        </w:rPr>
        <w:t>Příkazník</w:t>
      </w:r>
      <w:r w:rsidR="00A17F55" w:rsidRPr="000C4FC0">
        <w:rPr>
          <w:rFonts w:ascii="Calibri" w:hAnsi="Calibri"/>
        </w:rPr>
        <w:t>a</w:t>
      </w:r>
      <w:r w:rsidR="006F6743" w:rsidRPr="000C4FC0">
        <w:rPr>
          <w:rFonts w:ascii="Calibri" w:hAnsi="Calibri"/>
        </w:rPr>
        <w:t xml:space="preserve"> dle této Smlouvy, a to na výše uvedenou e-mailovou adresu. Za </w:t>
      </w:r>
      <w:r w:rsidR="00EF7505" w:rsidRPr="000C4FC0">
        <w:rPr>
          <w:rFonts w:ascii="Calibri" w:hAnsi="Calibri"/>
        </w:rPr>
        <w:t>Příkazník</w:t>
      </w:r>
      <w:r w:rsidR="00A17F55" w:rsidRPr="000C4FC0">
        <w:rPr>
          <w:rFonts w:ascii="Calibri" w:hAnsi="Calibri"/>
        </w:rPr>
        <w:t>a</w:t>
      </w:r>
      <w:r w:rsidR="0050404C" w:rsidRPr="000C4FC0">
        <w:rPr>
          <w:rFonts w:ascii="Calibri" w:hAnsi="Calibri"/>
        </w:rPr>
        <w:t xml:space="preserve"> je</w:t>
      </w:r>
      <w:r w:rsidR="000C4FC0" w:rsidRPr="000C4FC0">
        <w:rPr>
          <w:rFonts w:ascii="Calibri" w:hAnsi="Calibri"/>
        </w:rPr>
        <w:t xml:space="preserve"> </w:t>
      </w:r>
      <w:r w:rsidR="0050404C" w:rsidRPr="000C4FC0">
        <w:rPr>
          <w:rFonts w:ascii="Calibri" w:hAnsi="Calibri"/>
        </w:rPr>
        <w:t>oprávněn</w:t>
      </w:r>
      <w:r w:rsidR="000C4FC0">
        <w:rPr>
          <w:rFonts w:ascii="Calibri" w:hAnsi="Calibri"/>
        </w:rPr>
        <w:t>a</w:t>
      </w:r>
      <w:r w:rsidR="00EE7D9A" w:rsidRPr="000C4FC0">
        <w:rPr>
          <w:rFonts w:ascii="Calibri" w:hAnsi="Calibri"/>
        </w:rPr>
        <w:t xml:space="preserve"> </w:t>
      </w:r>
      <w:r w:rsidR="0050404C" w:rsidRPr="000C4FC0">
        <w:rPr>
          <w:rFonts w:ascii="Calibri" w:hAnsi="Calibri"/>
        </w:rPr>
        <w:t>jednat</w:t>
      </w:r>
      <w:r w:rsidR="006F6743" w:rsidRPr="000C4FC0">
        <w:rPr>
          <w:rFonts w:ascii="Calibri" w:hAnsi="Calibri"/>
        </w:rPr>
        <w:t xml:space="preserve"> </w:t>
      </w:r>
      <w:r w:rsidR="00823560" w:rsidRPr="000C4FC0">
        <w:rPr>
          <w:rFonts w:ascii="Calibri" w:hAnsi="Calibri"/>
        </w:rPr>
        <w:t>Mgr.</w:t>
      </w:r>
      <w:r w:rsidR="007C132E" w:rsidRPr="000C4FC0">
        <w:rPr>
          <w:rFonts w:ascii="Calibri" w:hAnsi="Calibri"/>
        </w:rPr>
        <w:t> </w:t>
      </w:r>
      <w:r w:rsidR="00D91C72" w:rsidRPr="000C4FC0">
        <w:rPr>
          <w:rFonts w:ascii="Calibri" w:hAnsi="Calibri"/>
        </w:rPr>
        <w:t>Lucie Moravčíková</w:t>
      </w:r>
      <w:r w:rsidR="0050404C" w:rsidRPr="000C4FC0">
        <w:rPr>
          <w:rFonts w:ascii="Calibri" w:hAnsi="Calibri"/>
        </w:rPr>
        <w:t>,</w:t>
      </w:r>
      <w:r w:rsidR="006F6743" w:rsidRPr="000C4FC0">
        <w:rPr>
          <w:rFonts w:ascii="Calibri" w:hAnsi="Calibri"/>
        </w:rPr>
        <w:t xml:space="preserve"> tel: </w:t>
      </w:r>
      <w:r w:rsidR="00AD3379" w:rsidRPr="000C4FC0">
        <w:rPr>
          <w:rFonts w:ascii="Calibri" w:hAnsi="Calibri"/>
        </w:rPr>
        <w:t>+420</w:t>
      </w:r>
      <w:r w:rsidR="000C4FC0">
        <w:rPr>
          <w:rFonts w:ascii="Calibri" w:hAnsi="Calibri"/>
        </w:rPr>
        <w:t> </w:t>
      </w:r>
      <w:r w:rsidR="00D91C72" w:rsidRPr="000C4FC0">
        <w:rPr>
          <w:rFonts w:ascii="Calibri" w:hAnsi="Calibri"/>
        </w:rPr>
        <w:t>73</w:t>
      </w:r>
      <w:r w:rsidR="000C4FC0" w:rsidRPr="000C4FC0">
        <w:rPr>
          <w:rFonts w:ascii="Calibri" w:hAnsi="Calibri"/>
        </w:rPr>
        <w:t>3</w:t>
      </w:r>
      <w:r w:rsidR="000C4FC0">
        <w:rPr>
          <w:rFonts w:ascii="Calibri" w:hAnsi="Calibri"/>
        </w:rPr>
        <w:t xml:space="preserve"> </w:t>
      </w:r>
      <w:r w:rsidR="00D91C72" w:rsidRPr="000C4FC0">
        <w:rPr>
          <w:rFonts w:ascii="Calibri" w:hAnsi="Calibri"/>
        </w:rPr>
        <w:t>739</w:t>
      </w:r>
      <w:r w:rsidR="00EE7D9A" w:rsidRPr="000C4FC0">
        <w:rPr>
          <w:rFonts w:ascii="Calibri" w:hAnsi="Calibri"/>
        </w:rPr>
        <w:t xml:space="preserve"> </w:t>
      </w:r>
      <w:r w:rsidR="00D91C72" w:rsidRPr="000C4FC0">
        <w:rPr>
          <w:rFonts w:ascii="Calibri" w:hAnsi="Calibri"/>
        </w:rPr>
        <w:t>291</w:t>
      </w:r>
      <w:r w:rsidR="006F6743" w:rsidRPr="000C4FC0">
        <w:rPr>
          <w:rFonts w:ascii="Calibri" w:hAnsi="Calibri"/>
        </w:rPr>
        <w:t>,</w:t>
      </w:r>
      <w:r w:rsidR="000C4FC0">
        <w:rPr>
          <w:rFonts w:ascii="Calibri" w:hAnsi="Calibri"/>
        </w:rPr>
        <w:t xml:space="preserve"> </w:t>
      </w:r>
      <w:r w:rsidR="006F6743" w:rsidRPr="000C4FC0">
        <w:rPr>
          <w:rFonts w:ascii="Calibri" w:hAnsi="Calibri"/>
        </w:rPr>
        <w:t xml:space="preserve">e-mail: </w:t>
      </w:r>
      <w:r w:rsidR="00EE7D9A" w:rsidRPr="000C4FC0">
        <w:rPr>
          <w:rFonts w:ascii="Calibri" w:hAnsi="Calibri"/>
        </w:rPr>
        <w:t>lucie.moravcikova@otidea.cz</w:t>
      </w:r>
      <w:r w:rsidR="007B288B" w:rsidRPr="000C4FC0">
        <w:rPr>
          <w:rFonts w:ascii="Calibri" w:hAnsi="Calibri"/>
        </w:rPr>
        <w:t xml:space="preserve">. </w:t>
      </w:r>
    </w:p>
    <w:p w14:paraId="3279C066" w14:textId="77777777" w:rsidR="00F4557A" w:rsidRPr="005B1F1E" w:rsidRDefault="00F4557A" w:rsidP="00EE7D9A">
      <w:pPr>
        <w:jc w:val="both"/>
        <w:rPr>
          <w:rFonts w:ascii="Calibri" w:hAnsi="Calibri" w:cs="Arial"/>
          <w:bCs/>
          <w:color w:val="000000"/>
          <w:sz w:val="22"/>
        </w:rPr>
      </w:pPr>
    </w:p>
    <w:p w14:paraId="03D6CA79" w14:textId="5DDA006D" w:rsidR="00F4557A" w:rsidRDefault="006F6743">
      <w:pPr>
        <w:pStyle w:val="Zkladntextodsazen2"/>
        <w:rPr>
          <w:rFonts w:ascii="Calibri" w:hAnsi="Calibri"/>
        </w:rPr>
      </w:pPr>
      <w:r w:rsidRPr="005B1F1E">
        <w:rPr>
          <w:rFonts w:ascii="Calibri" w:hAnsi="Calibri"/>
        </w:rPr>
        <w:t>9.5</w:t>
      </w:r>
      <w:r w:rsidR="00F4557A" w:rsidRPr="005B1F1E">
        <w:rPr>
          <w:rFonts w:ascii="Calibri" w:hAnsi="Calibri"/>
        </w:rPr>
        <w:tab/>
        <w:t>V případě, že budou některá ustanovení této Smlouvy zrušen</w:t>
      </w:r>
      <w:r w:rsidR="000C483A">
        <w:rPr>
          <w:rFonts w:ascii="Calibri" w:hAnsi="Calibri"/>
        </w:rPr>
        <w:t>a</w:t>
      </w:r>
      <w:r w:rsidR="00F4557A" w:rsidRPr="005B1F1E">
        <w:rPr>
          <w:rFonts w:ascii="Calibri" w:hAnsi="Calibri"/>
        </w:rPr>
        <w:t>,</w:t>
      </w:r>
      <w:r w:rsidR="000C483A">
        <w:rPr>
          <w:rFonts w:ascii="Calibri" w:hAnsi="Calibri"/>
        </w:rPr>
        <w:t xml:space="preserve"> shledána</w:t>
      </w:r>
      <w:r w:rsidR="00F4557A" w:rsidRPr="005B1F1E">
        <w:rPr>
          <w:rFonts w:ascii="Calibri" w:hAnsi="Calibri"/>
        </w:rPr>
        <w:t xml:space="preserve"> neplatn</w:t>
      </w:r>
      <w:r w:rsidR="000C483A">
        <w:rPr>
          <w:rFonts w:ascii="Calibri" w:hAnsi="Calibri"/>
        </w:rPr>
        <w:t>ými</w:t>
      </w:r>
      <w:r w:rsidR="00F4557A" w:rsidRPr="005B1F1E">
        <w:rPr>
          <w:rFonts w:ascii="Calibri" w:hAnsi="Calibri"/>
        </w:rPr>
        <w:t xml:space="preserve"> či ne</w:t>
      </w:r>
      <w:r w:rsidR="000C483A">
        <w:rPr>
          <w:rFonts w:ascii="Calibri" w:hAnsi="Calibri"/>
        </w:rPr>
        <w:t>účinnými</w:t>
      </w:r>
      <w:r w:rsidR="00F4557A" w:rsidRPr="005B1F1E">
        <w:rPr>
          <w:rFonts w:ascii="Calibri" w:hAnsi="Calibri"/>
        </w:rPr>
        <w:t xml:space="preserve">, nezpůsobí </w:t>
      </w:r>
      <w:r w:rsidR="005B68FD">
        <w:rPr>
          <w:rFonts w:ascii="Calibri" w:hAnsi="Calibri"/>
        </w:rPr>
        <w:t xml:space="preserve">toto </w:t>
      </w:r>
      <w:r w:rsidR="00F4557A" w:rsidRPr="005B1F1E">
        <w:rPr>
          <w:rFonts w:ascii="Calibri" w:hAnsi="Calibri"/>
        </w:rPr>
        <w:t xml:space="preserve">neplatnost či nevynutitelnost celé Smlouvy. V takovém případě Smluvní strany takové zrušené, neplatné či </w:t>
      </w:r>
      <w:r w:rsidR="000C483A" w:rsidRPr="005B1F1E">
        <w:rPr>
          <w:rFonts w:ascii="Calibri" w:hAnsi="Calibri"/>
        </w:rPr>
        <w:t>ne</w:t>
      </w:r>
      <w:r w:rsidR="000C483A">
        <w:rPr>
          <w:rFonts w:ascii="Calibri" w:hAnsi="Calibri"/>
        </w:rPr>
        <w:t>účinné</w:t>
      </w:r>
      <w:r w:rsidR="000C483A" w:rsidRPr="005B1F1E">
        <w:rPr>
          <w:rFonts w:ascii="Calibri" w:hAnsi="Calibri"/>
        </w:rPr>
        <w:t xml:space="preserve"> </w:t>
      </w:r>
      <w:r w:rsidR="00F4557A" w:rsidRPr="005B1F1E">
        <w:rPr>
          <w:rFonts w:ascii="Calibri" w:hAnsi="Calibri"/>
        </w:rPr>
        <w:t xml:space="preserve">ustanovení nahradí ustanovením novým, které se svým obsahem bude nejvíce blížit účelu zrušeného, neplatného nebo nevynutitelného ustanovení. To samé bude aplikováno, jestliže se ukáže, že Smlouva obsahuje </w:t>
      </w:r>
      <w:r w:rsidR="000C483A">
        <w:rPr>
          <w:rFonts w:ascii="Calibri" w:hAnsi="Calibri"/>
        </w:rPr>
        <w:t>neupravené záležitosti</w:t>
      </w:r>
      <w:r w:rsidR="00F4557A" w:rsidRPr="005B1F1E">
        <w:rPr>
          <w:rFonts w:ascii="Calibri" w:hAnsi="Calibri"/>
        </w:rPr>
        <w:t>. V případě, že takováto mezera</w:t>
      </w:r>
      <w:r w:rsidR="000C483A">
        <w:rPr>
          <w:rFonts w:ascii="Calibri" w:hAnsi="Calibri"/>
        </w:rPr>
        <w:t xml:space="preserve"> ve Smlouvě</w:t>
      </w:r>
      <w:r w:rsidR="00F4557A" w:rsidRPr="005B1F1E">
        <w:rPr>
          <w:rFonts w:ascii="Calibri" w:hAnsi="Calibri"/>
        </w:rPr>
        <w:t xml:space="preserve"> nemůže být vyplněna výkladem, Smluvní strany jsou povinny spolupracovat na vytvoření odpovídajícího dodatku k této Smlouvě.</w:t>
      </w:r>
    </w:p>
    <w:p w14:paraId="44B58E42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41F4043" w14:textId="77777777" w:rsidR="00F4557A" w:rsidRPr="005B1F1E" w:rsidRDefault="00F4557A">
      <w:pPr>
        <w:pStyle w:val="Zkladntext"/>
        <w:rPr>
          <w:rFonts w:ascii="Calibri" w:hAnsi="Calibri"/>
          <w:b/>
          <w:bCs/>
          <w:szCs w:val="22"/>
        </w:rPr>
      </w:pPr>
      <w:r w:rsidRPr="005B1F1E">
        <w:rPr>
          <w:rFonts w:ascii="Calibri" w:hAnsi="Calibri"/>
          <w:b/>
          <w:bCs/>
          <w:szCs w:val="22"/>
        </w:rPr>
        <w:t xml:space="preserve">Smluvní strany prohlašují, že si </w:t>
      </w:r>
      <w:r w:rsidR="002B115D">
        <w:rPr>
          <w:rFonts w:ascii="Calibri" w:hAnsi="Calibri"/>
          <w:b/>
          <w:bCs/>
          <w:szCs w:val="22"/>
        </w:rPr>
        <w:t>S</w:t>
      </w:r>
      <w:r w:rsidRPr="005B1F1E">
        <w:rPr>
          <w:rFonts w:ascii="Calibri" w:hAnsi="Calibri"/>
          <w:b/>
          <w:bCs/>
          <w:szCs w:val="22"/>
        </w:rPr>
        <w:t>mlouvu před jejím podpisem řádně přečetly, že jejímu obsahu porozuměly,</w:t>
      </w:r>
      <w:r w:rsidR="002B115D">
        <w:rPr>
          <w:rFonts w:ascii="Calibri" w:hAnsi="Calibri"/>
          <w:b/>
          <w:bCs/>
          <w:szCs w:val="22"/>
        </w:rPr>
        <w:t xml:space="preserve"> </w:t>
      </w:r>
      <w:r w:rsidRPr="005B1F1E">
        <w:rPr>
          <w:rFonts w:ascii="Calibri" w:hAnsi="Calibri"/>
          <w:b/>
          <w:bCs/>
          <w:szCs w:val="22"/>
        </w:rPr>
        <w:t>že tato vyjadřuje jejich pravou a svobodnu vůli</w:t>
      </w:r>
      <w:r w:rsidR="002B115D">
        <w:rPr>
          <w:rFonts w:ascii="Calibri" w:hAnsi="Calibri"/>
          <w:b/>
          <w:bCs/>
          <w:szCs w:val="22"/>
        </w:rPr>
        <w:t>,</w:t>
      </w:r>
      <w:r w:rsidRPr="005B1F1E">
        <w:rPr>
          <w:rFonts w:ascii="Calibri" w:hAnsi="Calibri"/>
          <w:b/>
          <w:bCs/>
          <w:szCs w:val="22"/>
        </w:rPr>
        <w:t xml:space="preserve"> a na důkaz toho připojují své podpisy.</w:t>
      </w:r>
    </w:p>
    <w:p w14:paraId="3DF10C5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4510541" w14:textId="77777777" w:rsidR="00E82C76" w:rsidRPr="00586DD8" w:rsidRDefault="00E82C76" w:rsidP="00E82C76">
      <w:pPr>
        <w:jc w:val="both"/>
        <w:rPr>
          <w:rFonts w:ascii="Calibri" w:hAnsi="Calibri" w:cs="Arial"/>
          <w:b/>
          <w:sz w:val="22"/>
        </w:rPr>
      </w:pPr>
      <w:r w:rsidRPr="00586DD8">
        <w:rPr>
          <w:rFonts w:ascii="Calibri" w:hAnsi="Calibri" w:cs="Arial"/>
          <w:b/>
          <w:sz w:val="22"/>
        </w:rPr>
        <w:t xml:space="preserve">Statutární město Karlovy Vary </w:t>
      </w:r>
      <w:r>
        <w:rPr>
          <w:rFonts w:ascii="Calibri" w:hAnsi="Calibri" w:cs="Arial"/>
          <w:b/>
          <w:sz w:val="22"/>
        </w:rPr>
        <w:t xml:space="preserve">                                                          </w:t>
      </w:r>
      <w:r w:rsidRPr="00586DD8">
        <w:rPr>
          <w:rFonts w:ascii="Calibri" w:hAnsi="Calibri" w:cs="Arial"/>
          <w:b/>
          <w:bCs/>
          <w:sz w:val="22"/>
        </w:rPr>
        <w:t>OTIDEA LEGAL s.r.o.</w:t>
      </w:r>
    </w:p>
    <w:p w14:paraId="534346CF" w14:textId="6A712F7B" w:rsidR="00E82C76" w:rsidRPr="005B1F1E" w:rsidRDefault="00C335FA" w:rsidP="00E82C76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11. 06. 2025                                                                                            03. 06. 2025</w:t>
      </w:r>
      <w:bookmarkStart w:id="2" w:name="_GoBack"/>
      <w:bookmarkEnd w:id="2"/>
    </w:p>
    <w:p w14:paraId="570055E1" w14:textId="77777777" w:rsidR="00E82C76" w:rsidRDefault="00E82C76" w:rsidP="00E82C76">
      <w:pPr>
        <w:jc w:val="both"/>
        <w:rPr>
          <w:rFonts w:ascii="Calibri" w:hAnsi="Calibri" w:cs="Arial"/>
          <w:sz w:val="22"/>
        </w:rPr>
      </w:pPr>
    </w:p>
    <w:p w14:paraId="42EB7B0B" w14:textId="77777777" w:rsidR="00E82C76" w:rsidRDefault="00E82C76" w:rsidP="00E82C76">
      <w:pPr>
        <w:jc w:val="both"/>
        <w:rPr>
          <w:rFonts w:ascii="Calibri" w:hAnsi="Calibri" w:cs="Arial"/>
          <w:sz w:val="22"/>
        </w:rPr>
      </w:pPr>
    </w:p>
    <w:p w14:paraId="5EDC3AD2" w14:textId="77777777" w:rsidR="00E82C76" w:rsidRPr="005B1F1E" w:rsidRDefault="00E82C76" w:rsidP="00E82C76">
      <w:pPr>
        <w:jc w:val="both"/>
        <w:rPr>
          <w:rFonts w:ascii="Calibri" w:hAnsi="Calibri" w:cs="Arial"/>
          <w:sz w:val="22"/>
        </w:rPr>
      </w:pPr>
    </w:p>
    <w:p w14:paraId="41C984B9" w14:textId="77777777" w:rsidR="00E82C76" w:rsidRPr="005B1F1E" w:rsidRDefault="00E82C76" w:rsidP="00E82C76">
      <w:pPr>
        <w:jc w:val="both"/>
        <w:rPr>
          <w:rFonts w:ascii="Calibri" w:hAnsi="Calibri" w:cs="Arial"/>
          <w:sz w:val="22"/>
        </w:rPr>
      </w:pPr>
    </w:p>
    <w:p w14:paraId="6AF57F67" w14:textId="77777777" w:rsidR="00E82C76" w:rsidRDefault="00E82C76" w:rsidP="00E82C76">
      <w:p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_________________________ </w:t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>________________________</w:t>
      </w:r>
      <w:r w:rsidRPr="005B1F1E">
        <w:rPr>
          <w:rFonts w:ascii="Calibri" w:hAnsi="Calibri" w:cs="Arial"/>
          <w:sz w:val="22"/>
        </w:rPr>
        <w:tab/>
      </w:r>
    </w:p>
    <w:p w14:paraId="67257638" w14:textId="77777777" w:rsidR="00E82C76" w:rsidRPr="005B34BA" w:rsidRDefault="00E82C76" w:rsidP="00E82C76">
      <w:pPr>
        <w:jc w:val="both"/>
        <w:rPr>
          <w:rFonts w:asciiTheme="minorHAnsi" w:hAnsiTheme="minorHAnsi" w:cstheme="minorHAnsi"/>
          <w:sz w:val="22"/>
        </w:rPr>
      </w:pPr>
      <w:r w:rsidRPr="005B34BA">
        <w:rPr>
          <w:rFonts w:asciiTheme="minorHAnsi" w:hAnsiTheme="minorHAnsi" w:cstheme="minorHAnsi"/>
          <w:sz w:val="22"/>
          <w:szCs w:val="22"/>
        </w:rPr>
        <w:t>Ing. Andrea Pfeffer Ferklová, MBA</w:t>
      </w:r>
      <w:r w:rsidRPr="005B34BA">
        <w:rPr>
          <w:rFonts w:asciiTheme="minorHAnsi" w:hAnsiTheme="minorHAnsi" w:cstheme="minorHAnsi"/>
          <w:sz w:val="22"/>
          <w:szCs w:val="22"/>
        </w:rPr>
        <w:tab/>
      </w:r>
      <w:r w:rsidRPr="005B34B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                                                  JUDR. Pavel Zuska</w:t>
      </w:r>
    </w:p>
    <w:p w14:paraId="23354073" w14:textId="77777777" w:rsidR="00E82C76" w:rsidRPr="005B1F1E" w:rsidRDefault="00E82C76" w:rsidP="00E82C76">
      <w:pPr>
        <w:jc w:val="both"/>
        <w:rPr>
          <w:rFonts w:ascii="Calibri" w:hAnsi="Calibri" w:cs="Arial"/>
          <w:sz w:val="22"/>
        </w:rPr>
      </w:pPr>
      <w:r w:rsidRPr="005B34BA">
        <w:rPr>
          <w:rFonts w:asciiTheme="minorHAnsi" w:hAnsiTheme="minorHAnsi" w:cstheme="minorHAnsi"/>
          <w:sz w:val="22"/>
        </w:rPr>
        <w:tab/>
        <w:t>primátorka města</w:t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  <w:t>j</w:t>
      </w:r>
      <w:r w:rsidRPr="007C132E">
        <w:rPr>
          <w:rFonts w:ascii="Calibri" w:hAnsi="Calibri" w:cs="Arial"/>
          <w:sz w:val="22"/>
        </w:rPr>
        <w:t>ednatel</w:t>
      </w:r>
    </w:p>
    <w:p w14:paraId="68BA61C2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</w:p>
    <w:sectPr w:rsidR="00F4557A" w:rsidRPr="005B1F1E" w:rsidSect="004A50F7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A0FC5" w14:textId="77777777" w:rsidR="00C00BA0" w:rsidRDefault="00C00BA0">
      <w:r>
        <w:separator/>
      </w:r>
    </w:p>
  </w:endnote>
  <w:endnote w:type="continuationSeparator" w:id="0">
    <w:p w14:paraId="17C72283" w14:textId="77777777" w:rsidR="00C00BA0" w:rsidRDefault="00C0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3023C" w14:textId="77777777" w:rsidR="002B115D" w:rsidRDefault="002B11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19B573" w14:textId="77777777" w:rsidR="002B115D" w:rsidRDefault="002B115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6D48A" w14:textId="420A27C1" w:rsidR="002B115D" w:rsidRDefault="002B11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35FA">
      <w:rPr>
        <w:rStyle w:val="slostrnky"/>
        <w:noProof/>
      </w:rPr>
      <w:t>7</w:t>
    </w:r>
    <w:r>
      <w:rPr>
        <w:rStyle w:val="slostrnky"/>
      </w:rPr>
      <w:fldChar w:fldCharType="end"/>
    </w:r>
  </w:p>
  <w:p w14:paraId="4E947678" w14:textId="77777777" w:rsidR="002B115D" w:rsidRDefault="002B115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A5006" w14:textId="1933C8BD" w:rsidR="00646749" w:rsidRDefault="009A557C">
    <w:pPr>
      <w:pStyle w:val="Zpat"/>
    </w:pPr>
    <w:proofErr w:type="spellStart"/>
    <w:r>
      <w:t>sml.č</w:t>
    </w:r>
    <w:proofErr w:type="spellEnd"/>
    <w:r>
      <w:t>. 2025-00035/ORI</w:t>
    </w:r>
  </w:p>
  <w:p w14:paraId="0B1A3889" w14:textId="1280AF27" w:rsidR="009A557C" w:rsidRDefault="009A557C">
    <w:pPr>
      <w:pStyle w:val="Zpat"/>
    </w:pPr>
    <w:r>
      <w:t>SML35-62739/2025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C3359" w14:textId="77777777" w:rsidR="00C00BA0" w:rsidRDefault="00C00BA0">
      <w:r>
        <w:separator/>
      </w:r>
    </w:p>
  </w:footnote>
  <w:footnote w:type="continuationSeparator" w:id="0">
    <w:p w14:paraId="1FC8377C" w14:textId="77777777" w:rsidR="00C00BA0" w:rsidRDefault="00C0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E75"/>
    <w:multiLevelType w:val="hybridMultilevel"/>
    <w:tmpl w:val="FFB45E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D31D8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6657A4"/>
    <w:multiLevelType w:val="hybridMultilevel"/>
    <w:tmpl w:val="E15AB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11A3F"/>
    <w:multiLevelType w:val="hybridMultilevel"/>
    <w:tmpl w:val="12EA1D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75247"/>
    <w:multiLevelType w:val="hybridMultilevel"/>
    <w:tmpl w:val="07C68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032B3"/>
    <w:multiLevelType w:val="hybridMultilevel"/>
    <w:tmpl w:val="F2E6EBBC"/>
    <w:lvl w:ilvl="0" w:tplc="6DFA7D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E30E5"/>
    <w:multiLevelType w:val="multilevel"/>
    <w:tmpl w:val="E9A892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1617EC"/>
    <w:multiLevelType w:val="hybridMultilevel"/>
    <w:tmpl w:val="A7C0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23088"/>
    <w:multiLevelType w:val="multilevel"/>
    <w:tmpl w:val="39FCF2D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93A12FF"/>
    <w:multiLevelType w:val="hybridMultilevel"/>
    <w:tmpl w:val="F3EC2558"/>
    <w:lvl w:ilvl="0" w:tplc="040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0" w15:restartNumberingAfterBreak="0">
    <w:nsid w:val="3A644E92"/>
    <w:multiLevelType w:val="multilevel"/>
    <w:tmpl w:val="F32096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20544D"/>
    <w:multiLevelType w:val="hybridMultilevel"/>
    <w:tmpl w:val="472E14F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73822"/>
    <w:multiLevelType w:val="multilevel"/>
    <w:tmpl w:val="694C151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13E70D9"/>
    <w:multiLevelType w:val="hybridMultilevel"/>
    <w:tmpl w:val="47D29FD2"/>
    <w:lvl w:ilvl="0" w:tplc="A47CA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E403E1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58C35A3"/>
    <w:multiLevelType w:val="multilevel"/>
    <w:tmpl w:val="9A729D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820EC0"/>
    <w:multiLevelType w:val="hybridMultilevel"/>
    <w:tmpl w:val="3238E44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26F90"/>
    <w:multiLevelType w:val="multilevel"/>
    <w:tmpl w:val="CA28E5D8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425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985"/>
        </w:tabs>
        <w:ind w:left="1985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985"/>
        </w:tabs>
        <w:ind w:left="1985" w:hanging="851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705"/>
        </w:tabs>
        <w:ind w:left="2552" w:hanging="567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2977"/>
        </w:tabs>
        <w:ind w:left="2977" w:hanging="425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18" w15:restartNumberingAfterBreak="0">
    <w:nsid w:val="67975030"/>
    <w:multiLevelType w:val="hybridMultilevel"/>
    <w:tmpl w:val="1F266D42"/>
    <w:lvl w:ilvl="0" w:tplc="17BA819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B1853"/>
    <w:multiLevelType w:val="multilevel"/>
    <w:tmpl w:val="47D2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0B4058"/>
    <w:multiLevelType w:val="hybridMultilevel"/>
    <w:tmpl w:val="6C04475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E4D1AE9"/>
    <w:multiLevelType w:val="hybridMultilevel"/>
    <w:tmpl w:val="E4A6784A"/>
    <w:lvl w:ilvl="0" w:tplc="40B00F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929A9"/>
    <w:multiLevelType w:val="hybridMultilevel"/>
    <w:tmpl w:val="89BC80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3"/>
  </w:num>
  <w:num w:numId="5">
    <w:abstractNumId w:val="18"/>
  </w:num>
  <w:num w:numId="6">
    <w:abstractNumId w:val="13"/>
  </w:num>
  <w:num w:numId="7">
    <w:abstractNumId w:val="19"/>
  </w:num>
  <w:num w:numId="8">
    <w:abstractNumId w:val="16"/>
  </w:num>
  <w:num w:numId="9">
    <w:abstractNumId w:val="11"/>
  </w:num>
  <w:num w:numId="10">
    <w:abstractNumId w:val="0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2"/>
  </w:num>
  <w:num w:numId="16">
    <w:abstractNumId w:val="8"/>
  </w:num>
  <w:num w:numId="17">
    <w:abstractNumId w:val="6"/>
  </w:num>
  <w:num w:numId="18">
    <w:abstractNumId w:val="1"/>
  </w:num>
  <w:num w:numId="19">
    <w:abstractNumId w:val="14"/>
  </w:num>
  <w:num w:numId="20">
    <w:abstractNumId w:val="10"/>
  </w:num>
  <w:num w:numId="21">
    <w:abstractNumId w:val="15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C0"/>
    <w:rsid w:val="00005F35"/>
    <w:rsid w:val="00046A4A"/>
    <w:rsid w:val="000655F9"/>
    <w:rsid w:val="00067219"/>
    <w:rsid w:val="00072BF3"/>
    <w:rsid w:val="00080C09"/>
    <w:rsid w:val="00085F0B"/>
    <w:rsid w:val="000A1A63"/>
    <w:rsid w:val="000A2130"/>
    <w:rsid w:val="000A2C09"/>
    <w:rsid w:val="000B6A45"/>
    <w:rsid w:val="000C483A"/>
    <w:rsid w:val="000C4FC0"/>
    <w:rsid w:val="000C77F4"/>
    <w:rsid w:val="000D0BB8"/>
    <w:rsid w:val="000D4881"/>
    <w:rsid w:val="000D5CA8"/>
    <w:rsid w:val="000D75E9"/>
    <w:rsid w:val="00100384"/>
    <w:rsid w:val="0013128F"/>
    <w:rsid w:val="0013423F"/>
    <w:rsid w:val="0013451B"/>
    <w:rsid w:val="0013468B"/>
    <w:rsid w:val="00142D4E"/>
    <w:rsid w:val="001555CD"/>
    <w:rsid w:val="00155D53"/>
    <w:rsid w:val="00155DAA"/>
    <w:rsid w:val="00164755"/>
    <w:rsid w:val="0017124B"/>
    <w:rsid w:val="001712BC"/>
    <w:rsid w:val="001741FB"/>
    <w:rsid w:val="00182732"/>
    <w:rsid w:val="001846A0"/>
    <w:rsid w:val="00186CDC"/>
    <w:rsid w:val="00192CE3"/>
    <w:rsid w:val="00193A4A"/>
    <w:rsid w:val="00197F69"/>
    <w:rsid w:val="001A66B0"/>
    <w:rsid w:val="001B3058"/>
    <w:rsid w:val="001B4C60"/>
    <w:rsid w:val="001C2332"/>
    <w:rsid w:val="001D2B01"/>
    <w:rsid w:val="001E326D"/>
    <w:rsid w:val="001E7068"/>
    <w:rsid w:val="002038AA"/>
    <w:rsid w:val="00204370"/>
    <w:rsid w:val="002061A3"/>
    <w:rsid w:val="0021093C"/>
    <w:rsid w:val="00212470"/>
    <w:rsid w:val="00216595"/>
    <w:rsid w:val="00235266"/>
    <w:rsid w:val="0024469E"/>
    <w:rsid w:val="00247688"/>
    <w:rsid w:val="002713BC"/>
    <w:rsid w:val="00291F9C"/>
    <w:rsid w:val="0029496E"/>
    <w:rsid w:val="00297E01"/>
    <w:rsid w:val="002B115D"/>
    <w:rsid w:val="002B65A0"/>
    <w:rsid w:val="002C1CBF"/>
    <w:rsid w:val="002C4F1A"/>
    <w:rsid w:val="002C4F5E"/>
    <w:rsid w:val="002C6473"/>
    <w:rsid w:val="002D66C4"/>
    <w:rsid w:val="002F71B9"/>
    <w:rsid w:val="00301B9F"/>
    <w:rsid w:val="003214C4"/>
    <w:rsid w:val="00322A70"/>
    <w:rsid w:val="00323754"/>
    <w:rsid w:val="00325B4E"/>
    <w:rsid w:val="00325D35"/>
    <w:rsid w:val="0033400C"/>
    <w:rsid w:val="0034740F"/>
    <w:rsid w:val="00360080"/>
    <w:rsid w:val="00362CCD"/>
    <w:rsid w:val="00374C81"/>
    <w:rsid w:val="00375DB6"/>
    <w:rsid w:val="00377873"/>
    <w:rsid w:val="003B76C3"/>
    <w:rsid w:val="003C5C64"/>
    <w:rsid w:val="003D1758"/>
    <w:rsid w:val="003E2F16"/>
    <w:rsid w:val="003F21BD"/>
    <w:rsid w:val="0040212F"/>
    <w:rsid w:val="004071C9"/>
    <w:rsid w:val="0041463C"/>
    <w:rsid w:val="00417846"/>
    <w:rsid w:val="00430ADF"/>
    <w:rsid w:val="00442364"/>
    <w:rsid w:val="00446C62"/>
    <w:rsid w:val="004508DB"/>
    <w:rsid w:val="00454433"/>
    <w:rsid w:val="00457188"/>
    <w:rsid w:val="00457833"/>
    <w:rsid w:val="00472E3B"/>
    <w:rsid w:val="00495ED0"/>
    <w:rsid w:val="00497E42"/>
    <w:rsid w:val="004A50F7"/>
    <w:rsid w:val="004B1B14"/>
    <w:rsid w:val="004C1AB9"/>
    <w:rsid w:val="004C3188"/>
    <w:rsid w:val="004E466E"/>
    <w:rsid w:val="0050404C"/>
    <w:rsid w:val="00510D88"/>
    <w:rsid w:val="00510FD4"/>
    <w:rsid w:val="00514BB9"/>
    <w:rsid w:val="00525C4B"/>
    <w:rsid w:val="00532CE5"/>
    <w:rsid w:val="00535CE8"/>
    <w:rsid w:val="005757B2"/>
    <w:rsid w:val="00575CCC"/>
    <w:rsid w:val="00582FE7"/>
    <w:rsid w:val="005A1F45"/>
    <w:rsid w:val="005B1F1E"/>
    <w:rsid w:val="005B68FD"/>
    <w:rsid w:val="005C5341"/>
    <w:rsid w:val="005C5DC0"/>
    <w:rsid w:val="005F668D"/>
    <w:rsid w:val="00614073"/>
    <w:rsid w:val="006165B4"/>
    <w:rsid w:val="00623399"/>
    <w:rsid w:val="00625F61"/>
    <w:rsid w:val="006274BA"/>
    <w:rsid w:val="0063386B"/>
    <w:rsid w:val="006427E8"/>
    <w:rsid w:val="00646749"/>
    <w:rsid w:val="00652A01"/>
    <w:rsid w:val="00657734"/>
    <w:rsid w:val="006765B4"/>
    <w:rsid w:val="00680C7D"/>
    <w:rsid w:val="00680FCC"/>
    <w:rsid w:val="0069341D"/>
    <w:rsid w:val="0069754A"/>
    <w:rsid w:val="006B1BE9"/>
    <w:rsid w:val="006B1E17"/>
    <w:rsid w:val="006B333A"/>
    <w:rsid w:val="006B78E5"/>
    <w:rsid w:val="006D195D"/>
    <w:rsid w:val="006D34E2"/>
    <w:rsid w:val="006F23D6"/>
    <w:rsid w:val="006F5C55"/>
    <w:rsid w:val="006F6743"/>
    <w:rsid w:val="00720472"/>
    <w:rsid w:val="00720676"/>
    <w:rsid w:val="00721AE6"/>
    <w:rsid w:val="00727997"/>
    <w:rsid w:val="0073183B"/>
    <w:rsid w:val="00733B8F"/>
    <w:rsid w:val="00757CE8"/>
    <w:rsid w:val="00770E18"/>
    <w:rsid w:val="007735D9"/>
    <w:rsid w:val="00774F99"/>
    <w:rsid w:val="00785DA1"/>
    <w:rsid w:val="00786B58"/>
    <w:rsid w:val="007931CF"/>
    <w:rsid w:val="007A2D01"/>
    <w:rsid w:val="007A4D95"/>
    <w:rsid w:val="007B058B"/>
    <w:rsid w:val="007B288B"/>
    <w:rsid w:val="007C132E"/>
    <w:rsid w:val="007C40FF"/>
    <w:rsid w:val="007D7907"/>
    <w:rsid w:val="007E47CB"/>
    <w:rsid w:val="007E78C7"/>
    <w:rsid w:val="007F3CD6"/>
    <w:rsid w:val="00801DDA"/>
    <w:rsid w:val="00805CAB"/>
    <w:rsid w:val="00823560"/>
    <w:rsid w:val="00824FB1"/>
    <w:rsid w:val="0084224D"/>
    <w:rsid w:val="008505B9"/>
    <w:rsid w:val="008546FE"/>
    <w:rsid w:val="008737DB"/>
    <w:rsid w:val="00874D39"/>
    <w:rsid w:val="00892853"/>
    <w:rsid w:val="00892BCA"/>
    <w:rsid w:val="0089751D"/>
    <w:rsid w:val="008A7391"/>
    <w:rsid w:val="008B1308"/>
    <w:rsid w:val="008B2B68"/>
    <w:rsid w:val="008D039C"/>
    <w:rsid w:val="008E2259"/>
    <w:rsid w:val="008E6661"/>
    <w:rsid w:val="00904CBB"/>
    <w:rsid w:val="00905A43"/>
    <w:rsid w:val="009077AD"/>
    <w:rsid w:val="00910775"/>
    <w:rsid w:val="00916404"/>
    <w:rsid w:val="009237E7"/>
    <w:rsid w:val="0093279C"/>
    <w:rsid w:val="00944B5A"/>
    <w:rsid w:val="0095073F"/>
    <w:rsid w:val="00956319"/>
    <w:rsid w:val="00962FAA"/>
    <w:rsid w:val="0096456F"/>
    <w:rsid w:val="00971FF5"/>
    <w:rsid w:val="0097798B"/>
    <w:rsid w:val="009831D9"/>
    <w:rsid w:val="00991A0E"/>
    <w:rsid w:val="0099475C"/>
    <w:rsid w:val="009A557C"/>
    <w:rsid w:val="009C226C"/>
    <w:rsid w:val="009D3A1E"/>
    <w:rsid w:val="009E401F"/>
    <w:rsid w:val="009E7E57"/>
    <w:rsid w:val="009F25F8"/>
    <w:rsid w:val="009F5B58"/>
    <w:rsid w:val="00A0068E"/>
    <w:rsid w:val="00A05601"/>
    <w:rsid w:val="00A14685"/>
    <w:rsid w:val="00A17926"/>
    <w:rsid w:val="00A17F55"/>
    <w:rsid w:val="00A57728"/>
    <w:rsid w:val="00A71435"/>
    <w:rsid w:val="00A71AA2"/>
    <w:rsid w:val="00A87C31"/>
    <w:rsid w:val="00A92BEB"/>
    <w:rsid w:val="00A951FA"/>
    <w:rsid w:val="00A955B6"/>
    <w:rsid w:val="00AA3E53"/>
    <w:rsid w:val="00AB142D"/>
    <w:rsid w:val="00AB6DC4"/>
    <w:rsid w:val="00AC4FD9"/>
    <w:rsid w:val="00AD3379"/>
    <w:rsid w:val="00AD5ABA"/>
    <w:rsid w:val="00AD5BA6"/>
    <w:rsid w:val="00AF5889"/>
    <w:rsid w:val="00B04C33"/>
    <w:rsid w:val="00B20FD4"/>
    <w:rsid w:val="00B320BE"/>
    <w:rsid w:val="00B36FD7"/>
    <w:rsid w:val="00B425E7"/>
    <w:rsid w:val="00B42BB1"/>
    <w:rsid w:val="00B6010F"/>
    <w:rsid w:val="00B61734"/>
    <w:rsid w:val="00B65132"/>
    <w:rsid w:val="00B678D5"/>
    <w:rsid w:val="00B81B01"/>
    <w:rsid w:val="00B825B9"/>
    <w:rsid w:val="00BA2575"/>
    <w:rsid w:val="00BA4E26"/>
    <w:rsid w:val="00BA58B1"/>
    <w:rsid w:val="00BC1D5D"/>
    <w:rsid w:val="00BD241F"/>
    <w:rsid w:val="00BD4841"/>
    <w:rsid w:val="00BD68CF"/>
    <w:rsid w:val="00BD6DA6"/>
    <w:rsid w:val="00BE60D6"/>
    <w:rsid w:val="00BE7F56"/>
    <w:rsid w:val="00C00BA0"/>
    <w:rsid w:val="00C049F6"/>
    <w:rsid w:val="00C1300A"/>
    <w:rsid w:val="00C21BC3"/>
    <w:rsid w:val="00C335FA"/>
    <w:rsid w:val="00C476FF"/>
    <w:rsid w:val="00C53AFC"/>
    <w:rsid w:val="00C61900"/>
    <w:rsid w:val="00C73A8A"/>
    <w:rsid w:val="00C80FF4"/>
    <w:rsid w:val="00C83E6B"/>
    <w:rsid w:val="00C92EA2"/>
    <w:rsid w:val="00CA0C68"/>
    <w:rsid w:val="00CA3C58"/>
    <w:rsid w:val="00CA623A"/>
    <w:rsid w:val="00CA77F7"/>
    <w:rsid w:val="00CB382D"/>
    <w:rsid w:val="00CB4FF8"/>
    <w:rsid w:val="00CC2833"/>
    <w:rsid w:val="00CC2F7B"/>
    <w:rsid w:val="00CC792B"/>
    <w:rsid w:val="00CD1B76"/>
    <w:rsid w:val="00CE158D"/>
    <w:rsid w:val="00D04037"/>
    <w:rsid w:val="00D040B0"/>
    <w:rsid w:val="00D25878"/>
    <w:rsid w:val="00D25DC1"/>
    <w:rsid w:val="00D358F7"/>
    <w:rsid w:val="00D37E27"/>
    <w:rsid w:val="00D4094A"/>
    <w:rsid w:val="00D47D9D"/>
    <w:rsid w:val="00D562E6"/>
    <w:rsid w:val="00D63D86"/>
    <w:rsid w:val="00D7399D"/>
    <w:rsid w:val="00D803AA"/>
    <w:rsid w:val="00D91C72"/>
    <w:rsid w:val="00D96AA3"/>
    <w:rsid w:val="00DA4551"/>
    <w:rsid w:val="00DA54F6"/>
    <w:rsid w:val="00DA6949"/>
    <w:rsid w:val="00DB6ACE"/>
    <w:rsid w:val="00DC1919"/>
    <w:rsid w:val="00DE58B6"/>
    <w:rsid w:val="00DE6D6B"/>
    <w:rsid w:val="00E05FBD"/>
    <w:rsid w:val="00E42815"/>
    <w:rsid w:val="00E50069"/>
    <w:rsid w:val="00E53FD8"/>
    <w:rsid w:val="00E609D3"/>
    <w:rsid w:val="00E64896"/>
    <w:rsid w:val="00E75050"/>
    <w:rsid w:val="00E75A92"/>
    <w:rsid w:val="00E82C76"/>
    <w:rsid w:val="00EA1D60"/>
    <w:rsid w:val="00EA4C28"/>
    <w:rsid w:val="00EA5A5C"/>
    <w:rsid w:val="00EB5BC6"/>
    <w:rsid w:val="00EC427C"/>
    <w:rsid w:val="00EE446C"/>
    <w:rsid w:val="00EE6140"/>
    <w:rsid w:val="00EE7D9A"/>
    <w:rsid w:val="00EF0360"/>
    <w:rsid w:val="00EF47D1"/>
    <w:rsid w:val="00EF7505"/>
    <w:rsid w:val="00F00A22"/>
    <w:rsid w:val="00F21CA7"/>
    <w:rsid w:val="00F34D9F"/>
    <w:rsid w:val="00F4557A"/>
    <w:rsid w:val="00F634B4"/>
    <w:rsid w:val="00F64A7E"/>
    <w:rsid w:val="00F7093F"/>
    <w:rsid w:val="00F70D4C"/>
    <w:rsid w:val="00F7282D"/>
    <w:rsid w:val="00F752BF"/>
    <w:rsid w:val="00F833DC"/>
    <w:rsid w:val="00FA7A08"/>
    <w:rsid w:val="00FE3FA8"/>
    <w:rsid w:val="00FE4F15"/>
    <w:rsid w:val="00FE5E0D"/>
    <w:rsid w:val="00FE7F71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3A5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14"/>
      </w:numPr>
      <w:spacing w:before="360" w:after="240"/>
      <w:jc w:val="both"/>
      <w:outlineLvl w:val="0"/>
    </w:pPr>
    <w:rPr>
      <w:rFonts w:ascii="Arial" w:hAnsi="Arial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qFormat/>
    <w:pPr>
      <w:keepLines/>
      <w:numPr>
        <w:ilvl w:val="1"/>
        <w:numId w:val="14"/>
      </w:numPr>
      <w:spacing w:before="240" w:after="120"/>
      <w:jc w:val="both"/>
      <w:outlineLvl w:val="1"/>
    </w:pPr>
    <w:rPr>
      <w:rFonts w:ascii="Arial" w:hAnsi="Arial"/>
      <w:sz w:val="22"/>
      <w:szCs w:val="20"/>
      <w:lang w:val="en-US" w:eastAsia="en-US"/>
    </w:rPr>
  </w:style>
  <w:style w:type="paragraph" w:styleId="Nadpis3">
    <w:name w:val="heading 3"/>
    <w:basedOn w:val="Normln"/>
    <w:next w:val="Normln"/>
    <w:qFormat/>
    <w:pPr>
      <w:numPr>
        <w:ilvl w:val="2"/>
        <w:numId w:val="14"/>
      </w:numPr>
      <w:spacing w:before="120" w:after="120"/>
      <w:jc w:val="both"/>
      <w:outlineLvl w:val="2"/>
    </w:pPr>
    <w:rPr>
      <w:rFonts w:ascii="Arial" w:hAnsi="Arial"/>
      <w:sz w:val="22"/>
      <w:szCs w:val="20"/>
      <w:lang w:eastAsia="en-US"/>
    </w:rPr>
  </w:style>
  <w:style w:type="paragraph" w:styleId="Nadpis4">
    <w:name w:val="heading 4"/>
    <w:basedOn w:val="Normln"/>
    <w:next w:val="Normln"/>
    <w:qFormat/>
    <w:pPr>
      <w:numPr>
        <w:ilvl w:val="3"/>
        <w:numId w:val="14"/>
      </w:numPr>
      <w:spacing w:before="120" w:after="120"/>
      <w:jc w:val="both"/>
      <w:outlineLvl w:val="3"/>
    </w:pPr>
    <w:rPr>
      <w:rFonts w:ascii="Arial" w:hAnsi="Arial"/>
      <w:sz w:val="22"/>
      <w:szCs w:val="20"/>
      <w:lang w:eastAsia="en-US"/>
    </w:rPr>
  </w:style>
  <w:style w:type="paragraph" w:styleId="Nadpis5">
    <w:name w:val="heading 5"/>
    <w:basedOn w:val="Normln"/>
    <w:qFormat/>
    <w:pPr>
      <w:numPr>
        <w:ilvl w:val="4"/>
        <w:numId w:val="14"/>
      </w:numPr>
      <w:tabs>
        <w:tab w:val="left" w:pos="1985"/>
      </w:tabs>
      <w:spacing w:before="120" w:after="120"/>
      <w:jc w:val="both"/>
      <w:outlineLvl w:val="4"/>
    </w:pPr>
    <w:rPr>
      <w:rFonts w:ascii="Arial" w:hAnsi="Arial"/>
      <w:sz w:val="22"/>
      <w:szCs w:val="20"/>
      <w:lang w:eastAsia="en-US"/>
    </w:rPr>
  </w:style>
  <w:style w:type="paragraph" w:styleId="Nadpis6">
    <w:name w:val="heading 6"/>
    <w:basedOn w:val="Normln"/>
    <w:qFormat/>
    <w:pPr>
      <w:numPr>
        <w:ilvl w:val="5"/>
        <w:numId w:val="14"/>
      </w:numPr>
      <w:spacing w:before="120" w:after="120"/>
      <w:jc w:val="both"/>
      <w:outlineLvl w:val="5"/>
    </w:pPr>
    <w:rPr>
      <w:rFonts w:ascii="Arial" w:hAnsi="Arial"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RE">
    <w:name w:val="TITRE"/>
    <w:basedOn w:val="Normln"/>
    <w:next w:val="Normln"/>
    <w:pPr>
      <w:spacing w:before="480" w:after="480"/>
      <w:jc w:val="center"/>
    </w:pPr>
    <w:rPr>
      <w:rFonts w:ascii="Arial" w:hAnsi="Arial"/>
      <w:b/>
      <w:sz w:val="28"/>
      <w:szCs w:val="20"/>
      <w:lang w:val="en-US" w:eastAsia="en-US"/>
    </w:rPr>
  </w:style>
  <w:style w:type="paragraph" w:styleId="Zhlav">
    <w:name w:val="header"/>
    <w:basedOn w:val="Normln"/>
    <w:pPr>
      <w:tabs>
        <w:tab w:val="center" w:pos="4153"/>
        <w:tab w:val="right" w:pos="8306"/>
      </w:tabs>
      <w:spacing w:after="120"/>
      <w:jc w:val="both"/>
    </w:pPr>
    <w:rPr>
      <w:rFonts w:ascii="Arial" w:hAnsi="Arial"/>
      <w:sz w:val="22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left="720"/>
    </w:pPr>
    <w:rPr>
      <w:rFonts w:ascii="Arial" w:hAnsi="Arial" w:cs="Arial"/>
      <w:sz w:val="22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pPr>
      <w:ind w:left="705" w:hanging="705"/>
      <w:jc w:val="both"/>
    </w:pPr>
    <w:rPr>
      <w:rFonts w:ascii="Arial" w:hAnsi="Arial" w:cs="Arial"/>
      <w:sz w:val="22"/>
    </w:rPr>
  </w:style>
  <w:style w:type="paragraph" w:customStyle="1" w:styleId="texte1x">
    <w:name w:val="texte 1.x"/>
    <w:basedOn w:val="Normln"/>
    <w:pPr>
      <w:spacing w:before="120" w:after="120"/>
      <w:ind w:left="567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texte1">
    <w:name w:val="texte 1"/>
    <w:basedOn w:val="Normln"/>
    <w:pPr>
      <w:spacing w:before="120" w:after="120"/>
      <w:ind w:left="425"/>
      <w:jc w:val="both"/>
    </w:pPr>
    <w:rPr>
      <w:rFonts w:ascii="Arial" w:hAnsi="Arial"/>
      <w:sz w:val="22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F71B9"/>
    <w:pPr>
      <w:ind w:left="708"/>
    </w:pPr>
  </w:style>
  <w:style w:type="character" w:styleId="Odkaznakoment">
    <w:name w:val="annotation reference"/>
    <w:rsid w:val="007735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7735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735D9"/>
  </w:style>
  <w:style w:type="paragraph" w:styleId="Pedmtkomente">
    <w:name w:val="annotation subject"/>
    <w:basedOn w:val="Textkomente"/>
    <w:next w:val="Textkomente"/>
    <w:link w:val="PedmtkomenteChar"/>
    <w:rsid w:val="007735D9"/>
    <w:rPr>
      <w:b/>
      <w:bCs/>
    </w:rPr>
  </w:style>
  <w:style w:type="character" w:customStyle="1" w:styleId="PedmtkomenteChar">
    <w:name w:val="Předmět komentáře Char"/>
    <w:link w:val="Pedmtkomente"/>
    <w:rsid w:val="007735D9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84224D"/>
    <w:rPr>
      <w:rFonts w:ascii="Arial" w:hAnsi="Arial" w:cs="Arial"/>
      <w:sz w:val="22"/>
      <w:szCs w:val="24"/>
    </w:rPr>
  </w:style>
  <w:style w:type="paragraph" w:styleId="Revize">
    <w:name w:val="Revision"/>
    <w:hidden/>
    <w:uiPriority w:val="99"/>
    <w:semiHidden/>
    <w:rsid w:val="00B81B01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E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21566</CharactersWithSpaces>
  <SharedDoc>false</SharedDoc>
  <HLinks>
    <vt:vector size="12" baseType="variant">
      <vt:variant>
        <vt:i4>4653171</vt:i4>
      </vt:variant>
      <vt:variant>
        <vt:i4>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mailto:zverinova@asekol.cz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2025-05-19T11:30:00Z</dcterms:created>
  <dcterms:modified xsi:type="dcterms:W3CDTF">2025-06-11T07:34:00Z</dcterms:modified>
</cp:coreProperties>
</file>