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20C8" w14:textId="77777777" w:rsidR="00030A36" w:rsidRDefault="008A0FFE">
      <w:pPr>
        <w:framePr w:wrap="none" w:vAnchor="page" w:hAnchor="page" w:x="2076" w:y="65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2025/media/image1.jpeg" \* MERGEFORMATINET </w:instrText>
      </w:r>
      <w:r>
        <w:fldChar w:fldCharType="separate"/>
      </w:r>
      <w:r w:rsidR="00595135">
        <w:fldChar w:fldCharType="begin"/>
      </w:r>
      <w:r w:rsidR="00595135">
        <w:instrText xml:space="preserve"> </w:instrText>
      </w:r>
      <w:r w:rsidR="00595135">
        <w:instrText>INCLUDEPICTURE  "C:\\Users\\mdous\\Downloads\\media\\image1.jpeg" \* MERGEFORMATINET</w:instrText>
      </w:r>
      <w:r w:rsidR="00595135">
        <w:instrText xml:space="preserve"> </w:instrText>
      </w:r>
      <w:r w:rsidR="00595135">
        <w:fldChar w:fldCharType="separate"/>
      </w:r>
      <w:r w:rsidR="00C3336F">
        <w:pict w14:anchorId="0B662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69.6pt">
            <v:imagedata r:id="rId6" r:href="rId7"/>
          </v:shape>
        </w:pict>
      </w:r>
      <w:r w:rsidR="00595135">
        <w:fldChar w:fldCharType="end"/>
      </w:r>
      <w:r>
        <w:fldChar w:fldCharType="end"/>
      </w:r>
    </w:p>
    <w:p w14:paraId="0B6620C9" w14:textId="1BABA2B7" w:rsidR="00030A36" w:rsidRPr="009A5AB0" w:rsidRDefault="008A0FFE">
      <w:pPr>
        <w:pStyle w:val="Heading110"/>
        <w:framePr w:wrap="none" w:vAnchor="page" w:hAnchor="page" w:x="2196" w:y="2021"/>
        <w:shd w:val="clear" w:color="auto" w:fill="D8435D"/>
        <w:rPr>
          <w:lang w:val="cs-CZ"/>
        </w:rPr>
      </w:pPr>
      <w:bookmarkStart w:id="0" w:name="bookmark0"/>
      <w:r w:rsidRPr="009A5AB0">
        <w:rPr>
          <w:rStyle w:val="Heading111"/>
          <w:b/>
          <w:bCs/>
          <w:lang w:val="cs-CZ"/>
        </w:rPr>
        <w:t>KARL</w:t>
      </w:r>
      <w:r w:rsidR="00D809F1" w:rsidRPr="009A5AB0">
        <w:rPr>
          <w:rStyle w:val="Heading111"/>
          <w:b/>
          <w:bCs/>
          <w:lang w:val="cs-CZ"/>
        </w:rPr>
        <w:t>Í</w:t>
      </w:r>
      <w:r w:rsidRPr="009A5AB0">
        <w:rPr>
          <w:rStyle w:val="Heading111"/>
          <w:b/>
          <w:bCs/>
          <w:lang w:val="cs-CZ"/>
        </w:rPr>
        <w:t>N</w:t>
      </w:r>
      <w:bookmarkEnd w:id="0"/>
    </w:p>
    <w:p w14:paraId="0B6620CA" w14:textId="3300712A" w:rsidR="00030A36" w:rsidRDefault="008A0FFE">
      <w:pPr>
        <w:pStyle w:val="Bodytext30"/>
        <w:framePr w:w="4229" w:h="517" w:hRule="exact" w:wrap="none" w:vAnchor="page" w:hAnchor="page" w:x="6856" w:y="2992"/>
        <w:shd w:val="clear" w:color="auto" w:fill="auto"/>
        <w:tabs>
          <w:tab w:val="left" w:pos="3176"/>
        </w:tabs>
      </w:pPr>
      <w:r>
        <w:t>IČ:</w:t>
      </w:r>
      <w:r>
        <w:tab/>
      </w:r>
      <w:r w:rsidR="00D809F1">
        <w:t xml:space="preserve">  </w:t>
      </w:r>
      <w:r w:rsidRPr="009A5AB0">
        <w:rPr>
          <w:lang w:eastAsia="en-US" w:bidi="en-US"/>
        </w:rPr>
        <w:t>00064335</w:t>
      </w:r>
    </w:p>
    <w:p w14:paraId="0B6620CB" w14:textId="77777777" w:rsidR="00030A36" w:rsidRDefault="008A0FFE">
      <w:pPr>
        <w:pStyle w:val="Bodytext30"/>
        <w:framePr w:w="4229" w:h="517" w:hRule="exact" w:wrap="none" w:vAnchor="page" w:hAnchor="page" w:x="6856" w:y="2992"/>
        <w:shd w:val="clear" w:color="auto" w:fill="auto"/>
        <w:tabs>
          <w:tab w:val="left" w:pos="2962"/>
        </w:tabs>
      </w:pPr>
      <w:r>
        <w:t>DIČ:</w:t>
      </w:r>
      <w:r>
        <w:tab/>
        <w:t>CZ 00064335</w:t>
      </w:r>
    </w:p>
    <w:p w14:paraId="0B6620CC" w14:textId="77777777" w:rsidR="00030A36" w:rsidRDefault="008A0FFE">
      <w:pPr>
        <w:pStyle w:val="Bodytext30"/>
        <w:framePr w:w="4229" w:h="518" w:hRule="exact" w:wrap="none" w:vAnchor="page" w:hAnchor="page" w:x="6856" w:y="3453"/>
        <w:shd w:val="clear" w:color="auto" w:fill="auto"/>
        <w:tabs>
          <w:tab w:val="left" w:pos="3176"/>
        </w:tabs>
      </w:pPr>
      <w:r>
        <w:t>Bankovní spojení:</w:t>
      </w:r>
      <w:r>
        <w:tab/>
        <w:t>KB Praha 8</w:t>
      </w:r>
    </w:p>
    <w:p w14:paraId="0B6620CD" w14:textId="6FB66B32" w:rsidR="00030A36" w:rsidRDefault="008A0FFE">
      <w:pPr>
        <w:pStyle w:val="Bodytext30"/>
        <w:framePr w:w="4229" w:h="518" w:hRule="exact" w:wrap="none" w:vAnchor="page" w:hAnchor="page" w:x="6856" w:y="3453"/>
        <w:shd w:val="clear" w:color="auto" w:fill="auto"/>
        <w:tabs>
          <w:tab w:val="left" w:pos="2266"/>
        </w:tabs>
      </w:pPr>
      <w:r>
        <w:t>Číslo účtu:</w:t>
      </w:r>
      <w:r w:rsidR="009A5AB0">
        <w:tab/>
      </w:r>
      <w:r w:rsidR="009A5AB0">
        <w:tab/>
      </w:r>
      <w:proofErr w:type="spellStart"/>
      <w:r w:rsidR="009A5AB0">
        <w:t>xxxxxxxxxx</w:t>
      </w:r>
      <w:proofErr w:type="spellEnd"/>
    </w:p>
    <w:p w14:paraId="0B6620CE" w14:textId="66979DC2" w:rsidR="00030A36" w:rsidRDefault="008A0FFE">
      <w:pPr>
        <w:pStyle w:val="Bodytext40"/>
        <w:framePr w:wrap="none" w:vAnchor="page" w:hAnchor="page" w:x="6890" w:y="3915"/>
        <w:shd w:val="clear" w:color="auto" w:fill="auto"/>
        <w:tabs>
          <w:tab w:val="left" w:pos="2966"/>
        </w:tabs>
      </w:pPr>
      <w:r>
        <w:t>OBJEDNÁVKA č.:</w:t>
      </w:r>
      <w:r>
        <w:tab/>
      </w:r>
      <w:r w:rsidR="00D809F1">
        <w:t xml:space="preserve"> </w:t>
      </w:r>
      <w:r>
        <w:t>043/2025</w:t>
      </w:r>
    </w:p>
    <w:p w14:paraId="0B6620CF" w14:textId="77777777" w:rsidR="00030A36" w:rsidRDefault="008A0FFE">
      <w:pPr>
        <w:pStyle w:val="Bodytext30"/>
        <w:framePr w:w="4229" w:h="974" w:hRule="exact" w:wrap="none" w:vAnchor="page" w:hAnchor="page" w:x="6856" w:y="4239"/>
        <w:shd w:val="clear" w:color="auto" w:fill="auto"/>
        <w:tabs>
          <w:tab w:val="left" w:pos="3176"/>
        </w:tabs>
        <w:spacing w:line="226" w:lineRule="exact"/>
      </w:pPr>
      <w:r>
        <w:t>Datum:</w:t>
      </w:r>
      <w:r>
        <w:tab/>
        <w:t>09.06.2025</w:t>
      </w:r>
    </w:p>
    <w:p w14:paraId="0B6620D0" w14:textId="77777777" w:rsidR="00030A36" w:rsidRDefault="008A0FFE">
      <w:pPr>
        <w:pStyle w:val="Bodytext30"/>
        <w:framePr w:w="4229" w:h="974" w:hRule="exact" w:wrap="none" w:vAnchor="page" w:hAnchor="page" w:x="6856" w:y="4239"/>
        <w:shd w:val="clear" w:color="auto" w:fill="auto"/>
        <w:tabs>
          <w:tab w:val="left" w:pos="1118"/>
        </w:tabs>
        <w:spacing w:line="226" w:lineRule="exact"/>
      </w:pPr>
      <w:r>
        <w:t>Vyřizuje:</w:t>
      </w:r>
      <w:r>
        <w:tab/>
        <w:t xml:space="preserve">Milan Procházka, </w:t>
      </w:r>
      <w:proofErr w:type="spellStart"/>
      <w:r>
        <w:t>ved</w:t>
      </w:r>
      <w:proofErr w:type="spellEnd"/>
      <w:r>
        <w:t>. osvětlovačů</w:t>
      </w:r>
    </w:p>
    <w:p w14:paraId="0B6620D1" w14:textId="04D53B6C" w:rsidR="00030A36" w:rsidRDefault="008A0FFE">
      <w:pPr>
        <w:pStyle w:val="Bodytext30"/>
        <w:framePr w:w="4229" w:h="974" w:hRule="exact" w:wrap="none" w:vAnchor="page" w:hAnchor="page" w:x="6856" w:y="4239"/>
        <w:shd w:val="clear" w:color="auto" w:fill="auto"/>
        <w:tabs>
          <w:tab w:val="left" w:pos="2266"/>
        </w:tabs>
        <w:spacing w:line="226" w:lineRule="exact"/>
      </w:pPr>
      <w:r>
        <w:t>E-mail:</w:t>
      </w:r>
      <w:r>
        <w:tab/>
      </w:r>
      <w:r w:rsidR="00D809F1">
        <w:t xml:space="preserve">  </w:t>
      </w:r>
      <w:hyperlink r:id="rId8" w:history="1">
        <w:proofErr w:type="spellStart"/>
        <w:r w:rsidR="009A5AB0">
          <w:rPr>
            <w:lang w:val="en-US" w:eastAsia="en-US" w:bidi="en-US"/>
          </w:rPr>
          <w:t>xxxxxxxxxx</w:t>
        </w:r>
        <w:proofErr w:type="spellEnd"/>
      </w:hyperlink>
    </w:p>
    <w:p w14:paraId="0B6620D2" w14:textId="1ED4E961" w:rsidR="00030A36" w:rsidRDefault="008A0FFE">
      <w:pPr>
        <w:pStyle w:val="Bodytext30"/>
        <w:framePr w:w="4229" w:h="974" w:hRule="exact" w:wrap="none" w:vAnchor="page" w:hAnchor="page" w:x="6856" w:y="4239"/>
        <w:shd w:val="clear" w:color="auto" w:fill="auto"/>
        <w:tabs>
          <w:tab w:val="left" w:pos="2486"/>
        </w:tabs>
        <w:spacing w:line="226" w:lineRule="exact"/>
      </w:pPr>
      <w:r>
        <w:t>Mobil:</w:t>
      </w:r>
      <w:r>
        <w:tab/>
      </w:r>
      <w:proofErr w:type="spellStart"/>
      <w:r w:rsidR="009A5AB0">
        <w:t>xxxxxxxxx</w:t>
      </w:r>
      <w:proofErr w:type="spellEnd"/>
    </w:p>
    <w:p w14:paraId="0B6620D3" w14:textId="77777777" w:rsidR="00030A36" w:rsidRDefault="008A0FFE">
      <w:pPr>
        <w:pStyle w:val="Heading210"/>
        <w:framePr w:w="9014" w:h="1385" w:hRule="exact" w:wrap="none" w:vAnchor="page" w:hAnchor="page" w:x="2090" w:y="5397"/>
        <w:shd w:val="clear" w:color="auto" w:fill="auto"/>
      </w:pPr>
      <w:bookmarkStart w:id="1" w:name="bookmark1"/>
      <w:r>
        <w:rPr>
          <w:rStyle w:val="Heading211"/>
        </w:rPr>
        <w:t>DODAVATEL:</w:t>
      </w:r>
      <w:bookmarkEnd w:id="1"/>
    </w:p>
    <w:p w14:paraId="0B6620D4" w14:textId="77777777" w:rsidR="00030A36" w:rsidRDefault="008A0FFE">
      <w:pPr>
        <w:pStyle w:val="Heading310"/>
        <w:framePr w:w="9014" w:h="1385" w:hRule="exact" w:wrap="none" w:vAnchor="page" w:hAnchor="page" w:x="2090" w:y="5397"/>
        <w:shd w:val="clear" w:color="auto" w:fill="auto"/>
      </w:pPr>
      <w:bookmarkStart w:id="2" w:name="bookmark2"/>
      <w:r>
        <w:t>Luboš Krch</w:t>
      </w:r>
      <w:bookmarkEnd w:id="2"/>
    </w:p>
    <w:p w14:paraId="0B6620D5" w14:textId="5F78CFFB" w:rsidR="00030A36" w:rsidRDefault="008A0FFE">
      <w:pPr>
        <w:pStyle w:val="Bodytext20"/>
        <w:framePr w:w="9014" w:h="1385" w:hRule="exact" w:wrap="none" w:vAnchor="page" w:hAnchor="page" w:x="2090" w:y="5397"/>
        <w:shd w:val="clear" w:color="auto" w:fill="auto"/>
        <w:spacing w:after="0"/>
        <w:ind w:right="5500"/>
      </w:pPr>
      <w:r>
        <w:t xml:space="preserve">Nedbalova 2146/6, 390 01 Tábor IČ: 40696952, DIČ: CZ6509212017 </w:t>
      </w:r>
      <w:proofErr w:type="spellStart"/>
      <w:r w:rsidR="009A5AB0">
        <w:rPr>
          <w:rStyle w:val="Bodytext21"/>
        </w:rPr>
        <w:t>xxxxxxxxxxx</w:t>
      </w:r>
      <w:proofErr w:type="spellEnd"/>
    </w:p>
    <w:p w14:paraId="0B6620D6" w14:textId="77777777" w:rsidR="00030A36" w:rsidRDefault="008A0FFE">
      <w:pPr>
        <w:pStyle w:val="Tablecaption10"/>
        <w:framePr w:w="8990" w:h="576" w:hRule="exact" w:wrap="none" w:vAnchor="page" w:hAnchor="page" w:x="2114" w:y="7222"/>
        <w:shd w:val="clear" w:color="auto" w:fill="auto"/>
      </w:pPr>
      <w:r>
        <w:t>Na základě uzavřené Servisní smlouvy a dle vaší Cenové nabídky ze dne 09.06.2025 u vás objednáváme: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1411"/>
        <w:gridCol w:w="1085"/>
        <w:gridCol w:w="1637"/>
      </w:tblGrid>
      <w:tr w:rsidR="00030A36" w14:paraId="0B6620D9" w14:textId="77777777">
        <w:trPr>
          <w:trHeight w:hRule="exact" w:val="264"/>
        </w:trPr>
        <w:tc>
          <w:tcPr>
            <w:tcW w:w="4929" w:type="dxa"/>
            <w:gridSpan w:val="2"/>
            <w:shd w:val="clear" w:color="auto" w:fill="FFFFFF"/>
          </w:tcPr>
          <w:p w14:paraId="0B6620D7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46" w:lineRule="exact"/>
              <w:jc w:val="right"/>
            </w:pPr>
            <w:r>
              <w:rPr>
                <w:rStyle w:val="Bodytext2Bold"/>
              </w:rPr>
              <w:t>Roční servis světelné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B6620D8" w14:textId="107DA3D7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46" w:lineRule="exact"/>
            </w:pPr>
            <w:r>
              <w:rPr>
                <w:rStyle w:val="Bodytext2Bold"/>
              </w:rPr>
              <w:t xml:space="preserve"> </w:t>
            </w:r>
            <w:r w:rsidR="008A0FFE">
              <w:rPr>
                <w:rStyle w:val="Bodytext2Bold"/>
              </w:rPr>
              <w:t>techniky</w:t>
            </w:r>
          </w:p>
        </w:tc>
      </w:tr>
      <w:tr w:rsidR="00030A36" w14:paraId="0B6620DE" w14:textId="77777777">
        <w:trPr>
          <w:trHeight w:hRule="exact" w:val="51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DA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Reflektor ROBE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DB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ind w:left="280"/>
            </w:pPr>
            <w:r>
              <w:rPr>
                <w:rStyle w:val="Bodytext210pt"/>
              </w:rPr>
              <w:t>cena/ MJ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DC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>počet (ks)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0DD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30" w:lineRule="exact"/>
              <w:ind w:left="20"/>
              <w:jc w:val="center"/>
            </w:pPr>
            <w:r>
              <w:rPr>
                <w:rStyle w:val="Bodytext210pt"/>
              </w:rPr>
              <w:t>celkem základ bez DPH</w:t>
            </w:r>
          </w:p>
        </w:tc>
      </w:tr>
      <w:tr w:rsidR="00030A36" w14:paraId="0B6620E3" w14:textId="77777777">
        <w:trPr>
          <w:trHeight w:hRule="exact" w:val="31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DF" w14:textId="7BB51C76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 xml:space="preserve">ROBE ROBIN </w:t>
            </w:r>
            <w:r w:rsidR="008A0FFE">
              <w:rPr>
                <w:rStyle w:val="Bodytext210pt"/>
                <w:lang w:val="en-US" w:eastAsia="en-US" w:bidi="en-US"/>
              </w:rPr>
              <w:t>MMX Blade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E0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2 800,00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E1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0E2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11 200,00 Kč</w:t>
            </w:r>
          </w:p>
        </w:tc>
      </w:tr>
      <w:tr w:rsidR="00030A36" w14:paraId="0B6620E8" w14:textId="77777777">
        <w:trPr>
          <w:trHeight w:hRule="exact" w:val="30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E4" w14:textId="4EA130F4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 xml:space="preserve">výměna </w:t>
            </w:r>
            <w:proofErr w:type="spellStart"/>
            <w:r w:rsidR="008A0FFE">
              <w:rPr>
                <w:rStyle w:val="Bodytext210pt"/>
              </w:rPr>
              <w:t>světel.zdroje</w:t>
            </w:r>
            <w:proofErr w:type="spellEnd"/>
            <w:r w:rsidR="008A0FFE">
              <w:rPr>
                <w:rStyle w:val="Bodytext210pt"/>
              </w:rPr>
              <w:t xml:space="preserve"> MMX, kalibrace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E5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530,00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E6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0E7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2 120,00 Kč</w:t>
            </w:r>
          </w:p>
        </w:tc>
      </w:tr>
      <w:tr w:rsidR="00030A36" w14:paraId="0B6620ED" w14:textId="77777777">
        <w:trPr>
          <w:trHeight w:hRule="exact" w:val="30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E9" w14:textId="7C7EDE40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>ROBE DL4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EA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2 550,00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20EB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0EC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20 400,00 Kč</w:t>
            </w:r>
          </w:p>
        </w:tc>
      </w:tr>
      <w:tr w:rsidR="00030A36" w14:paraId="0B6620F2" w14:textId="77777777">
        <w:trPr>
          <w:trHeight w:hRule="exact" w:val="30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EE" w14:textId="6CBF7AC0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>ROBE T1 Profile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EF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2 650,00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F0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0F1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39 750,00 Kč</w:t>
            </w:r>
          </w:p>
        </w:tc>
      </w:tr>
      <w:tr w:rsidR="00030A36" w14:paraId="0B6620F7" w14:textId="77777777">
        <w:trPr>
          <w:trHeight w:hRule="exact" w:val="30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F3" w14:textId="253BE3FB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 xml:space="preserve">ROBE </w:t>
            </w:r>
            <w:r w:rsidR="008A0FFE">
              <w:rPr>
                <w:rStyle w:val="Bodytext210pt"/>
                <w:lang w:val="en-US" w:eastAsia="en-US" w:bidi="en-US"/>
              </w:rPr>
              <w:t>Silver Scan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F4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2 800,00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F5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0F6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11 200,00 Kč</w:t>
            </w:r>
          </w:p>
        </w:tc>
      </w:tr>
      <w:tr w:rsidR="00030A36" w14:paraId="0B6620FC" w14:textId="77777777">
        <w:trPr>
          <w:trHeight w:hRule="exact" w:val="30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F8" w14:textId="184D97D4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 xml:space="preserve">ROBE 150 </w:t>
            </w:r>
            <w:r w:rsidR="008A0FFE">
              <w:rPr>
                <w:rStyle w:val="Bodytext210pt"/>
                <w:lang w:val="en-US" w:eastAsia="en-US" w:bidi="en-US"/>
              </w:rPr>
              <w:t>LED Beam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F9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ind w:left="280"/>
            </w:pPr>
            <w:r>
              <w:rPr>
                <w:rStyle w:val="Bodytext210pt"/>
              </w:rPr>
              <w:t>1 500,00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20FA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0FB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24 000,00 Kč</w:t>
            </w:r>
          </w:p>
        </w:tc>
      </w:tr>
      <w:tr w:rsidR="00030A36" w14:paraId="0B662101" w14:textId="77777777">
        <w:trPr>
          <w:trHeight w:hRule="exact" w:val="30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FD" w14:textId="60FAFF16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 xml:space="preserve">ROBE </w:t>
            </w:r>
            <w:r w:rsidR="008A0FFE">
              <w:rPr>
                <w:rStyle w:val="Bodytext210pt"/>
                <w:lang w:val="en-US" w:eastAsia="en-US" w:bidi="en-US"/>
              </w:rPr>
              <w:t xml:space="preserve">Viva </w:t>
            </w:r>
            <w:r w:rsidR="008A0FFE">
              <w:rPr>
                <w:rStyle w:val="Bodytext210pt"/>
              </w:rPr>
              <w:t>CMY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0FE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2 800,00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20FF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100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16 800,00 Kč</w:t>
            </w:r>
          </w:p>
        </w:tc>
      </w:tr>
      <w:tr w:rsidR="00030A36" w14:paraId="0B662106" w14:textId="77777777">
        <w:trPr>
          <w:trHeight w:hRule="exact" w:val="30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02" w14:textId="228566EC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>ROBE LB350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03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1 800,00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2104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105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10 800,00 Kč</w:t>
            </w:r>
          </w:p>
        </w:tc>
      </w:tr>
      <w:tr w:rsidR="00030A36" w14:paraId="0B66210B" w14:textId="77777777">
        <w:trPr>
          <w:trHeight w:hRule="exact" w:val="30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07" w14:textId="11C8D062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  <w:lang w:val="en-US" w:eastAsia="en-US" w:bidi="en-US"/>
              </w:rPr>
              <w:t xml:space="preserve"> </w:t>
            </w:r>
            <w:r w:rsidR="008A0FFE">
              <w:rPr>
                <w:rStyle w:val="Bodytext210pt"/>
                <w:lang w:val="en-US" w:eastAsia="en-US" w:bidi="en-US"/>
              </w:rPr>
              <w:t xml:space="preserve">Look Unique </w:t>
            </w:r>
            <w:r w:rsidR="008A0FFE">
              <w:rPr>
                <w:rStyle w:val="Bodytext210pt"/>
              </w:rPr>
              <w:t xml:space="preserve">2.1 </w:t>
            </w:r>
            <w:proofErr w:type="spellStart"/>
            <w:r w:rsidR="008A0FFE">
              <w:rPr>
                <w:rStyle w:val="Bodytext210pt"/>
              </w:rPr>
              <w:t>Hazer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08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2 500,00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2109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10A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5 000,00 Kč</w:t>
            </w:r>
          </w:p>
        </w:tc>
      </w:tr>
      <w:tr w:rsidR="00030A36" w14:paraId="0B662110" w14:textId="77777777">
        <w:trPr>
          <w:trHeight w:hRule="exact" w:val="30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0C" w14:textId="22D789DF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  <w:lang w:val="en-US" w:eastAsia="en-US" w:bidi="en-US"/>
              </w:rPr>
              <w:t xml:space="preserve"> </w:t>
            </w:r>
            <w:r w:rsidR="008A0FFE">
              <w:rPr>
                <w:rStyle w:val="Bodytext210pt"/>
                <w:lang w:val="en-US" w:eastAsia="en-US" w:bidi="en-US"/>
              </w:rPr>
              <w:t>Smoker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0D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2 500,00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210E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10F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2 500,00 Kč</w:t>
            </w:r>
          </w:p>
        </w:tc>
      </w:tr>
      <w:tr w:rsidR="00030A36" w14:paraId="0B662115" w14:textId="77777777">
        <w:trPr>
          <w:trHeight w:hRule="exact" w:val="30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11" w14:textId="5028BD76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>Vícepráce dle hlášených závad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12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800,00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13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0pt"/>
              </w:rPr>
              <w:t>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114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28 000,00 Kč</w:t>
            </w:r>
          </w:p>
        </w:tc>
      </w:tr>
      <w:tr w:rsidR="00030A36" w14:paraId="0B662119" w14:textId="77777777">
        <w:trPr>
          <w:trHeight w:hRule="exact" w:val="312"/>
        </w:trPr>
        <w:tc>
          <w:tcPr>
            <w:tcW w:w="35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B662116" w14:textId="77777777" w:rsidR="00030A36" w:rsidRDefault="00030A36">
            <w:pPr>
              <w:framePr w:w="7651" w:h="5078" w:wrap="none" w:vAnchor="page" w:hAnchor="page" w:x="2090" w:y="7760"/>
              <w:rPr>
                <w:sz w:val="10"/>
                <w:szCs w:val="10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17" w14:textId="204CC421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>základ bez DPH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118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171 770,00 Kč</w:t>
            </w:r>
          </w:p>
        </w:tc>
      </w:tr>
      <w:tr w:rsidR="00030A36" w14:paraId="0B66211E" w14:textId="77777777">
        <w:trPr>
          <w:trHeight w:hRule="exact" w:val="302"/>
        </w:trPr>
        <w:tc>
          <w:tcPr>
            <w:tcW w:w="3518" w:type="dxa"/>
            <w:vMerge/>
            <w:shd w:val="clear" w:color="auto" w:fill="FFFFFF"/>
          </w:tcPr>
          <w:p w14:paraId="0B66211A" w14:textId="77777777" w:rsidR="00030A36" w:rsidRDefault="00030A36">
            <w:pPr>
              <w:framePr w:w="7651" w:h="5078" w:wrap="none" w:vAnchor="page" w:hAnchor="page" w:x="2090" w:y="776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1B" w14:textId="18CF9CF9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>DPH 21%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11C" w14:textId="77777777" w:rsidR="00030A36" w:rsidRDefault="00030A36">
            <w:pPr>
              <w:framePr w:w="7651" w:h="5078" w:wrap="none" w:vAnchor="page" w:hAnchor="page" w:x="2090" w:y="776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211D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36 071,70 Kč</w:t>
            </w:r>
          </w:p>
        </w:tc>
      </w:tr>
      <w:tr w:rsidR="00030A36" w14:paraId="0B662122" w14:textId="77777777">
        <w:trPr>
          <w:trHeight w:hRule="exact" w:val="317"/>
        </w:trPr>
        <w:tc>
          <w:tcPr>
            <w:tcW w:w="3518" w:type="dxa"/>
            <w:vMerge/>
            <w:shd w:val="clear" w:color="auto" w:fill="FFFFFF"/>
          </w:tcPr>
          <w:p w14:paraId="0B66211F" w14:textId="77777777" w:rsidR="00030A36" w:rsidRDefault="00030A36">
            <w:pPr>
              <w:framePr w:w="7651" w:h="5078" w:wrap="none" w:vAnchor="page" w:hAnchor="page" w:x="2090" w:y="7760"/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62120" w14:textId="6B928ED5" w:rsidR="00030A36" w:rsidRDefault="00D809F1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</w:pPr>
            <w:r>
              <w:rPr>
                <w:rStyle w:val="Bodytext210pt"/>
              </w:rPr>
              <w:t xml:space="preserve"> </w:t>
            </w:r>
            <w:r w:rsidR="008A0FFE">
              <w:rPr>
                <w:rStyle w:val="Bodytext210pt"/>
              </w:rPr>
              <w:t>Cena celkem vč. DPH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2121" w14:textId="77777777" w:rsidR="00030A36" w:rsidRDefault="008A0FFE">
            <w:pPr>
              <w:pStyle w:val="Bodytext20"/>
              <w:framePr w:w="7651" w:h="5078" w:wrap="none" w:vAnchor="page" w:hAnchor="page" w:x="2090" w:y="7760"/>
              <w:shd w:val="clear" w:color="auto" w:fill="auto"/>
              <w:spacing w:after="0" w:line="224" w:lineRule="exact"/>
              <w:jc w:val="right"/>
            </w:pPr>
            <w:r>
              <w:rPr>
                <w:rStyle w:val="Bodytext210pt"/>
              </w:rPr>
              <w:t>207 841,70 Kč</w:t>
            </w:r>
          </w:p>
        </w:tc>
      </w:tr>
    </w:tbl>
    <w:p w14:paraId="0B662123" w14:textId="77777777" w:rsidR="00030A36" w:rsidRDefault="008A0FFE">
      <w:pPr>
        <w:pStyle w:val="Bodytext20"/>
        <w:framePr w:w="9014" w:h="1574" w:hRule="exact" w:wrap="none" w:vAnchor="page" w:hAnchor="page" w:x="2090" w:y="13358"/>
        <w:shd w:val="clear" w:color="auto" w:fill="auto"/>
        <w:spacing w:after="0"/>
      </w:pPr>
      <w:r>
        <w:rPr>
          <w:rStyle w:val="Bodytext21"/>
        </w:rPr>
        <w:t>Fakturační údaje:</w:t>
      </w:r>
    </w:p>
    <w:p w14:paraId="0B662124" w14:textId="67FD104E" w:rsidR="00030A36" w:rsidRDefault="008A0FFE">
      <w:pPr>
        <w:pStyle w:val="Bodytext20"/>
        <w:framePr w:w="9014" w:h="1574" w:hRule="exact" w:wrap="none" w:vAnchor="page" w:hAnchor="page" w:x="2090" w:y="13358"/>
        <w:shd w:val="clear" w:color="auto" w:fill="auto"/>
        <w:spacing w:after="243"/>
        <w:ind w:right="5100"/>
      </w:pPr>
      <w:r>
        <w:t>Hudební divadlo v Karl</w:t>
      </w:r>
      <w:r w:rsidR="00D809F1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  <w:r w:rsidR="00D809F1">
        <w:t xml:space="preserve">                     </w:t>
      </w:r>
      <w:r>
        <w:t>sídlo: Křižíkova 283/10, 186 00 Praha 8 IČ: 00064335, DIČ: CZ00064335</w:t>
      </w:r>
    </w:p>
    <w:p w14:paraId="0B662125" w14:textId="77777777" w:rsidR="00030A36" w:rsidRDefault="008A0FFE">
      <w:pPr>
        <w:pStyle w:val="Bodytext20"/>
        <w:framePr w:w="9014" w:h="1574" w:hRule="exact" w:wrap="none" w:vAnchor="page" w:hAnchor="page" w:x="2090" w:y="13358"/>
        <w:shd w:val="clear" w:color="auto" w:fill="auto"/>
        <w:spacing w:after="0" w:line="246" w:lineRule="exact"/>
      </w:pPr>
      <w:r>
        <w:t>Děkujeme,</w:t>
      </w:r>
    </w:p>
    <w:p w14:paraId="0B662126" w14:textId="77777777" w:rsidR="00030A36" w:rsidRDefault="008A0FFE" w:rsidP="00D809F1">
      <w:pPr>
        <w:pStyle w:val="Bodytext20"/>
        <w:framePr w:w="9301" w:h="571" w:hRule="exact" w:wrap="none" w:vAnchor="page" w:hAnchor="page" w:x="2090" w:y="15107"/>
        <w:shd w:val="clear" w:color="auto" w:fill="auto"/>
        <w:spacing w:after="0" w:line="254" w:lineRule="exact"/>
        <w:ind w:left="6140" w:right="780" w:firstLine="200"/>
      </w:pPr>
      <w:r>
        <w:t>Martin Poupě technický ředitel HDK</w:t>
      </w:r>
    </w:p>
    <w:p w14:paraId="0B662127" w14:textId="14DA86C2" w:rsidR="00030A36" w:rsidRDefault="008A0FFE">
      <w:pPr>
        <w:pStyle w:val="Bodytext50"/>
        <w:framePr w:w="9014" w:h="237" w:hRule="exact" w:wrap="none" w:vAnchor="page" w:hAnchor="page" w:x="2090" w:y="15833"/>
        <w:shd w:val="clear" w:color="auto" w:fill="auto"/>
        <w:spacing w:before="0"/>
        <w:ind w:right="40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0B662128" w14:textId="77777777" w:rsidR="00030A36" w:rsidRDefault="00030A36">
      <w:pPr>
        <w:rPr>
          <w:sz w:val="2"/>
          <w:szCs w:val="2"/>
        </w:rPr>
      </w:pPr>
    </w:p>
    <w:sectPr w:rsidR="00030A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6212E" w14:textId="77777777" w:rsidR="00935AF5" w:rsidRDefault="008A0FFE">
      <w:r>
        <w:separator/>
      </w:r>
    </w:p>
  </w:endnote>
  <w:endnote w:type="continuationSeparator" w:id="0">
    <w:p w14:paraId="0B662130" w14:textId="77777777" w:rsidR="00935AF5" w:rsidRDefault="008A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6212A" w14:textId="77777777" w:rsidR="00030A36" w:rsidRDefault="00030A36"/>
  </w:footnote>
  <w:footnote w:type="continuationSeparator" w:id="0">
    <w:p w14:paraId="0B66212B" w14:textId="77777777" w:rsidR="00030A36" w:rsidRDefault="00030A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A36"/>
    <w:rsid w:val="00030A36"/>
    <w:rsid w:val="00487BFD"/>
    <w:rsid w:val="00595135"/>
    <w:rsid w:val="008A0FFE"/>
    <w:rsid w:val="00935AF5"/>
    <w:rsid w:val="009A5AB0"/>
    <w:rsid w:val="00C3336F"/>
    <w:rsid w:val="00D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620C8"/>
  <w15:docId w15:val="{B3B811AD-D65D-42AF-845A-2D1F2C1A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782" w:lineRule="exact"/>
      <w:outlineLvl w:val="0"/>
    </w:pPr>
    <w:rPr>
      <w:rFonts w:ascii="Arial" w:eastAsia="Arial" w:hAnsi="Arial" w:cs="Arial"/>
      <w:b/>
      <w:bCs/>
      <w:sz w:val="70"/>
      <w:szCs w:val="70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50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60" w:line="250" w:lineRule="exact"/>
    </w:pPr>
    <w:rPr>
      <w:rFonts w:ascii="Arial" w:eastAsia="Arial" w:hAnsi="Arial" w:cs="Arial"/>
      <w:sz w:val="22"/>
      <w:szCs w:val="22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40" w:line="178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chna@centrum.cz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mdous\Downloads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1431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2025-06-11T10:03:00Z</dcterms:created>
  <dcterms:modified xsi:type="dcterms:W3CDTF">2025-06-11T10:08:00Z</dcterms:modified>
</cp:coreProperties>
</file>