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96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after="18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Číslo smlouvy objednatele: 513/2025</w:t>
        <w:br/>
        <w:t>Číslo smlouvy zhotovitele: 04/2025</w:t>
      </w:r>
      <w:bookmarkEnd w:id="6"/>
      <w:bookmarkEnd w:id="7"/>
    </w:p>
    <w:p>
      <w:pPr>
        <w:pStyle w:val="Style9"/>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“VD Přísečnice, odběrný objekt - žebříky”</w:t>
      </w:r>
    </w:p>
    <w:tbl>
      <w:tblPr>
        <w:tblOverlap w:val="never"/>
        <w:jc w:val="left"/>
        <w:tblLayout w:type="fixed"/>
      </w:tblPr>
      <w:tblGrid>
        <w:gridCol w:w="2837"/>
        <w:gridCol w:w="3509"/>
      </w:tblGrid>
      <w:tr>
        <w:trPr>
          <w:trHeight w:val="1118"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bookmarkStart w:id="12" w:name="bookmark12"/>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bookmarkEnd w:id="12"/>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bookmarkStart w:id="13" w:name="bookmark13"/>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13"/>
          </w:p>
        </w:tc>
      </w:tr>
    </w:tbl>
    <w:p>
      <w:pPr>
        <w:pStyle w:val="Style12"/>
        <w:keepNext w:val="0"/>
        <w:keepLines w:val="0"/>
        <w:widowControl w:val="0"/>
        <w:shd w:val="clear" w:color="auto" w:fill="auto"/>
        <w:bidi w:val="0"/>
        <w:spacing w:before="0" w:after="0" w:line="240" w:lineRule="auto"/>
        <w:ind w:left="0" w:right="0" w:firstLine="0"/>
        <w:jc w:val="left"/>
      </w:pPr>
      <w:bookmarkStart w:id="10" w:name="bookmark10"/>
      <w:bookmarkStart w:id="11" w:name="bookmark11"/>
      <w:bookmarkStart w:id="8" w:name="bookmark8"/>
      <w:bookmarkStart w:id="9" w:name="bookmark9"/>
      <w:r>
        <w:rPr>
          <w:color w:val="000000"/>
          <w:spacing w:val="0"/>
          <w:w w:val="100"/>
          <w:position w:val="0"/>
          <w:shd w:val="clear" w:color="auto" w:fill="auto"/>
          <w:lang w:val="cs-CZ" w:eastAsia="cs-CZ" w:bidi="cs-CZ"/>
        </w:rPr>
        <w:t>oprávněn k podpisu smlouvy a k jednání o věcech smluvních: oprávněn jednat o věcech technických:</w:t>
      </w:r>
      <w:bookmarkEnd w:id="10"/>
      <w:bookmarkEnd w:id="11"/>
      <w:bookmarkEnd w:id="8"/>
      <w:bookmarkEnd w:id="9"/>
    </w:p>
    <w:p>
      <w:pPr>
        <w:widowControl w:val="0"/>
        <w:spacing w:after="379" w:line="1" w:lineRule="exact"/>
      </w:pPr>
    </w:p>
    <w:p>
      <w:pPr>
        <w:pStyle w:val="Style2"/>
        <w:keepNext/>
        <w:keepLines/>
        <w:widowControl w:val="0"/>
        <w:shd w:val="clear" w:color="auto" w:fill="auto"/>
        <w:bidi w:val="0"/>
        <w:spacing w:before="0" w:after="18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technický dozor objednatele:</w:t>
      </w:r>
      <w:bookmarkEnd w:id="14"/>
      <w:bookmarkEnd w:id="15"/>
      <w:bookmarkEnd w:id="16"/>
    </w:p>
    <w:p>
      <w:pPr>
        <w:pStyle w:val="Style2"/>
        <w:keepNext/>
        <w:keepLines/>
        <w:widowControl w:val="0"/>
        <w:shd w:val="clear" w:color="auto" w:fill="auto"/>
        <w:tabs>
          <w:tab w:pos="2811" w:val="left"/>
        </w:tabs>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IČO:</w:t>
        <w:tab/>
        <w:t>70889988</w:t>
      </w:r>
      <w:bookmarkEnd w:id="17"/>
      <w:bookmarkEnd w:id="18"/>
      <w:bookmarkEnd w:id="19"/>
    </w:p>
    <w:p>
      <w:pPr>
        <w:pStyle w:val="Style2"/>
        <w:keepNext/>
        <w:keepLines/>
        <w:widowControl w:val="0"/>
        <w:shd w:val="clear" w:color="auto" w:fill="auto"/>
        <w:tabs>
          <w:tab w:pos="2811" w:val="left"/>
        </w:tabs>
        <w:bidi w:val="0"/>
        <w:spacing w:before="0" w:after="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DIČ:</w:t>
        <w:tab/>
        <w:t>CZ70889988</w:t>
      </w:r>
      <w:bookmarkEnd w:id="20"/>
      <w:bookmarkEnd w:id="21"/>
      <w:bookmarkEnd w:id="22"/>
    </w:p>
    <w:p>
      <w:pPr>
        <w:pStyle w:val="Style2"/>
        <w:keepNext/>
        <w:keepLines/>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color w:val="000000"/>
          <w:spacing w:val="0"/>
          <w:w w:val="100"/>
          <w:position w:val="0"/>
          <w:shd w:val="clear" w:color="auto" w:fill="auto"/>
          <w:lang w:val="cs-CZ" w:eastAsia="cs-CZ" w:bidi="cs-CZ"/>
        </w:rPr>
        <w:t>bankovní spojení:</w:t>
      </w:r>
      <w:bookmarkEnd w:id="23"/>
      <w:bookmarkEnd w:id="24"/>
      <w:bookmarkEnd w:id="25"/>
    </w:p>
    <w:p>
      <w:pPr>
        <w:pStyle w:val="Style2"/>
        <w:keepNext/>
        <w:keepLines/>
        <w:widowControl w:val="0"/>
        <w:shd w:val="clear" w:color="auto" w:fill="auto"/>
        <w:bidi w:val="0"/>
        <w:spacing w:before="0" w:after="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číslo účtu:</w:t>
      </w:r>
      <w:bookmarkEnd w:id="26"/>
      <w:bookmarkEnd w:id="27"/>
      <w:bookmarkEnd w:id="28"/>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(dále jen „objednatel“)</w:t>
      </w:r>
      <w:bookmarkEnd w:id="29"/>
      <w:bookmarkEnd w:id="30"/>
      <w:bookmarkEnd w:id="31"/>
    </w:p>
    <w:p>
      <w:pPr>
        <w:pStyle w:val="Style2"/>
        <w:keepNext/>
        <w:keepLines/>
        <w:widowControl w:val="0"/>
        <w:shd w:val="clear" w:color="auto" w:fill="auto"/>
        <w:bidi w:val="0"/>
        <w:spacing w:before="0" w:after="180" w:line="240" w:lineRule="auto"/>
        <w:ind w:left="0" w:right="0" w:firstLine="0"/>
        <w:jc w:val="left"/>
      </w:pPr>
      <w:bookmarkStart w:id="32" w:name="bookmark32"/>
      <w:bookmarkStart w:id="33" w:name="bookmark33"/>
      <w:bookmarkStart w:id="34" w:name="bookmark34"/>
      <w:r>
        <w:rPr>
          <w:b/>
          <w:bCs/>
          <w:color w:val="000000"/>
          <w:spacing w:val="0"/>
          <w:w w:val="100"/>
          <w:position w:val="0"/>
          <w:shd w:val="clear" w:color="auto" w:fill="auto"/>
          <w:lang w:val="cs-CZ" w:eastAsia="cs-CZ" w:bidi="cs-CZ"/>
        </w:rPr>
        <w:t>a</w:t>
      </w:r>
      <w:bookmarkEnd w:id="32"/>
      <w:bookmarkEnd w:id="33"/>
      <w:bookmarkEnd w:id="34"/>
    </w:p>
    <w:p>
      <w:pPr>
        <w:pStyle w:val="Style2"/>
        <w:keepNext/>
        <w:keepLines/>
        <w:widowControl w:val="0"/>
        <w:shd w:val="clear" w:color="auto" w:fill="auto"/>
        <w:tabs>
          <w:tab w:pos="2811" w:val="left"/>
        </w:tabs>
        <w:bidi w:val="0"/>
        <w:spacing w:before="0" w:after="0" w:line="240" w:lineRule="auto"/>
        <w:ind w:left="0" w:right="0" w:firstLine="0"/>
        <w:jc w:val="left"/>
      </w:pPr>
      <w:bookmarkStart w:id="35" w:name="bookmark35"/>
      <w:bookmarkStart w:id="36" w:name="bookmark36"/>
      <w:bookmarkStart w:id="37" w:name="bookmark37"/>
      <w:r>
        <w:rPr>
          <w:b/>
          <w:bCs/>
          <w:color w:val="000000"/>
          <w:spacing w:val="0"/>
          <w:w w:val="100"/>
          <w:position w:val="0"/>
          <w:shd w:val="clear" w:color="auto" w:fill="auto"/>
          <w:lang w:val="cs-CZ" w:eastAsia="cs-CZ" w:bidi="cs-CZ"/>
        </w:rPr>
        <w:t>zhotovitel:</w:t>
        <w:tab/>
        <w:t>BOS – Radovan Vítámvás spol. s r.o.</w:t>
      </w:r>
      <w:bookmarkEnd w:id="35"/>
      <w:bookmarkEnd w:id="36"/>
      <w:bookmarkEnd w:id="37"/>
    </w:p>
    <w:p>
      <w:pPr>
        <w:pStyle w:val="Style2"/>
        <w:keepNext/>
        <w:keepLines/>
        <w:widowControl w:val="0"/>
        <w:shd w:val="clear" w:color="auto" w:fill="auto"/>
        <w:tabs>
          <w:tab w:pos="2811" w:val="left"/>
        </w:tabs>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sídlo:</w:t>
        <w:tab/>
        <w:t>Alfonse Muchy 4996, 430 01 Chomutov</w:t>
      </w:r>
      <w:bookmarkEnd w:id="38"/>
      <w:bookmarkEnd w:id="39"/>
      <w:bookmarkEnd w:id="40"/>
    </w:p>
    <w:p>
      <w:pPr>
        <w:pStyle w:val="Style2"/>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oprávněn(i) k podpisu smlouvy:</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oprávněn(i) jednat o věcech smluvních:</w:t>
      </w:r>
      <w:bookmarkEnd w:id="44"/>
      <w:bookmarkEnd w:id="45"/>
      <w:bookmarkEnd w:id="46"/>
    </w:p>
    <w:p>
      <w:pPr>
        <w:pStyle w:val="Style9"/>
        <w:keepNext w:val="0"/>
        <w:keepLines w:val="0"/>
        <w:widowControl w:val="0"/>
        <w:shd w:val="clear" w:color="auto" w:fill="auto"/>
        <w:bidi w:val="0"/>
        <w:spacing w:before="0" w:after="0" w:line="240" w:lineRule="auto"/>
        <w:ind w:left="0" w:right="0" w:firstLine="0"/>
        <w:jc w:val="left"/>
      </w:pPr>
      <w:bookmarkStart w:id="47" w:name="bookmark47"/>
      <w:bookmarkStart w:id="48" w:name="bookmark48"/>
      <w:r>
        <w:rPr>
          <w:color w:val="000000"/>
          <w:spacing w:val="0"/>
          <w:w w:val="100"/>
          <w:position w:val="0"/>
          <w:shd w:val="clear" w:color="auto" w:fill="auto"/>
          <w:lang w:val="cs-CZ" w:eastAsia="cs-CZ" w:bidi="cs-CZ"/>
        </w:rPr>
        <w:t>oprávněn(i) jednat o věcech technických: stavbyvedoucí: manažer stavby:</w:t>
      </w:r>
      <w:bookmarkEnd w:id="47"/>
      <w:bookmarkEnd w:id="48"/>
    </w:p>
    <w:p>
      <w:pPr>
        <w:pStyle w:val="Style9"/>
        <w:keepNext w:val="0"/>
        <w:keepLines w:val="0"/>
        <w:widowControl w:val="0"/>
        <w:shd w:val="clear" w:color="auto" w:fill="auto"/>
        <w:tabs>
          <w:tab w:pos="2811" w:val="left"/>
        </w:tabs>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IČO:</w:t>
        <w:tab/>
        <w:t>25412396</w:t>
      </w:r>
      <w:bookmarkEnd w:id="49"/>
      <w:bookmarkEnd w:id="50"/>
      <w:bookmarkEnd w:id="51"/>
    </w:p>
    <w:p>
      <w:pPr>
        <w:pStyle w:val="Style2"/>
        <w:keepNext/>
        <w:keepLines/>
        <w:widowControl w:val="0"/>
        <w:shd w:val="clear" w:color="auto" w:fill="auto"/>
        <w:tabs>
          <w:tab w:pos="2811" w:val="left"/>
        </w:tabs>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DIČ:</w:t>
        <w:tab/>
        <w:t>CZ25412396</w:t>
      </w:r>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bankovní spojení:</w:t>
      </w:r>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číslo účtu:</w:t>
      </w:r>
      <w:bookmarkEnd w:id="58"/>
      <w:bookmarkEnd w:id="59"/>
      <w:bookmarkEnd w:id="60"/>
    </w:p>
    <w:p>
      <w:pPr>
        <w:pStyle w:val="Style2"/>
        <w:keepNext/>
        <w:keepLines/>
        <w:widowControl w:val="0"/>
        <w:shd w:val="clear" w:color="auto" w:fill="auto"/>
        <w:tabs>
          <w:tab w:pos="2811"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zápis v obchodním rejstříku: Krajský soud Ústí nad Labem, oddíl C, vložka 16431 tel.:</w:t>
        <w:tab/>
        <w:t>e-mail:</w:t>
      </w:r>
      <w:bookmarkEnd w:id="61"/>
      <w:bookmarkEnd w:id="62"/>
      <w:bookmarkEnd w:id="63"/>
    </w:p>
    <w:p>
      <w:pPr>
        <w:pStyle w:val="Style9"/>
        <w:keepNext w:val="0"/>
        <w:keepLines w:val="0"/>
        <w:widowControl w:val="0"/>
        <w:shd w:val="clear" w:color="auto" w:fill="auto"/>
        <w:bidi w:val="0"/>
        <w:spacing w:before="0" w:after="180" w:line="240" w:lineRule="auto"/>
        <w:ind w:left="0" w:right="0" w:firstLine="0"/>
        <w:jc w:val="left"/>
      </w:pPr>
      <w:bookmarkStart w:id="64" w:name="bookmark64"/>
      <w:bookmarkStart w:id="65" w:name="bookmark65"/>
      <w:r>
        <w:rPr>
          <w:color w:val="000000"/>
          <w:spacing w:val="0"/>
          <w:w w:val="100"/>
          <w:position w:val="0"/>
          <w:shd w:val="clear" w:color="auto" w:fill="auto"/>
          <w:lang w:val="cs-CZ" w:eastAsia="cs-CZ" w:bidi="cs-CZ"/>
        </w:rPr>
        <w:t>(dále jen „zhotovitel“)</w:t>
      </w:r>
      <w:bookmarkEnd w:id="64"/>
      <w:bookmarkEnd w:id="65"/>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Přísečnice, odběrný objekt - žebříky” (dále jen „Veřejná zakázka“), ve kterém byla nabídka zhotovitele vyhodnocena jako ekonomicky nejvýhodnější.</w:t>
      </w:r>
      <w:bookmarkEnd w:id="66"/>
      <w:bookmarkEnd w:id="67"/>
      <w:bookmarkEnd w:id="69"/>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Předmětem veřejné zakázky je kompletní výměna zkorodovaných slezových žebříků v lezním oddělení odběrného objektu VD Přísečnice. Pracoviště se nachází v 1. ochranném pásmu vodního zdroje a veškeré použité stroje, zařízení a použitá chemie musí být nezávadné nebo musí být zajištěno, aby nedošlo k ohrožení vodního zdroje. Na dně šachty bude vybudována ochranná hrázka, zabraňující splavení nečistot do odtokového potrubí. Na konci každé odstávky musí být dno šachty vyčištěno a hrázka demontována. Vzhledem k omezujícím podmínkám se předpokládá cca 5 odstávek na demontáže a sanaci a cca 8 odstávek na montáže. Samotné práce v odvodněné šachtě jsou časově omezeny na max. 8 hodin denně.</w:t>
      </w:r>
      <w:bookmarkEnd w:id="70"/>
      <w:bookmarkEnd w:id="71"/>
      <w:bookmarkEnd w:id="73"/>
    </w:p>
    <w:p>
      <w:pPr>
        <w:pStyle w:val="Style2"/>
        <w:keepNext/>
        <w:keepLines/>
        <w:widowControl w:val="0"/>
        <w:numPr>
          <w:ilvl w:val="0"/>
          <w:numId w:val="1"/>
        </w:numPr>
        <w:shd w:val="clear" w:color="auto" w:fill="auto"/>
        <w:tabs>
          <w:tab w:pos="360" w:val="left"/>
        </w:tabs>
        <w:bidi w:val="0"/>
        <w:spacing w:before="0" w:after="180" w:line="240" w:lineRule="auto"/>
        <w:ind w:right="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„VD Přísečnice, Odběrný objekt - žebříky“, zpracovaná Dubský &amp; Hačecký, Družstevní ochoz 5a, 140 00 Praha 4, IČO 44842643, z 6/2023, která tvoří přílohu č. 2 této smlouvy.</w:t>
      </w:r>
      <w:bookmarkEnd w:id="74"/>
      <w:bookmarkEnd w:id="75"/>
      <w:bookmarkEnd w:id="77"/>
    </w:p>
    <w:p>
      <w:pPr>
        <w:pStyle w:val="Style9"/>
        <w:keepNext w:val="0"/>
        <w:keepLines w:val="0"/>
        <w:widowControl w:val="0"/>
        <w:shd w:val="clear" w:color="auto" w:fill="auto"/>
        <w:bidi w:val="0"/>
        <w:spacing w:before="0" w:after="180" w:line="240" w:lineRule="auto"/>
        <w:ind w:left="380" w:right="0" w:firstLine="20"/>
        <w:jc w:val="both"/>
      </w:pPr>
      <w:r>
        <w:rPr>
          <w:color w:val="000000"/>
          <w:spacing w:val="0"/>
          <w:w w:val="100"/>
          <w:position w:val="0"/>
          <w:shd w:val="clear" w:color="auto" w:fill="auto"/>
          <w:lang w:val="cs-CZ" w:eastAsia="cs-CZ" w:bidi="cs-CZ"/>
        </w:rPr>
        <w:t>Místo provádění díla: Vodní dílo Přísečnice, k. ú. Přísečnice a Kryštofovy Hamry, kraj Ústecký</w:t>
      </w:r>
    </w:p>
    <w:p>
      <w:pPr>
        <w:pStyle w:val="Style2"/>
        <w:keepNext/>
        <w:keepLines/>
        <w:widowControl w:val="0"/>
        <w:numPr>
          <w:ilvl w:val="0"/>
          <w:numId w:val="1"/>
        </w:numPr>
        <w:shd w:val="clear" w:color="auto" w:fill="auto"/>
        <w:tabs>
          <w:tab w:pos="360" w:val="left"/>
        </w:tabs>
        <w:bidi w:val="0"/>
        <w:spacing w:before="0" w:after="180" w:line="240" w:lineRule="auto"/>
        <w:ind w:left="0" w:right="0" w:firstLine="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Za předmět díla se dále považuje:</w:t>
      </w:r>
      <w:bookmarkEnd w:id="78"/>
      <w:bookmarkEnd w:id="79"/>
      <w:bookmarkEnd w:id="81"/>
    </w:p>
    <w:p>
      <w:pPr>
        <w:pStyle w:val="Style2"/>
        <w:keepNext/>
        <w:keepLines/>
        <w:widowControl w:val="0"/>
        <w:numPr>
          <w:ilvl w:val="0"/>
          <w:numId w:val="3"/>
        </w:numPr>
        <w:shd w:val="clear" w:color="auto" w:fill="auto"/>
        <w:tabs>
          <w:tab w:pos="976" w:val="left"/>
        </w:tabs>
        <w:bidi w:val="0"/>
        <w:spacing w:before="0" w:after="0" w:line="240" w:lineRule="auto"/>
        <w:ind w:left="1020" w:right="0" w:hanging="62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zpracování podrobného harmonogramu postupu prací, který bude schválen objednatelem,</w:t>
      </w:r>
      <w:bookmarkEnd w:id="82"/>
      <w:bookmarkEnd w:id="83"/>
      <w:bookmarkEnd w:id="85"/>
    </w:p>
    <w:p>
      <w:pPr>
        <w:pStyle w:val="Style2"/>
        <w:keepNext/>
        <w:keepLines/>
        <w:widowControl w:val="0"/>
        <w:numPr>
          <w:ilvl w:val="0"/>
          <w:numId w:val="3"/>
        </w:numPr>
        <w:shd w:val="clear" w:color="auto" w:fill="auto"/>
        <w:tabs>
          <w:tab w:pos="976" w:val="left"/>
        </w:tabs>
        <w:bidi w:val="0"/>
        <w:spacing w:before="0" w:after="0" w:line="240" w:lineRule="auto"/>
        <w:ind w:left="1020" w:right="0" w:hanging="62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86"/>
      <w:bookmarkEnd w:id="87"/>
      <w:bookmarkEnd w:id="89"/>
    </w:p>
    <w:p>
      <w:pPr>
        <w:pStyle w:val="Style2"/>
        <w:keepNext/>
        <w:keepLines/>
        <w:widowControl w:val="0"/>
        <w:numPr>
          <w:ilvl w:val="0"/>
          <w:numId w:val="3"/>
        </w:numPr>
        <w:shd w:val="clear" w:color="auto" w:fill="auto"/>
        <w:tabs>
          <w:tab w:pos="976" w:val="left"/>
        </w:tabs>
        <w:bidi w:val="0"/>
        <w:spacing w:before="0" w:after="0" w:line="240" w:lineRule="auto"/>
        <w:ind w:left="1020" w:right="0" w:hanging="62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bookmarkEnd w:id="90"/>
      <w:bookmarkEnd w:id="91"/>
      <w:bookmarkEnd w:id="93"/>
    </w:p>
    <w:p>
      <w:pPr>
        <w:pStyle w:val="Style2"/>
        <w:keepNext/>
        <w:keepLines/>
        <w:widowControl w:val="0"/>
        <w:numPr>
          <w:ilvl w:val="0"/>
          <w:numId w:val="3"/>
        </w:numPr>
        <w:shd w:val="clear" w:color="auto" w:fill="auto"/>
        <w:tabs>
          <w:tab w:pos="1110" w:val="left"/>
        </w:tabs>
        <w:bidi w:val="0"/>
        <w:spacing w:before="0" w:after="0" w:line="240" w:lineRule="auto"/>
        <w:ind w:left="1020" w:right="0" w:hanging="62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94"/>
      <w:bookmarkEnd w:id="95"/>
      <w:bookmarkEnd w:id="97"/>
    </w:p>
    <w:p>
      <w:pPr>
        <w:pStyle w:val="Style2"/>
        <w:keepNext/>
        <w:keepLines/>
        <w:widowControl w:val="0"/>
        <w:numPr>
          <w:ilvl w:val="0"/>
          <w:numId w:val="3"/>
        </w:numPr>
        <w:shd w:val="clear" w:color="auto" w:fill="auto"/>
        <w:tabs>
          <w:tab w:pos="976" w:val="left"/>
        </w:tabs>
        <w:bidi w:val="0"/>
        <w:spacing w:before="0" w:after="0" w:line="240" w:lineRule="auto"/>
        <w:ind w:left="1020" w:right="0" w:hanging="62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ke schválení TDS. Plán bude podrobný a konkrétní</w:t>
      </w:r>
      <w:bookmarkEnd w:id="101"/>
      <w:bookmarkEnd w:id="98"/>
      <w:bookmarkEnd w:id="99"/>
    </w:p>
    <w:p>
      <w:pPr>
        <w:pStyle w:val="Style2"/>
        <w:keepNext/>
        <w:keepLines/>
        <w:widowControl w:val="0"/>
        <w:numPr>
          <w:ilvl w:val="0"/>
          <w:numId w:val="3"/>
        </w:numPr>
        <w:shd w:val="clear" w:color="auto" w:fill="auto"/>
        <w:tabs>
          <w:tab w:pos="976" w:val="left"/>
        </w:tabs>
        <w:bidi w:val="0"/>
        <w:spacing w:before="0" w:after="180" w:line="240" w:lineRule="auto"/>
        <w:ind w:left="1020" w:right="0" w:hanging="62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02"/>
      <w:bookmarkEnd w:id="103"/>
      <w:bookmarkEnd w:id="105"/>
    </w:p>
    <w:p>
      <w:pPr>
        <w:pStyle w:val="Style2"/>
        <w:keepNext/>
        <w:keepLines/>
        <w:widowControl w:val="0"/>
        <w:numPr>
          <w:ilvl w:val="0"/>
          <w:numId w:val="3"/>
        </w:numPr>
        <w:shd w:val="clear" w:color="auto" w:fill="auto"/>
        <w:tabs>
          <w:tab w:pos="1071" w:val="left"/>
        </w:tabs>
        <w:bidi w:val="0"/>
        <w:spacing w:before="0" w:after="0" w:line="240" w:lineRule="auto"/>
        <w:ind w:left="1020" w:right="0" w:hanging="60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06"/>
      <w:bookmarkEnd w:id="107"/>
      <w:bookmarkEnd w:id="109"/>
    </w:p>
    <w:p>
      <w:pPr>
        <w:pStyle w:val="Style2"/>
        <w:keepNext/>
        <w:keepLines/>
        <w:widowControl w:val="0"/>
        <w:numPr>
          <w:ilvl w:val="0"/>
          <w:numId w:val="3"/>
        </w:numPr>
        <w:shd w:val="clear" w:color="auto" w:fill="auto"/>
        <w:tabs>
          <w:tab w:pos="1071" w:val="left"/>
        </w:tabs>
        <w:bidi w:val="0"/>
        <w:spacing w:before="0" w:after="0" w:line="240" w:lineRule="auto"/>
        <w:ind w:left="1020" w:right="0" w:hanging="60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10"/>
      <w:bookmarkEnd w:id="111"/>
      <w:bookmarkEnd w:id="113"/>
    </w:p>
    <w:p>
      <w:pPr>
        <w:pStyle w:val="Style2"/>
        <w:keepNext/>
        <w:keepLines/>
        <w:widowControl w:val="0"/>
        <w:numPr>
          <w:ilvl w:val="0"/>
          <w:numId w:val="3"/>
        </w:numPr>
        <w:shd w:val="clear" w:color="auto" w:fill="auto"/>
        <w:tabs>
          <w:tab w:pos="1071" w:val="left"/>
        </w:tabs>
        <w:bidi w:val="0"/>
        <w:spacing w:before="0" w:after="0" w:line="240" w:lineRule="auto"/>
        <w:ind w:left="1020" w:right="0" w:hanging="60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14"/>
      <w:bookmarkEnd w:id="115"/>
      <w:bookmarkEnd w:id="117"/>
    </w:p>
    <w:p>
      <w:pPr>
        <w:pStyle w:val="Style2"/>
        <w:keepNext/>
        <w:keepLines/>
        <w:widowControl w:val="0"/>
        <w:numPr>
          <w:ilvl w:val="0"/>
          <w:numId w:val="3"/>
        </w:numPr>
        <w:shd w:val="clear" w:color="auto" w:fill="auto"/>
        <w:tabs>
          <w:tab w:pos="1071" w:val="left"/>
        </w:tabs>
        <w:bidi w:val="0"/>
        <w:spacing w:before="0" w:after="0" w:line="240" w:lineRule="auto"/>
        <w:ind w:left="1020" w:right="0" w:hanging="60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18"/>
      <w:bookmarkEnd w:id="119"/>
      <w:bookmarkEnd w:id="121"/>
    </w:p>
    <w:p>
      <w:pPr>
        <w:pStyle w:val="Style2"/>
        <w:keepNext/>
        <w:keepLines/>
        <w:widowControl w:val="0"/>
        <w:numPr>
          <w:ilvl w:val="0"/>
          <w:numId w:val="3"/>
        </w:numPr>
        <w:shd w:val="clear" w:color="auto" w:fill="auto"/>
        <w:tabs>
          <w:tab w:pos="1071" w:val="left"/>
        </w:tabs>
        <w:bidi w:val="0"/>
        <w:spacing w:before="0" w:after="0" w:line="240" w:lineRule="auto"/>
        <w:ind w:left="1020" w:right="0" w:hanging="60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zpracování, úřední odsouhlasení a předání Plánu havarijních opatření zařízení staveniště a mechanizace a Povodňového plánu pro realizaci stavby. Tyto plány předá zhotovitel objednateli nejpozději v den předání staveniště ve dvou písemných vyhotoveních,</w:t>
      </w:r>
      <w:bookmarkEnd w:id="122"/>
      <w:bookmarkEnd w:id="123"/>
      <w:bookmarkEnd w:id="125"/>
    </w:p>
    <w:p>
      <w:pPr>
        <w:pStyle w:val="Style2"/>
        <w:keepNext/>
        <w:keepLines/>
        <w:widowControl w:val="0"/>
        <w:numPr>
          <w:ilvl w:val="0"/>
          <w:numId w:val="3"/>
        </w:numPr>
        <w:shd w:val="clear" w:color="auto" w:fill="auto"/>
        <w:tabs>
          <w:tab w:pos="1071" w:val="left"/>
        </w:tabs>
        <w:bidi w:val="0"/>
        <w:spacing w:before="0" w:after="200" w:line="240" w:lineRule="auto"/>
        <w:ind w:left="1020" w:right="0" w:hanging="60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26"/>
      <w:bookmarkEnd w:id="127"/>
      <w:bookmarkEnd w:id="129"/>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30"/>
      <w:bookmarkEnd w:id="131"/>
      <w:bookmarkEnd w:id="133"/>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34"/>
      <w:bookmarkEnd w:id="135"/>
      <w:bookmarkEnd w:id="137"/>
    </w:p>
    <w:p>
      <w:pPr>
        <w:pStyle w:val="Style2"/>
        <w:keepNext/>
        <w:keepLines/>
        <w:widowControl w:val="0"/>
        <w:numPr>
          <w:ilvl w:val="0"/>
          <w:numId w:val="1"/>
        </w:numPr>
        <w:shd w:val="clear" w:color="auto" w:fill="auto"/>
        <w:tabs>
          <w:tab w:pos="360" w:val="left"/>
        </w:tabs>
        <w:bidi w:val="0"/>
        <w:spacing w:before="0" w:after="0" w:line="240" w:lineRule="auto"/>
        <w:ind w:right="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Objednatel předá zhotoviteli staveniště (nebo jeho ucelenou část) prosté práv třetích osob.</w:t>
      </w:r>
      <w:bookmarkEnd w:id="138"/>
      <w:bookmarkEnd w:id="139"/>
      <w:bookmarkEnd w:id="141"/>
    </w:p>
    <w:p>
      <w:pPr>
        <w:pStyle w:val="Style2"/>
        <w:keepNext/>
        <w:keepLines/>
        <w:widowControl w:val="0"/>
        <w:shd w:val="clear" w:color="auto" w:fill="auto"/>
        <w:bidi w:val="0"/>
        <w:spacing w:before="0" w:after="200" w:line="240" w:lineRule="auto"/>
        <w:ind w:right="0" w:firstLine="40"/>
        <w:jc w:val="both"/>
      </w:pPr>
      <w:bookmarkStart w:id="142" w:name="bookmark142"/>
      <w:bookmarkStart w:id="143" w:name="bookmark143"/>
      <w:bookmarkStart w:id="144" w:name="bookmark144"/>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42"/>
      <w:bookmarkEnd w:id="143"/>
      <w:bookmarkEnd w:id="144"/>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V případě, že byl objednatelem určen koordinátor BOZP je zhotovitel povinen:</w:t>
      </w:r>
      <w:bookmarkEnd w:id="145"/>
      <w:bookmarkEnd w:id="146"/>
      <w:bookmarkEnd w:id="148"/>
    </w:p>
    <w:p>
      <w:pPr>
        <w:pStyle w:val="Style9"/>
        <w:keepNext w:val="0"/>
        <w:keepLines w:val="0"/>
        <w:widowControl w:val="0"/>
        <w:numPr>
          <w:ilvl w:val="0"/>
          <w:numId w:val="5"/>
        </w:numPr>
        <w:shd w:val="clear" w:color="auto" w:fill="auto"/>
        <w:tabs>
          <w:tab w:pos="712" w:val="left"/>
        </w:tabs>
        <w:bidi w:val="0"/>
        <w:spacing w:before="0" w:line="240" w:lineRule="auto"/>
        <w:ind w:left="380" w:right="0" w:firstLine="40"/>
        <w:jc w:val="both"/>
      </w:pPr>
      <w:bookmarkStart w:id="149" w:name="bookmark149"/>
      <w:bookmarkEnd w:id="149"/>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5"/>
        </w:numPr>
        <w:shd w:val="clear" w:color="auto" w:fill="auto"/>
        <w:tabs>
          <w:tab w:pos="712" w:val="left"/>
        </w:tabs>
        <w:bidi w:val="0"/>
        <w:spacing w:before="0" w:line="240" w:lineRule="auto"/>
        <w:ind w:left="380" w:right="0" w:firstLine="40"/>
        <w:jc w:val="both"/>
      </w:pPr>
      <w:bookmarkStart w:id="150" w:name="bookmark150"/>
      <w:bookmarkEnd w:id="150"/>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w:t>
      </w:r>
    </w:p>
    <w:p>
      <w:pPr>
        <w:pStyle w:val="Style9"/>
        <w:keepNext w:val="0"/>
        <w:keepLines w:val="0"/>
        <w:widowControl w:val="0"/>
        <w:shd w:val="clear" w:color="auto" w:fill="auto"/>
        <w:bidi w:val="0"/>
        <w:spacing w:before="0" w:after="440" w:line="240" w:lineRule="auto"/>
        <w:ind w:left="0" w:right="0" w:firstLine="380"/>
        <w:jc w:val="both"/>
      </w:pPr>
      <w:r>
        <w:rPr>
          <w:color w:val="000000"/>
          <w:spacing w:val="0"/>
          <w:w w:val="100"/>
          <w:position w:val="0"/>
          <w:shd w:val="clear" w:color="auto" w:fill="auto"/>
          <w:lang w:val="cs-CZ" w:eastAsia="cs-CZ" w:bidi="cs-CZ"/>
        </w:rPr>
        <w:t>ve lhůtách uvedených v plánu.</w:t>
      </w:r>
    </w:p>
    <w:p>
      <w:pPr>
        <w:pStyle w:val="Style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Pro účely této smlouvy se rozumí:</w:t>
      </w:r>
      <w:bookmarkEnd w:id="151"/>
      <w:bookmarkEnd w:id="152"/>
      <w:bookmarkEnd w:id="154"/>
    </w:p>
    <w:p>
      <w:pPr>
        <w:pStyle w:val="Style9"/>
        <w:keepNext w:val="0"/>
        <w:keepLines w:val="0"/>
        <w:widowControl w:val="0"/>
        <w:shd w:val="clear" w:color="auto" w:fill="auto"/>
        <w:bidi w:val="0"/>
        <w:spacing w:before="0" w:after="440" w:line="240" w:lineRule="auto"/>
        <w:ind w:left="380" w:right="0" w:firstLine="2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 Sb. (stavební zákon), ve znění pozdějších předpisů a veškeré další činnosti stanovené zněním smlouvy, zejména vedení stavebního deníku a zajištění plynulosti plnění veřejné zakázky.</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7"/>
        </w:numPr>
        <w:shd w:val="clear" w:color="auto" w:fill="auto"/>
        <w:tabs>
          <w:tab w:pos="382" w:val="left"/>
        </w:tabs>
        <w:bidi w:val="0"/>
        <w:spacing w:before="0" w:after="200" w:line="240" w:lineRule="auto"/>
        <w:ind w:left="0" w:right="0" w:firstLine="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Smluvní strany se dohodly na následujících lhůtách a podmínkách pro realizaci díla.</w:t>
      </w:r>
      <w:bookmarkEnd w:id="155"/>
      <w:bookmarkEnd w:id="156"/>
      <w:bookmarkEnd w:id="158"/>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59" w:name="bookmark159"/>
      <w:bookmarkEnd w:id="159"/>
      <w:r>
        <w:rPr>
          <w:color w:val="000000"/>
          <w:spacing w:val="0"/>
          <w:w w:val="100"/>
          <w:position w:val="0"/>
          <w:shd w:val="clear" w:color="auto" w:fill="auto"/>
          <w:lang w:val="cs-CZ" w:eastAsia="cs-CZ" w:bidi="cs-CZ"/>
        </w:rPr>
        <w:t>převzetí staveniště:</w:t>
      </w:r>
    </w:p>
    <w:p>
      <w:pPr>
        <w:pStyle w:val="Style2"/>
        <w:keepNext/>
        <w:keepLines/>
        <w:widowControl w:val="0"/>
        <w:shd w:val="clear" w:color="auto" w:fill="auto"/>
        <w:tabs>
          <w:tab w:pos="7253" w:val="left"/>
        </w:tabs>
        <w:bidi w:val="0"/>
        <w:spacing w:before="0" w:after="200" w:line="240" w:lineRule="auto"/>
        <w:ind w:left="720" w:right="0" w:firstLine="20"/>
        <w:jc w:val="both"/>
      </w:pPr>
      <w:bookmarkStart w:id="160" w:name="bookmark160"/>
      <w:bookmarkStart w:id="161" w:name="bookmark161"/>
      <w:bookmarkStart w:id="162" w:name="bookmark162"/>
      <w:r>
        <w:rPr>
          <w:color w:val="000000"/>
          <w:spacing w:val="0"/>
          <w:w w:val="100"/>
          <w:position w:val="0"/>
          <w:shd w:val="clear" w:color="auto" w:fill="auto"/>
          <w:lang w:val="cs-CZ" w:eastAsia="cs-CZ" w:bidi="cs-CZ"/>
        </w:rPr>
        <w:t>Zhotovitel se zavazuje převzít staveniště na výzvu objednatele nejpozději do 14 kalendářních dní od doručení výzvy manažerovi stavby:</w:t>
        <w:tab/>
        <w:t>email:</w:t>
      </w:r>
      <w:bookmarkEnd w:id="160"/>
      <w:bookmarkEnd w:id="161"/>
      <w:bookmarkEnd w:id="162"/>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63" w:name="bookmark163"/>
      <w:bookmarkEnd w:id="163"/>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64" w:name="bookmark164"/>
      <w:bookmarkEnd w:id="164"/>
      <w:r>
        <w:rPr>
          <w:color w:val="000000"/>
          <w:spacing w:val="0"/>
          <w:w w:val="100"/>
          <w:position w:val="0"/>
          <w:shd w:val="clear" w:color="auto" w:fill="auto"/>
          <w:lang w:val="cs-CZ" w:eastAsia="cs-CZ" w:bidi="cs-CZ"/>
        </w:rPr>
        <w:t>předání a převzetí díla:</w:t>
      </w:r>
    </w:p>
    <w:p>
      <w:pPr>
        <w:pStyle w:val="Style9"/>
        <w:keepNext w:val="0"/>
        <w:keepLines w:val="0"/>
        <w:widowControl w:val="0"/>
        <w:shd w:val="clear" w:color="auto" w:fill="auto"/>
        <w:bidi w:val="0"/>
        <w:spacing w:before="0" w:after="0" w:line="240" w:lineRule="auto"/>
        <w:ind w:left="720" w:right="0" w:firstLine="20"/>
        <w:jc w:val="both"/>
      </w:pPr>
      <w:r>
        <w:rPr>
          <w:color w:val="000000"/>
          <w:spacing w:val="0"/>
          <w:w w:val="100"/>
          <w:position w:val="0"/>
          <w:shd w:val="clear" w:color="auto" w:fill="auto"/>
          <w:lang w:val="cs-CZ" w:eastAsia="cs-CZ" w:bidi="cs-CZ"/>
        </w:rPr>
        <w:t>Nejpozději do 120 kalendářních dnů od převzetí staveniště (počínaje následujícím kalendářním dnem po převzetí staveniště).</w:t>
      </w:r>
    </w:p>
    <w:p>
      <w:pPr>
        <w:pStyle w:val="Style9"/>
        <w:keepNext w:val="0"/>
        <w:keepLines w:val="0"/>
        <w:widowControl w:val="0"/>
        <w:numPr>
          <w:ilvl w:val="0"/>
          <w:numId w:val="9"/>
        </w:numPr>
        <w:shd w:val="clear" w:color="auto" w:fill="auto"/>
        <w:tabs>
          <w:tab w:pos="777" w:val="left"/>
        </w:tabs>
        <w:bidi w:val="0"/>
        <w:spacing w:before="0" w:after="0" w:line="240" w:lineRule="auto"/>
        <w:ind w:left="0" w:right="0" w:firstLine="380"/>
        <w:jc w:val="both"/>
      </w:pPr>
      <w:bookmarkStart w:id="165" w:name="bookmark165"/>
      <w:bookmarkEnd w:id="165"/>
      <w:r>
        <w:rPr>
          <w:color w:val="000000"/>
          <w:spacing w:val="0"/>
          <w:w w:val="100"/>
          <w:position w:val="0"/>
          <w:shd w:val="clear" w:color="auto" w:fill="auto"/>
          <w:lang w:val="cs-CZ" w:eastAsia="cs-CZ" w:bidi="cs-CZ"/>
        </w:rPr>
        <w:t>vyklizení staveniště:</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 li tento stav projektovou dokumentací specifikován, tak do původního stavu.</w:t>
      </w:r>
    </w:p>
    <w:p>
      <w:pPr>
        <w:pStyle w:val="Style2"/>
        <w:keepNext/>
        <w:keepLines/>
        <w:widowControl w:val="0"/>
        <w:numPr>
          <w:ilvl w:val="0"/>
          <w:numId w:val="7"/>
        </w:numPr>
        <w:shd w:val="clear" w:color="auto" w:fill="auto"/>
        <w:tabs>
          <w:tab w:pos="382" w:val="left"/>
        </w:tabs>
        <w:bidi w:val="0"/>
        <w:spacing w:before="0" w:line="240" w:lineRule="auto"/>
        <w:ind w:right="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66"/>
      <w:bookmarkEnd w:id="167"/>
      <w:bookmarkEnd w:id="169"/>
    </w:p>
    <w:p>
      <w:pPr>
        <w:pStyle w:val="Style2"/>
        <w:keepNext/>
        <w:keepLines/>
        <w:widowControl w:val="0"/>
        <w:numPr>
          <w:ilvl w:val="0"/>
          <w:numId w:val="7"/>
        </w:numPr>
        <w:shd w:val="clear" w:color="auto" w:fill="auto"/>
        <w:tabs>
          <w:tab w:pos="382" w:val="left"/>
        </w:tabs>
        <w:bidi w:val="0"/>
        <w:spacing w:before="0" w:after="200" w:line="240" w:lineRule="auto"/>
        <w:ind w:left="300" w:right="0" w:hanging="30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70"/>
      <w:bookmarkEnd w:id="171"/>
      <w:bookmarkEnd w:id="173"/>
    </w:p>
    <w:p>
      <w:pPr>
        <w:pStyle w:val="Style2"/>
        <w:keepNext/>
        <w:keepLines/>
        <w:widowControl w:val="0"/>
        <w:numPr>
          <w:ilvl w:val="0"/>
          <w:numId w:val="7"/>
        </w:numPr>
        <w:shd w:val="clear" w:color="auto" w:fill="auto"/>
        <w:tabs>
          <w:tab w:pos="382" w:val="left"/>
        </w:tabs>
        <w:bidi w:val="0"/>
        <w:spacing w:before="0" w:line="240" w:lineRule="auto"/>
        <w:ind w:left="300" w:right="0" w:hanging="30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74"/>
      <w:bookmarkEnd w:id="175"/>
      <w:bookmarkEnd w:id="17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82" w:val="left"/>
        </w:tabs>
        <w:bidi w:val="0"/>
        <w:spacing w:before="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9"/>
        <w:keepNext w:val="0"/>
        <w:keepLines w:val="0"/>
        <w:widowControl w:val="0"/>
        <w:numPr>
          <w:ilvl w:val="0"/>
          <w:numId w:val="11"/>
        </w:numPr>
        <w:shd w:val="clear" w:color="auto" w:fill="auto"/>
        <w:tabs>
          <w:tab w:pos="388"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5694" w:val="left"/>
        </w:tabs>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w:t>
        <w:tab/>
      </w:r>
      <w:r>
        <w:rPr>
          <w:b/>
          <w:bCs/>
          <w:color w:val="000000"/>
          <w:spacing w:val="0"/>
          <w:w w:val="100"/>
          <w:position w:val="0"/>
          <w:shd w:val="clear" w:color="auto" w:fill="auto"/>
          <w:lang w:val="cs-CZ" w:eastAsia="cs-CZ" w:bidi="cs-CZ"/>
        </w:rPr>
        <w:t>1 311 230,-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88" w:val="left"/>
        </w:tabs>
        <w:bidi w:val="0"/>
        <w:spacing w:before="0" w:after="44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88" w:val="left"/>
        </w:tabs>
        <w:bidi w:val="0"/>
        <w:spacing w:before="0" w:line="240" w:lineRule="auto"/>
        <w:ind w:left="0" w:right="0" w:firstLine="0"/>
        <w:jc w:val="both"/>
      </w:pPr>
      <w:bookmarkStart w:id="183" w:name="bookmark183"/>
      <w:bookmarkEnd w:id="183"/>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184" w:name="bookmark184"/>
      <w:bookmarkEnd w:id="184"/>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3"/>
        </w:numPr>
        <w:shd w:val="clear" w:color="auto" w:fill="auto"/>
        <w:tabs>
          <w:tab w:pos="388" w:val="left"/>
        </w:tabs>
        <w:bidi w:val="0"/>
        <w:spacing w:before="0" w:after="240" w:line="240" w:lineRule="auto"/>
        <w:ind w:left="0" w:right="0" w:firstLine="0"/>
        <w:jc w:val="both"/>
      </w:pPr>
      <w:bookmarkStart w:id="186" w:name="bookmark186"/>
      <w:bookmarkEnd w:id="186"/>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9"/>
        <w:keepNext w:val="0"/>
        <w:keepLines w:val="0"/>
        <w:widowControl w:val="0"/>
        <w:numPr>
          <w:ilvl w:val="0"/>
          <w:numId w:val="13"/>
        </w:numPr>
        <w:shd w:val="clear" w:color="auto" w:fill="auto"/>
        <w:tabs>
          <w:tab w:pos="388" w:val="left"/>
        </w:tabs>
        <w:bidi w:val="0"/>
        <w:spacing w:before="0" w:after="24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189" w:name="bookmark189"/>
      <w:bookmarkEnd w:id="189"/>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9"/>
        <w:keepNext w:val="0"/>
        <w:keepLines w:val="0"/>
        <w:widowControl w:val="0"/>
        <w:numPr>
          <w:ilvl w:val="0"/>
          <w:numId w:val="13"/>
        </w:numPr>
        <w:shd w:val="clear" w:color="auto" w:fill="auto"/>
        <w:tabs>
          <w:tab w:pos="388" w:val="left"/>
        </w:tabs>
        <w:bidi w:val="0"/>
        <w:spacing w:before="0" w:line="240" w:lineRule="auto"/>
        <w:ind w:left="380" w:right="0" w:hanging="380"/>
        <w:jc w:val="both"/>
      </w:pPr>
      <w:bookmarkStart w:id="190" w:name="bookmark190"/>
      <w:bookmarkEnd w:id="190"/>
      <w:r>
        <w:rPr>
          <w:color w:val="000000"/>
          <w:spacing w:val="0"/>
          <w:w w:val="100"/>
          <w:position w:val="0"/>
          <w:shd w:val="clear" w:color="auto" w:fill="auto"/>
          <w:lang w:val="cs-CZ" w:eastAsia="cs-CZ" w:bidi="cs-CZ"/>
        </w:rPr>
        <w:t>Dílčí faktury budou vystaveny zhotovitelem nejvýše do 90 % celkové smluvní ceny díla, pokud nebude dohodnuto jinak.</w:t>
      </w:r>
    </w:p>
    <w:p>
      <w:pPr>
        <w:pStyle w:val="Style9"/>
        <w:keepNext w:val="0"/>
        <w:keepLines w:val="0"/>
        <w:widowControl w:val="0"/>
        <w:numPr>
          <w:ilvl w:val="0"/>
          <w:numId w:val="13"/>
        </w:numPr>
        <w:shd w:val="clear" w:color="auto" w:fill="auto"/>
        <w:tabs>
          <w:tab w:pos="388" w:val="left"/>
        </w:tabs>
        <w:bidi w:val="0"/>
        <w:spacing w:before="0" w:after="0" w:line="240" w:lineRule="auto"/>
        <w:ind w:left="380" w:right="0" w:hanging="380"/>
        <w:jc w:val="both"/>
      </w:pPr>
      <w:bookmarkStart w:id="191" w:name="bookmark191"/>
      <w:bookmarkEnd w:id="191"/>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 Zbývajících 5 % z celkové ceny díla bude objednatelem uhrazeno až po odstranění poslední vady.</w:t>
      </w:r>
    </w:p>
    <w:p>
      <w:pPr>
        <w:pStyle w:val="Style9"/>
        <w:keepNext w:val="0"/>
        <w:keepLines w:val="0"/>
        <w:widowControl w:val="0"/>
        <w:numPr>
          <w:ilvl w:val="0"/>
          <w:numId w:val="13"/>
        </w:numPr>
        <w:shd w:val="clear" w:color="auto" w:fill="auto"/>
        <w:tabs>
          <w:tab w:pos="442" w:val="left"/>
        </w:tabs>
        <w:bidi w:val="0"/>
        <w:spacing w:before="0" w:after="0" w:line="240" w:lineRule="auto"/>
        <w:ind w:left="380" w:right="0" w:hanging="380"/>
        <w:jc w:val="both"/>
      </w:pPr>
      <w:bookmarkStart w:id="192" w:name="bookmark192"/>
      <w:bookmarkEnd w:id="192"/>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42" w:val="left"/>
        </w:tabs>
        <w:bidi w:val="0"/>
        <w:spacing w:before="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42" w:val="left"/>
        </w:tabs>
        <w:bidi w:val="0"/>
        <w:spacing w:before="0" w:line="240" w:lineRule="auto"/>
        <w:ind w:left="0" w:right="0" w:firstLine="0"/>
        <w:jc w:val="both"/>
      </w:pPr>
      <w:bookmarkStart w:id="194" w:name="bookmark194"/>
      <w:bookmarkEnd w:id="194"/>
      <w:r>
        <w:rPr>
          <w:color w:val="000000"/>
          <w:spacing w:val="0"/>
          <w:w w:val="100"/>
          <w:position w:val="0"/>
          <w:shd w:val="clear" w:color="auto" w:fill="auto"/>
          <w:lang w:val="cs-CZ" w:eastAsia="cs-CZ" w:bidi="cs-CZ"/>
        </w:rPr>
        <w:t>Splatnost faktury je 30 kalendářních dnů od data doručení faktury objednateli.</w:t>
      </w:r>
    </w:p>
    <w:p>
      <w:pPr>
        <w:pStyle w:val="Style9"/>
        <w:keepNext w:val="0"/>
        <w:keepLines w:val="0"/>
        <w:widowControl w:val="0"/>
        <w:numPr>
          <w:ilvl w:val="0"/>
          <w:numId w:val="13"/>
        </w:numPr>
        <w:shd w:val="clear" w:color="auto" w:fill="auto"/>
        <w:tabs>
          <w:tab w:pos="442" w:val="left"/>
        </w:tabs>
        <w:bidi w:val="0"/>
        <w:spacing w:before="0" w:after="24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pPr>
        <w:pStyle w:val="Style9"/>
        <w:keepNext w:val="0"/>
        <w:keepLines w:val="0"/>
        <w:widowControl w:val="0"/>
        <w:numPr>
          <w:ilvl w:val="0"/>
          <w:numId w:val="13"/>
        </w:numPr>
        <w:shd w:val="clear" w:color="auto" w:fill="auto"/>
        <w:tabs>
          <w:tab w:pos="442" w:val="left"/>
        </w:tabs>
        <w:bidi w:val="0"/>
        <w:spacing w:before="0" w:line="240" w:lineRule="auto"/>
        <w:ind w:left="380" w:right="0" w:hanging="380"/>
        <w:jc w:val="both"/>
      </w:pPr>
      <w:bookmarkStart w:id="196" w:name="bookmark196"/>
      <w:bookmarkEnd w:id="19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7" w:val="left"/>
        </w:tabs>
        <w:bidi w:val="0"/>
        <w:spacing w:before="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72" w:val="left"/>
        </w:tabs>
        <w:bidi w:val="0"/>
        <w:spacing w:before="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9"/>
        <w:keepNext w:val="0"/>
        <w:keepLines w:val="0"/>
        <w:widowControl w:val="0"/>
        <w:numPr>
          <w:ilvl w:val="0"/>
          <w:numId w:val="15"/>
        </w:numPr>
        <w:shd w:val="clear" w:color="auto" w:fill="auto"/>
        <w:tabs>
          <w:tab w:pos="372" w:val="left"/>
        </w:tabs>
        <w:bidi w:val="0"/>
        <w:spacing w:before="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72" w:val="left"/>
        </w:tabs>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5"/>
        </w:numPr>
        <w:shd w:val="clear" w:color="auto" w:fill="auto"/>
        <w:tabs>
          <w:tab w:pos="372"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5"/>
        </w:numPr>
        <w:shd w:val="clear" w:color="auto" w:fill="auto"/>
        <w:tabs>
          <w:tab w:pos="492"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492" w:val="left"/>
        </w:tabs>
        <w:bidi w:val="0"/>
        <w:spacing w:before="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5"/>
        </w:numPr>
        <w:shd w:val="clear" w:color="auto" w:fill="auto"/>
        <w:tabs>
          <w:tab w:pos="492"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492"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92" w:val="left"/>
        </w:tabs>
        <w:bidi w:val="0"/>
        <w:spacing w:before="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92" w:val="left"/>
        </w:tabs>
        <w:bidi w:val="0"/>
        <w:spacing w:before="0" w:line="240" w:lineRule="auto"/>
        <w:ind w:left="380" w:right="0" w:hanging="380"/>
        <w:jc w:val="both"/>
      </w:pPr>
      <w:bookmarkStart w:id="211" w:name="bookmark211"/>
      <w:bookmarkEnd w:id="21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492" w:val="left"/>
        </w:tabs>
        <w:bidi w:val="0"/>
        <w:spacing w:before="0" w:after="460" w:line="240" w:lineRule="auto"/>
        <w:ind w:left="380" w:right="0" w:hanging="380"/>
        <w:jc w:val="both"/>
      </w:pPr>
      <w:bookmarkStart w:id="212" w:name="bookmark212"/>
      <w:bookmarkEnd w:id="21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72" w:val="left"/>
        </w:tabs>
        <w:bidi w:val="0"/>
        <w:spacing w:before="0" w:after="0" w:line="240" w:lineRule="auto"/>
        <w:ind w:left="0" w:right="0" w:firstLine="0"/>
        <w:jc w:val="both"/>
      </w:pPr>
      <w:bookmarkStart w:id="213" w:name="bookmark213"/>
      <w:bookmarkEnd w:id="213"/>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56" w:val="left"/>
        </w:tabs>
        <w:bidi w:val="0"/>
        <w:spacing w:before="0" w:after="100" w:line="240" w:lineRule="auto"/>
        <w:ind w:left="0" w:right="0" w:firstLine="380"/>
        <w:jc w:val="both"/>
      </w:pPr>
      <w:bookmarkStart w:id="214" w:name="bookmark214"/>
      <w:bookmarkEnd w:id="214"/>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56" w:val="left"/>
        </w:tabs>
        <w:bidi w:val="0"/>
        <w:spacing w:before="0" w:line="240" w:lineRule="auto"/>
        <w:ind w:left="1020" w:right="0" w:hanging="620"/>
        <w:jc w:val="both"/>
      </w:pPr>
      <w:bookmarkStart w:id="215" w:name="bookmark215"/>
      <w:bookmarkEnd w:id="21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shd w:val="clear" w:color="auto" w:fill="auto"/>
        <w:bidi w:val="0"/>
        <w:spacing w:before="0" w:after="100" w:line="240" w:lineRule="auto"/>
        <w:ind w:left="1020" w:right="0" w:hanging="62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60" w:val="left"/>
        </w:tabs>
        <w:bidi w:val="0"/>
        <w:spacing w:before="0" w:line="240" w:lineRule="auto"/>
        <w:ind w:left="0" w:right="0" w:firstLine="0"/>
        <w:jc w:val="both"/>
      </w:pPr>
      <w:bookmarkStart w:id="216" w:name="bookmark216"/>
      <w:bookmarkEnd w:id="216"/>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17"/>
      <w:bookmarkEnd w:id="218"/>
      <w:bookmarkEnd w:id="220"/>
    </w:p>
    <w:p>
      <w:pPr>
        <w:pStyle w:val="Style2"/>
        <w:keepNext/>
        <w:keepLines/>
        <w:widowControl w:val="0"/>
        <w:numPr>
          <w:ilvl w:val="0"/>
          <w:numId w:val="17"/>
        </w:numPr>
        <w:shd w:val="clear" w:color="auto" w:fill="auto"/>
        <w:tabs>
          <w:tab w:pos="360" w:val="left"/>
        </w:tabs>
        <w:bidi w:val="0"/>
        <w:spacing w:before="0" w:after="100" w:line="240" w:lineRule="auto"/>
        <w:ind w:right="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21"/>
      <w:bookmarkEnd w:id="222"/>
      <w:bookmarkEnd w:id="224"/>
    </w:p>
    <w:p>
      <w:pPr>
        <w:pStyle w:val="Style2"/>
        <w:keepNext/>
        <w:keepLines/>
        <w:widowControl w:val="0"/>
        <w:numPr>
          <w:ilvl w:val="0"/>
          <w:numId w:val="17"/>
        </w:numPr>
        <w:shd w:val="clear" w:color="auto" w:fill="auto"/>
        <w:tabs>
          <w:tab w:pos="360" w:val="left"/>
        </w:tabs>
        <w:bidi w:val="0"/>
        <w:spacing w:before="0" w:after="380" w:line="240" w:lineRule="auto"/>
        <w:ind w:right="0"/>
        <w:jc w:val="both"/>
      </w:pPr>
      <w:bookmarkStart w:id="225" w:name="bookmark225"/>
      <w:bookmarkStart w:id="226" w:name="bookmark226"/>
      <w:bookmarkStart w:id="227" w:name="bookmark227"/>
      <w:bookmarkStart w:id="228" w:name="bookmark228"/>
      <w:bookmarkEnd w:id="227"/>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25"/>
      <w:bookmarkEnd w:id="226"/>
      <w:bookmarkEnd w:id="228"/>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229" w:name="bookmark229"/>
      <w:bookmarkEnd w:id="22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1"/>
        </w:numPr>
        <w:shd w:val="clear" w:color="auto" w:fill="auto"/>
        <w:tabs>
          <w:tab w:pos="360" w:val="left"/>
        </w:tabs>
        <w:bidi w:val="0"/>
        <w:spacing w:before="0" w:after="160" w:line="240" w:lineRule="auto"/>
        <w:ind w:right="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30"/>
      <w:bookmarkEnd w:id="231"/>
      <w:bookmarkEnd w:id="233"/>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235" w:name="bookmark235"/>
      <w:bookmarkEnd w:id="235"/>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58" w:val="left"/>
        </w:tabs>
        <w:bidi w:val="0"/>
        <w:spacing w:before="0" w:after="26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58" w:val="left"/>
        </w:tabs>
        <w:bidi w:val="0"/>
        <w:spacing w:before="0" w:after="320" w:line="240" w:lineRule="auto"/>
        <w:ind w:right="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37"/>
      <w:bookmarkEnd w:id="238"/>
      <w:bookmarkEnd w:id="240"/>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7"/>
        </w:numPr>
        <w:shd w:val="clear" w:color="auto" w:fill="auto"/>
        <w:tabs>
          <w:tab w:pos="1179" w:val="left"/>
        </w:tabs>
        <w:bidi w:val="0"/>
        <w:spacing w:before="0" w:line="240" w:lineRule="auto"/>
        <w:ind w:left="1160" w:right="0" w:hanging="36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44"/>
      <w:bookmarkEnd w:id="245"/>
      <w:bookmarkEnd w:id="247"/>
    </w:p>
    <w:p>
      <w:pPr>
        <w:pStyle w:val="Style2"/>
        <w:keepNext/>
        <w:keepLines/>
        <w:widowControl w:val="0"/>
        <w:numPr>
          <w:ilvl w:val="0"/>
          <w:numId w:val="27"/>
        </w:numPr>
        <w:shd w:val="clear" w:color="auto" w:fill="auto"/>
        <w:tabs>
          <w:tab w:pos="1179" w:val="left"/>
        </w:tabs>
        <w:bidi w:val="0"/>
        <w:spacing w:before="0" w:line="240" w:lineRule="auto"/>
        <w:ind w:left="0" w:right="0" w:firstLine="80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bezdůvodném přerušení prací zhotovitelem, které trvá více než 14 dnů,</w:t>
      </w:r>
      <w:bookmarkEnd w:id="248"/>
      <w:bookmarkEnd w:id="249"/>
      <w:bookmarkEnd w:id="251"/>
    </w:p>
    <w:p>
      <w:pPr>
        <w:pStyle w:val="Style2"/>
        <w:keepNext/>
        <w:keepLines/>
        <w:widowControl w:val="0"/>
        <w:numPr>
          <w:ilvl w:val="0"/>
          <w:numId w:val="27"/>
        </w:numPr>
        <w:shd w:val="clear" w:color="auto" w:fill="auto"/>
        <w:tabs>
          <w:tab w:pos="1347" w:val="left"/>
        </w:tabs>
        <w:bidi w:val="0"/>
        <w:spacing w:before="0" w:line="240" w:lineRule="auto"/>
        <w:ind w:left="1160" w:right="0" w:hanging="36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52"/>
      <w:bookmarkEnd w:id="253"/>
      <w:bookmarkEnd w:id="255"/>
    </w:p>
    <w:p>
      <w:pPr>
        <w:pStyle w:val="Style2"/>
        <w:keepNext/>
        <w:keepLines/>
        <w:widowControl w:val="0"/>
        <w:numPr>
          <w:ilvl w:val="0"/>
          <w:numId w:val="27"/>
        </w:numPr>
        <w:shd w:val="clear" w:color="auto" w:fill="auto"/>
        <w:tabs>
          <w:tab w:pos="1179" w:val="left"/>
        </w:tabs>
        <w:bidi w:val="0"/>
        <w:spacing w:before="0" w:line="240" w:lineRule="auto"/>
        <w:ind w:left="0" w:right="0" w:firstLine="80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neplněním povinností zhotovitele vést řádně zápisy do stavebního deníku.</w:t>
      </w:r>
      <w:bookmarkEnd w:id="256"/>
      <w:bookmarkEnd w:id="257"/>
      <w:bookmarkEnd w:id="259"/>
    </w:p>
    <w:p>
      <w:pPr>
        <w:pStyle w:val="Style9"/>
        <w:keepNext w:val="0"/>
        <w:keepLines w:val="0"/>
        <w:widowControl w:val="0"/>
        <w:numPr>
          <w:ilvl w:val="0"/>
          <w:numId w:val="25"/>
        </w:numPr>
        <w:shd w:val="clear" w:color="auto" w:fill="auto"/>
        <w:tabs>
          <w:tab w:pos="358" w:val="left"/>
        </w:tabs>
        <w:bidi w:val="0"/>
        <w:spacing w:before="0" w:after="12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63" w:name="bookmark263"/>
      <w:bookmarkEnd w:id="26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65" w:val="left"/>
        </w:tabs>
        <w:bidi w:val="0"/>
        <w:spacing w:before="0" w:after="60" w:line="240" w:lineRule="auto"/>
        <w:ind w:left="380" w:right="0" w:hanging="380"/>
        <w:jc w:val="both"/>
      </w:pPr>
      <w:bookmarkStart w:id="264" w:name="bookmark264"/>
      <w:bookmarkEnd w:id="26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65" w:val="left"/>
        </w:tabs>
        <w:bidi w:val="0"/>
        <w:spacing w:before="0" w:after="0" w:line="240" w:lineRule="auto"/>
        <w:ind w:left="0" w:right="0" w:firstLine="0"/>
        <w:jc w:val="both"/>
      </w:pPr>
      <w:bookmarkStart w:id="265" w:name="bookmark265"/>
      <w:bookmarkEnd w:id="265"/>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5"/>
        </w:numPr>
        <w:shd w:val="clear" w:color="auto" w:fill="auto"/>
        <w:tabs>
          <w:tab w:pos="442" w:val="left"/>
        </w:tabs>
        <w:bidi w:val="0"/>
        <w:spacing w:before="0" w:after="6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442" w:val="left"/>
        </w:tabs>
        <w:bidi w:val="0"/>
        <w:spacing w:before="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5"/>
        </w:numPr>
        <w:shd w:val="clear" w:color="auto" w:fill="auto"/>
        <w:tabs>
          <w:tab w:pos="442" w:val="left"/>
        </w:tabs>
        <w:bidi w:val="0"/>
        <w:spacing w:before="0" w:after="0" w:line="240" w:lineRule="auto"/>
        <w:ind w:left="0" w:right="0" w:firstLine="0"/>
        <w:jc w:val="both"/>
      </w:pPr>
      <w:bookmarkStart w:id="268" w:name="bookmark268"/>
      <w:bookmarkEnd w:id="268"/>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32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9"/>
        <w:keepNext w:val="0"/>
        <w:keepLines w:val="0"/>
        <w:widowControl w:val="0"/>
        <w:numPr>
          <w:ilvl w:val="0"/>
          <w:numId w:val="25"/>
        </w:numPr>
        <w:shd w:val="clear" w:color="auto" w:fill="auto"/>
        <w:tabs>
          <w:tab w:pos="442" w:val="left"/>
        </w:tabs>
        <w:bidi w:val="0"/>
        <w:spacing w:before="0" w:after="44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5"/>
        </w:numPr>
        <w:shd w:val="clear" w:color="auto" w:fill="auto"/>
        <w:tabs>
          <w:tab w:pos="442" w:val="left"/>
        </w:tabs>
        <w:bidi w:val="0"/>
        <w:spacing w:before="0" w:after="6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502" w:val="left"/>
        </w:tabs>
        <w:bidi w:val="0"/>
        <w:spacing w:before="0" w:after="260" w:line="288" w:lineRule="auto"/>
        <w:ind w:left="380" w:right="0" w:hanging="380"/>
        <w:jc w:val="left"/>
      </w:pPr>
      <w:bookmarkStart w:id="271" w:name="bookmark271"/>
      <w:bookmarkEnd w:id="271"/>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40" w:line="288" w:lineRule="auto"/>
        <w:ind w:left="0" w:right="0" w:firstLine="38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40" w:line="288" w:lineRule="auto"/>
        <w:ind w:left="0" w:right="0" w:firstLine="380"/>
        <w:jc w:val="left"/>
      </w:pPr>
      <w:r>
        <w:rPr>
          <w:color w:val="000000"/>
          <w:spacing w:val="0"/>
          <w:w w:val="100"/>
          <w:position w:val="0"/>
          <w:shd w:val="clear" w:color="auto" w:fill="auto"/>
          <w:lang w:val="cs-CZ" w:eastAsia="cs-CZ" w:bidi="cs-CZ"/>
        </w:rPr>
        <w:t>Priorita 3) Příloha č.1: Oceněný soupis prací</w:t>
      </w:r>
    </w:p>
    <w:p>
      <w:pPr>
        <w:pStyle w:val="Style9"/>
        <w:keepNext w:val="0"/>
        <w:keepLines w:val="0"/>
        <w:widowControl w:val="0"/>
        <w:shd w:val="clear" w:color="auto" w:fill="auto"/>
        <w:bidi w:val="0"/>
        <w:spacing w:before="0" w:after="0" w:line="276" w:lineRule="auto"/>
        <w:ind w:left="380" w:right="0" w:firstLine="0"/>
        <w:jc w:val="both"/>
      </w:pPr>
      <w:r>
        <w:rPr>
          <w:color w:val="000000"/>
          <w:spacing w:val="0"/>
          <w:w w:val="100"/>
          <w:position w:val="0"/>
          <w:shd w:val="clear" w:color="auto" w:fill="auto"/>
          <w:lang w:val="cs-CZ" w:eastAsia="cs-CZ" w:bidi="cs-CZ"/>
        </w:rPr>
        <w:t>Priorita 2) Příloha č.2: Projektová dokumentace: „VD Přísečnice, Odběrný objekt - žebříky“, zpracovaná Dubský &amp; Hačecký, Družstevní ochoz 5a, 140 00 Praha 4, IČO 44842643, z 6/2023</w:t>
      </w:r>
    </w:p>
    <w:p>
      <w:pPr>
        <w:pStyle w:val="Style9"/>
        <w:keepNext w:val="0"/>
        <w:keepLines w:val="0"/>
        <w:widowControl w:val="0"/>
        <w:shd w:val="clear" w:color="auto" w:fill="auto"/>
        <w:bidi w:val="0"/>
        <w:spacing w:before="0" w:after="0" w:line="360" w:lineRule="auto"/>
        <w:ind w:left="380" w:right="0" w:firstLine="0"/>
        <w:jc w:val="left"/>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9"/>
        <w:keepNext w:val="0"/>
        <w:keepLines w:val="0"/>
        <w:widowControl w:val="0"/>
        <w:shd w:val="clear" w:color="auto" w:fill="auto"/>
        <w:bidi w:val="0"/>
        <w:spacing w:before="0" w:after="2840" w:line="360" w:lineRule="auto"/>
        <w:ind w:left="380" w:right="0" w:firstLine="0"/>
        <w:jc w:val="left"/>
      </w:pPr>
      <w:r>
        <w:rPr>
          <w:color w:val="000000"/>
          <w:spacing w:val="0"/>
          <w:w w:val="100"/>
          <w:position w:val="0"/>
          <w:shd w:val="clear" w:color="auto" w:fill="auto"/>
          <w:lang w:val="cs-CZ" w:eastAsia="cs-CZ" w:bidi="cs-CZ"/>
        </w:rPr>
        <w:t>Priorita 1) Příloha č.4: Čestné prohlášení k finančním sankcím</w:t>
      </w:r>
    </w:p>
    <w:tbl>
      <w:tblPr>
        <w:tblOverlap w:val="never"/>
        <w:jc w:val="center"/>
        <w:tblLayout w:type="fixed"/>
      </w:tblPr>
      <w:tblGrid>
        <w:gridCol w:w="4882"/>
        <w:gridCol w:w="4243"/>
      </w:tblGrid>
      <w:tr>
        <w:trPr>
          <w:trHeight w:val="658"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investiční ředitel</w:t>
            </w:r>
          </w:p>
          <w:p>
            <w:pPr>
              <w:pStyle w:val="Style14"/>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Povodí Ohře, státní podnik</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jednatel</w:t>
            </w:r>
          </w:p>
          <w:p>
            <w:pPr>
              <w:pStyle w:val="Style14"/>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BOS – Radovan Vítámvás spol. s r.o.</w:t>
            </w:r>
          </w:p>
        </w:tc>
      </w:tr>
      <w:tr>
        <w:trPr>
          <w:trHeight w:val="48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elektronicky podepsal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2"/>
                <w:szCs w:val="22"/>
                <w:shd w:val="clear" w:color="auto" w:fill="auto"/>
                <w:lang w:val="cs-CZ" w:eastAsia="cs-CZ" w:bidi="cs-CZ"/>
              </w:rPr>
              <w:t>elektronicky podepsa</w:t>
            </w:r>
            <w:r>
              <w:rPr>
                <w:color w:val="000000"/>
                <w:spacing w:val="0"/>
                <w:w w:val="100"/>
                <w:position w:val="0"/>
                <w:sz w:val="24"/>
                <w:szCs w:val="24"/>
                <w:shd w:val="clear" w:color="auto" w:fill="auto"/>
                <w:lang w:val="cs-CZ" w:eastAsia="cs-CZ" w:bidi="cs-CZ"/>
              </w:rPr>
              <w:t>l</w:t>
            </w:r>
          </w:p>
        </w:tc>
      </w:tr>
    </w:tbl>
    <w:sectPr>
      <w:headerReference w:type="default" r:id="rId5"/>
      <w:footerReference w:type="default" r:id="rId6"/>
      <w:footnotePr>
        <w:pos w:val="pageBottom"/>
        <w:numFmt w:val="decimal"/>
        <w:numRestart w:val="continuous"/>
      </w:footnotePr>
      <w:pgSz w:w="11909" w:h="16838"/>
      <w:pgMar w:top="1076" w:left="1393" w:right="1386" w:bottom="1285"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75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369570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29.1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