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C0" w:rsidRDefault="007F6065">
      <w:pPr>
        <w:pStyle w:val="Nadpis1"/>
        <w:spacing w:before="75"/>
        <w:ind w:left="357" w:right="391"/>
        <w:jc w:val="center"/>
      </w:pPr>
      <w:r>
        <w:rPr>
          <w:color w:val="414141"/>
        </w:rPr>
        <w:t>SMLOUVA O VÝPŮJČCE</w:t>
      </w:r>
    </w:p>
    <w:p w:rsidR="004561C0" w:rsidRDefault="007F6065">
      <w:pPr>
        <w:spacing w:before="9"/>
        <w:ind w:left="390" w:right="391"/>
        <w:jc w:val="center"/>
        <w:rPr>
          <w:sz w:val="21"/>
        </w:rPr>
      </w:pPr>
      <w:r>
        <w:rPr>
          <w:color w:val="414141"/>
          <w:w w:val="115"/>
          <w:sz w:val="21"/>
        </w:rPr>
        <w:t xml:space="preserve">uzavřená podle§§ 2193 </w:t>
      </w:r>
      <w:r>
        <w:rPr>
          <w:color w:val="545454"/>
          <w:w w:val="115"/>
          <w:sz w:val="21"/>
        </w:rPr>
        <w:t xml:space="preserve">- </w:t>
      </w:r>
      <w:r>
        <w:rPr>
          <w:color w:val="414141"/>
          <w:w w:val="115"/>
          <w:sz w:val="21"/>
        </w:rPr>
        <w:t>2200 zákona č. 89/2012 Sb</w:t>
      </w:r>
      <w:r>
        <w:rPr>
          <w:color w:val="696969"/>
          <w:w w:val="115"/>
          <w:sz w:val="21"/>
        </w:rPr>
        <w:t>,</w:t>
      </w:r>
      <w:r>
        <w:rPr>
          <w:color w:val="414141"/>
          <w:w w:val="115"/>
          <w:sz w:val="21"/>
        </w:rPr>
        <w:t xml:space="preserve">. občanský zákoník </w:t>
      </w:r>
      <w:r>
        <w:rPr>
          <w:color w:val="545454"/>
          <w:w w:val="115"/>
          <w:sz w:val="21"/>
        </w:rPr>
        <w:t xml:space="preserve">v </w:t>
      </w:r>
      <w:r>
        <w:rPr>
          <w:color w:val="414141"/>
          <w:w w:val="115"/>
          <w:sz w:val="21"/>
        </w:rPr>
        <w:t>platném znění</w:t>
      </w:r>
    </w:p>
    <w:p w:rsidR="004561C0" w:rsidRDefault="004561C0">
      <w:pPr>
        <w:pStyle w:val="Zkladntext"/>
      </w:pPr>
    </w:p>
    <w:p w:rsidR="004561C0" w:rsidRDefault="004561C0">
      <w:pPr>
        <w:pStyle w:val="Zkladntext"/>
        <w:spacing w:before="9"/>
      </w:pPr>
    </w:p>
    <w:p w:rsidR="004561C0" w:rsidRDefault="007F6065">
      <w:pPr>
        <w:ind w:left="134"/>
        <w:rPr>
          <w:sz w:val="21"/>
        </w:rPr>
      </w:pPr>
      <w:r>
        <w:rPr>
          <w:color w:val="414141"/>
          <w:w w:val="110"/>
          <w:sz w:val="21"/>
        </w:rPr>
        <w:t>mezi</w:t>
      </w:r>
    </w:p>
    <w:p w:rsidR="004561C0" w:rsidRDefault="004561C0">
      <w:pPr>
        <w:pStyle w:val="Zkladntext"/>
        <w:spacing w:before="5"/>
        <w:rPr>
          <w:sz w:val="15"/>
        </w:rPr>
      </w:pPr>
    </w:p>
    <w:p w:rsidR="004561C0" w:rsidRDefault="004561C0">
      <w:pPr>
        <w:rPr>
          <w:sz w:val="15"/>
        </w:rPr>
        <w:sectPr w:rsidR="004561C0">
          <w:type w:val="continuous"/>
          <w:pgSz w:w="11900" w:h="16820"/>
          <w:pgMar w:top="1600" w:right="1260" w:bottom="280" w:left="1220" w:header="708" w:footer="708" w:gutter="0"/>
          <w:cols w:space="708"/>
        </w:sectPr>
      </w:pPr>
    </w:p>
    <w:p w:rsidR="004561C0" w:rsidRDefault="007F6065">
      <w:pPr>
        <w:pStyle w:val="Nadpis1"/>
        <w:spacing w:before="91"/>
        <w:ind w:left="125"/>
      </w:pPr>
      <w:r>
        <w:rPr>
          <w:color w:val="313131"/>
          <w:w w:val="105"/>
        </w:rPr>
        <w:t>půjčitelem:</w:t>
      </w:r>
    </w:p>
    <w:p w:rsidR="004561C0" w:rsidRDefault="004561C0">
      <w:pPr>
        <w:pStyle w:val="Zkladntext"/>
        <w:rPr>
          <w:b/>
          <w:sz w:val="24"/>
        </w:rPr>
      </w:pPr>
    </w:p>
    <w:p w:rsidR="004561C0" w:rsidRDefault="004561C0">
      <w:pPr>
        <w:pStyle w:val="Zkladntext"/>
        <w:rPr>
          <w:b/>
          <w:sz w:val="24"/>
        </w:rPr>
      </w:pPr>
    </w:p>
    <w:p w:rsidR="004561C0" w:rsidRDefault="004561C0">
      <w:pPr>
        <w:pStyle w:val="Zkladntext"/>
        <w:rPr>
          <w:b/>
          <w:sz w:val="24"/>
        </w:rPr>
      </w:pPr>
    </w:p>
    <w:p w:rsidR="004561C0" w:rsidRDefault="007F6065">
      <w:pPr>
        <w:pStyle w:val="Zkladntext"/>
        <w:spacing w:before="209"/>
        <w:ind w:left="121"/>
      </w:pPr>
      <w:r>
        <w:rPr>
          <w:color w:val="414141"/>
          <w:w w:val="107"/>
        </w:rPr>
        <w:t>a</w:t>
      </w:r>
    </w:p>
    <w:p w:rsidR="004561C0" w:rsidRDefault="004561C0">
      <w:pPr>
        <w:pStyle w:val="Zkladntext"/>
        <w:spacing w:before="1"/>
        <w:rPr>
          <w:sz w:val="23"/>
        </w:rPr>
      </w:pPr>
    </w:p>
    <w:p w:rsidR="004561C0" w:rsidRDefault="007F6065">
      <w:pPr>
        <w:pStyle w:val="Nadpis1"/>
        <w:ind w:left="120"/>
      </w:pPr>
      <w:r>
        <w:rPr>
          <w:color w:val="313131"/>
          <w:w w:val="110"/>
        </w:rPr>
        <w:t>vypůjčitelem:</w:t>
      </w:r>
    </w:p>
    <w:p w:rsidR="004561C0" w:rsidRDefault="007F6065">
      <w:pPr>
        <w:spacing w:before="105"/>
        <w:ind w:left="122"/>
        <w:rPr>
          <w:b/>
        </w:rPr>
      </w:pPr>
      <w:r>
        <w:br w:type="column"/>
      </w:r>
      <w:r>
        <w:rPr>
          <w:b/>
          <w:color w:val="313131"/>
          <w:w w:val="105"/>
        </w:rPr>
        <w:t xml:space="preserve">Vědecká knihovna v </w:t>
      </w:r>
      <w:r>
        <w:rPr>
          <w:b/>
          <w:color w:val="414141"/>
          <w:w w:val="105"/>
        </w:rPr>
        <w:t>Olomouci</w:t>
      </w:r>
    </w:p>
    <w:p w:rsidR="004561C0" w:rsidRDefault="007F6065">
      <w:pPr>
        <w:spacing w:before="16"/>
        <w:ind w:left="127"/>
        <w:rPr>
          <w:sz w:val="21"/>
        </w:rPr>
      </w:pPr>
      <w:r>
        <w:rPr>
          <w:color w:val="414141"/>
          <w:w w:val="110"/>
          <w:sz w:val="21"/>
        </w:rPr>
        <w:t>Bezručova 3, 779 11 Olomouc</w:t>
      </w:r>
    </w:p>
    <w:p w:rsidR="004561C0" w:rsidRDefault="007F6065">
      <w:pPr>
        <w:spacing w:before="11"/>
        <w:ind w:left="126"/>
        <w:rPr>
          <w:sz w:val="21"/>
        </w:rPr>
      </w:pPr>
      <w:r>
        <w:rPr>
          <w:color w:val="313131"/>
          <w:sz w:val="21"/>
        </w:rPr>
        <w:t>IČ</w:t>
      </w:r>
      <w:r>
        <w:rPr>
          <w:color w:val="545454"/>
          <w:sz w:val="21"/>
        </w:rPr>
        <w:t xml:space="preserve">: 0 01 </w:t>
      </w:r>
      <w:r>
        <w:rPr>
          <w:color w:val="313131"/>
          <w:sz w:val="21"/>
        </w:rPr>
        <w:t>006 25</w:t>
      </w:r>
    </w:p>
    <w:p w:rsidR="004561C0" w:rsidRDefault="007F6065">
      <w:pPr>
        <w:spacing w:before="25"/>
        <w:ind w:left="120"/>
        <w:rPr>
          <w:sz w:val="21"/>
        </w:rPr>
      </w:pPr>
      <w:r>
        <w:rPr>
          <w:color w:val="414141"/>
          <w:w w:val="110"/>
          <w:sz w:val="21"/>
        </w:rPr>
        <w:t>zastoupená RNDr. Bc. Ivetou Tichou, ředitelkou</w:t>
      </w:r>
    </w:p>
    <w:p w:rsidR="004561C0" w:rsidRDefault="004561C0">
      <w:pPr>
        <w:pStyle w:val="Zkladntext"/>
      </w:pPr>
    </w:p>
    <w:p w:rsidR="004561C0" w:rsidRDefault="004561C0">
      <w:pPr>
        <w:pStyle w:val="Zkladntext"/>
      </w:pPr>
    </w:p>
    <w:p w:rsidR="004561C0" w:rsidRDefault="004561C0">
      <w:pPr>
        <w:pStyle w:val="Zkladntext"/>
        <w:spacing w:before="9"/>
        <w:rPr>
          <w:sz w:val="23"/>
        </w:rPr>
      </w:pPr>
    </w:p>
    <w:p w:rsidR="004561C0" w:rsidRDefault="007F6065">
      <w:pPr>
        <w:pStyle w:val="Nadpis1"/>
        <w:ind w:left="121"/>
      </w:pPr>
      <w:r>
        <w:rPr>
          <w:color w:val="313131"/>
          <w:w w:val="110"/>
        </w:rPr>
        <w:t>Národní památkový ústav</w:t>
      </w:r>
    </w:p>
    <w:p w:rsidR="004561C0" w:rsidRDefault="007F6065">
      <w:pPr>
        <w:spacing w:before="16"/>
        <w:ind w:left="122"/>
        <w:rPr>
          <w:sz w:val="21"/>
        </w:rPr>
      </w:pPr>
      <w:r>
        <w:rPr>
          <w:color w:val="414141"/>
          <w:w w:val="115"/>
          <w:sz w:val="21"/>
        </w:rPr>
        <w:t xml:space="preserve">Valdštejnské </w:t>
      </w:r>
      <w:r>
        <w:rPr>
          <w:color w:val="313131"/>
          <w:w w:val="115"/>
          <w:sz w:val="21"/>
        </w:rPr>
        <w:t xml:space="preserve">náměstí </w:t>
      </w:r>
      <w:r>
        <w:rPr>
          <w:color w:val="414141"/>
          <w:w w:val="115"/>
          <w:sz w:val="21"/>
        </w:rPr>
        <w:t>162/3, 11801 Praha 1;</w:t>
      </w:r>
    </w:p>
    <w:p w:rsidR="004561C0" w:rsidRDefault="007F6065">
      <w:pPr>
        <w:spacing w:before="11"/>
        <w:ind w:left="126"/>
        <w:rPr>
          <w:sz w:val="21"/>
        </w:rPr>
      </w:pPr>
      <w:r>
        <w:rPr>
          <w:color w:val="313131"/>
          <w:w w:val="105"/>
          <w:sz w:val="21"/>
        </w:rPr>
        <w:t xml:space="preserve">IČO: </w:t>
      </w:r>
      <w:r>
        <w:rPr>
          <w:color w:val="414141"/>
          <w:w w:val="105"/>
          <w:sz w:val="21"/>
        </w:rPr>
        <w:t>75032333, DIČ:CZ75032333;</w:t>
      </w:r>
    </w:p>
    <w:p w:rsidR="004561C0" w:rsidRDefault="007F6065">
      <w:pPr>
        <w:spacing w:before="32" w:line="254" w:lineRule="auto"/>
        <w:ind w:left="125" w:right="261" w:hanging="6"/>
        <w:rPr>
          <w:sz w:val="21"/>
        </w:rPr>
      </w:pPr>
      <w:r>
        <w:rPr>
          <w:color w:val="414141"/>
          <w:w w:val="110"/>
          <w:sz w:val="21"/>
        </w:rPr>
        <w:t xml:space="preserve">zastoupen PhDr. Petrem </w:t>
      </w:r>
      <w:r>
        <w:rPr>
          <w:color w:val="313131"/>
          <w:w w:val="110"/>
          <w:sz w:val="21"/>
        </w:rPr>
        <w:t xml:space="preserve">Hrubým, </w:t>
      </w:r>
      <w:r>
        <w:rPr>
          <w:color w:val="414141"/>
          <w:w w:val="110"/>
          <w:sz w:val="21"/>
        </w:rPr>
        <w:t xml:space="preserve">ředitelem </w:t>
      </w:r>
      <w:r>
        <w:rPr>
          <w:color w:val="313131"/>
          <w:w w:val="110"/>
          <w:sz w:val="21"/>
        </w:rPr>
        <w:t xml:space="preserve">územní </w:t>
      </w:r>
      <w:r>
        <w:rPr>
          <w:color w:val="414141"/>
          <w:w w:val="110"/>
          <w:sz w:val="21"/>
        </w:rPr>
        <w:t xml:space="preserve">památkové správy v Ústí </w:t>
      </w:r>
      <w:r>
        <w:rPr>
          <w:color w:val="313131"/>
          <w:w w:val="110"/>
          <w:sz w:val="21"/>
        </w:rPr>
        <w:t xml:space="preserve">nad Labem; </w:t>
      </w:r>
      <w:r>
        <w:rPr>
          <w:color w:val="414141"/>
          <w:w w:val="110"/>
          <w:sz w:val="21"/>
        </w:rPr>
        <w:t xml:space="preserve">doručovací adresa: Národní </w:t>
      </w:r>
      <w:r>
        <w:rPr>
          <w:color w:val="313131"/>
          <w:w w:val="110"/>
          <w:sz w:val="21"/>
        </w:rPr>
        <w:t xml:space="preserve">památkový </w:t>
      </w:r>
      <w:r>
        <w:rPr>
          <w:color w:val="414141"/>
          <w:w w:val="110"/>
          <w:sz w:val="21"/>
        </w:rPr>
        <w:t xml:space="preserve">ústav, územní památková správa v Ústí nad Labem, Podmokelská 1/15, 40007 Ústí nad Labem-Krásné </w:t>
      </w:r>
      <w:r>
        <w:rPr>
          <w:color w:val="313131"/>
          <w:w w:val="110"/>
          <w:sz w:val="21"/>
        </w:rPr>
        <w:t>Březno</w:t>
      </w:r>
    </w:p>
    <w:p w:rsidR="004561C0" w:rsidRDefault="007F6065">
      <w:pPr>
        <w:spacing w:before="7"/>
        <w:ind w:left="124"/>
        <w:rPr>
          <w:sz w:val="21"/>
        </w:rPr>
      </w:pPr>
      <w:r>
        <w:rPr>
          <w:color w:val="313131"/>
          <w:w w:val="110"/>
          <w:sz w:val="21"/>
        </w:rPr>
        <w:t xml:space="preserve">bankovní </w:t>
      </w:r>
      <w:r>
        <w:rPr>
          <w:color w:val="414141"/>
          <w:w w:val="110"/>
          <w:sz w:val="21"/>
        </w:rPr>
        <w:t xml:space="preserve">spojení: ČNB, účet č. </w:t>
      </w:r>
      <w:r w:rsidR="004300FE">
        <w:rPr>
          <w:color w:val="313131"/>
          <w:w w:val="110"/>
          <w:sz w:val="21"/>
        </w:rPr>
        <w:t>xxx</w:t>
      </w:r>
    </w:p>
    <w:p w:rsidR="004561C0" w:rsidRDefault="007F6065">
      <w:pPr>
        <w:spacing w:before="18" w:line="256" w:lineRule="auto"/>
        <w:ind w:left="127" w:hanging="5"/>
        <w:rPr>
          <w:sz w:val="21"/>
        </w:rPr>
      </w:pPr>
      <w:r>
        <w:rPr>
          <w:color w:val="414141"/>
          <w:w w:val="110"/>
          <w:sz w:val="21"/>
        </w:rPr>
        <w:t xml:space="preserve">kontaktní osoby: a </w:t>
      </w:r>
      <w:r>
        <w:rPr>
          <w:color w:val="313131"/>
          <w:w w:val="110"/>
          <w:sz w:val="21"/>
        </w:rPr>
        <w:t xml:space="preserve">Ing. </w:t>
      </w:r>
      <w:r>
        <w:rPr>
          <w:color w:val="414141"/>
          <w:w w:val="110"/>
          <w:sz w:val="21"/>
        </w:rPr>
        <w:t xml:space="preserve">Ondřej Cink, vedoucí správy SZ Kynžvart </w:t>
      </w:r>
      <w:r>
        <w:rPr>
          <w:color w:val="313131"/>
          <w:w w:val="110"/>
          <w:sz w:val="21"/>
        </w:rPr>
        <w:t>tel</w:t>
      </w:r>
      <w:r w:rsidR="004300FE">
        <w:rPr>
          <w:color w:val="313131"/>
          <w:w w:val="110"/>
          <w:sz w:val="21"/>
        </w:rPr>
        <w:t xml:space="preserve"> xxx</w:t>
      </w:r>
      <w:r>
        <w:rPr>
          <w:color w:val="414141"/>
          <w:w w:val="110"/>
          <w:sz w:val="21"/>
        </w:rPr>
        <w:t>; Petra Jadlovská, kurátor,</w:t>
      </w:r>
      <w:r>
        <w:rPr>
          <w:color w:val="414141"/>
          <w:w w:val="110"/>
          <w:sz w:val="21"/>
        </w:rPr>
        <w:t>.</w:t>
      </w:r>
    </w:p>
    <w:p w:rsidR="004300FE" w:rsidRDefault="004300FE">
      <w:pPr>
        <w:spacing w:line="499" w:lineRule="auto"/>
        <w:ind w:left="122" w:right="1903" w:firstLine="4"/>
        <w:rPr>
          <w:color w:val="414141"/>
          <w:w w:val="110"/>
          <w:sz w:val="21"/>
        </w:rPr>
      </w:pPr>
      <w:r>
        <w:rPr>
          <w:color w:val="414141"/>
          <w:w w:val="110"/>
          <w:sz w:val="21"/>
        </w:rPr>
        <w:t>Xxx</w:t>
      </w:r>
    </w:p>
    <w:p w:rsidR="004561C0" w:rsidRDefault="007F6065">
      <w:pPr>
        <w:spacing w:line="499" w:lineRule="auto"/>
        <w:ind w:left="122" w:right="1903" w:firstLine="4"/>
        <w:rPr>
          <w:b/>
        </w:rPr>
      </w:pPr>
      <w:r>
        <w:rPr>
          <w:color w:val="414141"/>
          <w:w w:val="110"/>
          <w:sz w:val="21"/>
        </w:rPr>
        <w:t xml:space="preserve"> (dále </w:t>
      </w:r>
      <w:r>
        <w:rPr>
          <w:color w:val="313131"/>
          <w:w w:val="110"/>
          <w:sz w:val="21"/>
        </w:rPr>
        <w:t xml:space="preserve">jen </w:t>
      </w:r>
      <w:r>
        <w:rPr>
          <w:b/>
          <w:color w:val="414141"/>
          <w:w w:val="110"/>
        </w:rPr>
        <w:t>„vypůjčitel")</w:t>
      </w:r>
    </w:p>
    <w:p w:rsidR="004561C0" w:rsidRDefault="004561C0">
      <w:pPr>
        <w:pStyle w:val="Zkladntext"/>
        <w:spacing w:before="3"/>
        <w:rPr>
          <w:b/>
        </w:rPr>
      </w:pPr>
    </w:p>
    <w:p w:rsidR="004561C0" w:rsidRDefault="007F6065">
      <w:pPr>
        <w:ind w:left="2475" w:right="4641"/>
        <w:jc w:val="center"/>
        <w:rPr>
          <w:sz w:val="21"/>
        </w:rPr>
      </w:pPr>
      <w:r>
        <w:rPr>
          <w:color w:val="414141"/>
          <w:sz w:val="21"/>
        </w:rPr>
        <w:t>I.</w:t>
      </w:r>
    </w:p>
    <w:p w:rsidR="004561C0" w:rsidRDefault="004561C0">
      <w:pPr>
        <w:jc w:val="center"/>
        <w:rPr>
          <w:sz w:val="21"/>
        </w:rPr>
        <w:sectPr w:rsidR="004561C0">
          <w:type w:val="continuous"/>
          <w:pgSz w:w="11900" w:h="16820"/>
          <w:pgMar w:top="1600" w:right="1260" w:bottom="280" w:left="1220" w:header="708" w:footer="708" w:gutter="0"/>
          <w:cols w:num="2" w:space="708" w:equalWidth="0">
            <w:col w:w="1548" w:space="593"/>
            <w:col w:w="7279"/>
          </w:cols>
        </w:sectPr>
      </w:pPr>
    </w:p>
    <w:p w:rsidR="004561C0" w:rsidRDefault="004561C0">
      <w:pPr>
        <w:pStyle w:val="Zkladntext"/>
        <w:spacing w:before="6"/>
        <w:rPr>
          <w:sz w:val="15"/>
        </w:rPr>
      </w:pPr>
    </w:p>
    <w:p w:rsidR="004561C0" w:rsidRDefault="007F6065">
      <w:pPr>
        <w:spacing w:before="92" w:line="242" w:lineRule="auto"/>
        <w:ind w:left="133"/>
        <w:rPr>
          <w:sz w:val="21"/>
        </w:rPr>
      </w:pPr>
      <w:r>
        <w:rPr>
          <w:color w:val="414141"/>
          <w:w w:val="110"/>
          <w:sz w:val="21"/>
        </w:rPr>
        <w:t xml:space="preserve">Půjčitel svěřuje vypůjčiteli níže uvedené předměty pro výstavu pořádanou na státním zámku </w:t>
      </w:r>
      <w:r>
        <w:rPr>
          <w:color w:val="313131"/>
          <w:w w:val="110"/>
          <w:sz w:val="21"/>
        </w:rPr>
        <w:t xml:space="preserve">Kynžvart </w:t>
      </w:r>
      <w:r>
        <w:rPr>
          <w:color w:val="414141"/>
          <w:w w:val="110"/>
          <w:sz w:val="21"/>
        </w:rPr>
        <w:t>pod názvem</w:t>
      </w:r>
    </w:p>
    <w:p w:rsidR="004561C0" w:rsidRDefault="007F6065">
      <w:pPr>
        <w:spacing w:before="135"/>
        <w:ind w:left="342" w:right="391"/>
        <w:jc w:val="center"/>
        <w:rPr>
          <w:b/>
          <w:i/>
          <w:sz w:val="23"/>
        </w:rPr>
      </w:pPr>
      <w:r>
        <w:rPr>
          <w:b/>
          <w:i/>
          <w:color w:val="313131"/>
          <w:w w:val="105"/>
          <w:sz w:val="23"/>
        </w:rPr>
        <w:t xml:space="preserve">Vědecké ratolesti v </w:t>
      </w:r>
      <w:r>
        <w:rPr>
          <w:b/>
          <w:i/>
          <w:color w:val="414141"/>
          <w:w w:val="105"/>
          <w:sz w:val="23"/>
        </w:rPr>
        <w:t xml:space="preserve">českých </w:t>
      </w:r>
      <w:r>
        <w:rPr>
          <w:b/>
          <w:i/>
          <w:color w:val="313131"/>
          <w:w w:val="105"/>
          <w:sz w:val="23"/>
        </w:rPr>
        <w:t>knihovnách</w:t>
      </w:r>
    </w:p>
    <w:p w:rsidR="004561C0" w:rsidRDefault="004561C0">
      <w:pPr>
        <w:pStyle w:val="Zkladntext"/>
        <w:rPr>
          <w:b/>
          <w:i/>
          <w:sz w:val="20"/>
        </w:rPr>
      </w:pPr>
    </w:p>
    <w:p w:rsidR="004561C0" w:rsidRDefault="004561C0">
      <w:pPr>
        <w:rPr>
          <w:sz w:val="20"/>
        </w:rPr>
        <w:sectPr w:rsidR="004561C0">
          <w:type w:val="continuous"/>
          <w:pgSz w:w="11900" w:h="16820"/>
          <w:pgMar w:top="1600" w:right="1260" w:bottom="280" w:left="1220" w:header="708" w:footer="708" w:gutter="0"/>
          <w:cols w:space="708"/>
        </w:sectPr>
      </w:pPr>
    </w:p>
    <w:p w:rsidR="004561C0" w:rsidRDefault="004561C0">
      <w:pPr>
        <w:pStyle w:val="Zkladntext"/>
        <w:spacing w:before="6"/>
        <w:rPr>
          <w:b/>
          <w:i/>
        </w:rPr>
      </w:pPr>
    </w:p>
    <w:p w:rsidR="004561C0" w:rsidRDefault="007F6065">
      <w:pPr>
        <w:spacing w:line="508" w:lineRule="auto"/>
        <w:ind w:left="122" w:firstLine="4"/>
        <w:rPr>
          <w:sz w:val="21"/>
        </w:rPr>
      </w:pPr>
      <w:r>
        <w:rPr>
          <w:color w:val="414141"/>
          <w:w w:val="110"/>
          <w:sz w:val="21"/>
        </w:rPr>
        <w:t xml:space="preserve">termín výstavy: </w:t>
      </w:r>
      <w:r>
        <w:rPr>
          <w:color w:val="313131"/>
          <w:w w:val="110"/>
          <w:sz w:val="21"/>
        </w:rPr>
        <w:t xml:space="preserve">lhůta </w:t>
      </w:r>
      <w:r>
        <w:rPr>
          <w:color w:val="414141"/>
          <w:w w:val="110"/>
          <w:sz w:val="21"/>
        </w:rPr>
        <w:t>výpůjčky:</w:t>
      </w:r>
    </w:p>
    <w:p w:rsidR="004561C0" w:rsidRDefault="007F6065">
      <w:pPr>
        <w:pStyle w:val="Zkladntext"/>
        <w:spacing w:before="9"/>
        <w:rPr>
          <w:sz w:val="23"/>
        </w:rPr>
      </w:pPr>
      <w:r>
        <w:br w:type="column"/>
      </w:r>
    </w:p>
    <w:p w:rsidR="004561C0" w:rsidRDefault="007F6065">
      <w:pPr>
        <w:pStyle w:val="Odstavecseseznamem"/>
        <w:numPr>
          <w:ilvl w:val="0"/>
          <w:numId w:val="6"/>
        </w:numPr>
        <w:tabs>
          <w:tab w:val="left" w:pos="336"/>
        </w:tabs>
        <w:spacing w:line="516" w:lineRule="auto"/>
        <w:ind w:right="3471" w:hanging="7"/>
        <w:rPr>
          <w:sz w:val="21"/>
        </w:rPr>
      </w:pPr>
      <w:r>
        <w:rPr>
          <w:color w:val="414141"/>
          <w:w w:val="115"/>
          <w:sz w:val="21"/>
        </w:rPr>
        <w:t>července 2025 - 5. září 2025 23.</w:t>
      </w:r>
      <w:r>
        <w:rPr>
          <w:color w:val="414141"/>
          <w:spacing w:val="-26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června</w:t>
      </w:r>
      <w:r>
        <w:rPr>
          <w:color w:val="414141"/>
          <w:spacing w:val="-2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2025</w:t>
      </w:r>
      <w:r>
        <w:rPr>
          <w:color w:val="414141"/>
          <w:spacing w:val="-20"/>
          <w:w w:val="115"/>
          <w:sz w:val="21"/>
        </w:rPr>
        <w:t xml:space="preserve"> </w:t>
      </w:r>
      <w:r>
        <w:rPr>
          <w:color w:val="545454"/>
          <w:w w:val="115"/>
          <w:sz w:val="21"/>
        </w:rPr>
        <w:t>-</w:t>
      </w:r>
      <w:r>
        <w:rPr>
          <w:color w:val="545454"/>
          <w:spacing w:val="13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12.</w:t>
      </w:r>
      <w:r>
        <w:rPr>
          <w:color w:val="414141"/>
          <w:spacing w:val="-22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září</w:t>
      </w:r>
      <w:r>
        <w:rPr>
          <w:color w:val="414141"/>
          <w:spacing w:val="-16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2025</w:t>
      </w:r>
    </w:p>
    <w:p w:rsidR="004561C0" w:rsidRDefault="004561C0">
      <w:pPr>
        <w:spacing w:line="516" w:lineRule="auto"/>
        <w:rPr>
          <w:sz w:val="21"/>
        </w:rPr>
        <w:sectPr w:rsidR="004561C0">
          <w:type w:val="continuous"/>
          <w:pgSz w:w="11900" w:h="16820"/>
          <w:pgMar w:top="1600" w:right="1260" w:bottom="280" w:left="1220" w:header="708" w:footer="708" w:gutter="0"/>
          <w:cols w:num="2" w:space="708" w:equalWidth="0">
            <w:col w:w="1638" w:space="1222"/>
            <w:col w:w="6560"/>
          </w:cols>
        </w:sectPr>
      </w:pPr>
    </w:p>
    <w:p w:rsidR="004561C0" w:rsidRDefault="004561C0">
      <w:pPr>
        <w:pStyle w:val="Zkladntext"/>
        <w:spacing w:before="9"/>
        <w:rPr>
          <w:sz w:val="23"/>
        </w:rPr>
      </w:pPr>
    </w:p>
    <w:p w:rsidR="004561C0" w:rsidRDefault="007F6065">
      <w:pPr>
        <w:pStyle w:val="Odstavecseseznamem"/>
        <w:numPr>
          <w:ilvl w:val="1"/>
          <w:numId w:val="6"/>
        </w:numPr>
        <w:tabs>
          <w:tab w:val="left" w:pos="850"/>
        </w:tabs>
        <w:spacing w:before="91" w:line="252" w:lineRule="auto"/>
        <w:ind w:right="139" w:hanging="356"/>
        <w:rPr>
          <w:rFonts w:ascii="Arial"/>
          <w:color w:val="414141"/>
          <w:sz w:val="19"/>
        </w:rPr>
      </w:pPr>
      <w:r>
        <w:rPr>
          <w:b/>
          <w:color w:val="313131"/>
        </w:rPr>
        <w:t xml:space="preserve">sign. 11127.401- </w:t>
      </w:r>
      <w:r>
        <w:rPr>
          <w:color w:val="414141"/>
          <w:sz w:val="21"/>
        </w:rPr>
        <w:t xml:space="preserve">PTOLEMAIOS, Klaudios; FRIES, Lorenz; REGIOMONTANUS; D'ANGELO, </w:t>
      </w:r>
      <w:r>
        <w:rPr>
          <w:color w:val="414141"/>
          <w:w w:val="110"/>
          <w:sz w:val="21"/>
        </w:rPr>
        <w:t>Jacopo;</w:t>
      </w:r>
      <w:r>
        <w:rPr>
          <w:color w:val="414141"/>
          <w:spacing w:val="-38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PIRCKHEIMER,</w:t>
      </w:r>
      <w:r>
        <w:rPr>
          <w:color w:val="414141"/>
          <w:spacing w:val="-35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Willibald</w:t>
      </w:r>
      <w:r>
        <w:rPr>
          <w:color w:val="414141"/>
          <w:spacing w:val="-38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et</w:t>
      </w:r>
      <w:r>
        <w:rPr>
          <w:color w:val="414141"/>
          <w:spacing w:val="-34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al.</w:t>
      </w:r>
      <w:r>
        <w:rPr>
          <w:color w:val="414141"/>
          <w:spacing w:val="-43"/>
          <w:w w:val="110"/>
          <w:sz w:val="21"/>
        </w:rPr>
        <w:t xml:space="preserve"> </w:t>
      </w:r>
      <w:r>
        <w:rPr>
          <w:i/>
          <w:color w:val="414141"/>
          <w:w w:val="110"/>
          <w:sz w:val="21"/>
        </w:rPr>
        <w:t>Claudii</w:t>
      </w:r>
      <w:r>
        <w:rPr>
          <w:i/>
          <w:color w:val="414141"/>
          <w:spacing w:val="-38"/>
          <w:w w:val="110"/>
          <w:sz w:val="21"/>
        </w:rPr>
        <w:t xml:space="preserve"> </w:t>
      </w:r>
      <w:r>
        <w:rPr>
          <w:i/>
          <w:color w:val="414141"/>
          <w:w w:val="110"/>
          <w:sz w:val="21"/>
        </w:rPr>
        <w:t>Ptolemaei</w:t>
      </w:r>
      <w:r>
        <w:rPr>
          <w:i/>
          <w:color w:val="414141"/>
          <w:spacing w:val="-40"/>
          <w:w w:val="110"/>
          <w:sz w:val="21"/>
        </w:rPr>
        <w:t xml:space="preserve"> </w:t>
      </w:r>
      <w:r>
        <w:rPr>
          <w:i/>
          <w:color w:val="414141"/>
          <w:w w:val="110"/>
          <w:sz w:val="21"/>
        </w:rPr>
        <w:t>Geographicae</w:t>
      </w:r>
      <w:r>
        <w:rPr>
          <w:i/>
          <w:color w:val="414141"/>
          <w:spacing w:val="-35"/>
          <w:w w:val="110"/>
          <w:sz w:val="21"/>
        </w:rPr>
        <w:t xml:space="preserve"> </w:t>
      </w:r>
      <w:r>
        <w:rPr>
          <w:i/>
          <w:color w:val="414141"/>
          <w:w w:val="110"/>
          <w:sz w:val="21"/>
        </w:rPr>
        <w:t>Enarrationis</w:t>
      </w:r>
      <w:r>
        <w:rPr>
          <w:i/>
          <w:color w:val="414141"/>
          <w:spacing w:val="-35"/>
          <w:w w:val="110"/>
          <w:sz w:val="21"/>
        </w:rPr>
        <w:t xml:space="preserve"> </w:t>
      </w:r>
      <w:r>
        <w:rPr>
          <w:i/>
          <w:color w:val="414141"/>
          <w:w w:val="110"/>
          <w:sz w:val="21"/>
        </w:rPr>
        <w:t xml:space="preserve">Libri Octa. </w:t>
      </w:r>
      <w:r>
        <w:rPr>
          <w:color w:val="414141"/>
          <w:w w:val="110"/>
          <w:sz w:val="21"/>
        </w:rPr>
        <w:t xml:space="preserve">Argentoragi: </w:t>
      </w:r>
      <w:r>
        <w:rPr>
          <w:color w:val="313131"/>
          <w:w w:val="110"/>
          <w:sz w:val="21"/>
        </w:rPr>
        <w:t>loha nne</w:t>
      </w:r>
      <w:r>
        <w:rPr>
          <w:color w:val="545454"/>
          <w:w w:val="110"/>
          <w:sz w:val="21"/>
        </w:rPr>
        <w:t xml:space="preserve">s </w:t>
      </w:r>
      <w:r>
        <w:rPr>
          <w:color w:val="414141"/>
          <w:w w:val="110"/>
          <w:sz w:val="21"/>
        </w:rPr>
        <w:t xml:space="preserve">Grieningerus, communibus </w:t>
      </w:r>
      <w:r>
        <w:rPr>
          <w:color w:val="313131"/>
          <w:w w:val="110"/>
          <w:sz w:val="21"/>
        </w:rPr>
        <w:t xml:space="preserve">Io hanni </w:t>
      </w:r>
      <w:r>
        <w:rPr>
          <w:color w:val="545454"/>
          <w:w w:val="110"/>
          <w:sz w:val="21"/>
        </w:rPr>
        <w:t xml:space="preserve">s </w:t>
      </w:r>
      <w:r>
        <w:rPr>
          <w:color w:val="313131"/>
          <w:spacing w:val="2"/>
          <w:w w:val="110"/>
          <w:sz w:val="21"/>
        </w:rPr>
        <w:t>Koberg</w:t>
      </w:r>
      <w:r>
        <w:rPr>
          <w:color w:val="545454"/>
          <w:spacing w:val="2"/>
          <w:w w:val="110"/>
          <w:sz w:val="21"/>
        </w:rPr>
        <w:t xml:space="preserve">er </w:t>
      </w:r>
      <w:r>
        <w:rPr>
          <w:color w:val="313131"/>
          <w:w w:val="110"/>
          <w:sz w:val="21"/>
        </w:rPr>
        <w:t>impensis</w:t>
      </w:r>
      <w:r>
        <w:rPr>
          <w:color w:val="414141"/>
          <w:w w:val="110"/>
          <w:sz w:val="21"/>
        </w:rPr>
        <w:t xml:space="preserve"> excudebat,</w:t>
      </w:r>
      <w:r>
        <w:rPr>
          <w:color w:val="414141"/>
          <w:spacing w:val="-12"/>
          <w:w w:val="110"/>
          <w:sz w:val="21"/>
        </w:rPr>
        <w:t xml:space="preserve"> </w:t>
      </w:r>
      <w:r>
        <w:rPr>
          <w:color w:val="313131"/>
          <w:spacing w:val="5"/>
          <w:w w:val="110"/>
          <w:sz w:val="21"/>
        </w:rPr>
        <w:t>1525</w:t>
      </w:r>
      <w:r>
        <w:rPr>
          <w:color w:val="545454"/>
          <w:spacing w:val="5"/>
          <w:w w:val="110"/>
          <w:sz w:val="21"/>
        </w:rPr>
        <w:t>.</w:t>
      </w:r>
      <w:r>
        <w:rPr>
          <w:color w:val="545454"/>
          <w:spacing w:val="-18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82,</w:t>
      </w:r>
      <w:r>
        <w:rPr>
          <w:color w:val="414141"/>
          <w:spacing w:val="8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[14],</w:t>
      </w:r>
      <w:r>
        <w:rPr>
          <w:color w:val="313131"/>
          <w:spacing w:val="-22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[34],</w:t>
      </w:r>
      <w:r>
        <w:rPr>
          <w:color w:val="313131"/>
          <w:spacing w:val="-7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[98]</w:t>
      </w:r>
      <w:r>
        <w:rPr>
          <w:color w:val="414141"/>
          <w:spacing w:val="-7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fo!.:</w:t>
      </w:r>
      <w:r>
        <w:rPr>
          <w:color w:val="414141"/>
          <w:spacing w:val="-19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[50]</w:t>
      </w:r>
      <w:r>
        <w:rPr>
          <w:color w:val="414141"/>
          <w:spacing w:val="-12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map.</w:t>
      </w:r>
      <w:r>
        <w:rPr>
          <w:color w:val="414141"/>
          <w:spacing w:val="-15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tab.</w:t>
      </w:r>
    </w:p>
    <w:p w:rsidR="004561C0" w:rsidRDefault="007F6065">
      <w:pPr>
        <w:pStyle w:val="Nadpis1"/>
        <w:spacing w:line="243" w:lineRule="exact"/>
      </w:pPr>
      <w:r>
        <w:rPr>
          <w:color w:val="414141"/>
          <w:w w:val="105"/>
        </w:rPr>
        <w:t xml:space="preserve">Pojistná </w:t>
      </w:r>
      <w:r>
        <w:rPr>
          <w:color w:val="313131"/>
          <w:w w:val="105"/>
        </w:rPr>
        <w:t xml:space="preserve">hodnota: </w:t>
      </w:r>
      <w:r w:rsidR="004300FE">
        <w:rPr>
          <w:color w:val="313131"/>
          <w:w w:val="105"/>
        </w:rPr>
        <w:t>xxx</w:t>
      </w:r>
    </w:p>
    <w:p w:rsidR="004561C0" w:rsidRDefault="007F6065">
      <w:pPr>
        <w:pStyle w:val="Odstavecseseznamem"/>
        <w:numPr>
          <w:ilvl w:val="1"/>
          <w:numId w:val="6"/>
        </w:numPr>
        <w:tabs>
          <w:tab w:val="left" w:pos="850"/>
        </w:tabs>
        <w:spacing w:before="136" w:line="249" w:lineRule="auto"/>
        <w:ind w:left="850" w:right="195" w:hanging="358"/>
        <w:rPr>
          <w:color w:val="414141"/>
          <w:sz w:val="21"/>
        </w:rPr>
      </w:pPr>
      <w:r>
        <w:rPr>
          <w:b/>
          <w:color w:val="313131"/>
          <w:w w:val="105"/>
        </w:rPr>
        <w:t>sign.</w:t>
      </w:r>
      <w:r>
        <w:rPr>
          <w:b/>
          <w:color w:val="313131"/>
          <w:spacing w:val="-23"/>
          <w:w w:val="105"/>
        </w:rPr>
        <w:t xml:space="preserve"> </w:t>
      </w:r>
      <w:r>
        <w:rPr>
          <w:b/>
          <w:color w:val="414141"/>
          <w:w w:val="105"/>
        </w:rPr>
        <w:t>15.006</w:t>
      </w:r>
      <w:r>
        <w:rPr>
          <w:b/>
          <w:color w:val="414141"/>
          <w:spacing w:val="-22"/>
          <w:w w:val="105"/>
        </w:rPr>
        <w:t xml:space="preserve"> </w:t>
      </w:r>
      <w:r>
        <w:rPr>
          <w:color w:val="313131"/>
          <w:w w:val="105"/>
          <w:sz w:val="21"/>
        </w:rPr>
        <w:t>-ARNALD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Z</w:t>
      </w:r>
      <w:r>
        <w:rPr>
          <w:color w:val="414141"/>
          <w:spacing w:val="-24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VILLANOVY;</w:t>
      </w:r>
      <w:r>
        <w:rPr>
          <w:color w:val="414141"/>
          <w:spacing w:val="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PENSIS,</w:t>
      </w:r>
      <w:r>
        <w:rPr>
          <w:color w:val="414141"/>
          <w:spacing w:val="-1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Christophorus</w:t>
      </w:r>
      <w:r>
        <w:rPr>
          <w:color w:val="414141"/>
          <w:spacing w:val="-6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de</w:t>
      </w:r>
      <w:r>
        <w:rPr>
          <w:color w:val="414141"/>
          <w:spacing w:val="-16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</w:t>
      </w:r>
      <w:r>
        <w:rPr>
          <w:color w:val="414141"/>
          <w:spacing w:val="-14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GIUNTA,</w:t>
      </w:r>
      <w:r>
        <w:rPr>
          <w:color w:val="414141"/>
          <w:spacing w:val="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 xml:space="preserve">Lucantonio. </w:t>
      </w:r>
      <w:r>
        <w:rPr>
          <w:i/>
          <w:color w:val="414141"/>
          <w:w w:val="110"/>
          <w:sz w:val="21"/>
        </w:rPr>
        <w:t>lncipit tractatus de virtutibus herbarum</w:t>
      </w:r>
      <w:r>
        <w:rPr>
          <w:i/>
          <w:color w:val="181818"/>
          <w:w w:val="110"/>
          <w:sz w:val="21"/>
        </w:rPr>
        <w:t xml:space="preserve">. </w:t>
      </w:r>
      <w:r>
        <w:rPr>
          <w:color w:val="414141"/>
          <w:w w:val="110"/>
          <w:sz w:val="21"/>
        </w:rPr>
        <w:t>Venetiis: [Lucantonio Giunta] Per Christophorum</w:t>
      </w:r>
      <w:r>
        <w:rPr>
          <w:color w:val="414141"/>
          <w:spacing w:val="12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de</w:t>
      </w:r>
      <w:r>
        <w:rPr>
          <w:color w:val="414141"/>
          <w:spacing w:val="5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Pensis,</w:t>
      </w:r>
      <w:r>
        <w:rPr>
          <w:color w:val="414141"/>
          <w:spacing w:val="-26"/>
          <w:w w:val="110"/>
          <w:sz w:val="21"/>
        </w:rPr>
        <w:t xml:space="preserve"> </w:t>
      </w:r>
      <w:r>
        <w:rPr>
          <w:color w:val="313131"/>
          <w:spacing w:val="5"/>
          <w:w w:val="110"/>
          <w:sz w:val="21"/>
        </w:rPr>
        <w:t>1502</w:t>
      </w:r>
      <w:r>
        <w:rPr>
          <w:color w:val="545454"/>
          <w:spacing w:val="5"/>
          <w:w w:val="110"/>
          <w:sz w:val="21"/>
        </w:rPr>
        <w:t>.</w:t>
      </w:r>
      <w:r>
        <w:rPr>
          <w:color w:val="545454"/>
          <w:spacing w:val="-10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[4],</w:t>
      </w:r>
      <w:r>
        <w:rPr>
          <w:color w:val="414141"/>
          <w:spacing w:val="-16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CL[=</w:t>
      </w:r>
      <w:r>
        <w:rPr>
          <w:color w:val="414141"/>
          <w:spacing w:val="-8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150],</w:t>
      </w:r>
      <w:r>
        <w:rPr>
          <w:color w:val="545454"/>
          <w:spacing w:val="-24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13</w:t>
      </w:r>
      <w:r>
        <w:rPr>
          <w:color w:val="414141"/>
          <w:spacing w:val="7"/>
          <w:w w:val="110"/>
          <w:sz w:val="21"/>
        </w:rPr>
        <w:t xml:space="preserve"> </w:t>
      </w:r>
      <w:r>
        <w:rPr>
          <w:rFonts w:ascii="Arial"/>
          <w:color w:val="414141"/>
          <w:w w:val="110"/>
          <w:sz w:val="19"/>
        </w:rPr>
        <w:t>ff.</w:t>
      </w:r>
    </w:p>
    <w:p w:rsidR="004561C0" w:rsidRDefault="007F6065">
      <w:pPr>
        <w:pStyle w:val="Nadpis1"/>
        <w:spacing w:before="121"/>
      </w:pPr>
      <w:r>
        <w:rPr>
          <w:color w:val="414141"/>
          <w:w w:val="105"/>
        </w:rPr>
        <w:t xml:space="preserve">Pojistná </w:t>
      </w:r>
      <w:r>
        <w:rPr>
          <w:color w:val="313131"/>
          <w:w w:val="105"/>
        </w:rPr>
        <w:t xml:space="preserve">hodnota: </w:t>
      </w:r>
      <w:r w:rsidR="004300FE">
        <w:rPr>
          <w:color w:val="414141"/>
          <w:w w:val="105"/>
        </w:rPr>
        <w:t>xxx</w:t>
      </w:r>
    </w:p>
    <w:p w:rsidR="004561C0" w:rsidRDefault="004561C0">
      <w:pPr>
        <w:pStyle w:val="Zkladntext"/>
        <w:spacing w:before="2"/>
        <w:rPr>
          <w:b/>
          <w:sz w:val="33"/>
        </w:rPr>
      </w:pPr>
    </w:p>
    <w:p w:rsidR="004561C0" w:rsidRDefault="007F6065">
      <w:pPr>
        <w:ind w:left="376" w:right="391"/>
        <w:jc w:val="center"/>
        <w:rPr>
          <w:b/>
        </w:rPr>
      </w:pPr>
      <w:r>
        <w:rPr>
          <w:b/>
          <w:color w:val="313131"/>
        </w:rPr>
        <w:t>II.</w:t>
      </w:r>
    </w:p>
    <w:p w:rsidR="004561C0" w:rsidRDefault="004561C0">
      <w:pPr>
        <w:jc w:val="center"/>
        <w:sectPr w:rsidR="004561C0">
          <w:type w:val="continuous"/>
          <w:pgSz w:w="11900" w:h="16820"/>
          <w:pgMar w:top="1600" w:right="1260" w:bottom="280" w:left="1220" w:header="708" w:footer="708" w:gutter="0"/>
          <w:cols w:space="708"/>
        </w:sectPr>
      </w:pPr>
    </w:p>
    <w:p w:rsidR="004561C0" w:rsidRDefault="007F6065">
      <w:pPr>
        <w:pStyle w:val="Odstavecseseznamem"/>
        <w:numPr>
          <w:ilvl w:val="0"/>
          <w:numId w:val="5"/>
        </w:numPr>
        <w:tabs>
          <w:tab w:val="left" w:pos="720"/>
        </w:tabs>
        <w:spacing w:before="65" w:line="252" w:lineRule="auto"/>
        <w:ind w:right="176" w:hanging="579"/>
        <w:jc w:val="both"/>
        <w:rPr>
          <w:color w:val="3F3F3F"/>
          <w:sz w:val="21"/>
        </w:rPr>
      </w:pPr>
      <w:r>
        <w:rPr>
          <w:color w:val="3F3F3F"/>
          <w:w w:val="105"/>
        </w:rPr>
        <w:lastRenderedPageBreak/>
        <w:t xml:space="preserve">Vypůjčené předměty mohou být </w:t>
      </w:r>
      <w:r>
        <w:rPr>
          <w:color w:val="4F4F4F"/>
          <w:w w:val="105"/>
        </w:rPr>
        <w:t xml:space="preserve">vypůjčitelem </w:t>
      </w:r>
      <w:r>
        <w:rPr>
          <w:color w:val="3F3F3F"/>
          <w:w w:val="105"/>
        </w:rPr>
        <w:t xml:space="preserve">užity </w:t>
      </w:r>
      <w:r>
        <w:rPr>
          <w:color w:val="4F4F4F"/>
          <w:w w:val="105"/>
        </w:rPr>
        <w:t xml:space="preserve">výhradně </w:t>
      </w:r>
      <w:r>
        <w:rPr>
          <w:color w:val="3F3F3F"/>
          <w:w w:val="105"/>
        </w:rPr>
        <w:t xml:space="preserve">k výše uvedenému účelu </w:t>
      </w:r>
      <w:r>
        <w:rPr>
          <w:color w:val="4F4F4F"/>
          <w:w w:val="105"/>
        </w:rPr>
        <w:t xml:space="preserve">a vypůjčitel </w:t>
      </w:r>
      <w:r>
        <w:rPr>
          <w:color w:val="3F3F3F"/>
          <w:w w:val="105"/>
        </w:rPr>
        <w:t xml:space="preserve">je nesmí přenechat </w:t>
      </w:r>
      <w:r>
        <w:rPr>
          <w:color w:val="4F4F4F"/>
          <w:w w:val="105"/>
        </w:rPr>
        <w:t xml:space="preserve">k </w:t>
      </w:r>
      <w:r>
        <w:rPr>
          <w:color w:val="3F3F3F"/>
          <w:w w:val="105"/>
        </w:rPr>
        <w:t>užívání třetí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spacing w:val="-9"/>
          <w:w w:val="105"/>
        </w:rPr>
        <w:t>osobě</w:t>
      </w:r>
      <w:r>
        <w:rPr>
          <w:color w:val="676767"/>
          <w:spacing w:val="-9"/>
          <w:w w:val="105"/>
        </w:rPr>
        <w:t>.</w:t>
      </w:r>
    </w:p>
    <w:p w:rsidR="004561C0" w:rsidRDefault="007F6065">
      <w:pPr>
        <w:pStyle w:val="Odstavecseseznamem"/>
        <w:numPr>
          <w:ilvl w:val="0"/>
          <w:numId w:val="5"/>
        </w:numPr>
        <w:tabs>
          <w:tab w:val="left" w:pos="719"/>
          <w:tab w:val="left" w:pos="720"/>
        </w:tabs>
        <w:spacing w:before="103"/>
        <w:ind w:left="719" w:right="0" w:hanging="567"/>
        <w:rPr>
          <w:color w:val="3F3F3F"/>
        </w:rPr>
      </w:pPr>
      <w:r>
        <w:rPr>
          <w:color w:val="3F3F3F"/>
          <w:w w:val="105"/>
        </w:rPr>
        <w:t xml:space="preserve">Vypůjčené předměty musí být vráceny </w:t>
      </w:r>
      <w:r>
        <w:rPr>
          <w:color w:val="4F4F4F"/>
          <w:w w:val="105"/>
        </w:rPr>
        <w:t xml:space="preserve">v </w:t>
      </w:r>
      <w:r>
        <w:rPr>
          <w:color w:val="3F3F3F"/>
          <w:w w:val="105"/>
        </w:rPr>
        <w:t xml:space="preserve">termínu, uvedeném </w:t>
      </w:r>
      <w:r>
        <w:rPr>
          <w:color w:val="4F4F4F"/>
          <w:w w:val="105"/>
        </w:rPr>
        <w:t xml:space="preserve">v </w:t>
      </w:r>
      <w:r>
        <w:rPr>
          <w:color w:val="3F3F3F"/>
          <w:w w:val="105"/>
        </w:rPr>
        <w:t xml:space="preserve">bodu </w:t>
      </w:r>
      <w:r>
        <w:rPr>
          <w:color w:val="3F3F3F"/>
          <w:w w:val="105"/>
          <w:sz w:val="21"/>
        </w:rPr>
        <w:t xml:space="preserve">I. </w:t>
      </w:r>
      <w:r>
        <w:rPr>
          <w:color w:val="3F3F3F"/>
          <w:w w:val="105"/>
        </w:rPr>
        <w:t>této</w:t>
      </w:r>
      <w:r>
        <w:rPr>
          <w:color w:val="3F3F3F"/>
          <w:spacing w:val="-38"/>
          <w:w w:val="105"/>
        </w:rPr>
        <w:t xml:space="preserve"> </w:t>
      </w:r>
      <w:r>
        <w:rPr>
          <w:color w:val="3F3F3F"/>
          <w:w w:val="105"/>
        </w:rPr>
        <w:t>smlouvy.</w:t>
      </w:r>
    </w:p>
    <w:p w:rsidR="004561C0" w:rsidRDefault="007F6065">
      <w:pPr>
        <w:pStyle w:val="Odstavecseseznamem"/>
        <w:numPr>
          <w:ilvl w:val="0"/>
          <w:numId w:val="5"/>
        </w:numPr>
        <w:tabs>
          <w:tab w:val="left" w:pos="721"/>
        </w:tabs>
        <w:spacing w:before="136" w:line="244" w:lineRule="auto"/>
        <w:ind w:left="717" w:right="151" w:hanging="569"/>
        <w:jc w:val="both"/>
        <w:rPr>
          <w:color w:val="4F4F4F"/>
        </w:rPr>
      </w:pPr>
      <w:r>
        <w:rPr>
          <w:color w:val="3F3F3F"/>
          <w:w w:val="105"/>
        </w:rPr>
        <w:t xml:space="preserve">O případné prodloužení výpůjční lhůty musí </w:t>
      </w:r>
      <w:r>
        <w:rPr>
          <w:color w:val="4F4F4F"/>
          <w:w w:val="105"/>
        </w:rPr>
        <w:t xml:space="preserve">vypůjčitel </w:t>
      </w:r>
      <w:r>
        <w:rPr>
          <w:color w:val="3F3F3F"/>
          <w:w w:val="105"/>
        </w:rPr>
        <w:t xml:space="preserve">písemně požádat půjčitele nejméně dva týdny před původně stanoveným termínem vrácení předmětů. Je však výhradně </w:t>
      </w:r>
      <w:r>
        <w:rPr>
          <w:color w:val="4F4F4F"/>
          <w:w w:val="105"/>
        </w:rPr>
        <w:t>věcí</w:t>
      </w:r>
      <w:r>
        <w:rPr>
          <w:color w:val="3F3F3F"/>
          <w:w w:val="105"/>
        </w:rPr>
        <w:t xml:space="preserve"> půjčitele, zda </w:t>
      </w:r>
      <w:r>
        <w:rPr>
          <w:color w:val="4F4F4F"/>
          <w:w w:val="105"/>
        </w:rPr>
        <w:t xml:space="preserve">žádosti </w:t>
      </w:r>
      <w:r>
        <w:rPr>
          <w:color w:val="3F3F3F"/>
          <w:w w:val="105"/>
        </w:rPr>
        <w:t xml:space="preserve">vyhoví. Půjčitel je oprávněn požadovat vrácení výpůjčky i před stanovenou dobou </w:t>
      </w:r>
      <w:r>
        <w:rPr>
          <w:color w:val="4F4F4F"/>
          <w:w w:val="105"/>
        </w:rPr>
        <w:t xml:space="preserve">výpůjčky, </w:t>
      </w:r>
      <w:r>
        <w:rPr>
          <w:color w:val="3F3F3F"/>
          <w:w w:val="105"/>
        </w:rPr>
        <w:t>jestliže vypůjčitel výpůjč</w:t>
      </w:r>
      <w:r>
        <w:rPr>
          <w:color w:val="3F3F3F"/>
          <w:w w:val="105"/>
        </w:rPr>
        <w:t xml:space="preserve">ku neužívá řádně, nebo </w:t>
      </w:r>
      <w:r>
        <w:rPr>
          <w:color w:val="4F4F4F"/>
          <w:w w:val="105"/>
        </w:rPr>
        <w:t xml:space="preserve">ji </w:t>
      </w:r>
      <w:r>
        <w:rPr>
          <w:color w:val="3F3F3F"/>
          <w:w w:val="105"/>
        </w:rPr>
        <w:t>užívá v rozporu</w:t>
      </w:r>
      <w:r>
        <w:rPr>
          <w:color w:val="3F3F3F"/>
          <w:spacing w:val="-7"/>
          <w:w w:val="105"/>
        </w:rPr>
        <w:t xml:space="preserve"> </w:t>
      </w:r>
      <w:r>
        <w:rPr>
          <w:color w:val="4F4F4F"/>
          <w:w w:val="105"/>
        </w:rPr>
        <w:t>s</w:t>
      </w:r>
      <w:r>
        <w:rPr>
          <w:color w:val="4F4F4F"/>
          <w:spacing w:val="8"/>
          <w:w w:val="105"/>
        </w:rPr>
        <w:t xml:space="preserve"> </w:t>
      </w:r>
      <w:r>
        <w:rPr>
          <w:color w:val="3F3F3F"/>
          <w:w w:val="105"/>
        </w:rPr>
        <w:t>účelem,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který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byl</w:t>
      </w:r>
      <w:r>
        <w:rPr>
          <w:color w:val="3F3F3F"/>
          <w:spacing w:val="-18"/>
          <w:w w:val="105"/>
        </w:rPr>
        <w:t xml:space="preserve"> </w:t>
      </w:r>
      <w:r>
        <w:rPr>
          <w:color w:val="4F4F4F"/>
          <w:w w:val="105"/>
        </w:rPr>
        <w:t>stanoven</w:t>
      </w:r>
      <w:r>
        <w:rPr>
          <w:color w:val="4F4F4F"/>
          <w:spacing w:val="1"/>
          <w:w w:val="105"/>
        </w:rPr>
        <w:t xml:space="preserve"> </w:t>
      </w:r>
      <w:r>
        <w:rPr>
          <w:color w:val="3F3F3F"/>
          <w:w w:val="105"/>
        </w:rPr>
        <w:t>touto</w:t>
      </w:r>
      <w:r>
        <w:rPr>
          <w:color w:val="3F3F3F"/>
          <w:spacing w:val="-28"/>
          <w:w w:val="105"/>
        </w:rPr>
        <w:t xml:space="preserve"> </w:t>
      </w:r>
      <w:r>
        <w:rPr>
          <w:color w:val="3F3F3F"/>
          <w:w w:val="105"/>
        </w:rPr>
        <w:t>smlouvou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také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případě,</w:t>
      </w:r>
      <w:r>
        <w:rPr>
          <w:color w:val="3F3F3F"/>
          <w:spacing w:val="-6"/>
          <w:w w:val="105"/>
        </w:rPr>
        <w:t xml:space="preserve"> </w:t>
      </w:r>
      <w:r>
        <w:rPr>
          <w:color w:val="4F4F4F"/>
          <w:w w:val="105"/>
        </w:rPr>
        <w:t>že</w:t>
      </w:r>
      <w:r>
        <w:rPr>
          <w:color w:val="4F4F4F"/>
          <w:spacing w:val="-21"/>
          <w:w w:val="105"/>
        </w:rPr>
        <w:t xml:space="preserve"> </w:t>
      </w:r>
      <w:r>
        <w:rPr>
          <w:color w:val="3F3F3F"/>
          <w:w w:val="105"/>
        </w:rPr>
        <w:t>výpůjčku</w:t>
      </w:r>
      <w:r>
        <w:rPr>
          <w:color w:val="3F3F3F"/>
          <w:spacing w:val="18"/>
          <w:w w:val="105"/>
        </w:rPr>
        <w:t xml:space="preserve"> </w:t>
      </w:r>
      <w:r>
        <w:rPr>
          <w:color w:val="3F3F3F"/>
          <w:w w:val="105"/>
        </w:rPr>
        <w:t xml:space="preserve">nezbytně potřebuje pro </w:t>
      </w:r>
      <w:r>
        <w:rPr>
          <w:color w:val="4F4F4F"/>
          <w:w w:val="105"/>
        </w:rPr>
        <w:t xml:space="preserve">své </w:t>
      </w:r>
      <w:r>
        <w:rPr>
          <w:color w:val="3F3F3F"/>
          <w:w w:val="105"/>
        </w:rPr>
        <w:t xml:space="preserve">vlastní účely, které mu nebyly známé v době uzavírání této </w:t>
      </w:r>
      <w:r>
        <w:rPr>
          <w:color w:val="4F4F4F"/>
          <w:w w:val="105"/>
        </w:rPr>
        <w:t>smlouvy.</w:t>
      </w:r>
      <w:r>
        <w:rPr>
          <w:color w:val="3F3F3F"/>
          <w:w w:val="105"/>
        </w:rPr>
        <w:t xml:space="preserve"> Vypůjčitel nemá v </w:t>
      </w:r>
      <w:r>
        <w:rPr>
          <w:color w:val="4F4F4F"/>
          <w:w w:val="105"/>
        </w:rPr>
        <w:t xml:space="preserve">žádném </w:t>
      </w:r>
      <w:r>
        <w:rPr>
          <w:color w:val="3F3F3F"/>
          <w:w w:val="105"/>
        </w:rPr>
        <w:t>případě právo vypůjčené předměty</w:t>
      </w:r>
      <w:r>
        <w:rPr>
          <w:color w:val="3F3F3F"/>
          <w:spacing w:val="-30"/>
          <w:w w:val="105"/>
        </w:rPr>
        <w:t xml:space="preserve"> </w:t>
      </w:r>
      <w:r>
        <w:rPr>
          <w:color w:val="3F3F3F"/>
          <w:w w:val="105"/>
        </w:rPr>
        <w:t>zadržovat.</w:t>
      </w:r>
    </w:p>
    <w:p w:rsidR="004561C0" w:rsidRDefault="007F6065">
      <w:pPr>
        <w:spacing w:before="119"/>
        <w:ind w:left="390" w:right="372"/>
        <w:jc w:val="center"/>
        <w:rPr>
          <w:rFonts w:ascii="Arial"/>
          <w:b/>
          <w:sz w:val="21"/>
        </w:rPr>
      </w:pPr>
      <w:r>
        <w:rPr>
          <w:rFonts w:ascii="Arial"/>
          <w:b/>
          <w:color w:val="3F3F3F"/>
          <w:w w:val="135"/>
          <w:sz w:val="21"/>
        </w:rPr>
        <w:t>III.</w:t>
      </w:r>
    </w:p>
    <w:p w:rsidR="004561C0" w:rsidRDefault="004561C0">
      <w:pPr>
        <w:pStyle w:val="Zkladntext"/>
        <w:spacing w:before="5"/>
        <w:rPr>
          <w:rFonts w:ascii="Arial"/>
          <w:b/>
          <w:sz w:val="23"/>
        </w:rPr>
      </w:pPr>
    </w:p>
    <w:p w:rsidR="004561C0" w:rsidRDefault="007F6065">
      <w:pPr>
        <w:pStyle w:val="Odstavecseseznamem"/>
        <w:numPr>
          <w:ilvl w:val="0"/>
          <w:numId w:val="4"/>
        </w:numPr>
        <w:tabs>
          <w:tab w:val="left" w:pos="525"/>
        </w:tabs>
        <w:spacing w:line="247" w:lineRule="auto"/>
        <w:ind w:right="164" w:hanging="373"/>
        <w:jc w:val="both"/>
        <w:rPr>
          <w:color w:val="3F3F3F"/>
          <w:sz w:val="20"/>
        </w:rPr>
      </w:pPr>
      <w:r>
        <w:rPr>
          <w:color w:val="3F3F3F"/>
          <w:w w:val="105"/>
        </w:rPr>
        <w:t>Vypůjčitel konstatuje, že vypůjčené předměty budou po dobu jejich umístění na státním zámku Kynžvart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pojištěny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na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základě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obecné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pojistky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majetku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vypůjčitele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ALL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RISK.</w:t>
      </w:r>
    </w:p>
    <w:p w:rsidR="004561C0" w:rsidRDefault="007F6065">
      <w:pPr>
        <w:pStyle w:val="Odstavecseseznamem"/>
        <w:numPr>
          <w:ilvl w:val="0"/>
          <w:numId w:val="4"/>
        </w:numPr>
        <w:tabs>
          <w:tab w:val="left" w:pos="538"/>
        </w:tabs>
        <w:spacing w:before="113" w:line="249" w:lineRule="auto"/>
        <w:ind w:left="531" w:hanging="364"/>
        <w:jc w:val="both"/>
        <w:rPr>
          <w:color w:val="3F3F3F"/>
        </w:rPr>
      </w:pPr>
      <w:r>
        <w:rPr>
          <w:color w:val="3F3F3F"/>
          <w:w w:val="105"/>
        </w:rPr>
        <w:t xml:space="preserve">Dopravu tam a zpět vypůjčovaných předmětů zajišťuje </w:t>
      </w:r>
      <w:r>
        <w:rPr>
          <w:color w:val="4F4F4F"/>
          <w:w w:val="105"/>
        </w:rPr>
        <w:t xml:space="preserve">spolupořadatel </w:t>
      </w:r>
      <w:r>
        <w:rPr>
          <w:color w:val="3F3F3F"/>
          <w:w w:val="105"/>
        </w:rPr>
        <w:t>výstavy Národní muzeum, s čímž půjčitel výslovně souhlasí. Národní muzeum zajistí pojištění vypůjčených předmětů, a to od okamžiku převzetí předmětů od půjčitle po jejich předání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vypůjčitel</w:t>
      </w:r>
      <w:r>
        <w:rPr>
          <w:color w:val="3F3F3F"/>
          <w:w w:val="105"/>
        </w:rPr>
        <w:t>i.</w:t>
      </w:r>
    </w:p>
    <w:p w:rsidR="004561C0" w:rsidRDefault="007F6065">
      <w:pPr>
        <w:pStyle w:val="Odstavecseseznamem"/>
        <w:numPr>
          <w:ilvl w:val="0"/>
          <w:numId w:val="4"/>
        </w:numPr>
        <w:tabs>
          <w:tab w:val="left" w:pos="538"/>
        </w:tabs>
        <w:spacing w:before="112" w:line="242" w:lineRule="auto"/>
        <w:ind w:left="529" w:hanging="366"/>
        <w:jc w:val="both"/>
        <w:rPr>
          <w:color w:val="3F3F3F"/>
        </w:rPr>
      </w:pPr>
      <w:r>
        <w:rPr>
          <w:color w:val="3F3F3F"/>
          <w:w w:val="105"/>
        </w:rPr>
        <w:t>Pojistka jako písemný doklad o uzavření pojištění jak po dobu jejich umístění na státním zámku Kynžvart, tak během dopravy, musí být vypůjčitelem a Národním muzeem předložena půjčiteli. Před obdržením pojistky nelze předměty vydat k balení a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transportu.</w:t>
      </w:r>
    </w:p>
    <w:p w:rsidR="004561C0" w:rsidRDefault="004561C0">
      <w:pPr>
        <w:pStyle w:val="Zkladntext"/>
        <w:spacing w:before="4"/>
        <w:rPr>
          <w:sz w:val="34"/>
        </w:rPr>
      </w:pPr>
    </w:p>
    <w:p w:rsidR="004561C0" w:rsidRDefault="007F6065">
      <w:pPr>
        <w:ind w:left="390" w:right="351"/>
        <w:jc w:val="center"/>
        <w:rPr>
          <w:b/>
          <w:sz w:val="21"/>
        </w:rPr>
      </w:pPr>
      <w:r>
        <w:rPr>
          <w:b/>
          <w:color w:val="3F3F3F"/>
          <w:sz w:val="21"/>
        </w:rPr>
        <w:t>IV.</w:t>
      </w:r>
    </w:p>
    <w:p w:rsidR="004561C0" w:rsidRDefault="004561C0">
      <w:pPr>
        <w:pStyle w:val="Zkladntext"/>
        <w:spacing w:before="8"/>
        <w:rPr>
          <w:b/>
        </w:rPr>
      </w:pPr>
    </w:p>
    <w:p w:rsidR="004561C0" w:rsidRDefault="007F6065">
      <w:pPr>
        <w:pStyle w:val="Odstavecseseznamem"/>
        <w:numPr>
          <w:ilvl w:val="0"/>
          <w:numId w:val="3"/>
        </w:numPr>
        <w:tabs>
          <w:tab w:val="left" w:pos="539"/>
        </w:tabs>
        <w:spacing w:line="242" w:lineRule="auto"/>
        <w:ind w:right="132" w:hanging="378"/>
        <w:jc w:val="both"/>
        <w:rPr>
          <w:color w:val="3F3F3F"/>
          <w:sz w:val="21"/>
        </w:rPr>
      </w:pPr>
      <w:r>
        <w:rPr>
          <w:color w:val="3F3F3F"/>
          <w:w w:val="105"/>
        </w:rPr>
        <w:t xml:space="preserve">Vypůjčitel je povinen zacházet s vypůjčenými předměty po celou dobu </w:t>
      </w:r>
      <w:r>
        <w:rPr>
          <w:color w:val="4F4F4F"/>
          <w:w w:val="105"/>
        </w:rPr>
        <w:t xml:space="preserve">výpůjčky </w:t>
      </w:r>
      <w:r>
        <w:rPr>
          <w:color w:val="3F3F3F"/>
          <w:w w:val="105"/>
        </w:rPr>
        <w:t xml:space="preserve">s maximální péčí a učinit všechna opatření, aby </w:t>
      </w:r>
      <w:r>
        <w:rPr>
          <w:color w:val="4F4F4F"/>
          <w:w w:val="105"/>
        </w:rPr>
        <w:t xml:space="preserve">zabránil </w:t>
      </w:r>
      <w:r>
        <w:rPr>
          <w:color w:val="3F3F3F"/>
          <w:w w:val="105"/>
        </w:rPr>
        <w:t xml:space="preserve">jakémukoliv poškození, </w:t>
      </w:r>
      <w:r>
        <w:rPr>
          <w:color w:val="4F4F4F"/>
          <w:w w:val="105"/>
        </w:rPr>
        <w:t xml:space="preserve">zničení </w:t>
      </w:r>
      <w:r>
        <w:rPr>
          <w:color w:val="3F3F3F"/>
          <w:w w:val="105"/>
        </w:rPr>
        <w:t xml:space="preserve">nebo </w:t>
      </w:r>
      <w:r>
        <w:rPr>
          <w:color w:val="4F4F4F"/>
          <w:w w:val="105"/>
        </w:rPr>
        <w:t>ztrátě.</w:t>
      </w:r>
      <w:r>
        <w:rPr>
          <w:color w:val="3F3F3F"/>
          <w:w w:val="105"/>
        </w:rPr>
        <w:t xml:space="preserve"> Během </w:t>
      </w:r>
      <w:r>
        <w:rPr>
          <w:color w:val="4F4F4F"/>
          <w:w w:val="105"/>
        </w:rPr>
        <w:t xml:space="preserve">výstavy </w:t>
      </w:r>
      <w:r>
        <w:rPr>
          <w:color w:val="3F3F3F"/>
          <w:w w:val="105"/>
        </w:rPr>
        <w:t xml:space="preserve">budou nejméně </w:t>
      </w:r>
      <w:r>
        <w:rPr>
          <w:color w:val="3F3F3F"/>
          <w:spacing w:val="10"/>
          <w:w w:val="105"/>
        </w:rPr>
        <w:t>1</w:t>
      </w:r>
      <w:r>
        <w:rPr>
          <w:color w:val="3F3F3F"/>
          <w:spacing w:val="10"/>
          <w:w w:val="105"/>
          <w:sz w:val="18"/>
        </w:rPr>
        <w:t xml:space="preserve">x </w:t>
      </w:r>
      <w:r>
        <w:rPr>
          <w:color w:val="3F3F3F"/>
          <w:w w:val="105"/>
        </w:rPr>
        <w:t>měsíčně otočeny vystavené strany či vymě</w:t>
      </w:r>
      <w:r>
        <w:rPr>
          <w:color w:val="3F3F3F"/>
          <w:w w:val="105"/>
        </w:rPr>
        <w:t xml:space="preserve">něny vypůjčené předměty tak, </w:t>
      </w:r>
      <w:r>
        <w:rPr>
          <w:color w:val="4F4F4F"/>
          <w:w w:val="105"/>
        </w:rPr>
        <w:t xml:space="preserve">aby </w:t>
      </w:r>
      <w:r>
        <w:rPr>
          <w:color w:val="3F3F3F"/>
          <w:w w:val="105"/>
        </w:rPr>
        <w:t xml:space="preserve">žádná </w:t>
      </w:r>
      <w:r>
        <w:rPr>
          <w:color w:val="4F4F4F"/>
          <w:w w:val="105"/>
        </w:rPr>
        <w:t xml:space="preserve">strana </w:t>
      </w:r>
      <w:r>
        <w:rPr>
          <w:color w:val="3F3F3F"/>
          <w:w w:val="105"/>
        </w:rPr>
        <w:t xml:space="preserve">zapůjčeného dokumentu nebyla </w:t>
      </w:r>
      <w:r>
        <w:rPr>
          <w:color w:val="4F4F4F"/>
          <w:w w:val="105"/>
        </w:rPr>
        <w:t xml:space="preserve">vystavena světlu </w:t>
      </w:r>
      <w:r>
        <w:rPr>
          <w:color w:val="3F3F3F"/>
          <w:w w:val="105"/>
        </w:rPr>
        <w:t>déle než 30 dní.</w:t>
      </w:r>
    </w:p>
    <w:p w:rsidR="004561C0" w:rsidRDefault="007F6065">
      <w:pPr>
        <w:pStyle w:val="Odstavecseseznamem"/>
        <w:numPr>
          <w:ilvl w:val="0"/>
          <w:numId w:val="3"/>
        </w:numPr>
        <w:tabs>
          <w:tab w:val="left" w:pos="552"/>
        </w:tabs>
        <w:spacing w:before="128" w:line="244" w:lineRule="auto"/>
        <w:ind w:left="537" w:right="128" w:hanging="348"/>
        <w:jc w:val="both"/>
        <w:rPr>
          <w:color w:val="3F3F3F"/>
        </w:rPr>
      </w:pPr>
      <w:r>
        <w:rPr>
          <w:color w:val="3F3F3F"/>
          <w:w w:val="105"/>
        </w:rPr>
        <w:t>Prostory, kde budou předměty umístěny, musí být zajištěny elektronickým zabezpečovacím</w:t>
      </w:r>
      <w:r>
        <w:rPr>
          <w:color w:val="4F4F4F"/>
          <w:w w:val="105"/>
        </w:rPr>
        <w:t xml:space="preserve"> systémem </w:t>
      </w:r>
      <w:r>
        <w:rPr>
          <w:color w:val="3F3F3F"/>
          <w:w w:val="105"/>
        </w:rPr>
        <w:t>a nepřetržitou fyzickou ostrahou. Výstavní prostory</w:t>
      </w:r>
      <w:r>
        <w:rPr>
          <w:color w:val="3F3F3F"/>
          <w:w w:val="105"/>
        </w:rPr>
        <w:t xml:space="preserve"> musí být připraveny a uklizeny před vybalováním předmětů, aby předměty mohly být přímo instalovány na určené místo. Ve</w:t>
      </w:r>
      <w:r>
        <w:rPr>
          <w:color w:val="4F4F4F"/>
          <w:w w:val="105"/>
        </w:rPr>
        <w:t xml:space="preserve"> výjimečných </w:t>
      </w:r>
      <w:r>
        <w:rPr>
          <w:color w:val="3F3F3F"/>
          <w:w w:val="105"/>
        </w:rPr>
        <w:t xml:space="preserve">případech, kdy </w:t>
      </w:r>
      <w:r>
        <w:rPr>
          <w:color w:val="4F4F4F"/>
          <w:w w:val="105"/>
        </w:rPr>
        <w:t xml:space="preserve">z vážných </w:t>
      </w:r>
      <w:r>
        <w:rPr>
          <w:color w:val="3F3F3F"/>
          <w:w w:val="105"/>
        </w:rPr>
        <w:t>důvodů není možno tuto podmínku splnit, musí mít vypůjčitel k dispozici vhodné depozitní prostory k</w:t>
      </w:r>
      <w:r>
        <w:rPr>
          <w:color w:val="3F3F3F"/>
          <w:w w:val="105"/>
        </w:rPr>
        <w:t xml:space="preserve"> přechodnému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uložení.</w:t>
      </w:r>
    </w:p>
    <w:p w:rsidR="004561C0" w:rsidRDefault="007F6065">
      <w:pPr>
        <w:pStyle w:val="Odstavecseseznamem"/>
        <w:numPr>
          <w:ilvl w:val="0"/>
          <w:numId w:val="3"/>
        </w:numPr>
        <w:tabs>
          <w:tab w:val="left" w:pos="554"/>
        </w:tabs>
        <w:spacing w:before="122"/>
        <w:ind w:left="557" w:right="143" w:hanging="373"/>
        <w:jc w:val="both"/>
        <w:rPr>
          <w:color w:val="4F4F4F"/>
        </w:rPr>
      </w:pPr>
      <w:r>
        <w:rPr>
          <w:color w:val="3F3F3F"/>
          <w:w w:val="105"/>
        </w:rPr>
        <w:t>Všechny prostory musí mít zajištěny stabilní klimatické podmínky v hodnotách teplota 20+2°C relativní vlhkost 55 + 5%. Intenzita osvětlení předmětu max 100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luxů.</w:t>
      </w:r>
    </w:p>
    <w:p w:rsidR="004561C0" w:rsidRDefault="007F6065">
      <w:pPr>
        <w:spacing w:before="71"/>
        <w:ind w:left="390" w:right="309"/>
        <w:jc w:val="center"/>
        <w:rPr>
          <w:rFonts w:ascii="Arial"/>
          <w:b/>
          <w:sz w:val="28"/>
        </w:rPr>
      </w:pPr>
      <w:r>
        <w:rPr>
          <w:rFonts w:ascii="Arial"/>
          <w:b/>
          <w:color w:val="3F3F3F"/>
          <w:sz w:val="28"/>
        </w:rPr>
        <w:t>v.</w:t>
      </w:r>
    </w:p>
    <w:p w:rsidR="004561C0" w:rsidRDefault="007F6065">
      <w:pPr>
        <w:pStyle w:val="Odstavecseseznamem"/>
        <w:numPr>
          <w:ilvl w:val="0"/>
          <w:numId w:val="2"/>
        </w:numPr>
        <w:tabs>
          <w:tab w:val="left" w:pos="573"/>
        </w:tabs>
        <w:spacing w:before="261" w:line="232" w:lineRule="auto"/>
        <w:ind w:right="126" w:hanging="378"/>
        <w:jc w:val="both"/>
        <w:rPr>
          <w:color w:val="3F3F3F"/>
          <w:sz w:val="20"/>
        </w:rPr>
      </w:pPr>
      <w:r>
        <w:rPr>
          <w:color w:val="3F3F3F"/>
          <w:w w:val="105"/>
        </w:rPr>
        <w:t xml:space="preserve">Na vypůjčených předmětech nesmí být činěny </w:t>
      </w:r>
      <w:r>
        <w:rPr>
          <w:color w:val="4F4F4F"/>
          <w:w w:val="105"/>
        </w:rPr>
        <w:t xml:space="preserve">žádné </w:t>
      </w:r>
      <w:r>
        <w:rPr>
          <w:color w:val="3F3F3F"/>
          <w:w w:val="105"/>
        </w:rPr>
        <w:t>úpravy ani restaurátorské zásahy bez písemného souhlasu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půjčitele.</w:t>
      </w:r>
    </w:p>
    <w:p w:rsidR="004561C0" w:rsidRDefault="007F6065">
      <w:pPr>
        <w:pStyle w:val="Odstavecseseznamem"/>
        <w:numPr>
          <w:ilvl w:val="0"/>
          <w:numId w:val="2"/>
        </w:numPr>
        <w:tabs>
          <w:tab w:val="left" w:pos="561"/>
        </w:tabs>
        <w:spacing w:before="130" w:line="242" w:lineRule="auto"/>
        <w:ind w:left="560" w:right="122" w:hanging="364"/>
        <w:jc w:val="both"/>
        <w:rPr>
          <w:color w:val="3F3F3F"/>
        </w:rPr>
      </w:pPr>
      <w:r>
        <w:rPr>
          <w:color w:val="3F3F3F"/>
          <w:w w:val="105"/>
        </w:rPr>
        <w:t>V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případě,</w:t>
      </w:r>
      <w:r>
        <w:rPr>
          <w:color w:val="3F3F3F"/>
          <w:spacing w:val="-8"/>
          <w:w w:val="105"/>
        </w:rPr>
        <w:t xml:space="preserve"> </w:t>
      </w:r>
      <w:r>
        <w:rPr>
          <w:color w:val="4F4F4F"/>
          <w:w w:val="105"/>
        </w:rPr>
        <w:t>že</w:t>
      </w:r>
      <w:r>
        <w:rPr>
          <w:color w:val="4F4F4F"/>
          <w:spacing w:val="-11"/>
          <w:w w:val="105"/>
        </w:rPr>
        <w:t xml:space="preserve"> </w:t>
      </w:r>
      <w:r>
        <w:rPr>
          <w:color w:val="3F3F3F"/>
          <w:w w:val="105"/>
        </w:rPr>
        <w:t>by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došlo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k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jakékoliv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změně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stavu,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poškození,</w:t>
      </w:r>
      <w:r>
        <w:rPr>
          <w:color w:val="3F3F3F"/>
          <w:spacing w:val="-5"/>
          <w:w w:val="105"/>
        </w:rPr>
        <w:t xml:space="preserve"> </w:t>
      </w:r>
      <w:r>
        <w:rPr>
          <w:color w:val="4F4F4F"/>
          <w:w w:val="105"/>
        </w:rPr>
        <w:t>zničení</w:t>
      </w:r>
      <w:r>
        <w:rPr>
          <w:color w:val="4F4F4F"/>
          <w:spacing w:val="8"/>
          <w:w w:val="105"/>
        </w:rPr>
        <w:t xml:space="preserve"> </w:t>
      </w:r>
      <w:r>
        <w:rPr>
          <w:color w:val="3F3F3F"/>
          <w:w w:val="105"/>
        </w:rPr>
        <w:t>nebo</w:t>
      </w:r>
      <w:r>
        <w:rPr>
          <w:color w:val="3F3F3F"/>
          <w:spacing w:val="-12"/>
          <w:w w:val="105"/>
        </w:rPr>
        <w:t xml:space="preserve"> </w:t>
      </w:r>
      <w:r>
        <w:rPr>
          <w:color w:val="4F4F4F"/>
          <w:w w:val="105"/>
        </w:rPr>
        <w:t>ztrátě</w:t>
      </w:r>
      <w:r>
        <w:rPr>
          <w:color w:val="4F4F4F"/>
          <w:spacing w:val="-12"/>
          <w:w w:val="105"/>
        </w:rPr>
        <w:t xml:space="preserve"> </w:t>
      </w:r>
      <w:r>
        <w:rPr>
          <w:color w:val="3F3F3F"/>
          <w:w w:val="105"/>
        </w:rPr>
        <w:t>předmětu,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musí</w:t>
      </w:r>
      <w:r>
        <w:rPr>
          <w:color w:val="4F4F4F"/>
          <w:w w:val="105"/>
        </w:rPr>
        <w:t xml:space="preserve"> vypůjčitel okamžitě </w:t>
      </w:r>
      <w:r>
        <w:rPr>
          <w:color w:val="3F3F3F"/>
          <w:w w:val="105"/>
        </w:rPr>
        <w:t xml:space="preserve">písemně informovat půjčitele. V případě </w:t>
      </w:r>
      <w:r>
        <w:rPr>
          <w:color w:val="4F4F4F"/>
          <w:w w:val="105"/>
        </w:rPr>
        <w:t xml:space="preserve">změny stavu </w:t>
      </w:r>
      <w:r>
        <w:rPr>
          <w:color w:val="3F3F3F"/>
          <w:w w:val="105"/>
        </w:rPr>
        <w:t xml:space="preserve">nebo poškození předmětů </w:t>
      </w:r>
      <w:r>
        <w:rPr>
          <w:color w:val="4F4F4F"/>
          <w:w w:val="105"/>
        </w:rPr>
        <w:t xml:space="preserve">stanoví </w:t>
      </w:r>
      <w:r>
        <w:rPr>
          <w:color w:val="3F3F3F"/>
          <w:w w:val="105"/>
        </w:rPr>
        <w:t xml:space="preserve">půjčitel rovněž písemně další postup, který je pro </w:t>
      </w:r>
      <w:r>
        <w:rPr>
          <w:color w:val="4F4F4F"/>
          <w:w w:val="105"/>
        </w:rPr>
        <w:t>vypůjčitele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závazný.</w:t>
      </w:r>
    </w:p>
    <w:p w:rsidR="004561C0" w:rsidRDefault="007F6065">
      <w:pPr>
        <w:pStyle w:val="Odstavecseseznamem"/>
        <w:numPr>
          <w:ilvl w:val="0"/>
          <w:numId w:val="2"/>
        </w:numPr>
        <w:tabs>
          <w:tab w:val="left" w:pos="561"/>
        </w:tabs>
        <w:spacing w:before="127"/>
        <w:ind w:left="568" w:right="131" w:hanging="369"/>
        <w:jc w:val="both"/>
        <w:rPr>
          <w:color w:val="4F4F4F"/>
        </w:rPr>
      </w:pPr>
      <w:r>
        <w:rPr>
          <w:color w:val="3F3F3F"/>
          <w:w w:val="105"/>
        </w:rPr>
        <w:t xml:space="preserve">Výše náhrady za </w:t>
      </w:r>
      <w:r>
        <w:rPr>
          <w:color w:val="4F4F4F"/>
          <w:w w:val="105"/>
        </w:rPr>
        <w:t xml:space="preserve">škodu </w:t>
      </w:r>
      <w:r>
        <w:rPr>
          <w:color w:val="3F3F3F"/>
          <w:w w:val="105"/>
        </w:rPr>
        <w:t xml:space="preserve">na předmětu </w:t>
      </w:r>
      <w:r>
        <w:rPr>
          <w:color w:val="4F4F4F"/>
          <w:w w:val="105"/>
        </w:rPr>
        <w:t xml:space="preserve">(poškození, ztrátu či </w:t>
      </w:r>
      <w:r>
        <w:rPr>
          <w:color w:val="3F3F3F"/>
          <w:w w:val="105"/>
        </w:rPr>
        <w:t>zničení atd.) je dána minimálně náklady na restaurování poškozeného předmětu, maximálně pojistno</w:t>
      </w:r>
      <w:r>
        <w:rPr>
          <w:color w:val="3F3F3F"/>
          <w:w w:val="105"/>
        </w:rPr>
        <w:t xml:space="preserve">u hodnotou předmětu uvedenou </w:t>
      </w:r>
      <w:r>
        <w:rPr>
          <w:color w:val="4F4F4F"/>
          <w:w w:val="105"/>
        </w:rPr>
        <w:t>ve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smlouvě.</w:t>
      </w:r>
    </w:p>
    <w:p w:rsidR="004561C0" w:rsidRDefault="007F6065">
      <w:pPr>
        <w:spacing w:before="129"/>
        <w:ind w:left="390" w:right="300"/>
        <w:jc w:val="center"/>
        <w:rPr>
          <w:b/>
          <w:sz w:val="21"/>
        </w:rPr>
      </w:pPr>
      <w:r>
        <w:rPr>
          <w:b/>
          <w:color w:val="3F3F3F"/>
          <w:sz w:val="21"/>
        </w:rPr>
        <w:t>VI.</w:t>
      </w:r>
    </w:p>
    <w:p w:rsidR="004561C0" w:rsidRDefault="007F6065">
      <w:pPr>
        <w:pStyle w:val="Zkladntext"/>
        <w:spacing w:before="9" w:line="242" w:lineRule="auto"/>
        <w:ind w:left="631" w:right="116" w:hanging="365"/>
        <w:jc w:val="both"/>
      </w:pPr>
      <w:r>
        <w:rPr>
          <w:rFonts w:ascii="Arial" w:hAnsi="Arial"/>
          <w:color w:val="3F3F3F"/>
          <w:w w:val="105"/>
          <w:sz w:val="20"/>
        </w:rPr>
        <w:t xml:space="preserve">1. </w:t>
      </w:r>
      <w:r>
        <w:rPr>
          <w:color w:val="3F3F3F"/>
          <w:w w:val="105"/>
        </w:rPr>
        <w:t xml:space="preserve">Půjčitel </w:t>
      </w:r>
      <w:r>
        <w:rPr>
          <w:color w:val="4F4F4F"/>
          <w:w w:val="105"/>
        </w:rPr>
        <w:t xml:space="preserve">výslovně </w:t>
      </w:r>
      <w:r>
        <w:rPr>
          <w:color w:val="3F3F3F"/>
          <w:w w:val="105"/>
        </w:rPr>
        <w:t xml:space="preserve">prohlašuje, </w:t>
      </w:r>
      <w:r>
        <w:rPr>
          <w:color w:val="4F4F4F"/>
          <w:w w:val="105"/>
        </w:rPr>
        <w:t xml:space="preserve">že </w:t>
      </w:r>
      <w:r>
        <w:rPr>
          <w:color w:val="3F3F3F"/>
          <w:w w:val="105"/>
        </w:rPr>
        <w:t xml:space="preserve">uděluje vypůjčiteli právo k reprodukci předmětů </w:t>
      </w:r>
      <w:r>
        <w:rPr>
          <w:color w:val="4F4F4F"/>
          <w:w w:val="105"/>
        </w:rPr>
        <w:t xml:space="preserve">smlouvy o výpůjčce </w:t>
      </w:r>
      <w:r>
        <w:rPr>
          <w:color w:val="3F3F3F"/>
          <w:w w:val="105"/>
        </w:rPr>
        <w:t xml:space="preserve">v podobě fotografování. Vypůjčitel </w:t>
      </w:r>
      <w:r>
        <w:rPr>
          <w:color w:val="4F4F4F"/>
          <w:w w:val="105"/>
        </w:rPr>
        <w:t xml:space="preserve">se </w:t>
      </w:r>
      <w:r>
        <w:rPr>
          <w:color w:val="3F3F3F"/>
          <w:w w:val="105"/>
        </w:rPr>
        <w:t>zavazuje, že neumožní reprodukci předmětů</w:t>
      </w:r>
      <w:r>
        <w:rPr>
          <w:color w:val="4F4F4F"/>
          <w:w w:val="105"/>
        </w:rPr>
        <w:t xml:space="preserve"> smlouvy </w:t>
      </w:r>
      <w:r>
        <w:rPr>
          <w:color w:val="3F3F3F"/>
          <w:w w:val="105"/>
        </w:rPr>
        <w:t xml:space="preserve">jakýmkoliv způsobem </w:t>
      </w:r>
      <w:r>
        <w:rPr>
          <w:color w:val="4F4F4F"/>
          <w:w w:val="105"/>
        </w:rPr>
        <w:t xml:space="preserve">(fotografie, </w:t>
      </w:r>
      <w:r>
        <w:rPr>
          <w:color w:val="3F3F3F"/>
          <w:w w:val="105"/>
        </w:rPr>
        <w:t xml:space="preserve">digitalizace, filmové </w:t>
      </w:r>
      <w:r>
        <w:rPr>
          <w:color w:val="4F4F4F"/>
          <w:w w:val="105"/>
        </w:rPr>
        <w:t>zpracování ap.) třetím</w:t>
      </w:r>
    </w:p>
    <w:p w:rsidR="004561C0" w:rsidRDefault="004561C0">
      <w:pPr>
        <w:spacing w:line="242" w:lineRule="auto"/>
        <w:jc w:val="both"/>
        <w:sectPr w:rsidR="004561C0">
          <w:footerReference w:type="default" r:id="rId7"/>
          <w:pgSz w:w="11900" w:h="16820"/>
          <w:pgMar w:top="1300" w:right="1260" w:bottom="1140" w:left="1220" w:header="0" w:footer="948" w:gutter="0"/>
          <w:pgNumType w:start="2"/>
          <w:cols w:space="708"/>
        </w:sectPr>
      </w:pPr>
    </w:p>
    <w:p w:rsidR="004561C0" w:rsidRDefault="007F6065">
      <w:pPr>
        <w:spacing w:before="78" w:line="247" w:lineRule="auto"/>
        <w:ind w:left="568" w:right="144" w:hanging="6"/>
        <w:jc w:val="both"/>
        <w:rPr>
          <w:sz w:val="21"/>
        </w:rPr>
      </w:pPr>
      <w:r>
        <w:rPr>
          <w:color w:val="414141"/>
          <w:w w:val="110"/>
          <w:sz w:val="21"/>
        </w:rPr>
        <w:lastRenderedPageBreak/>
        <w:t xml:space="preserve">osobám. Vypůjčitel </w:t>
      </w:r>
      <w:r>
        <w:rPr>
          <w:color w:val="525454"/>
          <w:w w:val="110"/>
          <w:sz w:val="21"/>
        </w:rPr>
        <w:t xml:space="preserve">se </w:t>
      </w:r>
      <w:r>
        <w:rPr>
          <w:color w:val="414141"/>
          <w:w w:val="110"/>
          <w:sz w:val="21"/>
        </w:rPr>
        <w:t xml:space="preserve">dále </w:t>
      </w:r>
      <w:r>
        <w:rPr>
          <w:color w:val="525454"/>
          <w:w w:val="110"/>
          <w:sz w:val="21"/>
        </w:rPr>
        <w:t xml:space="preserve">zavazuje </w:t>
      </w:r>
      <w:r>
        <w:rPr>
          <w:color w:val="414141"/>
          <w:w w:val="110"/>
          <w:sz w:val="21"/>
        </w:rPr>
        <w:t xml:space="preserve">bezplatně předat půjčiteli </w:t>
      </w:r>
      <w:r>
        <w:rPr>
          <w:color w:val="525454"/>
          <w:w w:val="110"/>
          <w:sz w:val="21"/>
        </w:rPr>
        <w:t xml:space="preserve">všechny své </w:t>
      </w:r>
      <w:r>
        <w:rPr>
          <w:color w:val="414141"/>
          <w:w w:val="110"/>
          <w:sz w:val="21"/>
        </w:rPr>
        <w:t xml:space="preserve">fotografické reprodukce v elektronické formě. Elektronická forma bude předána na </w:t>
      </w:r>
      <w:r>
        <w:rPr>
          <w:color w:val="525454"/>
          <w:w w:val="110"/>
          <w:sz w:val="21"/>
        </w:rPr>
        <w:t xml:space="preserve">vhodném </w:t>
      </w:r>
      <w:r>
        <w:rPr>
          <w:color w:val="414141"/>
          <w:w w:val="110"/>
          <w:sz w:val="21"/>
        </w:rPr>
        <w:t>datovém nosiči v nejvyšší kvalitě.</w:t>
      </w:r>
    </w:p>
    <w:p w:rsidR="004561C0" w:rsidRDefault="007F6065">
      <w:pPr>
        <w:spacing w:before="25"/>
        <w:ind w:left="354" w:right="391"/>
        <w:jc w:val="center"/>
        <w:rPr>
          <w:b/>
          <w:sz w:val="21"/>
        </w:rPr>
      </w:pPr>
      <w:r>
        <w:rPr>
          <w:b/>
          <w:color w:val="414141"/>
          <w:sz w:val="21"/>
        </w:rPr>
        <w:t>VII.</w:t>
      </w:r>
    </w:p>
    <w:p w:rsidR="004561C0" w:rsidRDefault="007F6065">
      <w:pPr>
        <w:spacing w:before="8" w:line="254" w:lineRule="auto"/>
        <w:ind w:left="488" w:right="138" w:hanging="363"/>
        <w:jc w:val="both"/>
        <w:rPr>
          <w:sz w:val="21"/>
        </w:rPr>
      </w:pPr>
      <w:r>
        <w:rPr>
          <w:color w:val="414141"/>
          <w:w w:val="110"/>
        </w:rPr>
        <w:t xml:space="preserve">1. </w:t>
      </w:r>
      <w:r>
        <w:rPr>
          <w:color w:val="414141"/>
          <w:w w:val="110"/>
          <w:sz w:val="21"/>
        </w:rPr>
        <w:t xml:space="preserve">Vypůjčitel a zároveň držitel reprodukčních práv na fotografie předané dle předchozího </w:t>
      </w:r>
      <w:r>
        <w:rPr>
          <w:color w:val="525454"/>
          <w:w w:val="110"/>
          <w:sz w:val="21"/>
        </w:rPr>
        <w:t>článku</w:t>
      </w:r>
      <w:r>
        <w:rPr>
          <w:color w:val="414141"/>
          <w:w w:val="110"/>
          <w:sz w:val="21"/>
        </w:rPr>
        <w:t xml:space="preserve"> výslovně prohlašuje, že uděluje</w:t>
      </w:r>
      <w:r>
        <w:rPr>
          <w:color w:val="414141"/>
          <w:w w:val="110"/>
          <w:sz w:val="21"/>
        </w:rPr>
        <w:t xml:space="preserve"> půjčiteli práva k bezplatnému </w:t>
      </w:r>
      <w:r>
        <w:rPr>
          <w:color w:val="525454"/>
          <w:w w:val="110"/>
          <w:sz w:val="21"/>
        </w:rPr>
        <w:t xml:space="preserve">a časově </w:t>
      </w:r>
      <w:r>
        <w:rPr>
          <w:color w:val="414141"/>
          <w:w w:val="110"/>
          <w:sz w:val="21"/>
        </w:rPr>
        <w:t xml:space="preserve">neomezenému publikování a užití těchto fotografií za účelem tisku, užití ve filmovém pořadu či </w:t>
      </w:r>
      <w:r>
        <w:rPr>
          <w:color w:val="525454"/>
          <w:w w:val="110"/>
          <w:sz w:val="21"/>
        </w:rPr>
        <w:t xml:space="preserve">jiném </w:t>
      </w:r>
      <w:r>
        <w:rPr>
          <w:color w:val="414141"/>
          <w:w w:val="110"/>
          <w:sz w:val="21"/>
        </w:rPr>
        <w:t xml:space="preserve">druhu elektronické prezentace, užití pro výstavní účely a za účelem dalších druhů </w:t>
      </w:r>
      <w:r>
        <w:rPr>
          <w:color w:val="525454"/>
          <w:w w:val="110"/>
          <w:sz w:val="21"/>
        </w:rPr>
        <w:t xml:space="preserve">zveřejnění, </w:t>
      </w:r>
      <w:r>
        <w:rPr>
          <w:color w:val="414141"/>
          <w:w w:val="110"/>
          <w:sz w:val="21"/>
        </w:rPr>
        <w:t xml:space="preserve">a to jak komerčního, </w:t>
      </w:r>
      <w:r>
        <w:rPr>
          <w:color w:val="414141"/>
          <w:w w:val="110"/>
          <w:sz w:val="21"/>
        </w:rPr>
        <w:t>tak i nekomerčního charakteru.</w:t>
      </w:r>
    </w:p>
    <w:p w:rsidR="004561C0" w:rsidRDefault="007F6065">
      <w:pPr>
        <w:spacing w:before="130"/>
        <w:ind w:left="345" w:right="391"/>
        <w:jc w:val="center"/>
        <w:rPr>
          <w:b/>
          <w:sz w:val="21"/>
        </w:rPr>
      </w:pPr>
      <w:r>
        <w:rPr>
          <w:b/>
          <w:color w:val="414141"/>
          <w:sz w:val="21"/>
        </w:rPr>
        <w:t>VIII.</w:t>
      </w:r>
    </w:p>
    <w:p w:rsidR="004561C0" w:rsidRDefault="007F6065">
      <w:pPr>
        <w:spacing w:before="124" w:line="252" w:lineRule="auto"/>
        <w:ind w:left="488" w:right="134" w:hanging="363"/>
        <w:jc w:val="both"/>
        <w:rPr>
          <w:sz w:val="21"/>
        </w:rPr>
      </w:pPr>
      <w:r>
        <w:rPr>
          <w:color w:val="414141"/>
          <w:w w:val="110"/>
        </w:rPr>
        <w:t xml:space="preserve">1. </w:t>
      </w:r>
      <w:r>
        <w:rPr>
          <w:color w:val="414141"/>
          <w:w w:val="110"/>
          <w:sz w:val="21"/>
        </w:rPr>
        <w:t xml:space="preserve">Vypůjčitel se zavazuje bezplatně předat 2 výtisky katalogu výstavy i </w:t>
      </w:r>
      <w:r>
        <w:rPr>
          <w:color w:val="525454"/>
          <w:w w:val="110"/>
          <w:sz w:val="21"/>
        </w:rPr>
        <w:t xml:space="preserve">všech </w:t>
      </w:r>
      <w:r>
        <w:rPr>
          <w:color w:val="414141"/>
          <w:w w:val="110"/>
          <w:sz w:val="21"/>
        </w:rPr>
        <w:t>dalších tiskovin k výstavě vydaným, s výjimkou těch, které plní pouze informační a propagační funkci. Toto předání nenaplňuje a nedotýká se p</w:t>
      </w:r>
      <w:r>
        <w:rPr>
          <w:color w:val="414141"/>
          <w:w w:val="110"/>
          <w:sz w:val="21"/>
        </w:rPr>
        <w:t>ráv spojených s povinným výtiskem.</w:t>
      </w:r>
    </w:p>
    <w:p w:rsidR="004561C0" w:rsidRDefault="007F6065">
      <w:pPr>
        <w:pStyle w:val="Nadpis1"/>
        <w:spacing w:before="128"/>
        <w:ind w:left="352" w:right="391"/>
        <w:jc w:val="center"/>
      </w:pPr>
      <w:r>
        <w:rPr>
          <w:color w:val="414141"/>
        </w:rPr>
        <w:t>IX.</w:t>
      </w:r>
    </w:p>
    <w:p w:rsidR="004561C0" w:rsidRDefault="007F6065">
      <w:pPr>
        <w:spacing w:before="129" w:line="249" w:lineRule="auto"/>
        <w:ind w:left="479" w:right="136" w:hanging="362"/>
        <w:jc w:val="both"/>
        <w:rPr>
          <w:sz w:val="21"/>
        </w:rPr>
      </w:pPr>
      <w:r>
        <w:rPr>
          <w:color w:val="414141"/>
          <w:w w:val="110"/>
        </w:rPr>
        <w:t xml:space="preserve">1. </w:t>
      </w:r>
      <w:r>
        <w:rPr>
          <w:color w:val="414141"/>
          <w:w w:val="110"/>
          <w:sz w:val="21"/>
        </w:rPr>
        <w:t xml:space="preserve">Vypůjčitel je povinen v katalogu i všech dalších tiskovinách, výstavních štítcích a </w:t>
      </w:r>
      <w:r>
        <w:rPr>
          <w:color w:val="525454"/>
          <w:w w:val="110"/>
          <w:sz w:val="21"/>
        </w:rPr>
        <w:t>všech</w:t>
      </w:r>
      <w:r>
        <w:rPr>
          <w:color w:val="414141"/>
          <w:w w:val="110"/>
          <w:sz w:val="21"/>
        </w:rPr>
        <w:t xml:space="preserve"> případných dalších informačních formách uvádět název půjčitele, jak je uveden na </w:t>
      </w:r>
      <w:r>
        <w:rPr>
          <w:rFonts w:ascii="Arial" w:hAnsi="Arial"/>
          <w:color w:val="414141"/>
          <w:w w:val="110"/>
          <w:sz w:val="20"/>
        </w:rPr>
        <w:t xml:space="preserve">1. </w:t>
      </w:r>
      <w:r>
        <w:rPr>
          <w:color w:val="414141"/>
          <w:w w:val="110"/>
          <w:sz w:val="21"/>
        </w:rPr>
        <w:t xml:space="preserve">straně smlouvy, tj. Vědecká knihovna </w:t>
      </w:r>
      <w:r>
        <w:rPr>
          <w:rFonts w:ascii="Arial" w:hAnsi="Arial"/>
          <w:i/>
          <w:color w:val="414141"/>
          <w:w w:val="110"/>
          <w:sz w:val="19"/>
        </w:rPr>
        <w:t xml:space="preserve">v </w:t>
      </w:r>
      <w:r>
        <w:rPr>
          <w:color w:val="414141"/>
          <w:w w:val="110"/>
          <w:sz w:val="21"/>
        </w:rPr>
        <w:t>Olomouci.</w:t>
      </w:r>
    </w:p>
    <w:p w:rsidR="004561C0" w:rsidRDefault="007F6065">
      <w:pPr>
        <w:pStyle w:val="Nadpis1"/>
        <w:spacing w:before="128"/>
        <w:ind w:left="335" w:right="391"/>
        <w:jc w:val="center"/>
      </w:pPr>
      <w:r>
        <w:rPr>
          <w:color w:val="414141"/>
        </w:rPr>
        <w:t>X</w:t>
      </w:r>
      <w:r>
        <w:rPr>
          <w:color w:val="706E79"/>
        </w:rPr>
        <w:t>.</w:t>
      </w:r>
    </w:p>
    <w:p w:rsidR="004561C0" w:rsidRDefault="004561C0">
      <w:pPr>
        <w:pStyle w:val="Zkladntext"/>
        <w:spacing w:before="6"/>
        <w:rPr>
          <w:b/>
        </w:rPr>
      </w:pPr>
    </w:p>
    <w:p w:rsidR="004561C0" w:rsidRDefault="007F6065">
      <w:pPr>
        <w:spacing w:line="254" w:lineRule="auto"/>
        <w:ind w:left="481" w:right="130" w:hanging="364"/>
        <w:jc w:val="both"/>
        <w:rPr>
          <w:sz w:val="21"/>
        </w:rPr>
      </w:pPr>
      <w:r>
        <w:rPr>
          <w:color w:val="414141"/>
          <w:w w:val="110"/>
        </w:rPr>
        <w:t xml:space="preserve">1. </w:t>
      </w:r>
      <w:r>
        <w:rPr>
          <w:color w:val="414141"/>
          <w:w w:val="110"/>
          <w:sz w:val="21"/>
        </w:rPr>
        <w:t xml:space="preserve">Smluvní strany berou na vědomí, </w:t>
      </w:r>
      <w:r>
        <w:rPr>
          <w:color w:val="525454"/>
          <w:w w:val="110"/>
          <w:sz w:val="21"/>
        </w:rPr>
        <w:t xml:space="preserve">že </w:t>
      </w:r>
      <w:r>
        <w:rPr>
          <w:color w:val="414141"/>
          <w:w w:val="110"/>
          <w:sz w:val="21"/>
        </w:rPr>
        <w:t xml:space="preserve">pokud se na smlouvu vztahuje povinnost zveřejnění v registru smluv, pak nabývá účinnosti dnem uveřejnění </w:t>
      </w:r>
      <w:r>
        <w:rPr>
          <w:rFonts w:ascii="Arial" w:hAnsi="Arial"/>
          <w:i/>
          <w:color w:val="414141"/>
          <w:w w:val="110"/>
          <w:sz w:val="19"/>
        </w:rPr>
        <w:t xml:space="preserve">v </w:t>
      </w:r>
      <w:r>
        <w:rPr>
          <w:color w:val="414141"/>
          <w:w w:val="110"/>
          <w:sz w:val="21"/>
        </w:rPr>
        <w:t xml:space="preserve">registru smluv dle zákona  </w:t>
      </w:r>
      <w:r>
        <w:rPr>
          <w:color w:val="525454"/>
          <w:w w:val="110"/>
          <w:sz w:val="21"/>
        </w:rPr>
        <w:t>č.</w:t>
      </w:r>
      <w:r>
        <w:rPr>
          <w:color w:val="414141"/>
          <w:w w:val="110"/>
          <w:sz w:val="21"/>
        </w:rPr>
        <w:t xml:space="preserve"> 340/2015 sb., o registru smluv. Uveřejnění v registru </w:t>
      </w:r>
      <w:r>
        <w:rPr>
          <w:rFonts w:ascii="Arial" w:hAnsi="Arial"/>
          <w:i/>
          <w:color w:val="414141"/>
          <w:w w:val="110"/>
          <w:sz w:val="19"/>
        </w:rPr>
        <w:t xml:space="preserve">smluv </w:t>
      </w:r>
      <w:r>
        <w:rPr>
          <w:color w:val="414141"/>
          <w:w w:val="110"/>
          <w:sz w:val="21"/>
        </w:rPr>
        <w:t xml:space="preserve">zajistí vypůjčitel. Smlouva je uzavírána na dobu určitou do doby vypršení lhůty </w:t>
      </w:r>
      <w:r>
        <w:rPr>
          <w:color w:val="525454"/>
          <w:w w:val="110"/>
          <w:sz w:val="21"/>
        </w:rPr>
        <w:t xml:space="preserve">výpůčky </w:t>
      </w:r>
      <w:r>
        <w:rPr>
          <w:color w:val="414141"/>
          <w:w w:val="110"/>
          <w:sz w:val="21"/>
        </w:rPr>
        <w:t xml:space="preserve">v souladu </w:t>
      </w:r>
      <w:r>
        <w:rPr>
          <w:color w:val="525454"/>
          <w:w w:val="110"/>
          <w:sz w:val="21"/>
        </w:rPr>
        <w:t xml:space="preserve">s </w:t>
      </w:r>
      <w:r>
        <w:rPr>
          <w:color w:val="414141"/>
          <w:w w:val="110"/>
          <w:sz w:val="21"/>
        </w:rPr>
        <w:t>čl. I Smlouva je právně závazná pro všechny právní nástupce účastníků</w:t>
      </w:r>
      <w:r>
        <w:rPr>
          <w:color w:val="414141"/>
          <w:spacing w:val="1"/>
          <w:w w:val="110"/>
          <w:sz w:val="21"/>
        </w:rPr>
        <w:t xml:space="preserve"> </w:t>
      </w:r>
      <w:r>
        <w:rPr>
          <w:color w:val="525454"/>
          <w:w w:val="110"/>
          <w:sz w:val="21"/>
        </w:rPr>
        <w:t>smlouvy.</w:t>
      </w:r>
    </w:p>
    <w:p w:rsidR="004561C0" w:rsidRDefault="004561C0">
      <w:pPr>
        <w:pStyle w:val="Zkladntext"/>
      </w:pPr>
    </w:p>
    <w:p w:rsidR="004561C0" w:rsidRDefault="007F6065">
      <w:pPr>
        <w:pStyle w:val="Nadpis1"/>
        <w:spacing w:before="127"/>
        <w:ind w:left="339" w:right="391"/>
        <w:jc w:val="center"/>
      </w:pPr>
      <w:r>
        <w:rPr>
          <w:color w:val="414141"/>
        </w:rPr>
        <w:t>XI.</w:t>
      </w:r>
    </w:p>
    <w:p w:rsidR="004561C0" w:rsidRDefault="004561C0">
      <w:pPr>
        <w:pStyle w:val="Zkladntext"/>
        <w:spacing w:before="5"/>
        <w:rPr>
          <w:b/>
          <w:sz w:val="23"/>
        </w:rPr>
      </w:pPr>
    </w:p>
    <w:p w:rsidR="004561C0" w:rsidRDefault="007F6065">
      <w:pPr>
        <w:spacing w:before="1" w:line="235" w:lineRule="auto"/>
        <w:ind w:left="486" w:right="137" w:hanging="368"/>
        <w:jc w:val="both"/>
        <w:rPr>
          <w:sz w:val="21"/>
        </w:rPr>
      </w:pPr>
      <w:r>
        <w:rPr>
          <w:color w:val="414141"/>
          <w:w w:val="110"/>
        </w:rPr>
        <w:t xml:space="preserve">1. </w:t>
      </w:r>
      <w:r>
        <w:rPr>
          <w:color w:val="414141"/>
          <w:w w:val="110"/>
          <w:sz w:val="21"/>
        </w:rPr>
        <w:t>Předměty výpůjčky budou vypůjčiteli předány prostřednictvím Národníh</w:t>
      </w:r>
      <w:r>
        <w:rPr>
          <w:color w:val="414141"/>
          <w:w w:val="110"/>
          <w:sz w:val="21"/>
        </w:rPr>
        <w:t>o muzea, které zajišťuje jejich</w:t>
      </w:r>
      <w:r>
        <w:rPr>
          <w:color w:val="414141"/>
          <w:spacing w:val="17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dopravu.</w:t>
      </w:r>
    </w:p>
    <w:p w:rsidR="004561C0" w:rsidRDefault="004561C0">
      <w:pPr>
        <w:pStyle w:val="Zkladntext"/>
      </w:pPr>
    </w:p>
    <w:p w:rsidR="004561C0" w:rsidRDefault="007F6065">
      <w:pPr>
        <w:spacing w:before="150"/>
        <w:ind w:left="370" w:right="391"/>
        <w:jc w:val="center"/>
        <w:rPr>
          <w:rFonts w:ascii="Courier New"/>
          <w:b/>
          <w:sz w:val="24"/>
        </w:rPr>
      </w:pPr>
      <w:r>
        <w:rPr>
          <w:rFonts w:ascii="Courier New"/>
          <w:b/>
          <w:color w:val="414141"/>
          <w:w w:val="90"/>
          <w:sz w:val="24"/>
        </w:rPr>
        <w:t>X.</w:t>
      </w:r>
    </w:p>
    <w:p w:rsidR="004561C0" w:rsidRDefault="004561C0">
      <w:pPr>
        <w:pStyle w:val="Zkladntext"/>
        <w:spacing w:before="7"/>
        <w:rPr>
          <w:rFonts w:ascii="Courier New"/>
          <w:b/>
          <w:sz w:val="20"/>
        </w:rPr>
      </w:pPr>
    </w:p>
    <w:p w:rsidR="004561C0" w:rsidRDefault="007F6065">
      <w:pPr>
        <w:pStyle w:val="Odstavecseseznamem"/>
        <w:numPr>
          <w:ilvl w:val="0"/>
          <w:numId w:val="1"/>
        </w:numPr>
        <w:tabs>
          <w:tab w:val="left" w:pos="477"/>
        </w:tabs>
        <w:spacing w:line="254" w:lineRule="auto"/>
        <w:ind w:right="137" w:hanging="362"/>
        <w:jc w:val="both"/>
        <w:rPr>
          <w:color w:val="414141"/>
        </w:rPr>
      </w:pPr>
      <w:r>
        <w:rPr>
          <w:color w:val="414141"/>
          <w:w w:val="110"/>
          <w:sz w:val="21"/>
        </w:rPr>
        <w:t xml:space="preserve">Tato smlouva je vyhotovena </w:t>
      </w:r>
      <w:r>
        <w:rPr>
          <w:rFonts w:ascii="Arial" w:hAnsi="Arial"/>
          <w:i/>
          <w:color w:val="414141"/>
          <w:w w:val="110"/>
          <w:sz w:val="19"/>
        </w:rPr>
        <w:t xml:space="preserve">ve </w:t>
      </w:r>
      <w:r>
        <w:rPr>
          <w:color w:val="414141"/>
          <w:w w:val="110"/>
          <w:sz w:val="21"/>
        </w:rPr>
        <w:t xml:space="preserve">dvou exemplářích. Smlouva nabývá platnosti podpisem </w:t>
      </w:r>
      <w:r>
        <w:rPr>
          <w:color w:val="525454"/>
          <w:w w:val="110"/>
          <w:sz w:val="21"/>
        </w:rPr>
        <w:t>obou</w:t>
      </w:r>
      <w:r>
        <w:rPr>
          <w:color w:val="414141"/>
          <w:w w:val="110"/>
          <w:sz w:val="21"/>
        </w:rPr>
        <w:t xml:space="preserve"> smluvních stran, po kterém náleží každé smluvní </w:t>
      </w:r>
      <w:r>
        <w:rPr>
          <w:color w:val="525454"/>
          <w:w w:val="110"/>
          <w:sz w:val="21"/>
        </w:rPr>
        <w:t xml:space="preserve">straně </w:t>
      </w:r>
      <w:r>
        <w:rPr>
          <w:color w:val="414141"/>
          <w:w w:val="110"/>
          <w:sz w:val="21"/>
        </w:rPr>
        <w:t>po jednom</w:t>
      </w:r>
      <w:r>
        <w:rPr>
          <w:color w:val="414141"/>
          <w:spacing w:val="-11"/>
          <w:w w:val="110"/>
          <w:sz w:val="21"/>
        </w:rPr>
        <w:t xml:space="preserve"> </w:t>
      </w:r>
      <w:r>
        <w:rPr>
          <w:color w:val="414141"/>
          <w:w w:val="110"/>
          <w:sz w:val="21"/>
        </w:rPr>
        <w:t>exempláři.</w:t>
      </w:r>
    </w:p>
    <w:p w:rsidR="004561C0" w:rsidRPr="004300FE" w:rsidRDefault="007F6065">
      <w:pPr>
        <w:pStyle w:val="Odstavecseseznamem"/>
        <w:numPr>
          <w:ilvl w:val="0"/>
          <w:numId w:val="1"/>
        </w:numPr>
        <w:tabs>
          <w:tab w:val="left" w:pos="495"/>
        </w:tabs>
        <w:spacing w:before="127" w:line="249" w:lineRule="auto"/>
        <w:ind w:left="488" w:right="145" w:hanging="357"/>
        <w:jc w:val="both"/>
        <w:rPr>
          <w:color w:val="414141"/>
          <w:sz w:val="21"/>
        </w:rPr>
      </w:pPr>
      <w:r>
        <w:rPr>
          <w:color w:val="414141"/>
          <w:w w:val="115"/>
          <w:sz w:val="21"/>
        </w:rPr>
        <w:t xml:space="preserve">Případné spory podléhají právnímu řádu  České republiky  </w:t>
      </w:r>
      <w:r>
        <w:rPr>
          <w:color w:val="525454"/>
          <w:w w:val="115"/>
          <w:sz w:val="21"/>
        </w:rPr>
        <w:t xml:space="preserve">a soudem  </w:t>
      </w:r>
      <w:r>
        <w:rPr>
          <w:color w:val="414141"/>
          <w:w w:val="115"/>
          <w:sz w:val="21"/>
        </w:rPr>
        <w:t xml:space="preserve">příslušným  je </w:t>
      </w:r>
      <w:r>
        <w:rPr>
          <w:color w:val="525454"/>
          <w:w w:val="115"/>
          <w:sz w:val="21"/>
        </w:rPr>
        <w:t>soud</w:t>
      </w:r>
      <w:r>
        <w:rPr>
          <w:color w:val="414141"/>
          <w:w w:val="115"/>
          <w:sz w:val="21"/>
        </w:rPr>
        <w:t xml:space="preserve"> v</w:t>
      </w:r>
      <w:r>
        <w:rPr>
          <w:color w:val="414141"/>
          <w:spacing w:val="-20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místě</w:t>
      </w:r>
      <w:r>
        <w:rPr>
          <w:color w:val="414141"/>
          <w:spacing w:val="-8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půjčitele,</w:t>
      </w:r>
      <w:r>
        <w:rPr>
          <w:color w:val="414141"/>
          <w:spacing w:val="-8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Okresní</w:t>
      </w:r>
      <w:r>
        <w:rPr>
          <w:color w:val="414141"/>
          <w:spacing w:val="-18"/>
          <w:w w:val="115"/>
          <w:sz w:val="21"/>
        </w:rPr>
        <w:t xml:space="preserve"> </w:t>
      </w:r>
      <w:r>
        <w:rPr>
          <w:color w:val="525454"/>
          <w:w w:val="115"/>
          <w:sz w:val="21"/>
        </w:rPr>
        <w:t>soud</w:t>
      </w:r>
      <w:r>
        <w:rPr>
          <w:color w:val="525454"/>
          <w:spacing w:val="-13"/>
          <w:w w:val="115"/>
          <w:sz w:val="21"/>
        </w:rPr>
        <w:t xml:space="preserve"> </w:t>
      </w:r>
      <w:r>
        <w:rPr>
          <w:color w:val="414141"/>
          <w:w w:val="115"/>
          <w:sz w:val="21"/>
        </w:rPr>
        <w:t>Olomouc.</w:t>
      </w:r>
    </w:p>
    <w:p w:rsidR="004300FE" w:rsidRDefault="004300FE">
      <w:pPr>
        <w:pStyle w:val="Odstavecseseznamem"/>
        <w:numPr>
          <w:ilvl w:val="0"/>
          <w:numId w:val="1"/>
        </w:numPr>
        <w:tabs>
          <w:tab w:val="left" w:pos="495"/>
        </w:tabs>
        <w:spacing w:before="127" w:line="249" w:lineRule="auto"/>
        <w:ind w:left="488" w:right="145" w:hanging="357"/>
        <w:jc w:val="both"/>
        <w:rPr>
          <w:color w:val="414141"/>
          <w:sz w:val="21"/>
        </w:rPr>
      </w:pPr>
    </w:p>
    <w:p w:rsidR="004561C0" w:rsidRDefault="004561C0">
      <w:pPr>
        <w:pStyle w:val="Zkladntext"/>
        <w:rPr>
          <w:sz w:val="20"/>
        </w:rPr>
      </w:pPr>
    </w:p>
    <w:p w:rsidR="004561C0" w:rsidRDefault="004561C0">
      <w:pPr>
        <w:rPr>
          <w:sz w:val="20"/>
        </w:rPr>
        <w:sectPr w:rsidR="004561C0">
          <w:pgSz w:w="11900" w:h="16820"/>
          <w:pgMar w:top="1340" w:right="1260" w:bottom="1140" w:left="1220" w:header="0" w:footer="948" w:gutter="0"/>
          <w:cols w:space="708"/>
        </w:sectPr>
      </w:pPr>
    </w:p>
    <w:p w:rsidR="004561C0" w:rsidRDefault="007F6065">
      <w:pPr>
        <w:spacing w:before="253"/>
        <w:ind w:left="111"/>
        <w:rPr>
          <w:color w:val="414141"/>
          <w:sz w:val="21"/>
        </w:rPr>
      </w:pPr>
      <w:r>
        <w:rPr>
          <w:rFonts w:ascii="Arial"/>
          <w:i/>
          <w:color w:val="414141"/>
          <w:w w:val="101"/>
          <w:sz w:val="20"/>
        </w:rPr>
        <w:t>V</w:t>
      </w:r>
      <w:r>
        <w:rPr>
          <w:rFonts w:ascii="Arial"/>
          <w:i/>
          <w:color w:val="414141"/>
          <w:spacing w:val="7"/>
          <w:sz w:val="20"/>
        </w:rPr>
        <w:t xml:space="preserve"> </w:t>
      </w:r>
      <w:r>
        <w:rPr>
          <w:color w:val="414141"/>
          <w:spacing w:val="-1"/>
          <w:w w:val="106"/>
          <w:sz w:val="21"/>
        </w:rPr>
        <w:t>Olomouc</w:t>
      </w:r>
      <w:r>
        <w:rPr>
          <w:color w:val="414141"/>
          <w:w w:val="106"/>
          <w:sz w:val="21"/>
        </w:rPr>
        <w:t>i</w:t>
      </w:r>
      <w:r>
        <w:rPr>
          <w:color w:val="414141"/>
          <w:spacing w:val="8"/>
          <w:sz w:val="21"/>
        </w:rPr>
        <w:t xml:space="preserve"> </w:t>
      </w:r>
      <w:r>
        <w:rPr>
          <w:color w:val="414141"/>
          <w:w w:val="106"/>
          <w:sz w:val="21"/>
        </w:rPr>
        <w:t>dne</w:t>
      </w:r>
      <w:r>
        <w:rPr>
          <w:color w:val="414141"/>
          <w:sz w:val="21"/>
        </w:rPr>
        <w:t xml:space="preserve"> </w:t>
      </w:r>
    </w:p>
    <w:p w:rsidR="004300FE" w:rsidRDefault="004300FE">
      <w:pPr>
        <w:spacing w:before="253"/>
        <w:ind w:left="111"/>
        <w:rPr>
          <w:sz w:val="35"/>
        </w:rPr>
      </w:pPr>
      <w:bookmarkStart w:id="0" w:name="_GoBack"/>
      <w:bookmarkEnd w:id="0"/>
    </w:p>
    <w:p w:rsidR="004561C0" w:rsidRDefault="004561C0">
      <w:pPr>
        <w:pStyle w:val="Zkladntext"/>
        <w:rPr>
          <w:sz w:val="54"/>
        </w:rPr>
      </w:pPr>
    </w:p>
    <w:p w:rsidR="004561C0" w:rsidRDefault="007F6065">
      <w:pPr>
        <w:spacing w:before="380" w:line="256" w:lineRule="auto"/>
        <w:ind w:left="140" w:hanging="6"/>
        <w:rPr>
          <w:sz w:val="21"/>
        </w:rPr>
      </w:pPr>
      <w:r>
        <w:rPr>
          <w:color w:val="414141"/>
          <w:w w:val="105"/>
          <w:sz w:val="21"/>
        </w:rPr>
        <w:t xml:space="preserve">Vědecká knihovn </w:t>
      </w:r>
      <w:r>
        <w:rPr>
          <w:color w:val="525454"/>
          <w:w w:val="105"/>
          <w:sz w:val="21"/>
        </w:rPr>
        <w:t xml:space="preserve">v </w:t>
      </w:r>
      <w:r>
        <w:rPr>
          <w:color w:val="414141"/>
          <w:w w:val="105"/>
          <w:sz w:val="21"/>
        </w:rPr>
        <w:t>Olomouci RNDr. Bc. Iveta</w:t>
      </w:r>
    </w:p>
    <w:p w:rsidR="004561C0" w:rsidRDefault="007F6065">
      <w:pPr>
        <w:spacing w:line="236" w:lineRule="exact"/>
        <w:ind w:left="135"/>
        <w:rPr>
          <w:sz w:val="21"/>
        </w:rPr>
      </w:pPr>
      <w:r>
        <w:rPr>
          <w:color w:val="414141"/>
          <w:w w:val="110"/>
          <w:sz w:val="21"/>
        </w:rPr>
        <w:t>ředitelka</w:t>
      </w:r>
    </w:p>
    <w:p w:rsidR="004561C0" w:rsidRDefault="007F6065">
      <w:pPr>
        <w:pStyle w:val="Zkladntext"/>
      </w:pPr>
      <w:r>
        <w:br w:type="column"/>
      </w:r>
    </w:p>
    <w:p w:rsidR="004561C0" w:rsidRDefault="004561C0">
      <w:pPr>
        <w:pStyle w:val="Zkladntext"/>
        <w:spacing w:before="10"/>
        <w:rPr>
          <w:sz w:val="25"/>
        </w:rPr>
      </w:pPr>
    </w:p>
    <w:p w:rsidR="004561C0" w:rsidRDefault="007F6065">
      <w:pPr>
        <w:ind w:left="111"/>
        <w:rPr>
          <w:sz w:val="21"/>
        </w:rPr>
      </w:pPr>
      <w:r>
        <w:rPr>
          <w:rFonts w:ascii="Arial" w:hAnsi="Arial"/>
          <w:i/>
          <w:color w:val="414141"/>
          <w:w w:val="110"/>
          <w:sz w:val="18"/>
        </w:rPr>
        <w:t xml:space="preserve">V </w:t>
      </w:r>
      <w:r>
        <w:rPr>
          <w:color w:val="414141"/>
          <w:w w:val="110"/>
          <w:sz w:val="21"/>
        </w:rPr>
        <w:t xml:space="preserve">Ústí nad </w:t>
      </w:r>
      <w:r>
        <w:rPr>
          <w:color w:val="525454"/>
          <w:w w:val="110"/>
          <w:sz w:val="21"/>
        </w:rPr>
        <w:t xml:space="preserve">Labem </w:t>
      </w:r>
      <w:r>
        <w:rPr>
          <w:color w:val="414141"/>
          <w:w w:val="110"/>
          <w:sz w:val="21"/>
        </w:rPr>
        <w:t xml:space="preserve">dne </w:t>
      </w:r>
      <w:r>
        <w:rPr>
          <w:color w:val="525454"/>
          <w:w w:val="110"/>
          <w:sz w:val="21"/>
        </w:rPr>
        <w:t>...................</w:t>
      </w:r>
    </w:p>
    <w:p w:rsidR="004561C0" w:rsidRDefault="004561C0">
      <w:pPr>
        <w:pStyle w:val="Zkladntext"/>
      </w:pPr>
    </w:p>
    <w:p w:rsidR="004561C0" w:rsidRDefault="004561C0">
      <w:pPr>
        <w:pStyle w:val="Zkladntext"/>
      </w:pPr>
    </w:p>
    <w:p w:rsidR="004561C0" w:rsidRDefault="007F6065">
      <w:pPr>
        <w:spacing w:before="132"/>
        <w:ind w:left="125"/>
        <w:rPr>
          <w:sz w:val="21"/>
        </w:rPr>
      </w:pPr>
      <w:r>
        <w:rPr>
          <w:color w:val="414141"/>
          <w:w w:val="110"/>
          <w:sz w:val="21"/>
        </w:rPr>
        <w:t>vypůjčitel</w:t>
      </w:r>
    </w:p>
    <w:p w:rsidR="004561C0" w:rsidRDefault="004561C0">
      <w:pPr>
        <w:pStyle w:val="Zkladntext"/>
      </w:pPr>
    </w:p>
    <w:p w:rsidR="004561C0" w:rsidRDefault="004561C0">
      <w:pPr>
        <w:pStyle w:val="Zkladntext"/>
      </w:pPr>
    </w:p>
    <w:p w:rsidR="004561C0" w:rsidRDefault="004561C0">
      <w:pPr>
        <w:pStyle w:val="Zkladntext"/>
        <w:spacing w:before="3"/>
        <w:rPr>
          <w:sz w:val="25"/>
        </w:rPr>
      </w:pPr>
    </w:p>
    <w:p w:rsidR="004561C0" w:rsidRDefault="007F6065">
      <w:pPr>
        <w:spacing w:line="249" w:lineRule="auto"/>
        <w:ind w:left="130" w:right="1397" w:firstLine="6"/>
        <w:rPr>
          <w:sz w:val="21"/>
        </w:rPr>
      </w:pPr>
      <w:r>
        <w:rPr>
          <w:color w:val="414141"/>
          <w:w w:val="110"/>
          <w:sz w:val="21"/>
        </w:rPr>
        <w:t>Národní památkový ústav PhDr. Petr Hrubý</w:t>
      </w:r>
    </w:p>
    <w:p w:rsidR="004561C0" w:rsidRDefault="007F6065">
      <w:pPr>
        <w:spacing w:before="9"/>
        <w:ind w:left="132"/>
        <w:rPr>
          <w:sz w:val="21"/>
        </w:rPr>
      </w:pPr>
      <w:r>
        <w:rPr>
          <w:color w:val="414141"/>
          <w:w w:val="105"/>
          <w:sz w:val="21"/>
        </w:rPr>
        <w:t xml:space="preserve">ředitel ÚPS </w:t>
      </w:r>
      <w:r>
        <w:rPr>
          <w:rFonts w:ascii="Arial" w:hAnsi="Arial"/>
          <w:i/>
          <w:color w:val="525454"/>
          <w:w w:val="105"/>
          <w:sz w:val="19"/>
        </w:rPr>
        <w:t xml:space="preserve">v </w:t>
      </w:r>
      <w:r>
        <w:rPr>
          <w:color w:val="414141"/>
          <w:w w:val="105"/>
          <w:sz w:val="21"/>
        </w:rPr>
        <w:t xml:space="preserve">Ústí nad </w:t>
      </w:r>
      <w:r>
        <w:rPr>
          <w:color w:val="525454"/>
          <w:w w:val="105"/>
          <w:sz w:val="21"/>
        </w:rPr>
        <w:t>Labem</w:t>
      </w:r>
    </w:p>
    <w:p w:rsidR="004561C0" w:rsidRDefault="004561C0">
      <w:pPr>
        <w:rPr>
          <w:sz w:val="21"/>
        </w:rPr>
        <w:sectPr w:rsidR="004561C0">
          <w:type w:val="continuous"/>
          <w:pgSz w:w="11900" w:h="16820"/>
          <w:pgMar w:top="1600" w:right="1260" w:bottom="280" w:left="1220" w:header="708" w:footer="708" w:gutter="0"/>
          <w:cols w:num="2" w:space="708" w:equalWidth="0">
            <w:col w:w="3280" w:space="1695"/>
            <w:col w:w="4445"/>
          </w:cols>
        </w:sectPr>
      </w:pPr>
    </w:p>
    <w:p w:rsidR="004561C0" w:rsidRDefault="007F6065">
      <w:pPr>
        <w:pStyle w:val="Zkladn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36571</wp:posOffset>
            </wp:positionH>
            <wp:positionV relativeFrom="page">
              <wp:posOffset>109639</wp:posOffset>
            </wp:positionV>
            <wp:extent cx="7423929" cy="1056192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929" cy="10561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61C0">
      <w:footerReference w:type="default" r:id="rId9"/>
      <w:pgSz w:w="11900" w:h="16820"/>
      <w:pgMar w:top="1600" w:right="1260" w:bottom="280" w:left="1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65" w:rsidRDefault="007F6065">
      <w:r>
        <w:separator/>
      </w:r>
    </w:p>
  </w:endnote>
  <w:endnote w:type="continuationSeparator" w:id="0">
    <w:p w:rsidR="007F6065" w:rsidRDefault="007F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C0" w:rsidRDefault="004300FE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9905365</wp:posOffset>
              </wp:positionV>
              <wp:extent cx="200025" cy="1860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1C0" w:rsidRDefault="007F6065">
                          <w:pPr>
                            <w:spacing w:before="6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25454"/>
                              <w:w w:val="107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779.95pt;width:15.75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04qwIAAKgFAAAOAAAAZHJzL2Uyb0RvYy54bWysVF1vmzAUfZ+0/2D5nfIxkgIqmdoQpknd&#10;h9TuBzjGBGtgM9sJdNP++65NSNNWk6ZtPKCLfX18zz2He/V27Fp0YEpzKXIcXgQYMUFlxcUux1/u&#10;Sy/BSBsiKtJKwXL8wDR+u3r96mroMxbJRrYVUwhAhM6GPseNMX3m+5o2rCP6QvZMwGYtVUcMfKqd&#10;XykyAHrX+lEQLP1BqqpXkjKtYbWYNvHK4dc1o+ZTXWtmUJtjqM24t3LvrX37qyuS7RTpG06PZZC/&#10;qKIjXMClJ6iCGIL2ir+A6jhVUsvaXFDZ+bKuOWWOA7AJg2ds7hrSM8cFmqP7U5v0/4OlHw+fFeJV&#10;jiOMBOlAons2GnQjRxTa7gy9ziDproc0M8IyqOyY6v5W0q8aCbluiNixa6Xk0DBSQXXupH92dMLR&#10;FmQ7fJAVXEP2RjqgsVadbR00AwE6qPRwUsaWQmERpA6iBUYUtsJkGSwWtjafZPPhXmnzjskO2SDH&#10;CoR34ORwq82UOqfYu4Qseds68VvxZAEwpxW4Go7aPVuE0/JHGqSbZJPEXhwtN14cFIV3Xa5jb1mG&#10;l4viTbFeF+FPe28YZw2vKibsNbOvwvjPdDs6fHLEyVlatryycLYkrXbbdavQgYCvS/ccG3KW5j8t&#10;w/ULuDyjFEZxcBOlXrlMLr24jBdeehkkXhCmN+kyiNO4KJ9SuuWC/TslNOQ4XYCmjs5vuYHu8Lzk&#10;RrKOG5gcLe9ynJySSGYduBGVk9YQ3k7xWSts+Y+tALlnoZ1frUUns5pxOwKKNfFWVg/gXCXBWWBP&#10;GHcQNFJ9x2iA0ZFj/W1PFMOofS/A/XbOzIGag+0cEEHhaI4NRlO4NtM82veK7xpAnv4vIa/hD6m5&#10;c+9jFVC6/YBx4EgcR5edN+ffLutxwK5+AQAA//8DAFBLAwQUAAYACAAAACEA2Kt/++EAAAANAQAA&#10;DwAAAGRycy9kb3ducmV2LnhtbEyPwU7DMBBE70j8g7VI3KjdSglJiFNVCE5IiDQcODqxm1iN1yF2&#10;2/D3bE9w3Jmn2Zlyu7iRnc0crEcJ65UAZrDz2mIv4bN5fciAhahQq9GjkfBjAmyr25tSFdpfsDbn&#10;fewZhWAolIQhxqngPHSDcSqs/GSQvIOfnYp0zj3Xs7pQuBv5RoiUO2WRPgxqMs+D6Y77k5Ow+8L6&#10;xX6/tx/1obZNkwt8S49S3t8tuydg0SzxD4ZrfaoOFXVq/Ql1YKOE5DFLCCUjSfIcGCHpWtC89ipl&#10;+QZ4VfL/K6pfAAAA//8DAFBLAQItABQABgAIAAAAIQC2gziS/gAAAOEBAAATAAAAAAAAAAAAAAAA&#10;AAAAAABbQ29udGVudF9UeXBlc10ueG1sUEsBAi0AFAAGAAgAAAAhADj9If/WAAAAlAEAAAsAAAAA&#10;AAAAAAAAAAAALwEAAF9yZWxzLy5yZWxzUEsBAi0AFAAGAAgAAAAhANKhPTirAgAAqAUAAA4AAAAA&#10;AAAAAAAAAAAALgIAAGRycy9lMm9Eb2MueG1sUEsBAi0AFAAGAAgAAAAhANirf/vhAAAADQEAAA8A&#10;AAAAAAAAAAAAAAAABQUAAGRycy9kb3ducmV2LnhtbFBLBQYAAAAABAAEAPMAAAATBgAAAAA=&#10;" filled="f" stroked="f">
              <v:textbox inset="0,0,0,0">
                <w:txbxContent>
                  <w:p w:rsidR="004561C0" w:rsidRDefault="007F6065">
                    <w:pPr>
                      <w:spacing w:before="6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525454"/>
                        <w:w w:val="107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C0" w:rsidRDefault="004561C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65" w:rsidRDefault="007F6065">
      <w:r>
        <w:separator/>
      </w:r>
    </w:p>
  </w:footnote>
  <w:footnote w:type="continuationSeparator" w:id="0">
    <w:p w:rsidR="007F6065" w:rsidRDefault="007F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4B05"/>
    <w:multiLevelType w:val="hybridMultilevel"/>
    <w:tmpl w:val="AAE0E96E"/>
    <w:lvl w:ilvl="0" w:tplc="DF486314">
      <w:start w:val="1"/>
      <w:numFmt w:val="decimal"/>
      <w:lvlText w:val="%1."/>
      <w:lvlJc w:val="left"/>
      <w:pPr>
        <w:ind w:left="540" w:hanging="376"/>
        <w:jc w:val="left"/>
      </w:pPr>
      <w:rPr>
        <w:rFonts w:hint="default"/>
        <w:w w:val="96"/>
      </w:rPr>
    </w:lvl>
    <w:lvl w:ilvl="1" w:tplc="52FA9686">
      <w:numFmt w:val="bullet"/>
      <w:lvlText w:val="•"/>
      <w:lvlJc w:val="left"/>
      <w:pPr>
        <w:ind w:left="1428" w:hanging="376"/>
      </w:pPr>
      <w:rPr>
        <w:rFonts w:hint="default"/>
      </w:rPr>
    </w:lvl>
    <w:lvl w:ilvl="2" w:tplc="3E64DA44">
      <w:numFmt w:val="bullet"/>
      <w:lvlText w:val="•"/>
      <w:lvlJc w:val="left"/>
      <w:pPr>
        <w:ind w:left="2316" w:hanging="376"/>
      </w:pPr>
      <w:rPr>
        <w:rFonts w:hint="default"/>
      </w:rPr>
    </w:lvl>
    <w:lvl w:ilvl="3" w:tplc="E312D51E">
      <w:numFmt w:val="bullet"/>
      <w:lvlText w:val="•"/>
      <w:lvlJc w:val="left"/>
      <w:pPr>
        <w:ind w:left="3204" w:hanging="376"/>
      </w:pPr>
      <w:rPr>
        <w:rFonts w:hint="default"/>
      </w:rPr>
    </w:lvl>
    <w:lvl w:ilvl="4" w:tplc="9542AAFC">
      <w:numFmt w:val="bullet"/>
      <w:lvlText w:val="•"/>
      <w:lvlJc w:val="left"/>
      <w:pPr>
        <w:ind w:left="4092" w:hanging="376"/>
      </w:pPr>
      <w:rPr>
        <w:rFonts w:hint="default"/>
      </w:rPr>
    </w:lvl>
    <w:lvl w:ilvl="5" w:tplc="23CE048C">
      <w:numFmt w:val="bullet"/>
      <w:lvlText w:val="•"/>
      <w:lvlJc w:val="left"/>
      <w:pPr>
        <w:ind w:left="4980" w:hanging="376"/>
      </w:pPr>
      <w:rPr>
        <w:rFonts w:hint="default"/>
      </w:rPr>
    </w:lvl>
    <w:lvl w:ilvl="6" w:tplc="AE267B6C">
      <w:numFmt w:val="bullet"/>
      <w:lvlText w:val="•"/>
      <w:lvlJc w:val="left"/>
      <w:pPr>
        <w:ind w:left="5868" w:hanging="376"/>
      </w:pPr>
      <w:rPr>
        <w:rFonts w:hint="default"/>
      </w:rPr>
    </w:lvl>
    <w:lvl w:ilvl="7" w:tplc="735CEEE2">
      <w:numFmt w:val="bullet"/>
      <w:lvlText w:val="•"/>
      <w:lvlJc w:val="left"/>
      <w:pPr>
        <w:ind w:left="6756" w:hanging="376"/>
      </w:pPr>
      <w:rPr>
        <w:rFonts w:hint="default"/>
      </w:rPr>
    </w:lvl>
    <w:lvl w:ilvl="8" w:tplc="EDD6F10A">
      <w:numFmt w:val="bullet"/>
      <w:lvlText w:val="•"/>
      <w:lvlJc w:val="left"/>
      <w:pPr>
        <w:ind w:left="7644" w:hanging="376"/>
      </w:pPr>
      <w:rPr>
        <w:rFonts w:hint="default"/>
      </w:rPr>
    </w:lvl>
  </w:abstractNum>
  <w:abstractNum w:abstractNumId="1" w15:restartNumberingAfterBreak="0">
    <w:nsid w:val="3AA040C1"/>
    <w:multiLevelType w:val="hybridMultilevel"/>
    <w:tmpl w:val="C06EF20C"/>
    <w:lvl w:ilvl="0" w:tplc="636ECA24">
      <w:start w:val="1"/>
      <w:numFmt w:val="decimal"/>
      <w:lvlText w:val="%1."/>
      <w:lvlJc w:val="left"/>
      <w:pPr>
        <w:ind w:left="563" w:hanging="388"/>
        <w:jc w:val="left"/>
      </w:pPr>
      <w:rPr>
        <w:rFonts w:hint="default"/>
        <w:w w:val="90"/>
      </w:rPr>
    </w:lvl>
    <w:lvl w:ilvl="1" w:tplc="86446E2A">
      <w:numFmt w:val="bullet"/>
      <w:lvlText w:val="•"/>
      <w:lvlJc w:val="left"/>
      <w:pPr>
        <w:ind w:left="1446" w:hanging="388"/>
      </w:pPr>
      <w:rPr>
        <w:rFonts w:hint="default"/>
      </w:rPr>
    </w:lvl>
    <w:lvl w:ilvl="2" w:tplc="AC20B69A">
      <w:numFmt w:val="bullet"/>
      <w:lvlText w:val="•"/>
      <w:lvlJc w:val="left"/>
      <w:pPr>
        <w:ind w:left="2332" w:hanging="388"/>
      </w:pPr>
      <w:rPr>
        <w:rFonts w:hint="default"/>
      </w:rPr>
    </w:lvl>
    <w:lvl w:ilvl="3" w:tplc="A82E69B6">
      <w:numFmt w:val="bullet"/>
      <w:lvlText w:val="•"/>
      <w:lvlJc w:val="left"/>
      <w:pPr>
        <w:ind w:left="3218" w:hanging="388"/>
      </w:pPr>
      <w:rPr>
        <w:rFonts w:hint="default"/>
      </w:rPr>
    </w:lvl>
    <w:lvl w:ilvl="4" w:tplc="E9E46B3C">
      <w:numFmt w:val="bullet"/>
      <w:lvlText w:val="•"/>
      <w:lvlJc w:val="left"/>
      <w:pPr>
        <w:ind w:left="4104" w:hanging="388"/>
      </w:pPr>
      <w:rPr>
        <w:rFonts w:hint="default"/>
      </w:rPr>
    </w:lvl>
    <w:lvl w:ilvl="5" w:tplc="394C6346">
      <w:numFmt w:val="bullet"/>
      <w:lvlText w:val="•"/>
      <w:lvlJc w:val="left"/>
      <w:pPr>
        <w:ind w:left="4990" w:hanging="388"/>
      </w:pPr>
      <w:rPr>
        <w:rFonts w:hint="default"/>
      </w:rPr>
    </w:lvl>
    <w:lvl w:ilvl="6" w:tplc="EE480790">
      <w:numFmt w:val="bullet"/>
      <w:lvlText w:val="•"/>
      <w:lvlJc w:val="left"/>
      <w:pPr>
        <w:ind w:left="5876" w:hanging="388"/>
      </w:pPr>
      <w:rPr>
        <w:rFonts w:hint="default"/>
      </w:rPr>
    </w:lvl>
    <w:lvl w:ilvl="7" w:tplc="6992757C">
      <w:numFmt w:val="bullet"/>
      <w:lvlText w:val="•"/>
      <w:lvlJc w:val="left"/>
      <w:pPr>
        <w:ind w:left="6762" w:hanging="388"/>
      </w:pPr>
      <w:rPr>
        <w:rFonts w:hint="default"/>
      </w:rPr>
    </w:lvl>
    <w:lvl w:ilvl="8" w:tplc="86107A32">
      <w:numFmt w:val="bullet"/>
      <w:lvlText w:val="•"/>
      <w:lvlJc w:val="left"/>
      <w:pPr>
        <w:ind w:left="7648" w:hanging="388"/>
      </w:pPr>
      <w:rPr>
        <w:rFonts w:hint="default"/>
      </w:rPr>
    </w:lvl>
  </w:abstractNum>
  <w:abstractNum w:abstractNumId="2" w15:restartNumberingAfterBreak="0">
    <w:nsid w:val="3C930B9A"/>
    <w:multiLevelType w:val="hybridMultilevel"/>
    <w:tmpl w:val="7B4A2E5E"/>
    <w:lvl w:ilvl="0" w:tplc="2056FBDE">
      <w:start w:val="4"/>
      <w:numFmt w:val="decimal"/>
      <w:lvlText w:val="%1."/>
      <w:lvlJc w:val="left"/>
      <w:pPr>
        <w:ind w:left="129" w:hanging="213"/>
        <w:jc w:val="left"/>
      </w:pPr>
      <w:rPr>
        <w:rFonts w:ascii="Times New Roman" w:eastAsia="Times New Roman" w:hAnsi="Times New Roman" w:cs="Times New Roman" w:hint="default"/>
        <w:color w:val="414141"/>
        <w:w w:val="107"/>
        <w:sz w:val="21"/>
        <w:szCs w:val="21"/>
      </w:rPr>
    </w:lvl>
    <w:lvl w:ilvl="1" w:tplc="0E2021AE">
      <w:start w:val="1"/>
      <w:numFmt w:val="decimal"/>
      <w:lvlText w:val="%2."/>
      <w:lvlJc w:val="left"/>
      <w:pPr>
        <w:ind w:left="846" w:hanging="359"/>
        <w:jc w:val="left"/>
      </w:pPr>
      <w:rPr>
        <w:rFonts w:hint="default"/>
        <w:spacing w:val="-1"/>
        <w:w w:val="116"/>
      </w:rPr>
    </w:lvl>
    <w:lvl w:ilvl="2" w:tplc="709C92F8">
      <w:numFmt w:val="bullet"/>
      <w:lvlText w:val="•"/>
      <w:lvlJc w:val="left"/>
      <w:pPr>
        <w:ind w:left="1475" w:hanging="359"/>
      </w:pPr>
      <w:rPr>
        <w:rFonts w:hint="default"/>
      </w:rPr>
    </w:lvl>
    <w:lvl w:ilvl="3" w:tplc="C8F26326">
      <w:numFmt w:val="bullet"/>
      <w:lvlText w:val="•"/>
      <w:lvlJc w:val="left"/>
      <w:pPr>
        <w:ind w:left="2110" w:hanging="359"/>
      </w:pPr>
      <w:rPr>
        <w:rFonts w:hint="default"/>
      </w:rPr>
    </w:lvl>
    <w:lvl w:ilvl="4" w:tplc="2410BE0A">
      <w:numFmt w:val="bullet"/>
      <w:lvlText w:val="•"/>
      <w:lvlJc w:val="left"/>
      <w:pPr>
        <w:ind w:left="2746" w:hanging="359"/>
      </w:pPr>
      <w:rPr>
        <w:rFonts w:hint="default"/>
      </w:rPr>
    </w:lvl>
    <w:lvl w:ilvl="5" w:tplc="14B00156">
      <w:numFmt w:val="bullet"/>
      <w:lvlText w:val="•"/>
      <w:lvlJc w:val="left"/>
      <w:pPr>
        <w:ind w:left="3381" w:hanging="359"/>
      </w:pPr>
      <w:rPr>
        <w:rFonts w:hint="default"/>
      </w:rPr>
    </w:lvl>
    <w:lvl w:ilvl="6" w:tplc="A9D4A8DA">
      <w:numFmt w:val="bullet"/>
      <w:lvlText w:val="•"/>
      <w:lvlJc w:val="left"/>
      <w:pPr>
        <w:ind w:left="4017" w:hanging="359"/>
      </w:pPr>
      <w:rPr>
        <w:rFonts w:hint="default"/>
      </w:rPr>
    </w:lvl>
    <w:lvl w:ilvl="7" w:tplc="5FA0FE5A">
      <w:numFmt w:val="bullet"/>
      <w:lvlText w:val="•"/>
      <w:lvlJc w:val="left"/>
      <w:pPr>
        <w:ind w:left="4652" w:hanging="359"/>
      </w:pPr>
      <w:rPr>
        <w:rFonts w:hint="default"/>
      </w:rPr>
    </w:lvl>
    <w:lvl w:ilvl="8" w:tplc="6BB20D1C">
      <w:numFmt w:val="bullet"/>
      <w:lvlText w:val="•"/>
      <w:lvlJc w:val="left"/>
      <w:pPr>
        <w:ind w:left="5288" w:hanging="359"/>
      </w:pPr>
      <w:rPr>
        <w:rFonts w:hint="default"/>
      </w:rPr>
    </w:lvl>
  </w:abstractNum>
  <w:abstractNum w:abstractNumId="3" w15:restartNumberingAfterBreak="0">
    <w:nsid w:val="3F9502A7"/>
    <w:multiLevelType w:val="hybridMultilevel"/>
    <w:tmpl w:val="F204266E"/>
    <w:lvl w:ilvl="0" w:tplc="9536E242">
      <w:start w:val="1"/>
      <w:numFmt w:val="decimal"/>
      <w:lvlText w:val="%1."/>
      <w:lvlJc w:val="left"/>
      <w:pPr>
        <w:ind w:left="479" w:hanging="359"/>
        <w:jc w:val="left"/>
      </w:pPr>
      <w:rPr>
        <w:rFonts w:hint="default"/>
        <w:w w:val="81"/>
      </w:rPr>
    </w:lvl>
    <w:lvl w:ilvl="1" w:tplc="B9E407B0">
      <w:numFmt w:val="bullet"/>
      <w:lvlText w:val="•"/>
      <w:lvlJc w:val="left"/>
      <w:pPr>
        <w:ind w:left="1374" w:hanging="359"/>
      </w:pPr>
      <w:rPr>
        <w:rFonts w:hint="default"/>
      </w:rPr>
    </w:lvl>
    <w:lvl w:ilvl="2" w:tplc="6A664D78">
      <w:numFmt w:val="bullet"/>
      <w:lvlText w:val="•"/>
      <w:lvlJc w:val="left"/>
      <w:pPr>
        <w:ind w:left="2268" w:hanging="359"/>
      </w:pPr>
      <w:rPr>
        <w:rFonts w:hint="default"/>
      </w:rPr>
    </w:lvl>
    <w:lvl w:ilvl="3" w:tplc="5E7C3826">
      <w:numFmt w:val="bullet"/>
      <w:lvlText w:val="•"/>
      <w:lvlJc w:val="left"/>
      <w:pPr>
        <w:ind w:left="3162" w:hanging="359"/>
      </w:pPr>
      <w:rPr>
        <w:rFonts w:hint="default"/>
      </w:rPr>
    </w:lvl>
    <w:lvl w:ilvl="4" w:tplc="8DFA2050">
      <w:numFmt w:val="bullet"/>
      <w:lvlText w:val="•"/>
      <w:lvlJc w:val="left"/>
      <w:pPr>
        <w:ind w:left="4056" w:hanging="359"/>
      </w:pPr>
      <w:rPr>
        <w:rFonts w:hint="default"/>
      </w:rPr>
    </w:lvl>
    <w:lvl w:ilvl="5" w:tplc="10C6E2F6">
      <w:numFmt w:val="bullet"/>
      <w:lvlText w:val="•"/>
      <w:lvlJc w:val="left"/>
      <w:pPr>
        <w:ind w:left="4950" w:hanging="359"/>
      </w:pPr>
      <w:rPr>
        <w:rFonts w:hint="default"/>
      </w:rPr>
    </w:lvl>
    <w:lvl w:ilvl="6" w:tplc="9BC8EEB8">
      <w:numFmt w:val="bullet"/>
      <w:lvlText w:val="•"/>
      <w:lvlJc w:val="left"/>
      <w:pPr>
        <w:ind w:left="5844" w:hanging="359"/>
      </w:pPr>
      <w:rPr>
        <w:rFonts w:hint="default"/>
      </w:rPr>
    </w:lvl>
    <w:lvl w:ilvl="7" w:tplc="D026D270">
      <w:numFmt w:val="bullet"/>
      <w:lvlText w:val="•"/>
      <w:lvlJc w:val="left"/>
      <w:pPr>
        <w:ind w:left="6738" w:hanging="359"/>
      </w:pPr>
      <w:rPr>
        <w:rFonts w:hint="default"/>
      </w:rPr>
    </w:lvl>
    <w:lvl w:ilvl="8" w:tplc="8A38FA5E">
      <w:numFmt w:val="bullet"/>
      <w:lvlText w:val="•"/>
      <w:lvlJc w:val="left"/>
      <w:pPr>
        <w:ind w:left="7632" w:hanging="359"/>
      </w:pPr>
      <w:rPr>
        <w:rFonts w:hint="default"/>
      </w:rPr>
    </w:lvl>
  </w:abstractNum>
  <w:abstractNum w:abstractNumId="4" w15:restartNumberingAfterBreak="0">
    <w:nsid w:val="562925ED"/>
    <w:multiLevelType w:val="hybridMultilevel"/>
    <w:tmpl w:val="6C1018D8"/>
    <w:lvl w:ilvl="0" w:tplc="78A604A6">
      <w:start w:val="1"/>
      <w:numFmt w:val="decimal"/>
      <w:lvlText w:val="%1."/>
      <w:lvlJc w:val="left"/>
      <w:pPr>
        <w:ind w:left="521" w:hanging="375"/>
        <w:jc w:val="left"/>
      </w:pPr>
      <w:rPr>
        <w:rFonts w:hint="default"/>
        <w:w w:val="136"/>
      </w:rPr>
    </w:lvl>
    <w:lvl w:ilvl="1" w:tplc="AF6439EC">
      <w:numFmt w:val="bullet"/>
      <w:lvlText w:val="•"/>
      <w:lvlJc w:val="left"/>
      <w:pPr>
        <w:ind w:left="1410" w:hanging="375"/>
      </w:pPr>
      <w:rPr>
        <w:rFonts w:hint="default"/>
      </w:rPr>
    </w:lvl>
    <w:lvl w:ilvl="2" w:tplc="82CAF55E">
      <w:numFmt w:val="bullet"/>
      <w:lvlText w:val="•"/>
      <w:lvlJc w:val="left"/>
      <w:pPr>
        <w:ind w:left="2300" w:hanging="375"/>
      </w:pPr>
      <w:rPr>
        <w:rFonts w:hint="default"/>
      </w:rPr>
    </w:lvl>
    <w:lvl w:ilvl="3" w:tplc="D2EA18B0">
      <w:numFmt w:val="bullet"/>
      <w:lvlText w:val="•"/>
      <w:lvlJc w:val="left"/>
      <w:pPr>
        <w:ind w:left="3190" w:hanging="375"/>
      </w:pPr>
      <w:rPr>
        <w:rFonts w:hint="default"/>
      </w:rPr>
    </w:lvl>
    <w:lvl w:ilvl="4" w:tplc="61F09010">
      <w:numFmt w:val="bullet"/>
      <w:lvlText w:val="•"/>
      <w:lvlJc w:val="left"/>
      <w:pPr>
        <w:ind w:left="4080" w:hanging="375"/>
      </w:pPr>
      <w:rPr>
        <w:rFonts w:hint="default"/>
      </w:rPr>
    </w:lvl>
    <w:lvl w:ilvl="5" w:tplc="6122C7F2">
      <w:numFmt w:val="bullet"/>
      <w:lvlText w:val="•"/>
      <w:lvlJc w:val="left"/>
      <w:pPr>
        <w:ind w:left="4970" w:hanging="375"/>
      </w:pPr>
      <w:rPr>
        <w:rFonts w:hint="default"/>
      </w:rPr>
    </w:lvl>
    <w:lvl w:ilvl="6" w:tplc="150EFE08">
      <w:numFmt w:val="bullet"/>
      <w:lvlText w:val="•"/>
      <w:lvlJc w:val="left"/>
      <w:pPr>
        <w:ind w:left="5860" w:hanging="375"/>
      </w:pPr>
      <w:rPr>
        <w:rFonts w:hint="default"/>
      </w:rPr>
    </w:lvl>
    <w:lvl w:ilvl="7" w:tplc="3D44B23E">
      <w:numFmt w:val="bullet"/>
      <w:lvlText w:val="•"/>
      <w:lvlJc w:val="left"/>
      <w:pPr>
        <w:ind w:left="6750" w:hanging="375"/>
      </w:pPr>
      <w:rPr>
        <w:rFonts w:hint="default"/>
      </w:rPr>
    </w:lvl>
    <w:lvl w:ilvl="8" w:tplc="8F80B04C">
      <w:numFmt w:val="bullet"/>
      <w:lvlText w:val="•"/>
      <w:lvlJc w:val="left"/>
      <w:pPr>
        <w:ind w:left="7640" w:hanging="375"/>
      </w:pPr>
      <w:rPr>
        <w:rFonts w:hint="default"/>
      </w:rPr>
    </w:lvl>
  </w:abstractNum>
  <w:abstractNum w:abstractNumId="5" w15:restartNumberingAfterBreak="0">
    <w:nsid w:val="728A5CB5"/>
    <w:multiLevelType w:val="hybridMultilevel"/>
    <w:tmpl w:val="C8B08BD6"/>
    <w:lvl w:ilvl="0" w:tplc="3C68EEB4">
      <w:start w:val="1"/>
      <w:numFmt w:val="decimal"/>
      <w:lvlText w:val="%1."/>
      <w:lvlJc w:val="left"/>
      <w:pPr>
        <w:ind w:left="712" w:hanging="586"/>
        <w:jc w:val="left"/>
      </w:pPr>
      <w:rPr>
        <w:rFonts w:hint="default"/>
        <w:w w:val="90"/>
      </w:rPr>
    </w:lvl>
    <w:lvl w:ilvl="1" w:tplc="22B6E468">
      <w:numFmt w:val="bullet"/>
      <w:lvlText w:val="•"/>
      <w:lvlJc w:val="left"/>
      <w:pPr>
        <w:ind w:left="1590" w:hanging="586"/>
      </w:pPr>
      <w:rPr>
        <w:rFonts w:hint="default"/>
      </w:rPr>
    </w:lvl>
    <w:lvl w:ilvl="2" w:tplc="161A436E">
      <w:numFmt w:val="bullet"/>
      <w:lvlText w:val="•"/>
      <w:lvlJc w:val="left"/>
      <w:pPr>
        <w:ind w:left="2460" w:hanging="586"/>
      </w:pPr>
      <w:rPr>
        <w:rFonts w:hint="default"/>
      </w:rPr>
    </w:lvl>
    <w:lvl w:ilvl="3" w:tplc="321CE8D8">
      <w:numFmt w:val="bullet"/>
      <w:lvlText w:val="•"/>
      <w:lvlJc w:val="left"/>
      <w:pPr>
        <w:ind w:left="3330" w:hanging="586"/>
      </w:pPr>
      <w:rPr>
        <w:rFonts w:hint="default"/>
      </w:rPr>
    </w:lvl>
    <w:lvl w:ilvl="4" w:tplc="48D0BD58">
      <w:numFmt w:val="bullet"/>
      <w:lvlText w:val="•"/>
      <w:lvlJc w:val="left"/>
      <w:pPr>
        <w:ind w:left="4200" w:hanging="586"/>
      </w:pPr>
      <w:rPr>
        <w:rFonts w:hint="default"/>
      </w:rPr>
    </w:lvl>
    <w:lvl w:ilvl="5" w:tplc="8E6C5E38">
      <w:numFmt w:val="bullet"/>
      <w:lvlText w:val="•"/>
      <w:lvlJc w:val="left"/>
      <w:pPr>
        <w:ind w:left="5070" w:hanging="586"/>
      </w:pPr>
      <w:rPr>
        <w:rFonts w:hint="default"/>
      </w:rPr>
    </w:lvl>
    <w:lvl w:ilvl="6" w:tplc="EBB0659A">
      <w:numFmt w:val="bullet"/>
      <w:lvlText w:val="•"/>
      <w:lvlJc w:val="left"/>
      <w:pPr>
        <w:ind w:left="5940" w:hanging="586"/>
      </w:pPr>
      <w:rPr>
        <w:rFonts w:hint="default"/>
      </w:rPr>
    </w:lvl>
    <w:lvl w:ilvl="7" w:tplc="4D401C88">
      <w:numFmt w:val="bullet"/>
      <w:lvlText w:val="•"/>
      <w:lvlJc w:val="left"/>
      <w:pPr>
        <w:ind w:left="6810" w:hanging="586"/>
      </w:pPr>
      <w:rPr>
        <w:rFonts w:hint="default"/>
      </w:rPr>
    </w:lvl>
    <w:lvl w:ilvl="8" w:tplc="FD2642F8">
      <w:numFmt w:val="bullet"/>
      <w:lvlText w:val="•"/>
      <w:lvlJc w:val="left"/>
      <w:pPr>
        <w:ind w:left="7680" w:hanging="58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C0"/>
    <w:rsid w:val="004300FE"/>
    <w:rsid w:val="004561C0"/>
    <w:rsid w:val="007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4C8F1"/>
  <w15:docId w15:val="{993F662D-28A1-41E6-A40C-7A37C729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85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9" w:right="156" w:hanging="37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KMBT_C224e-20250606114711</vt:lpstr>
    </vt:vector>
  </TitlesOfParts>
  <Company>NPU-UPS v Praze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KMBT_C224e-20250606114711</dc:title>
  <dc:creator>Lukášková Romana</dc:creator>
  <cp:lastModifiedBy>Lukášková Romana</cp:lastModifiedBy>
  <cp:revision>2</cp:revision>
  <dcterms:created xsi:type="dcterms:W3CDTF">2025-06-11T08:26:00Z</dcterms:created>
  <dcterms:modified xsi:type="dcterms:W3CDTF">2025-06-11T08:26:00Z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KMBT_C224e</vt:lpwstr>
  </property>
  <property fmtid="{D5CDD505-2E9C-101B-9397-08002B2CF9AE}" pid="4" name="LastSaved">
    <vt:filetime>2025-06-11T00:00:00Z</vt:filetime>
  </property>
</Properties>
</file>