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8EBDE" w14:textId="77777777" w:rsidR="0081610B" w:rsidRPr="001470C6" w:rsidRDefault="009D5016" w:rsidP="00A96A39">
      <w:pPr>
        <w:pStyle w:val="Unitpronadpis"/>
        <w:numPr>
          <w:ilvl w:val="0"/>
          <w:numId w:val="0"/>
        </w:numPr>
        <w:rPr>
          <w:sz w:val="24"/>
          <w:szCs w:val="22"/>
        </w:rPr>
      </w:pPr>
      <w:bookmarkStart w:id="0" w:name="_Hlk101278764"/>
      <w:r w:rsidRPr="001470C6">
        <w:rPr>
          <w:sz w:val="24"/>
          <w:szCs w:val="22"/>
        </w:rPr>
        <w:t xml:space="preserve">1.a. </w:t>
      </w:r>
      <w:r w:rsidR="0081610B" w:rsidRPr="001470C6">
        <w:rPr>
          <w:sz w:val="24"/>
          <w:szCs w:val="22"/>
        </w:rPr>
        <w:t xml:space="preserve">Specifikace předmětu plnění </w:t>
      </w:r>
    </w:p>
    <w:p w14:paraId="351DAB1F" w14:textId="15C733B8" w:rsidR="0081610B" w:rsidRPr="001470C6" w:rsidRDefault="00952774" w:rsidP="00A96A39">
      <w:pPr>
        <w:pStyle w:val="Unitpronadpis"/>
        <w:numPr>
          <w:ilvl w:val="0"/>
          <w:numId w:val="0"/>
        </w:numPr>
        <w:rPr>
          <w:b w:val="0"/>
          <w:bCs/>
        </w:rPr>
      </w:pPr>
      <w:r w:rsidRPr="001470C6">
        <w:rPr>
          <w:b w:val="0"/>
          <w:bCs/>
        </w:rPr>
        <w:t>Vyhodnocení dopravních analýz, návrh opatření a konzultace</w:t>
      </w:r>
    </w:p>
    <w:bookmarkEnd w:id="0"/>
    <w:p w14:paraId="4E3A8752" w14:textId="77777777" w:rsidR="0081610B" w:rsidRPr="001470C6" w:rsidRDefault="0081610B" w:rsidP="0081610B">
      <w:pPr>
        <w:spacing w:after="0" w:line="240" w:lineRule="auto"/>
        <w:textAlignment w:val="baseline"/>
        <w:rPr>
          <w:rFonts w:eastAsiaTheme="minorEastAsia" w:cs="Arial"/>
          <w:sz w:val="22"/>
          <w:lang w:eastAsia="cs-CZ"/>
        </w:rPr>
      </w:pPr>
    </w:p>
    <w:p w14:paraId="0C5C2288" w14:textId="5BA9E8E1" w:rsidR="000B1ADF" w:rsidRPr="001470C6" w:rsidRDefault="000B1ADF" w:rsidP="07447DC8">
      <w:pPr>
        <w:pStyle w:val="IPRodstavec"/>
        <w:numPr>
          <w:ilvl w:val="0"/>
          <w:numId w:val="16"/>
        </w:numPr>
        <w:rPr>
          <w:rStyle w:val="Siln"/>
        </w:rPr>
      </w:pPr>
      <w:r w:rsidRPr="001470C6">
        <w:rPr>
          <w:rStyle w:val="Siln"/>
        </w:rPr>
        <w:t>Předmět plnění:</w:t>
      </w:r>
    </w:p>
    <w:p w14:paraId="3E3094EB" w14:textId="27854FE7" w:rsidR="00952774" w:rsidRPr="001470C6" w:rsidRDefault="00952774" w:rsidP="2D443789">
      <w:pPr>
        <w:pStyle w:val="IPRodstavec"/>
        <w:rPr>
          <w:rFonts w:ascii="UnitPro-Light" w:hAnsi="UnitPro-Light" w:cs="UnitPro-Light"/>
        </w:rPr>
      </w:pPr>
      <w:bookmarkStart w:id="1" w:name="_Hlk196739861"/>
      <w:bookmarkStart w:id="2" w:name="_Hlk166483458"/>
      <w:r w:rsidRPr="001470C6">
        <w:rPr>
          <w:rFonts w:ascii="UnitPro-Light" w:hAnsi="UnitPro-Light" w:cs="UnitPro-Light"/>
        </w:rPr>
        <w:t xml:space="preserve">Předmětem plnění je vyhodnocení analýz a návrh vhodných opatření vedoucí k optimalizaci dopravní situace v oblasti Karlova </w:t>
      </w:r>
      <w:r w:rsidR="007C626E" w:rsidRPr="001470C6">
        <w:rPr>
          <w:rFonts w:ascii="UnitPro-Light" w:hAnsi="UnitPro-Light" w:cs="UnitPro-Light"/>
        </w:rPr>
        <w:t>(</w:t>
      </w:r>
      <w:proofErr w:type="spellStart"/>
      <w:r w:rsidR="007C626E" w:rsidRPr="001470C6">
        <w:rPr>
          <w:rFonts w:ascii="UnitPro-Light" w:hAnsi="UnitPro-Light" w:cs="UnitPro-Light"/>
        </w:rPr>
        <w:t>k.ú</w:t>
      </w:r>
      <w:proofErr w:type="spellEnd"/>
      <w:r w:rsidR="007C626E" w:rsidRPr="001470C6">
        <w:rPr>
          <w:rFonts w:ascii="UnitPro-Light" w:hAnsi="UnitPro-Light" w:cs="UnitPro-Light"/>
        </w:rPr>
        <w:t xml:space="preserve">. Nové Město) </w:t>
      </w:r>
      <w:r w:rsidRPr="001470C6">
        <w:rPr>
          <w:rFonts w:ascii="UnitPro-Light" w:hAnsi="UnitPro-Light" w:cs="UnitPro-Light"/>
        </w:rPr>
        <w:t>v rámci zpracování územní studie ÚS Karlov</w:t>
      </w:r>
      <w:r w:rsidR="00527449" w:rsidRPr="001470C6">
        <w:rPr>
          <w:rFonts w:ascii="UnitPro-Light" w:hAnsi="UnitPro-Light" w:cs="UnitPro-Light"/>
        </w:rPr>
        <w:t xml:space="preserve"> –</w:t>
      </w:r>
      <w:r w:rsidR="007C626E" w:rsidRPr="001470C6">
        <w:rPr>
          <w:rFonts w:ascii="UnitPro-Light" w:hAnsi="UnitPro-Light" w:cs="UnitPro-Light"/>
        </w:rPr>
        <w:t xml:space="preserve"> součástí plnění je odborná konzultační činnost</w:t>
      </w:r>
      <w:r w:rsidR="00394384" w:rsidRPr="001470C6">
        <w:rPr>
          <w:rFonts w:ascii="UnitPro-Light" w:hAnsi="UnitPro-Light" w:cs="UnitPro-Light"/>
        </w:rPr>
        <w:t xml:space="preserve">. Rozsah řešeného území je vymezen v příloze </w:t>
      </w:r>
      <w:proofErr w:type="gramStart"/>
      <w:r w:rsidR="00394384" w:rsidRPr="001470C6">
        <w:rPr>
          <w:rFonts w:ascii="UnitPro-Light" w:hAnsi="UnitPro-Light" w:cs="UnitPro-Light"/>
        </w:rPr>
        <w:t>1b</w:t>
      </w:r>
      <w:proofErr w:type="gramEnd"/>
      <w:r w:rsidR="00394384" w:rsidRPr="001470C6">
        <w:rPr>
          <w:rFonts w:ascii="UnitPro-Light" w:hAnsi="UnitPro-Light" w:cs="UnitPro-Light"/>
        </w:rPr>
        <w:t>.</w:t>
      </w:r>
    </w:p>
    <w:p w14:paraId="2AFCBBAC" w14:textId="77777777" w:rsidR="00180DBB" w:rsidRPr="001470C6" w:rsidRDefault="00180DBB" w:rsidP="00180DBB">
      <w:pPr>
        <w:pStyle w:val="IPRodstavec"/>
        <w:rPr>
          <w:rFonts w:ascii="UnitPro-Light" w:hAnsi="UnitPro-Light" w:cs="UnitPro-Light"/>
          <w:szCs w:val="18"/>
        </w:rPr>
      </w:pPr>
    </w:p>
    <w:p w14:paraId="36956C32" w14:textId="259505A9" w:rsidR="00180DBB" w:rsidRPr="001470C6" w:rsidRDefault="00180DBB" w:rsidP="06689640">
      <w:pPr>
        <w:pStyle w:val="IPRodstavec"/>
        <w:rPr>
          <w:rFonts w:ascii="UnitPro-Light" w:hAnsi="UnitPro-Light" w:cs="UnitPro-Light"/>
        </w:rPr>
      </w:pPr>
      <w:r w:rsidRPr="001470C6">
        <w:rPr>
          <w:rFonts w:ascii="UnitPro-Light" w:hAnsi="UnitPro-Light" w:cs="UnitPro-Light"/>
        </w:rPr>
        <w:t xml:space="preserve">Jedním z hlavních cílů </w:t>
      </w:r>
      <w:r w:rsidR="00B82379" w:rsidRPr="001470C6">
        <w:rPr>
          <w:rFonts w:ascii="UnitPro-Light" w:hAnsi="UnitPro-Light" w:cs="UnitPro-Light"/>
        </w:rPr>
        <w:t>ÚS Karlov</w:t>
      </w:r>
      <w:r w:rsidRPr="001470C6">
        <w:rPr>
          <w:rFonts w:ascii="UnitPro-Light" w:hAnsi="UnitPro-Light" w:cs="UnitPro-Light"/>
        </w:rPr>
        <w:t xml:space="preserve"> je stanovení regulace pro potenciální </w:t>
      </w:r>
      <w:r w:rsidR="00A53483" w:rsidRPr="001470C6">
        <w:rPr>
          <w:rFonts w:ascii="UnitPro-Light" w:hAnsi="UnitPro-Light" w:cs="UnitPro-Light"/>
        </w:rPr>
        <w:t>záměry v</w:t>
      </w:r>
      <w:r w:rsidR="00740C09" w:rsidRPr="001470C6">
        <w:rPr>
          <w:rFonts w:ascii="UnitPro-Light" w:hAnsi="UnitPro-Light" w:cs="UnitPro-Light"/>
        </w:rPr>
        <w:t> </w:t>
      </w:r>
      <w:r w:rsidR="00A53483" w:rsidRPr="001470C6">
        <w:rPr>
          <w:rFonts w:ascii="UnitPro-Light" w:hAnsi="UnitPro-Light" w:cs="UnitPro-Light"/>
        </w:rPr>
        <w:t>území</w:t>
      </w:r>
      <w:r w:rsidR="00740C09" w:rsidRPr="001470C6">
        <w:rPr>
          <w:rFonts w:ascii="UnitPro-Light" w:hAnsi="UnitPro-Light" w:cs="UnitPro-Light"/>
        </w:rPr>
        <w:t xml:space="preserve"> a kultivac</w:t>
      </w:r>
      <w:r w:rsidR="645C0E36" w:rsidRPr="001470C6">
        <w:rPr>
          <w:rFonts w:ascii="UnitPro-Light" w:hAnsi="UnitPro-Light" w:cs="UnitPro-Light"/>
        </w:rPr>
        <w:t>e</w:t>
      </w:r>
      <w:r w:rsidR="00740C09" w:rsidRPr="001470C6">
        <w:rPr>
          <w:rFonts w:ascii="UnitPro-Light" w:hAnsi="UnitPro-Light" w:cs="UnitPro-Light"/>
        </w:rPr>
        <w:t xml:space="preserve"> prostředí</w:t>
      </w:r>
      <w:r w:rsidR="00A53483" w:rsidRPr="001470C6">
        <w:rPr>
          <w:rFonts w:ascii="UnitPro-Light" w:hAnsi="UnitPro-Light" w:cs="UnitPro-Light"/>
        </w:rPr>
        <w:t xml:space="preserve"> </w:t>
      </w:r>
      <w:r w:rsidRPr="001470C6">
        <w:rPr>
          <w:rFonts w:ascii="UnitPro-Light" w:hAnsi="UnitPro-Light" w:cs="UnitPro-Light"/>
        </w:rPr>
        <w:t xml:space="preserve">s důrazem na </w:t>
      </w:r>
      <w:r w:rsidR="00A53483" w:rsidRPr="001470C6">
        <w:rPr>
          <w:rFonts w:ascii="UnitPro-Light" w:hAnsi="UnitPro-Light" w:cs="UnitPro-Light"/>
        </w:rPr>
        <w:t>prác</w:t>
      </w:r>
      <w:r w:rsidR="00740C09" w:rsidRPr="001470C6">
        <w:rPr>
          <w:rFonts w:ascii="UnitPro-Light" w:hAnsi="UnitPro-Light" w:cs="UnitPro-Light"/>
        </w:rPr>
        <w:t>i</w:t>
      </w:r>
      <w:r w:rsidR="00A53483" w:rsidRPr="001470C6">
        <w:rPr>
          <w:rFonts w:ascii="UnitPro-Light" w:hAnsi="UnitPro-Light" w:cs="UnitPro-Light"/>
        </w:rPr>
        <w:t xml:space="preserve"> s uličním uspořádáním. Bude zohledněna </w:t>
      </w:r>
      <w:r w:rsidRPr="001470C6">
        <w:rPr>
          <w:rFonts w:ascii="UnitPro-Light" w:hAnsi="UnitPro-Light" w:cs="UnitPro-Light"/>
        </w:rPr>
        <w:t>poloh</w:t>
      </w:r>
      <w:r w:rsidR="00A53483" w:rsidRPr="001470C6">
        <w:rPr>
          <w:rFonts w:ascii="UnitPro-Light" w:hAnsi="UnitPro-Light" w:cs="UnitPro-Light"/>
        </w:rPr>
        <w:t>a</w:t>
      </w:r>
      <w:r w:rsidRPr="001470C6">
        <w:rPr>
          <w:rFonts w:ascii="UnitPro-Light" w:hAnsi="UnitPro-Light" w:cs="UnitPro-Light"/>
        </w:rPr>
        <w:t xml:space="preserve"> území v rámci </w:t>
      </w:r>
      <w:r w:rsidR="67CCD5E8" w:rsidRPr="001470C6">
        <w:rPr>
          <w:rFonts w:ascii="UnitPro-Light" w:hAnsi="UnitPro-Light" w:cs="UnitPro-Light"/>
        </w:rPr>
        <w:t>Pražské památkové rezervace</w:t>
      </w:r>
      <w:r w:rsidR="7E008E09" w:rsidRPr="001470C6">
        <w:rPr>
          <w:rFonts w:ascii="UnitPro-Light" w:hAnsi="UnitPro-Light" w:cs="UnitPro-Light"/>
        </w:rPr>
        <w:t>,</w:t>
      </w:r>
      <w:r w:rsidRPr="001470C6">
        <w:rPr>
          <w:rFonts w:ascii="UnitPro-Light" w:hAnsi="UnitPro-Light" w:cs="UnitPro-Light"/>
        </w:rPr>
        <w:t xml:space="preserve"> nutnost vytvoření důstojného a inkluzivního veřejného prostranství v blízkosti </w:t>
      </w:r>
      <w:r w:rsidR="59B5A079" w:rsidRPr="001470C6">
        <w:rPr>
          <w:rFonts w:ascii="UnitPro-Light" w:hAnsi="UnitPro-Light" w:cs="UnitPro-Light"/>
        </w:rPr>
        <w:t>nemocničních areálů</w:t>
      </w:r>
      <w:r w:rsidRPr="001470C6">
        <w:rPr>
          <w:rFonts w:ascii="UnitPro-Light" w:hAnsi="UnitPro-Light" w:cs="UnitPro-Light"/>
        </w:rPr>
        <w:t>, příjezdové trasy pro IZS, a zároveň potřeb</w:t>
      </w:r>
      <w:r w:rsidR="004279EC" w:rsidRPr="001470C6">
        <w:rPr>
          <w:rFonts w:ascii="UnitPro-Light" w:hAnsi="UnitPro-Light" w:cs="UnitPro-Light"/>
        </w:rPr>
        <w:t>a</w:t>
      </w:r>
      <w:r w:rsidRPr="001470C6">
        <w:rPr>
          <w:rFonts w:ascii="UnitPro-Light" w:hAnsi="UnitPro-Light" w:cs="UnitPro-Light"/>
        </w:rPr>
        <w:t xml:space="preserve"> efektivnější organizace dopravy v klidu. Důraz bude kladen </w:t>
      </w:r>
      <w:r w:rsidR="00740C09" w:rsidRPr="001470C6">
        <w:rPr>
          <w:rFonts w:ascii="UnitPro-Light" w:hAnsi="UnitPro-Light" w:cs="UnitPro-Light"/>
        </w:rPr>
        <w:t>také</w:t>
      </w:r>
      <w:r w:rsidRPr="001470C6">
        <w:rPr>
          <w:rFonts w:ascii="UnitPro-Light" w:hAnsi="UnitPro-Light" w:cs="UnitPro-Light"/>
        </w:rPr>
        <w:t xml:space="preserve"> na efektivnější využívání prostoru jako omezené a cenné veličiny. Pro výše uvedené cíle bude zpracovatel </w:t>
      </w:r>
      <w:r w:rsidR="00B82379" w:rsidRPr="001470C6">
        <w:rPr>
          <w:rFonts w:ascii="UnitPro-Light" w:hAnsi="UnitPro-Light" w:cs="UnitPro-Light"/>
        </w:rPr>
        <w:t xml:space="preserve">dopravního řešení </w:t>
      </w:r>
      <w:r w:rsidRPr="001470C6">
        <w:rPr>
          <w:rFonts w:ascii="UnitPro-Light" w:hAnsi="UnitPro-Light" w:cs="UnitPro-Light"/>
        </w:rPr>
        <w:t>konzultovat s</w:t>
      </w:r>
      <w:r w:rsidR="1DFCE554" w:rsidRPr="001470C6">
        <w:rPr>
          <w:rFonts w:ascii="UnitPro-Light" w:hAnsi="UnitPro-Light" w:cs="UnitPro-Light"/>
        </w:rPr>
        <w:t xml:space="preserve"> projek</w:t>
      </w:r>
      <w:r w:rsidR="00F419CA" w:rsidRPr="001470C6">
        <w:rPr>
          <w:rFonts w:ascii="UnitPro-Light" w:hAnsi="UnitPro-Light" w:cs="UnitPro-Light"/>
        </w:rPr>
        <w:t>tovým</w:t>
      </w:r>
      <w:r w:rsidR="1DFCE554" w:rsidRPr="001470C6">
        <w:rPr>
          <w:rFonts w:ascii="UnitPro-Light" w:hAnsi="UnitPro-Light" w:cs="UnitPro-Light"/>
        </w:rPr>
        <w:t xml:space="preserve"> týmem</w:t>
      </w:r>
      <w:r w:rsidRPr="001470C6">
        <w:rPr>
          <w:rFonts w:ascii="UnitPro-Light" w:hAnsi="UnitPro-Light" w:cs="UnitPro-Light"/>
        </w:rPr>
        <w:t xml:space="preserve"> </w:t>
      </w:r>
      <w:r w:rsidR="1901F9ED" w:rsidRPr="001470C6">
        <w:rPr>
          <w:rFonts w:ascii="UnitPro-Light" w:hAnsi="UnitPro-Light" w:cs="UnitPro-Light"/>
        </w:rPr>
        <w:t xml:space="preserve">studie </w:t>
      </w:r>
      <w:r w:rsidRPr="001470C6">
        <w:rPr>
          <w:rFonts w:ascii="UnitPro-Light" w:hAnsi="UnitPro-Light" w:cs="UnitPro-Light"/>
        </w:rPr>
        <w:t>a nápomocen s projednáváním.</w:t>
      </w:r>
    </w:p>
    <w:bookmarkEnd w:id="1"/>
    <w:p w14:paraId="185E97B9" w14:textId="77777777" w:rsidR="00180DBB" w:rsidRPr="001470C6" w:rsidRDefault="00180DBB" w:rsidP="007C626E">
      <w:pPr>
        <w:pStyle w:val="IPRodstavec"/>
        <w:rPr>
          <w:rFonts w:ascii="UnitPro-Light" w:hAnsi="UnitPro-Light" w:cs="UnitPro-Light"/>
          <w:szCs w:val="18"/>
        </w:rPr>
      </w:pPr>
    </w:p>
    <w:p w14:paraId="24C25C72" w14:textId="6DEF791C" w:rsidR="007C626E" w:rsidRPr="001470C6" w:rsidRDefault="00394384" w:rsidP="06689640">
      <w:pPr>
        <w:pStyle w:val="IPRodstavec"/>
        <w:rPr>
          <w:rFonts w:ascii="UnitPro-Light" w:hAnsi="UnitPro-Light" w:cs="UnitPro-Light"/>
        </w:rPr>
      </w:pPr>
      <w:r w:rsidRPr="001470C6">
        <w:rPr>
          <w:rFonts w:ascii="UnitPro-Light" w:hAnsi="UnitPro-Light" w:cs="UnitPro-Light"/>
        </w:rPr>
        <w:t xml:space="preserve">Pro vyhodnocení analýz </w:t>
      </w:r>
      <w:r w:rsidR="00A25BB6" w:rsidRPr="001470C6">
        <w:rPr>
          <w:rFonts w:ascii="UnitPro-Light" w:hAnsi="UnitPro-Light" w:cs="UnitPro-Light"/>
        </w:rPr>
        <w:t xml:space="preserve">budou použity podklady (dílčí </w:t>
      </w:r>
      <w:r w:rsidR="00180DBB" w:rsidRPr="001470C6">
        <w:rPr>
          <w:rFonts w:ascii="UnitPro-Light" w:hAnsi="UnitPro-Light" w:cs="UnitPro-Light"/>
        </w:rPr>
        <w:t xml:space="preserve">analýzy a </w:t>
      </w:r>
      <w:r w:rsidR="00A25BB6" w:rsidRPr="001470C6">
        <w:rPr>
          <w:rFonts w:ascii="UnitPro-Light" w:hAnsi="UnitPro-Light" w:cs="UnitPro-Light"/>
        </w:rPr>
        <w:t>průzkumy) dodané objednatelem</w:t>
      </w:r>
      <w:r w:rsidR="007C626E" w:rsidRPr="001470C6">
        <w:rPr>
          <w:rFonts w:ascii="UnitPro-Light" w:hAnsi="UnitPro-Light" w:cs="UnitPro-Light"/>
        </w:rPr>
        <w:t>, podklady budou dodávány průběžně</w:t>
      </w:r>
      <w:r w:rsidR="00180DBB" w:rsidRPr="001470C6">
        <w:t xml:space="preserve">. </w:t>
      </w:r>
      <w:r w:rsidR="00180DBB" w:rsidRPr="001470C6">
        <w:rPr>
          <w:rFonts w:ascii="UnitPro-Light" w:hAnsi="UnitPro-Light" w:cs="UnitPro-Light"/>
        </w:rPr>
        <w:t xml:space="preserve">K dispozici budou </w:t>
      </w:r>
      <w:r w:rsidR="00740C09" w:rsidRPr="001470C6">
        <w:rPr>
          <w:rFonts w:ascii="UnitPro-Light" w:hAnsi="UnitPro-Light" w:cs="UnitPro-Light"/>
        </w:rPr>
        <w:t>informace</w:t>
      </w:r>
      <w:r w:rsidR="00180DBB" w:rsidRPr="001470C6">
        <w:rPr>
          <w:rFonts w:ascii="UnitPro-Light" w:hAnsi="UnitPro-Light" w:cs="UnitPro-Light"/>
        </w:rPr>
        <w:t xml:space="preserve"> </w:t>
      </w:r>
      <w:r w:rsidR="00DC5881" w:rsidRPr="001470C6">
        <w:rPr>
          <w:rFonts w:ascii="UnitPro-Light" w:hAnsi="UnitPro-Light" w:cs="UnitPro-Light"/>
        </w:rPr>
        <w:t>o parkovacích stáních v ulicích a areálech</w:t>
      </w:r>
      <w:r w:rsidR="00180DBB" w:rsidRPr="001470C6">
        <w:rPr>
          <w:rFonts w:ascii="UnitPro-Light" w:hAnsi="UnitPro-Light" w:cs="UnitPro-Light"/>
        </w:rPr>
        <w:t xml:space="preserve">, data o </w:t>
      </w:r>
      <w:r w:rsidR="004279EC" w:rsidRPr="001470C6">
        <w:rPr>
          <w:rFonts w:ascii="UnitPro-Light" w:hAnsi="UnitPro-Light" w:cs="UnitPro-Light"/>
        </w:rPr>
        <w:t>dopravních režimech v</w:t>
      </w:r>
      <w:r w:rsidR="00740C09" w:rsidRPr="001470C6">
        <w:rPr>
          <w:rFonts w:ascii="UnitPro-Light" w:hAnsi="UnitPro-Light" w:cs="UnitPro-Light"/>
        </w:rPr>
        <w:t> </w:t>
      </w:r>
      <w:r w:rsidR="004279EC" w:rsidRPr="001470C6">
        <w:rPr>
          <w:rFonts w:ascii="UnitPro-Light" w:hAnsi="UnitPro-Light" w:cs="UnitPro-Light"/>
        </w:rPr>
        <w:t>území</w:t>
      </w:r>
      <w:r w:rsidR="00740C09" w:rsidRPr="001470C6">
        <w:rPr>
          <w:rFonts w:ascii="UnitPro-Light" w:hAnsi="UnitPro-Light" w:cs="UnitPro-Light"/>
        </w:rPr>
        <w:t xml:space="preserve">, </w:t>
      </w:r>
      <w:r w:rsidR="00180DBB" w:rsidRPr="001470C6">
        <w:rPr>
          <w:rFonts w:ascii="UnitPro-Light" w:hAnsi="UnitPro-Light" w:cs="UnitPro-Light"/>
        </w:rPr>
        <w:t>provozní charakteristiky</w:t>
      </w:r>
      <w:r w:rsidR="5C2B87EB" w:rsidRPr="001470C6">
        <w:rPr>
          <w:rFonts w:ascii="UnitPro-Light" w:hAnsi="UnitPro-Light" w:cs="UnitPro-Light"/>
        </w:rPr>
        <w:t xml:space="preserve"> a</w:t>
      </w:r>
      <w:r w:rsidR="2B8B6EF2" w:rsidRPr="001470C6">
        <w:rPr>
          <w:rFonts w:ascii="UnitPro-Light" w:hAnsi="UnitPro-Light" w:cs="UnitPro-Light"/>
        </w:rPr>
        <w:t xml:space="preserve"> </w:t>
      </w:r>
      <w:r w:rsidR="00180DBB" w:rsidRPr="001470C6">
        <w:rPr>
          <w:rFonts w:ascii="UnitPro-Light" w:hAnsi="UnitPro-Light" w:cs="UnitPro-Light"/>
        </w:rPr>
        <w:t>kritické potřeby</w:t>
      </w:r>
      <w:r w:rsidR="00DC5881" w:rsidRPr="001470C6">
        <w:rPr>
          <w:rFonts w:ascii="UnitPro-Light" w:hAnsi="UnitPro-Light" w:cs="UnitPro-Light"/>
        </w:rPr>
        <w:t xml:space="preserve"> stávajících objektů</w:t>
      </w:r>
      <w:r w:rsidR="6C424BA5" w:rsidRPr="001470C6">
        <w:rPr>
          <w:rFonts w:ascii="UnitPro-Light" w:hAnsi="UnitPro-Light" w:cs="UnitPro-Light"/>
        </w:rPr>
        <w:t xml:space="preserve">, </w:t>
      </w:r>
      <w:r w:rsidR="00DC5881" w:rsidRPr="001470C6">
        <w:rPr>
          <w:rFonts w:ascii="UnitPro-Light" w:hAnsi="UnitPro-Light" w:cs="UnitPro-Light"/>
        </w:rPr>
        <w:t>plánovaných záměrů</w:t>
      </w:r>
      <w:r w:rsidR="00740C09" w:rsidRPr="001470C6">
        <w:rPr>
          <w:rFonts w:ascii="UnitPro-Light" w:hAnsi="UnitPro-Light" w:cs="UnitPro-Light"/>
        </w:rPr>
        <w:t xml:space="preserve"> a další</w:t>
      </w:r>
      <w:r w:rsidR="00180DBB" w:rsidRPr="001470C6">
        <w:rPr>
          <w:rFonts w:ascii="UnitPro-Light" w:hAnsi="UnitPro-Light" w:cs="UnitPro-Light"/>
        </w:rPr>
        <w:t xml:space="preserve">. </w:t>
      </w:r>
      <w:r w:rsidR="00A25BB6" w:rsidRPr="001470C6">
        <w:rPr>
          <w:rFonts w:ascii="UnitPro-Light" w:hAnsi="UnitPro-Light" w:cs="UnitPro-Light"/>
        </w:rPr>
        <w:t xml:space="preserve">Analýzy </w:t>
      </w:r>
      <w:r w:rsidR="00180DBB" w:rsidRPr="001470C6">
        <w:rPr>
          <w:rFonts w:ascii="UnitPro-Light" w:hAnsi="UnitPro-Light" w:cs="UnitPro-Light"/>
        </w:rPr>
        <w:t>a průzkumy budou sloužit</w:t>
      </w:r>
      <w:r w:rsidR="00A25BB6" w:rsidRPr="001470C6">
        <w:rPr>
          <w:rFonts w:ascii="UnitPro-Light" w:hAnsi="UnitPro-Light" w:cs="UnitPro-Light"/>
        </w:rPr>
        <w:t xml:space="preserve"> k základnímu popisu a pochopení stávající situace</w:t>
      </w:r>
      <w:r w:rsidR="6B52FE1F" w:rsidRPr="001470C6">
        <w:rPr>
          <w:rFonts w:ascii="UnitPro-Light" w:hAnsi="UnitPro-Light" w:cs="UnitPro-Light"/>
        </w:rPr>
        <w:t>,</w:t>
      </w:r>
      <w:r w:rsidR="00A25BB6" w:rsidRPr="001470C6">
        <w:rPr>
          <w:rFonts w:ascii="UnitPro-Light" w:hAnsi="UnitPro-Light" w:cs="UnitPro-Light"/>
        </w:rPr>
        <w:t xml:space="preserve"> a </w:t>
      </w:r>
      <w:r w:rsidR="007C626E" w:rsidRPr="001470C6">
        <w:rPr>
          <w:rFonts w:ascii="UnitPro-Light" w:hAnsi="UnitPro-Light" w:cs="UnitPro-Light"/>
        </w:rPr>
        <w:t>jejich vyhodnocení</w:t>
      </w:r>
      <w:r w:rsidR="00A25BB6" w:rsidRPr="001470C6">
        <w:rPr>
          <w:rFonts w:ascii="UnitPro-Light" w:hAnsi="UnitPro-Light" w:cs="UnitPro-Light"/>
        </w:rPr>
        <w:t xml:space="preserve"> </w:t>
      </w:r>
      <w:r w:rsidR="007C626E" w:rsidRPr="001470C6">
        <w:rPr>
          <w:rFonts w:ascii="UnitPro-Light" w:hAnsi="UnitPro-Light" w:cs="UnitPro-Light"/>
        </w:rPr>
        <w:t xml:space="preserve">bude </w:t>
      </w:r>
      <w:r w:rsidR="00180DBB" w:rsidRPr="001470C6">
        <w:rPr>
          <w:rFonts w:ascii="UnitPro-Light" w:hAnsi="UnitPro-Light" w:cs="UnitPro-Light"/>
        </w:rPr>
        <w:t>výchozím</w:t>
      </w:r>
      <w:r w:rsidR="007C626E" w:rsidRPr="001470C6">
        <w:rPr>
          <w:rFonts w:ascii="UnitPro-Light" w:hAnsi="UnitPro-Light" w:cs="UnitPro-Light"/>
        </w:rPr>
        <w:t xml:space="preserve"> </w:t>
      </w:r>
      <w:r w:rsidR="00A25BB6" w:rsidRPr="001470C6">
        <w:rPr>
          <w:rFonts w:ascii="UnitPro-Light" w:hAnsi="UnitPro-Light" w:cs="UnitPro-Light"/>
        </w:rPr>
        <w:t>po</w:t>
      </w:r>
      <w:r w:rsidR="007C626E" w:rsidRPr="001470C6">
        <w:rPr>
          <w:rFonts w:ascii="UnitPro-Light" w:hAnsi="UnitPro-Light" w:cs="UnitPro-Light"/>
        </w:rPr>
        <w:t>d</w:t>
      </w:r>
      <w:r w:rsidR="00A25BB6" w:rsidRPr="001470C6">
        <w:rPr>
          <w:rFonts w:ascii="UnitPro-Light" w:hAnsi="UnitPro-Light" w:cs="UnitPro-Light"/>
        </w:rPr>
        <w:t xml:space="preserve">kladem pro návrh. </w:t>
      </w:r>
      <w:r w:rsidR="00527449" w:rsidRPr="001470C6">
        <w:rPr>
          <w:rFonts w:ascii="UnitPro-Light" w:hAnsi="UnitPro-Light" w:cs="UnitPro-Light"/>
        </w:rPr>
        <w:t xml:space="preserve">Návrh bude zpracováván v koordinaci s </w:t>
      </w:r>
      <w:r w:rsidR="00F419CA" w:rsidRPr="001470C6">
        <w:rPr>
          <w:rFonts w:ascii="UnitPro-Light" w:hAnsi="UnitPro-Light" w:cs="UnitPro-Light"/>
        </w:rPr>
        <w:t>projektovým</w:t>
      </w:r>
      <w:r w:rsidR="00527449" w:rsidRPr="001470C6">
        <w:rPr>
          <w:rFonts w:ascii="UnitPro-Light" w:hAnsi="UnitPro-Light" w:cs="UnitPro-Light"/>
        </w:rPr>
        <w:t xml:space="preserve"> týmem a v souladu s požadavky na dopravní a technickou infrastrukturu.</w:t>
      </w:r>
      <w:r w:rsidR="00A53483" w:rsidRPr="001470C6">
        <w:rPr>
          <w:rFonts w:ascii="UnitPro-Light" w:hAnsi="UnitPro-Light" w:cs="UnitPro-Light"/>
        </w:rPr>
        <w:t xml:space="preserve"> </w:t>
      </w:r>
    </w:p>
    <w:bookmarkEnd w:id="2"/>
    <w:p w14:paraId="6FF192BB" w14:textId="77777777" w:rsidR="000B1ADF" w:rsidRPr="001470C6" w:rsidRDefault="000B1ADF" w:rsidP="00A96A39">
      <w:pPr>
        <w:pStyle w:val="IPRodstavec"/>
        <w:rPr>
          <w:szCs w:val="22"/>
        </w:rPr>
      </w:pPr>
    </w:p>
    <w:p w14:paraId="3717314B" w14:textId="45600366" w:rsidR="0081610B" w:rsidRPr="001470C6" w:rsidRDefault="000B1ADF" w:rsidP="07447DC8">
      <w:pPr>
        <w:pStyle w:val="IPRodstavec"/>
        <w:numPr>
          <w:ilvl w:val="0"/>
          <w:numId w:val="16"/>
        </w:numPr>
        <w:rPr>
          <w:rStyle w:val="Siln"/>
        </w:rPr>
      </w:pPr>
      <w:r w:rsidRPr="001470C6">
        <w:rPr>
          <w:rStyle w:val="Siln"/>
        </w:rPr>
        <w:t>Předpokládaný rozsah:</w:t>
      </w:r>
    </w:p>
    <w:p w14:paraId="1481C766" w14:textId="6CF6B848" w:rsidR="00DC5881" w:rsidRPr="001470C6" w:rsidRDefault="00DC5881" w:rsidP="00B9473A">
      <w:pPr>
        <w:pStyle w:val="IPRodstavec"/>
        <w:rPr>
          <w:rFonts w:ascii="UnitPro-Light" w:hAnsi="UnitPro-Light" w:cs="UnitPro-Light"/>
        </w:rPr>
      </w:pPr>
      <w:bookmarkStart w:id="3" w:name="_Hlk180505410"/>
      <w:bookmarkStart w:id="4" w:name="_Hlk166251469"/>
      <w:r w:rsidRPr="001470C6">
        <w:rPr>
          <w:rFonts w:ascii="UnitPro-Light" w:hAnsi="UnitPro-Light" w:cs="UnitPro-Light"/>
        </w:rPr>
        <w:t xml:space="preserve">Zpracování je rozděleno na </w:t>
      </w:r>
      <w:r w:rsidR="00CF56EF">
        <w:rPr>
          <w:rFonts w:ascii="UnitPro-Light" w:hAnsi="UnitPro-Light" w:cs="UnitPro-Light"/>
        </w:rPr>
        <w:t>tři</w:t>
      </w:r>
      <w:r w:rsidRPr="001470C6">
        <w:rPr>
          <w:rFonts w:ascii="UnitPro-Light" w:hAnsi="UnitPro-Light" w:cs="UnitPro-Light"/>
        </w:rPr>
        <w:t xml:space="preserve"> etapy: (1) tvorba a vzájemn</w:t>
      </w:r>
      <w:r w:rsidR="00501A4D" w:rsidRPr="001470C6">
        <w:rPr>
          <w:rFonts w:ascii="UnitPro-Light" w:hAnsi="UnitPro-Light" w:cs="UnitPro-Light"/>
        </w:rPr>
        <w:t>á</w:t>
      </w:r>
      <w:r w:rsidRPr="001470C6">
        <w:rPr>
          <w:rFonts w:ascii="UnitPro-Light" w:hAnsi="UnitPro-Light" w:cs="UnitPro-Light"/>
        </w:rPr>
        <w:t xml:space="preserve"> koordinace obsahu v rámci zpracovatelského týmu při </w:t>
      </w:r>
      <w:r w:rsidR="00501A4D" w:rsidRPr="001470C6">
        <w:rPr>
          <w:rFonts w:ascii="UnitPro-Light" w:hAnsi="UnitPro-Light" w:cs="UnitPro-Light"/>
        </w:rPr>
        <w:t>vyhodnocení analýz a průzkumů</w:t>
      </w:r>
      <w:r w:rsidRPr="001470C6">
        <w:rPr>
          <w:rFonts w:ascii="UnitPro-Light" w:hAnsi="UnitPro-Light" w:cs="UnitPro-Light"/>
        </w:rPr>
        <w:t>,</w:t>
      </w:r>
      <w:r w:rsidR="00501A4D" w:rsidRPr="001470C6">
        <w:rPr>
          <w:rFonts w:ascii="UnitPro-Light" w:hAnsi="UnitPro-Light" w:cs="UnitPro-Light"/>
        </w:rPr>
        <w:t xml:space="preserve"> včetně vyhodnocení potřebnosti zpracování doplňujících průzkumů mapujících mobilitu v řešeném území</w:t>
      </w:r>
      <w:r w:rsidRPr="001470C6">
        <w:rPr>
          <w:rFonts w:ascii="UnitPro-Light" w:hAnsi="UnitPro-Light" w:cs="UnitPro-Light"/>
        </w:rPr>
        <w:t xml:space="preserve"> a </w:t>
      </w:r>
      <w:r w:rsidR="00501A4D" w:rsidRPr="001470C6">
        <w:rPr>
          <w:rFonts w:ascii="UnitPro-Light" w:hAnsi="UnitPro-Light" w:cs="UnitPro-Light"/>
        </w:rPr>
        <w:t xml:space="preserve">metodické podpory při jejich zadávání, </w:t>
      </w:r>
      <w:r w:rsidRPr="001470C6">
        <w:rPr>
          <w:rFonts w:ascii="UnitPro-Light" w:hAnsi="UnitPro-Light" w:cs="UnitPro-Light"/>
        </w:rPr>
        <w:t xml:space="preserve">(2) </w:t>
      </w:r>
      <w:r w:rsidR="00501A4D" w:rsidRPr="001470C6">
        <w:rPr>
          <w:rFonts w:ascii="UnitPro-Light" w:hAnsi="UnitPro-Light" w:cs="UnitPro-Light"/>
        </w:rPr>
        <w:t>tvorba a vzájemná koordinace obsahu v rámci zpracovatelského týmu při tvorbě konceptu návrhu dopravního řešení</w:t>
      </w:r>
      <w:r w:rsidRPr="001470C6">
        <w:rPr>
          <w:rFonts w:ascii="UnitPro-Light" w:hAnsi="UnitPro-Light" w:cs="UnitPro-Light"/>
        </w:rPr>
        <w:t xml:space="preserve"> včetně spoluúčasti na participačním procesu</w:t>
      </w:r>
      <w:r w:rsidR="00CF56EF">
        <w:rPr>
          <w:rFonts w:ascii="UnitPro-Light" w:hAnsi="UnitPro-Light" w:cs="UnitPro-Light"/>
        </w:rPr>
        <w:t>, (3) zpracování podkladů pro setkání s veřejností a se zainteresovanými stranami</w:t>
      </w:r>
      <w:r w:rsidR="00501A4D" w:rsidRPr="001470C6">
        <w:rPr>
          <w:rFonts w:ascii="UnitPro-Light" w:hAnsi="UnitPro-Light" w:cs="UnitPro-Light"/>
        </w:rPr>
        <w:t>.</w:t>
      </w:r>
    </w:p>
    <w:p w14:paraId="47FC8F8B" w14:textId="77777777" w:rsidR="004279EC" w:rsidRPr="001470C6" w:rsidRDefault="004279EC" w:rsidP="00B9473A">
      <w:pPr>
        <w:pStyle w:val="IPRodstavec"/>
        <w:rPr>
          <w:rFonts w:ascii="UnitPro-Light" w:hAnsi="UnitPro-Light" w:cs="UnitPro-Light"/>
        </w:rPr>
      </w:pPr>
    </w:p>
    <w:p w14:paraId="3FEB8C9B" w14:textId="0487A45E" w:rsidR="004279EC" w:rsidRPr="001470C6" w:rsidRDefault="004279EC" w:rsidP="00AC572E">
      <w:pPr>
        <w:pStyle w:val="IPRodstavec"/>
        <w:rPr>
          <w:rFonts w:ascii="UnitPro-Light" w:hAnsi="UnitPro-Light" w:cs="UnitPro-Light"/>
          <w:b/>
          <w:bCs/>
        </w:rPr>
      </w:pPr>
      <w:r w:rsidRPr="001470C6">
        <w:rPr>
          <w:rFonts w:ascii="UnitPro-Light" w:hAnsi="UnitPro-Light" w:cs="UnitPro-Light"/>
          <w:b/>
          <w:bCs/>
        </w:rPr>
        <w:t>Etapa 1: Vyhodnocení analýz a průzkumů</w:t>
      </w:r>
    </w:p>
    <w:p w14:paraId="7C3E1550" w14:textId="7C67EF44" w:rsidR="004279EC" w:rsidRPr="001470C6" w:rsidRDefault="004279EC" w:rsidP="07447DC8">
      <w:pPr>
        <w:pStyle w:val="IPRodstavec"/>
        <w:rPr>
          <w:rFonts w:ascii="UnitPro-Light" w:hAnsi="UnitPro-Light" w:cs="UnitPro-Light"/>
        </w:rPr>
      </w:pPr>
      <w:r w:rsidRPr="001470C6">
        <w:rPr>
          <w:rFonts w:ascii="UnitPro-Light" w:hAnsi="UnitPro-Light" w:cs="UnitPro-Light"/>
        </w:rPr>
        <w:t>Postup zpracování:</w:t>
      </w:r>
    </w:p>
    <w:bookmarkEnd w:id="3"/>
    <w:p w14:paraId="5D67F4C9" w14:textId="2D35C649" w:rsidR="004279EC" w:rsidRPr="001470C6" w:rsidRDefault="004279EC" w:rsidP="7414EC58">
      <w:pPr>
        <w:pStyle w:val="IPRodstavec"/>
        <w:numPr>
          <w:ilvl w:val="0"/>
          <w:numId w:val="35"/>
        </w:numPr>
        <w:rPr>
          <w:rFonts w:ascii="UnitPro-Light" w:hAnsi="UnitPro-Light" w:cs="UnitPro-Light"/>
          <w:u w:val="single"/>
        </w:rPr>
      </w:pPr>
      <w:r w:rsidRPr="001470C6">
        <w:rPr>
          <w:rFonts w:ascii="UnitPro-Light" w:hAnsi="UnitPro-Light" w:cs="UnitPro-Light"/>
          <w:u w:val="single"/>
        </w:rPr>
        <w:t>Seznámení se s</w:t>
      </w:r>
      <w:r w:rsidR="336CF563" w:rsidRPr="001470C6">
        <w:rPr>
          <w:rFonts w:ascii="UnitPro-Light" w:hAnsi="UnitPro-Light" w:cs="UnitPro-Light"/>
          <w:u w:val="single"/>
        </w:rPr>
        <w:t xml:space="preserve"> existujícími</w:t>
      </w:r>
      <w:r w:rsidRPr="001470C6">
        <w:rPr>
          <w:rFonts w:ascii="UnitPro-Light" w:hAnsi="UnitPro-Light" w:cs="UnitPro-Light"/>
          <w:u w:val="single"/>
        </w:rPr>
        <w:t xml:space="preserve"> podklady</w:t>
      </w:r>
    </w:p>
    <w:p w14:paraId="3EB9913A" w14:textId="09B41A77" w:rsidR="004279EC" w:rsidRPr="001470C6" w:rsidRDefault="004279EC" w:rsidP="004279EC">
      <w:pPr>
        <w:pStyle w:val="IPRodstavec"/>
        <w:ind w:left="720"/>
        <w:rPr>
          <w:rFonts w:ascii="UnitPro-Light" w:hAnsi="UnitPro-Light" w:cs="UnitPro-Light"/>
        </w:rPr>
      </w:pPr>
      <w:r w:rsidRPr="001470C6">
        <w:rPr>
          <w:rFonts w:ascii="UnitPro-Light" w:hAnsi="UnitPro-Light" w:cs="UnitPro-Light"/>
        </w:rPr>
        <w:t>Dodavatel se pečlivě seznámí s poskytnutými podklady, celoměstskými koncepcemi a strategiemi, které budou základem pro další práci. Následně naváže na tyto podklady v koordinaci se zpracovatelským týmem, aby zajistil soulad s celkovými cíli a vizí projektu.</w:t>
      </w:r>
    </w:p>
    <w:p w14:paraId="3977F59E" w14:textId="77777777" w:rsidR="00740C09" w:rsidRPr="001470C6" w:rsidRDefault="00740C09" w:rsidP="004279EC">
      <w:pPr>
        <w:pStyle w:val="IPRodstavec"/>
        <w:ind w:left="720"/>
        <w:rPr>
          <w:rFonts w:ascii="UnitPro-Light" w:hAnsi="UnitPro-Light" w:cs="UnitPro-Light"/>
        </w:rPr>
      </w:pPr>
    </w:p>
    <w:p w14:paraId="5E7CD37F" w14:textId="10BF322C" w:rsidR="004279EC" w:rsidRPr="001470C6" w:rsidRDefault="004279EC" w:rsidP="7414EC58">
      <w:pPr>
        <w:pStyle w:val="IPRodstavec"/>
        <w:numPr>
          <w:ilvl w:val="0"/>
          <w:numId w:val="35"/>
        </w:numPr>
        <w:rPr>
          <w:rFonts w:ascii="UnitPro-Light" w:hAnsi="UnitPro-Light" w:cs="UnitPro-Light"/>
          <w:u w:val="single"/>
        </w:rPr>
      </w:pPr>
      <w:r w:rsidRPr="001470C6">
        <w:rPr>
          <w:rFonts w:ascii="UnitPro-Light" w:hAnsi="UnitPro-Light" w:cs="UnitPro-Light"/>
          <w:u w:val="single"/>
        </w:rPr>
        <w:t>Účast na pravidelných setkání projektového týmu</w:t>
      </w:r>
    </w:p>
    <w:p w14:paraId="10E3127A" w14:textId="68BD1C9F" w:rsidR="004279EC" w:rsidRPr="001470C6" w:rsidRDefault="004279EC" w:rsidP="004279EC">
      <w:pPr>
        <w:pStyle w:val="IPRodstavec"/>
        <w:ind w:left="720"/>
        <w:rPr>
          <w:rFonts w:ascii="UnitPro-Light" w:hAnsi="UnitPro-Light" w:cs="UnitPro-Light"/>
        </w:rPr>
      </w:pPr>
      <w:r w:rsidRPr="001470C6">
        <w:rPr>
          <w:rFonts w:ascii="UnitPro-Light" w:hAnsi="UnitPro-Light" w:cs="UnitPro-Light"/>
        </w:rPr>
        <w:t xml:space="preserve">Setkání projektového týmu budou organizované přibližně </w:t>
      </w:r>
      <w:proofErr w:type="gramStart"/>
      <w:r w:rsidRPr="001470C6">
        <w:rPr>
          <w:rFonts w:ascii="UnitPro-Light" w:hAnsi="UnitPro-Light" w:cs="UnitPro-Light"/>
        </w:rPr>
        <w:t>v</w:t>
      </w:r>
      <w:proofErr w:type="gramEnd"/>
      <w:r w:rsidRPr="001470C6">
        <w:rPr>
          <w:rFonts w:ascii="UnitPro-Light" w:hAnsi="UnitPro-Light" w:cs="UnitPro-Light"/>
        </w:rPr>
        <w:t xml:space="preserve"> dvoutýdenních intervalech v období od května do </w:t>
      </w:r>
      <w:r w:rsidR="004640DA" w:rsidRPr="001470C6">
        <w:rPr>
          <w:rFonts w:ascii="UnitPro-Light" w:hAnsi="UnitPro-Light" w:cs="UnitPro-Light"/>
        </w:rPr>
        <w:t>listopadu</w:t>
      </w:r>
      <w:r w:rsidRPr="001470C6">
        <w:rPr>
          <w:rFonts w:ascii="UnitPro-Light" w:hAnsi="UnitPro-Light" w:cs="UnitPro-Light"/>
        </w:rPr>
        <w:t xml:space="preserve"> 2025. Předpokládá se </w:t>
      </w:r>
      <w:proofErr w:type="gramStart"/>
      <w:r w:rsidRPr="001470C6">
        <w:rPr>
          <w:rFonts w:ascii="UnitPro-Light" w:hAnsi="UnitPro-Light" w:cs="UnitPro-Light"/>
        </w:rPr>
        <w:t>2-</w:t>
      </w:r>
      <w:r w:rsidR="0087412A" w:rsidRPr="001470C6">
        <w:rPr>
          <w:rFonts w:ascii="UnitPro-Light" w:hAnsi="UnitPro-Light" w:cs="UnitPro-Light"/>
        </w:rPr>
        <w:t>4hodinová</w:t>
      </w:r>
      <w:proofErr w:type="gramEnd"/>
      <w:r w:rsidRPr="001470C6">
        <w:rPr>
          <w:rFonts w:ascii="UnitPro-Light" w:hAnsi="UnitPro-Light" w:cs="UnitPro-Light"/>
        </w:rPr>
        <w:t xml:space="preserve"> časová dotace na jedno setkání., která budou sloužit pro koordinaci prací na územní studii. Setkání budou tematicky zaměřená na aktuáln</w:t>
      </w:r>
      <w:r w:rsidR="30D4BD4D" w:rsidRPr="001470C6">
        <w:rPr>
          <w:rFonts w:ascii="UnitPro-Light" w:hAnsi="UnitPro-Light" w:cs="UnitPro-Light"/>
        </w:rPr>
        <w:t>í</w:t>
      </w:r>
      <w:r w:rsidRPr="001470C6">
        <w:rPr>
          <w:rFonts w:ascii="UnitPro-Light" w:hAnsi="UnitPro-Light" w:cs="UnitPro-Light"/>
        </w:rPr>
        <w:t xml:space="preserve"> dění v projektu, a v pozdější fázi také na koordinaci detailů ve zpracovávaných výkresech. Cílem setkání bude diskuse nad aktuálně řešenými problémy a rozhodnutí o dalším postupu prací na územní studii.</w:t>
      </w:r>
    </w:p>
    <w:p w14:paraId="710EB97B" w14:textId="77777777" w:rsidR="006A71D6" w:rsidRPr="001470C6" w:rsidRDefault="006A71D6" w:rsidP="006A71D6">
      <w:pPr>
        <w:pStyle w:val="IPRodstavec"/>
        <w:rPr>
          <w:rFonts w:ascii="UnitPro-Light" w:hAnsi="UnitPro-Light" w:cs="UnitPro-Light"/>
        </w:rPr>
      </w:pPr>
    </w:p>
    <w:p w14:paraId="48856A99" w14:textId="2B3760FF" w:rsidR="006A71D6" w:rsidRPr="001470C6" w:rsidRDefault="006A71D6" w:rsidP="7414EC58">
      <w:pPr>
        <w:pStyle w:val="IPRodstavec"/>
        <w:numPr>
          <w:ilvl w:val="0"/>
          <w:numId w:val="35"/>
        </w:numPr>
        <w:rPr>
          <w:rFonts w:ascii="UnitPro-Light" w:hAnsi="UnitPro-Light" w:cs="UnitPro-Light"/>
          <w:u w:val="single"/>
        </w:rPr>
      </w:pPr>
      <w:r w:rsidRPr="001470C6">
        <w:rPr>
          <w:rFonts w:ascii="UnitPro-Light" w:hAnsi="UnitPro-Light" w:cs="UnitPro-Light"/>
          <w:u w:val="single"/>
        </w:rPr>
        <w:t>Zpracování vyhodnocení dopravních analýz a průzkumů formou textové zprávy</w:t>
      </w:r>
    </w:p>
    <w:p w14:paraId="137A1F41" w14:textId="254D9120" w:rsidR="07447DC8" w:rsidRDefault="00320227" w:rsidP="001470C6">
      <w:pPr>
        <w:pStyle w:val="IPRodstavec"/>
        <w:ind w:left="720"/>
        <w:rPr>
          <w:rFonts w:ascii="UnitPro-Light" w:hAnsi="UnitPro-Light" w:cs="UnitPro-Light"/>
        </w:rPr>
      </w:pPr>
      <w:r w:rsidRPr="001470C6">
        <w:rPr>
          <w:rFonts w:ascii="UnitPro-Light" w:hAnsi="UnitPro-Light" w:cs="UnitPro-Light"/>
        </w:rPr>
        <w:t>Bude zpracován text vyhodnocení dopravních analýz, který formuluje závěry a doporučení podstatné pro zpracování návrhu územní studie.</w:t>
      </w:r>
    </w:p>
    <w:p w14:paraId="4A7B221A" w14:textId="77777777" w:rsidR="001470C6" w:rsidRDefault="001470C6" w:rsidP="001470C6">
      <w:pPr>
        <w:pStyle w:val="IPRodstavec"/>
        <w:ind w:left="720"/>
        <w:rPr>
          <w:rFonts w:ascii="UnitPro-Light" w:hAnsi="UnitPro-Light" w:cs="UnitPro-Light"/>
        </w:rPr>
      </w:pPr>
    </w:p>
    <w:p w14:paraId="7206D48F" w14:textId="6D6A5B37" w:rsidR="00AC572E" w:rsidRPr="001470C6" w:rsidRDefault="00AC572E" w:rsidP="001470C6">
      <w:pPr>
        <w:pStyle w:val="IPRodstavec"/>
        <w:rPr>
          <w:rFonts w:ascii="UnitPro-Light" w:hAnsi="UnitPro-Light" w:cs="UnitPro-Light"/>
        </w:rPr>
      </w:pPr>
      <w:r w:rsidRPr="001470C6">
        <w:rPr>
          <w:rFonts w:ascii="UnitPro-Light" w:hAnsi="UnitPro-Light" w:cs="UnitPro-Light"/>
        </w:rPr>
        <w:t>Požadovan</w:t>
      </w:r>
      <w:r w:rsidR="0099671F" w:rsidRPr="001470C6">
        <w:rPr>
          <w:rFonts w:ascii="UnitPro-Light" w:hAnsi="UnitPro-Light" w:cs="UnitPro-Light"/>
        </w:rPr>
        <w:t>é výstupy</w:t>
      </w:r>
      <w:r w:rsidRPr="001470C6">
        <w:rPr>
          <w:rFonts w:ascii="UnitPro-Light" w:hAnsi="UnitPro-Light" w:cs="UnitPro-Light"/>
        </w:rPr>
        <w:t xml:space="preserve">: </w:t>
      </w:r>
    </w:p>
    <w:p w14:paraId="0B156A83" w14:textId="1D803BAB" w:rsidR="00AC572E" w:rsidRPr="001470C6" w:rsidRDefault="00420DF7" w:rsidP="07447DC8">
      <w:pPr>
        <w:pStyle w:val="IPRodstavec"/>
        <w:numPr>
          <w:ilvl w:val="0"/>
          <w:numId w:val="25"/>
        </w:numPr>
        <w:rPr>
          <w:rFonts w:ascii="UnitPro-Light" w:hAnsi="UnitPro-Light" w:cs="UnitPro-Light"/>
          <w:u w:val="single"/>
        </w:rPr>
      </w:pPr>
      <w:r w:rsidRPr="001470C6">
        <w:rPr>
          <w:rFonts w:ascii="UnitPro-Light" w:hAnsi="UnitPro-Light" w:cs="UnitPro-Light"/>
          <w:u w:val="single"/>
        </w:rPr>
        <w:t>z</w:t>
      </w:r>
      <w:r w:rsidR="00AC572E" w:rsidRPr="001470C6">
        <w:rPr>
          <w:rFonts w:ascii="UnitPro-Light" w:hAnsi="UnitPro-Light" w:cs="UnitPro-Light"/>
          <w:u w:val="single"/>
        </w:rPr>
        <w:t>ávěr</w:t>
      </w:r>
      <w:r w:rsidRPr="001470C6">
        <w:rPr>
          <w:rFonts w:ascii="UnitPro-Light" w:hAnsi="UnitPro-Light" w:cs="UnitPro-Light"/>
          <w:u w:val="single"/>
        </w:rPr>
        <w:t>y</w:t>
      </w:r>
      <w:r w:rsidR="00AC572E" w:rsidRPr="001470C6">
        <w:rPr>
          <w:rFonts w:ascii="UnitPro-Light" w:hAnsi="UnitPro-Light" w:cs="UnitPro-Light"/>
          <w:u w:val="single"/>
        </w:rPr>
        <w:t xml:space="preserve"> z analýz a průzkumů formou textové zprávy</w:t>
      </w:r>
    </w:p>
    <w:p w14:paraId="65CCDE9E" w14:textId="77777777" w:rsidR="00AC572E" w:rsidRPr="001470C6" w:rsidRDefault="00AC572E" w:rsidP="00AC572E">
      <w:pPr>
        <w:pStyle w:val="IPRodstavec"/>
      </w:pPr>
    </w:p>
    <w:p w14:paraId="3ABFEFD7" w14:textId="6E08BE34" w:rsidR="00013A2F" w:rsidRPr="001470C6" w:rsidRDefault="004640DA" w:rsidP="00AC572E">
      <w:pPr>
        <w:pStyle w:val="IPRodstavec"/>
      </w:pPr>
      <w:r w:rsidRPr="001470C6">
        <w:t>Termín odevzdání:</w:t>
      </w:r>
      <w:r w:rsidR="00655499" w:rsidRPr="001470C6">
        <w:t xml:space="preserve"> </w:t>
      </w:r>
      <w:r w:rsidR="002B748F">
        <w:t>do 2 měsíců od podpisu smlouvy</w:t>
      </w:r>
    </w:p>
    <w:p w14:paraId="5E266E7D" w14:textId="1D766F5D" w:rsidR="7414EC58" w:rsidRPr="001470C6" w:rsidRDefault="7414EC58" w:rsidP="7414EC58">
      <w:pPr>
        <w:pStyle w:val="IPRodstavec"/>
      </w:pPr>
    </w:p>
    <w:p w14:paraId="20C745D5" w14:textId="77777777" w:rsidR="007D088D" w:rsidRDefault="007D088D">
      <w:pPr>
        <w:spacing w:after="160" w:line="278" w:lineRule="auto"/>
        <w:rPr>
          <w:rFonts w:ascii="UnitPro-Light" w:eastAsia="MS Mincho" w:hAnsi="UnitPro-Light" w:cs="UnitPro-Light"/>
          <w:b/>
          <w:bCs/>
          <w:sz w:val="18"/>
          <w:szCs w:val="20"/>
          <w:lang w:eastAsia="ja-JP"/>
        </w:rPr>
      </w:pPr>
      <w:r>
        <w:rPr>
          <w:rFonts w:ascii="UnitPro-Light" w:hAnsi="UnitPro-Light" w:cs="UnitPro-Light"/>
          <w:b/>
          <w:bCs/>
        </w:rPr>
        <w:br w:type="page"/>
      </w:r>
    </w:p>
    <w:p w14:paraId="185EAA56" w14:textId="471C3919" w:rsidR="004279EC" w:rsidRPr="001470C6" w:rsidRDefault="004279EC" w:rsidP="2D443789">
      <w:pPr>
        <w:pStyle w:val="IPRodstavec"/>
        <w:spacing w:after="160" w:line="278" w:lineRule="auto"/>
        <w:rPr>
          <w:rFonts w:ascii="UnitPro-Light" w:hAnsi="UnitPro-Light" w:cs="UnitPro-Light"/>
          <w:b/>
          <w:bCs/>
        </w:rPr>
      </w:pPr>
      <w:r w:rsidRPr="001470C6">
        <w:rPr>
          <w:rFonts w:ascii="UnitPro-Light" w:hAnsi="UnitPro-Light" w:cs="UnitPro-Light"/>
          <w:b/>
          <w:bCs/>
        </w:rPr>
        <w:lastRenderedPageBreak/>
        <w:t xml:space="preserve">Etapa 2: Zpracování </w:t>
      </w:r>
      <w:r w:rsidR="00420DF7" w:rsidRPr="001470C6">
        <w:rPr>
          <w:rFonts w:ascii="UnitPro-Light" w:hAnsi="UnitPro-Light" w:cs="UnitPro-Light"/>
          <w:b/>
          <w:bCs/>
        </w:rPr>
        <w:t>návrhu</w:t>
      </w:r>
      <w:r w:rsidRPr="001470C6">
        <w:rPr>
          <w:rFonts w:ascii="UnitPro-Light" w:hAnsi="UnitPro-Light" w:cs="UnitPro-Light"/>
          <w:b/>
          <w:bCs/>
        </w:rPr>
        <w:t xml:space="preserve"> doprav</w:t>
      </w:r>
      <w:r w:rsidR="00420DF7" w:rsidRPr="001470C6">
        <w:rPr>
          <w:rFonts w:ascii="UnitPro-Light" w:hAnsi="UnitPro-Light" w:cs="UnitPro-Light"/>
          <w:b/>
          <w:bCs/>
        </w:rPr>
        <w:t>ní koncepce a detailního řešení klíčových míst</w:t>
      </w:r>
    </w:p>
    <w:p w14:paraId="1EE0EE72" w14:textId="4115A198" w:rsidR="00AC572E" w:rsidRPr="001470C6" w:rsidRDefault="00AC572E" w:rsidP="07447DC8">
      <w:pPr>
        <w:pStyle w:val="IPRodstavec"/>
        <w:rPr>
          <w:rFonts w:ascii="UnitPro-Light" w:hAnsi="UnitPro-Light" w:cs="UnitPro-Light"/>
        </w:rPr>
      </w:pPr>
      <w:r w:rsidRPr="001470C6">
        <w:rPr>
          <w:rFonts w:ascii="UnitPro-Light" w:hAnsi="UnitPro-Light" w:cs="UnitPro-Light"/>
        </w:rPr>
        <w:t>Postup zpracování:</w:t>
      </w:r>
    </w:p>
    <w:p w14:paraId="7D1563DD" w14:textId="3F66633A" w:rsidR="004279EC" w:rsidRPr="001470C6" w:rsidRDefault="004279EC" w:rsidP="7414EC58">
      <w:pPr>
        <w:pStyle w:val="IPRodstavec"/>
        <w:numPr>
          <w:ilvl w:val="0"/>
          <w:numId w:val="37"/>
        </w:numPr>
        <w:rPr>
          <w:rFonts w:ascii="UnitPro-Light" w:hAnsi="UnitPro-Light" w:cs="UnitPro-Light"/>
          <w:u w:val="single"/>
        </w:rPr>
      </w:pPr>
      <w:r w:rsidRPr="001470C6">
        <w:rPr>
          <w:rFonts w:ascii="UnitPro-Light" w:hAnsi="UnitPro-Light" w:cs="UnitPro-Light"/>
          <w:u w:val="single"/>
        </w:rPr>
        <w:t xml:space="preserve">Zpracování konceptu návrhu a textové části </w:t>
      </w:r>
      <w:r w:rsidR="006A71D6" w:rsidRPr="001470C6">
        <w:rPr>
          <w:rFonts w:ascii="UnitPro-Light" w:hAnsi="UnitPro-Light" w:cs="UnitPro-Light"/>
          <w:u w:val="single"/>
        </w:rPr>
        <w:t xml:space="preserve">studie se zaměřením na </w:t>
      </w:r>
      <w:r w:rsidRPr="001470C6">
        <w:rPr>
          <w:rFonts w:ascii="UnitPro-Light" w:hAnsi="UnitPro-Light" w:cs="UnitPro-Light"/>
          <w:u w:val="single"/>
        </w:rPr>
        <w:t>doprav</w:t>
      </w:r>
      <w:r w:rsidR="00420DF7" w:rsidRPr="001470C6">
        <w:rPr>
          <w:rFonts w:ascii="UnitPro-Light" w:hAnsi="UnitPro-Light" w:cs="UnitPro-Light"/>
          <w:u w:val="single"/>
        </w:rPr>
        <w:t>ní infrastruktur</w:t>
      </w:r>
      <w:r w:rsidR="006A71D6" w:rsidRPr="001470C6">
        <w:rPr>
          <w:rFonts w:ascii="UnitPro-Light" w:hAnsi="UnitPro-Light" w:cs="UnitPro-Light"/>
          <w:u w:val="single"/>
        </w:rPr>
        <w:t>u</w:t>
      </w:r>
    </w:p>
    <w:p w14:paraId="48BBA7D2" w14:textId="6221FB8E" w:rsidR="00420DF7" w:rsidRPr="001470C6" w:rsidRDefault="004279EC" w:rsidP="00420DF7">
      <w:pPr>
        <w:pStyle w:val="IPRodstavec"/>
        <w:ind w:left="720"/>
        <w:rPr>
          <w:rFonts w:ascii="UnitPro-Light" w:hAnsi="UnitPro-Light" w:cs="UnitPro-Light"/>
        </w:rPr>
      </w:pPr>
      <w:r w:rsidRPr="001470C6">
        <w:rPr>
          <w:rFonts w:ascii="UnitPro-Light" w:hAnsi="UnitPro-Light" w:cs="UnitPro-Light"/>
        </w:rPr>
        <w:t>Průběžně bude zpracovávána koncepce pro rozvoj dopravy v území a detailní řešení klíčových míst v řešeném území. Tato koncepce a řešení detailů budou koordinovány se zbytkem projektového týmu a budou pravidelně upravovány na základě vývoje prací na územní studii tak, aby odpovídaly aktuálním potřebám a podmínkám.</w:t>
      </w:r>
    </w:p>
    <w:p w14:paraId="12F384FB" w14:textId="77777777" w:rsidR="00740C09" w:rsidRPr="001470C6" w:rsidRDefault="00740C09" w:rsidP="00420DF7">
      <w:pPr>
        <w:pStyle w:val="IPRodstavec"/>
        <w:ind w:left="720"/>
        <w:rPr>
          <w:rFonts w:ascii="UnitPro-Light" w:hAnsi="UnitPro-Light" w:cs="UnitPro-Light"/>
        </w:rPr>
      </w:pPr>
    </w:p>
    <w:p w14:paraId="01897AEE" w14:textId="77AB4CA2" w:rsidR="00740C09" w:rsidRPr="001470C6" w:rsidRDefault="00740C09" w:rsidP="7414EC58">
      <w:pPr>
        <w:pStyle w:val="IPRodstavec"/>
        <w:numPr>
          <w:ilvl w:val="0"/>
          <w:numId w:val="37"/>
        </w:numPr>
        <w:rPr>
          <w:rFonts w:ascii="UnitPro-Light" w:hAnsi="UnitPro-Light" w:cs="UnitPro-Light"/>
          <w:u w:val="single"/>
        </w:rPr>
      </w:pPr>
      <w:r w:rsidRPr="001470C6">
        <w:rPr>
          <w:rFonts w:ascii="UnitPro-Light" w:hAnsi="UnitPro-Light" w:cs="UnitPro-Light"/>
          <w:u w:val="single"/>
        </w:rPr>
        <w:t>Konzultace hlavního výkresu regulace</w:t>
      </w:r>
      <w:r w:rsidR="0C7ECDDC" w:rsidRPr="001470C6">
        <w:rPr>
          <w:rFonts w:ascii="UnitPro-Light" w:hAnsi="UnitPro-Light" w:cs="UnitPro-Light"/>
          <w:u w:val="single"/>
        </w:rPr>
        <w:t xml:space="preserve"> a</w:t>
      </w:r>
      <w:r w:rsidRPr="001470C6">
        <w:rPr>
          <w:rFonts w:ascii="UnitPro-Light" w:hAnsi="UnitPro-Light" w:cs="UnitPro-Light"/>
          <w:u w:val="single"/>
        </w:rPr>
        <w:t xml:space="preserve"> výkresu dopravního řešení</w:t>
      </w:r>
    </w:p>
    <w:p w14:paraId="06BE8A3E" w14:textId="7B62375C" w:rsidR="00740C09" w:rsidRPr="001470C6" w:rsidRDefault="00740C09" w:rsidP="00740C09">
      <w:pPr>
        <w:pStyle w:val="IPRodstavec"/>
        <w:ind w:left="720"/>
        <w:rPr>
          <w:rFonts w:ascii="UnitPro-Light" w:hAnsi="UnitPro-Light" w:cs="UnitPro-Light"/>
        </w:rPr>
      </w:pPr>
      <w:r w:rsidRPr="001470C6">
        <w:rPr>
          <w:rFonts w:ascii="UnitPro-Light" w:hAnsi="UnitPro-Light" w:cs="UnitPro-Light"/>
        </w:rPr>
        <w:t>Spolupráce a koordinace se zpracovateli architektonicko-urbanistické části na hlavním výkresu</w:t>
      </w:r>
      <w:r w:rsidR="00F52E96" w:rsidRPr="001470C6">
        <w:rPr>
          <w:rFonts w:ascii="UnitPro-Light" w:hAnsi="UnitPro-Light" w:cs="UnitPro-Light"/>
        </w:rPr>
        <w:t xml:space="preserve"> a výkresu dopravního řešení</w:t>
      </w:r>
      <w:r w:rsidRPr="001470C6">
        <w:rPr>
          <w:rFonts w:ascii="UnitPro-Light" w:hAnsi="UnitPro-Light" w:cs="UnitPro-Light"/>
        </w:rPr>
        <w:t>.</w:t>
      </w:r>
    </w:p>
    <w:p w14:paraId="328F7519" w14:textId="157C503B" w:rsidR="7414EC58" w:rsidRPr="001470C6" w:rsidRDefault="7414EC58" w:rsidP="7414EC58">
      <w:pPr>
        <w:pStyle w:val="IPRodstavec"/>
        <w:rPr>
          <w:rFonts w:ascii="UnitPro-Light" w:hAnsi="UnitPro-Light" w:cs="UnitPro-Light"/>
          <w:u w:val="single"/>
        </w:rPr>
      </w:pPr>
    </w:p>
    <w:p w14:paraId="134AB118" w14:textId="00F0B737" w:rsidR="6BB5B155" w:rsidRPr="001470C6" w:rsidRDefault="6BB5B155" w:rsidP="7414EC58">
      <w:pPr>
        <w:pStyle w:val="IPRodstavec"/>
        <w:numPr>
          <w:ilvl w:val="0"/>
          <w:numId w:val="37"/>
        </w:numPr>
        <w:rPr>
          <w:rFonts w:ascii="UnitPro-Light" w:hAnsi="UnitPro-Light" w:cs="UnitPro-Light"/>
          <w:u w:val="single"/>
        </w:rPr>
      </w:pPr>
      <w:r w:rsidRPr="001470C6">
        <w:rPr>
          <w:rFonts w:ascii="UnitPro-Light" w:hAnsi="UnitPro-Light" w:cs="UnitPro-Light"/>
          <w:u w:val="single"/>
        </w:rPr>
        <w:t>Fyzická účast na setkání s</w:t>
      </w:r>
      <w:r w:rsidR="4C9AD32F" w:rsidRPr="001470C6">
        <w:rPr>
          <w:rFonts w:ascii="UnitPro-Light" w:hAnsi="UnitPro-Light" w:cs="UnitPro-Light"/>
          <w:u w:val="single"/>
        </w:rPr>
        <w:t>e</w:t>
      </w:r>
      <w:r w:rsidRPr="001470C6">
        <w:rPr>
          <w:rFonts w:ascii="UnitPro-Light" w:hAnsi="UnitPro-Light" w:cs="UnitPro-Light"/>
          <w:u w:val="single"/>
        </w:rPr>
        <w:t xml:space="preserve"> zainteresovanými stranami</w:t>
      </w:r>
    </w:p>
    <w:p w14:paraId="6F3DF914" w14:textId="77777777" w:rsidR="00420DF7" w:rsidRPr="001470C6" w:rsidRDefault="00420DF7" w:rsidP="00420DF7">
      <w:pPr>
        <w:pStyle w:val="IPRodstavec"/>
        <w:ind w:left="720"/>
        <w:rPr>
          <w:rFonts w:ascii="UnitPro-Light" w:hAnsi="UnitPro-Light" w:cs="UnitPro-Light"/>
        </w:rPr>
      </w:pPr>
    </w:p>
    <w:p w14:paraId="10FB75FD" w14:textId="1EFD8161" w:rsidR="69FDE2D2" w:rsidRPr="001470C6" w:rsidRDefault="69FDE2D2" w:rsidP="7414EC58">
      <w:pPr>
        <w:pStyle w:val="IPRodstavec"/>
        <w:rPr>
          <w:rFonts w:ascii="UnitPro-Light" w:hAnsi="UnitPro-Light" w:cs="UnitPro-Light"/>
        </w:rPr>
      </w:pPr>
      <w:r w:rsidRPr="001470C6">
        <w:rPr>
          <w:rFonts w:ascii="UnitPro-Light" w:hAnsi="UnitPro-Light" w:cs="UnitPro-Light"/>
        </w:rPr>
        <w:t>Požadované výstupy:</w:t>
      </w:r>
    </w:p>
    <w:p w14:paraId="53E0C41B" w14:textId="3CCBACFB" w:rsidR="69FDE2D2" w:rsidRPr="001470C6" w:rsidRDefault="69FDE2D2" w:rsidP="7414EC58">
      <w:pPr>
        <w:pStyle w:val="slovnUnitrproLight"/>
        <w:spacing w:after="0"/>
        <w:rPr>
          <w:rFonts w:ascii="UnitPro-Light" w:eastAsia="MS Mincho" w:hAnsi="UnitPro-Light" w:cs="UnitPro-Light"/>
          <w:u w:val="single"/>
          <w:lang w:eastAsia="ja-JP"/>
        </w:rPr>
      </w:pPr>
      <w:r w:rsidRPr="001470C6">
        <w:rPr>
          <w:rFonts w:ascii="UnitPro-Light" w:eastAsia="MS Mincho" w:hAnsi="UnitPro-Light" w:cs="UnitPro-Light"/>
          <w:u w:val="single"/>
          <w:lang w:eastAsia="ja-JP"/>
        </w:rPr>
        <w:t>návrh opatření k optimalizaci dopravy / dopravní koncepce oblasti formou textové zprávy</w:t>
      </w:r>
    </w:p>
    <w:p w14:paraId="07A19F6F" w14:textId="57B91387" w:rsidR="69FDE2D2" w:rsidRPr="001470C6" w:rsidRDefault="69FDE2D2" w:rsidP="7414EC58">
      <w:pPr>
        <w:pStyle w:val="slovnUnitrproLight"/>
        <w:spacing w:after="0"/>
        <w:rPr>
          <w:rFonts w:ascii="UnitPro-Light" w:eastAsia="MS Mincho" w:hAnsi="UnitPro-Light" w:cs="UnitPro-Light"/>
          <w:u w:val="single"/>
          <w:lang w:eastAsia="ja-JP"/>
        </w:rPr>
      </w:pPr>
      <w:r w:rsidRPr="001470C6">
        <w:rPr>
          <w:rFonts w:ascii="UnitPro-Light" w:eastAsia="MS Mincho" w:hAnsi="UnitPro-Light" w:cs="UnitPro-Light"/>
          <w:u w:val="single"/>
          <w:lang w:eastAsia="ja-JP"/>
        </w:rPr>
        <w:t>návrh (případně zpracování podkladů pro návrh) detailního řešení klíčových veřejných prostranství</w:t>
      </w:r>
    </w:p>
    <w:p w14:paraId="54E41180" w14:textId="0BF91985" w:rsidR="7414EC58" w:rsidRPr="001470C6" w:rsidRDefault="7414EC58" w:rsidP="7414EC58">
      <w:pPr>
        <w:pStyle w:val="slovnUnitrproLight"/>
        <w:numPr>
          <w:ilvl w:val="0"/>
          <w:numId w:val="0"/>
        </w:numPr>
        <w:ind w:left="720"/>
      </w:pPr>
    </w:p>
    <w:p w14:paraId="631C2BF1" w14:textId="3E93717F" w:rsidR="69FDE2D2" w:rsidRPr="001470C6" w:rsidRDefault="69FDE2D2" w:rsidP="7414EC58">
      <w:pPr>
        <w:pStyle w:val="slovnUnitrproLight"/>
        <w:numPr>
          <w:ilvl w:val="0"/>
          <w:numId w:val="0"/>
        </w:numPr>
        <w:spacing w:after="0"/>
      </w:pPr>
      <w:r w:rsidRPr="001470C6">
        <w:t>Termín odevzdání: 1</w:t>
      </w:r>
      <w:r w:rsidR="007F223A">
        <w:t>5</w:t>
      </w:r>
      <w:r w:rsidRPr="001470C6">
        <w:t>. 10. 2025</w:t>
      </w:r>
    </w:p>
    <w:p w14:paraId="7F67D4ED" w14:textId="1B4B9F9E" w:rsidR="7414EC58" w:rsidRPr="001470C6" w:rsidRDefault="7414EC58" w:rsidP="7414EC58">
      <w:pPr>
        <w:pStyle w:val="slovnUnitrproLight"/>
        <w:numPr>
          <w:ilvl w:val="0"/>
          <w:numId w:val="0"/>
        </w:numPr>
        <w:spacing w:after="0"/>
      </w:pPr>
    </w:p>
    <w:p w14:paraId="33B98D6B" w14:textId="69298DA8" w:rsidR="66F21092" w:rsidRPr="001470C6" w:rsidRDefault="66F21092" w:rsidP="7414EC58">
      <w:pPr>
        <w:pStyle w:val="IPRodstavec"/>
        <w:spacing w:after="0"/>
        <w:rPr>
          <w:rFonts w:ascii="UnitPro-Light" w:hAnsi="UnitPro-Light" w:cs="UnitPro-Light"/>
          <w:b/>
          <w:bCs/>
        </w:rPr>
      </w:pPr>
      <w:r w:rsidRPr="001470C6">
        <w:rPr>
          <w:rFonts w:ascii="UnitPro-Light" w:hAnsi="UnitPro-Light" w:cs="UnitPro-Light"/>
          <w:b/>
          <w:bCs/>
        </w:rPr>
        <w:t>Etapa 3</w:t>
      </w:r>
      <w:r w:rsidR="18C2EB16" w:rsidRPr="001470C6">
        <w:rPr>
          <w:rFonts w:ascii="UnitPro-Light" w:hAnsi="UnitPro-Light" w:cs="UnitPro-Light"/>
          <w:b/>
          <w:bCs/>
        </w:rPr>
        <w:t xml:space="preserve">: </w:t>
      </w:r>
      <w:r w:rsidR="5AD5DBF7" w:rsidRPr="001470C6">
        <w:rPr>
          <w:rFonts w:ascii="UnitPro-Light" w:hAnsi="UnitPro-Light" w:cs="UnitPro-Light"/>
          <w:b/>
          <w:bCs/>
        </w:rPr>
        <w:t>Zpracování podkladů pro setkání s</w:t>
      </w:r>
      <w:r w:rsidR="001038C1">
        <w:rPr>
          <w:rFonts w:ascii="UnitPro-Light" w:hAnsi="UnitPro-Light" w:cs="UnitPro-Light"/>
          <w:b/>
          <w:bCs/>
        </w:rPr>
        <w:t> </w:t>
      </w:r>
      <w:r w:rsidR="5AD5DBF7" w:rsidRPr="001470C6">
        <w:rPr>
          <w:rFonts w:ascii="UnitPro-Light" w:hAnsi="UnitPro-Light" w:cs="UnitPro-Light"/>
          <w:b/>
          <w:bCs/>
        </w:rPr>
        <w:t>veřejností</w:t>
      </w:r>
      <w:r w:rsidR="001038C1">
        <w:rPr>
          <w:rFonts w:ascii="UnitPro-Light" w:hAnsi="UnitPro-Light" w:cs="UnitPro-Light"/>
          <w:b/>
          <w:bCs/>
        </w:rPr>
        <w:t xml:space="preserve"> </w:t>
      </w:r>
      <w:r w:rsidR="006F0298">
        <w:rPr>
          <w:rFonts w:ascii="UnitPro-Light" w:hAnsi="UnitPro-Light" w:cs="UnitPro-Light"/>
          <w:b/>
          <w:bCs/>
        </w:rPr>
        <w:t xml:space="preserve">a </w:t>
      </w:r>
      <w:r w:rsidR="001038C1" w:rsidRPr="001038C1">
        <w:rPr>
          <w:rFonts w:ascii="UnitPro-Light" w:hAnsi="UnitPro-Light" w:cs="UnitPro-Light"/>
          <w:b/>
          <w:bCs/>
        </w:rPr>
        <w:t xml:space="preserve">se zainteresovanými stranami </w:t>
      </w:r>
      <w:r w:rsidR="5AD5DBF7" w:rsidRPr="001470C6">
        <w:rPr>
          <w:rFonts w:ascii="UnitPro-Light" w:hAnsi="UnitPro-Light" w:cs="UnitPro-Light"/>
          <w:b/>
          <w:bCs/>
        </w:rPr>
        <w:t>na téma</w:t>
      </w:r>
      <w:r w:rsidR="00893E74">
        <w:rPr>
          <w:rFonts w:ascii="UnitPro-Light" w:hAnsi="UnitPro-Light" w:cs="UnitPro-Light"/>
          <w:b/>
          <w:bCs/>
        </w:rPr>
        <w:t xml:space="preserve"> dopravní řešení v územní studii</w:t>
      </w:r>
    </w:p>
    <w:p w14:paraId="03FCF6A3" w14:textId="0BD39822" w:rsidR="36EB81C4" w:rsidRPr="001470C6" w:rsidRDefault="36EB81C4" w:rsidP="7414EC58">
      <w:pPr>
        <w:pStyle w:val="IPRodstavec"/>
        <w:spacing w:after="0"/>
        <w:rPr>
          <w:rFonts w:ascii="UnitPro-Light" w:hAnsi="UnitPro-Light" w:cs="UnitPro-Light"/>
        </w:rPr>
      </w:pPr>
      <w:r w:rsidRPr="001470C6">
        <w:rPr>
          <w:rFonts w:ascii="UnitPro-Light" w:hAnsi="UnitPro-Light" w:cs="UnitPro-Light"/>
        </w:rPr>
        <w:t>Postup zpracování:</w:t>
      </w:r>
    </w:p>
    <w:p w14:paraId="6F2193F1" w14:textId="66822002" w:rsidR="004279EC" w:rsidRPr="001470C6" w:rsidRDefault="004279EC" w:rsidP="7414EC58">
      <w:pPr>
        <w:pStyle w:val="IPRodstavec"/>
        <w:numPr>
          <w:ilvl w:val="0"/>
          <w:numId w:val="3"/>
        </w:numPr>
        <w:rPr>
          <w:rFonts w:ascii="UnitPro-Light" w:hAnsi="UnitPro-Light" w:cs="UnitPro-Light"/>
          <w:u w:val="single"/>
        </w:rPr>
      </w:pPr>
      <w:r w:rsidRPr="001470C6">
        <w:rPr>
          <w:rFonts w:ascii="UnitPro-Light" w:hAnsi="UnitPro-Light" w:cs="UnitPro-Light"/>
          <w:u w:val="single"/>
        </w:rPr>
        <w:t>Zpracování podkladů pro setkání s</w:t>
      </w:r>
      <w:r w:rsidR="006F0298">
        <w:rPr>
          <w:rFonts w:ascii="UnitPro-Light" w:hAnsi="UnitPro-Light" w:cs="UnitPro-Light"/>
          <w:u w:val="single"/>
        </w:rPr>
        <w:t> </w:t>
      </w:r>
      <w:r w:rsidR="51881AE3" w:rsidRPr="001470C6">
        <w:rPr>
          <w:rFonts w:ascii="UnitPro-Light" w:hAnsi="UnitPro-Light" w:cs="UnitPro-Light"/>
          <w:u w:val="single"/>
        </w:rPr>
        <w:t>veřejnost</w:t>
      </w:r>
      <w:r w:rsidR="006F0298">
        <w:rPr>
          <w:rFonts w:ascii="UnitPro-Light" w:hAnsi="UnitPro-Light" w:cs="UnitPro-Light"/>
          <w:u w:val="single"/>
        </w:rPr>
        <w:t xml:space="preserve">í </w:t>
      </w:r>
      <w:r w:rsidR="006F0298" w:rsidRPr="006F0298">
        <w:rPr>
          <w:rFonts w:ascii="UnitPro-Light" w:hAnsi="UnitPro-Light" w:cs="UnitPro-Light"/>
          <w:u w:val="single"/>
        </w:rPr>
        <w:t>a se zainteresovanými stranami</w:t>
      </w:r>
    </w:p>
    <w:p w14:paraId="4D366EE4" w14:textId="6EA8840D" w:rsidR="00740C09" w:rsidRPr="001470C6" w:rsidRDefault="004279EC" w:rsidP="00740C09">
      <w:pPr>
        <w:pStyle w:val="IPRodstavec"/>
        <w:ind w:left="720"/>
        <w:rPr>
          <w:rFonts w:ascii="UnitPro-Light" w:hAnsi="UnitPro-Light" w:cs="UnitPro-Light"/>
        </w:rPr>
      </w:pPr>
      <w:r w:rsidRPr="001470C6">
        <w:rPr>
          <w:rFonts w:ascii="UnitPro-Light" w:hAnsi="UnitPro-Light" w:cs="UnitPro-Light"/>
        </w:rPr>
        <w:t>Dodavatel zpracuje vlastní prezentaci k tématu mobility v řešeném území. Prezentace zasadí řešené území do širšího kontextu dopravy, vysvětlí principy mobility v řešeném území a zaměří se na klíčové detaily, které jsou v rámci území řešeny. Dále bude obsahovat příklady dobré praxe, které mohou posloužit jako inspirace pro zlepšení mobility v řešeném území.</w:t>
      </w:r>
    </w:p>
    <w:p w14:paraId="7CFBCD37" w14:textId="77777777" w:rsidR="00740C09" w:rsidRPr="001470C6" w:rsidRDefault="00740C09" w:rsidP="00740C09">
      <w:pPr>
        <w:pStyle w:val="IPRodstavec"/>
        <w:ind w:left="720"/>
        <w:rPr>
          <w:rFonts w:ascii="UnitPro-Light" w:hAnsi="UnitPro-Light" w:cs="UnitPro-Light"/>
        </w:rPr>
      </w:pPr>
    </w:p>
    <w:p w14:paraId="419C3343" w14:textId="449D58D6" w:rsidR="00740C09" w:rsidRPr="00A63C5B" w:rsidRDefault="00740C09" w:rsidP="00A63C5B">
      <w:pPr>
        <w:pStyle w:val="IPRodstavec"/>
        <w:numPr>
          <w:ilvl w:val="0"/>
          <w:numId w:val="3"/>
        </w:numPr>
        <w:rPr>
          <w:rFonts w:ascii="UnitPro-Light" w:hAnsi="UnitPro-Light" w:cs="UnitPro-Light"/>
          <w:u w:val="single"/>
        </w:rPr>
      </w:pPr>
      <w:r w:rsidRPr="001470C6">
        <w:rPr>
          <w:rFonts w:ascii="UnitPro-Light" w:hAnsi="UnitPro-Light" w:cs="UnitPro-Light"/>
          <w:u w:val="single"/>
        </w:rPr>
        <w:t xml:space="preserve">Fyzická účast </w:t>
      </w:r>
      <w:r w:rsidR="0099671F" w:rsidRPr="001470C6">
        <w:rPr>
          <w:rFonts w:ascii="UnitPro-Light" w:hAnsi="UnitPro-Light" w:cs="UnitPro-Light"/>
          <w:u w:val="single"/>
        </w:rPr>
        <w:t>na setkání s</w:t>
      </w:r>
      <w:r w:rsidR="00A63C5B">
        <w:rPr>
          <w:rFonts w:ascii="UnitPro-Light" w:hAnsi="UnitPro-Light" w:cs="UnitPro-Light"/>
          <w:u w:val="single"/>
        </w:rPr>
        <w:t> </w:t>
      </w:r>
      <w:r w:rsidR="0099671F" w:rsidRPr="001470C6">
        <w:rPr>
          <w:rFonts w:ascii="UnitPro-Light" w:hAnsi="UnitPro-Light" w:cs="UnitPro-Light"/>
          <w:u w:val="single"/>
        </w:rPr>
        <w:t>veřejností</w:t>
      </w:r>
      <w:r w:rsidR="00A63C5B">
        <w:rPr>
          <w:rFonts w:ascii="UnitPro-Light" w:hAnsi="UnitPro-Light" w:cs="UnitPro-Light"/>
          <w:u w:val="single"/>
        </w:rPr>
        <w:t xml:space="preserve"> </w:t>
      </w:r>
      <w:r w:rsidR="00A63C5B" w:rsidRPr="006F0298">
        <w:rPr>
          <w:rFonts w:ascii="UnitPro-Light" w:hAnsi="UnitPro-Light" w:cs="UnitPro-Light"/>
          <w:u w:val="single"/>
        </w:rPr>
        <w:t>a se zainteresovanými stranami</w:t>
      </w:r>
    </w:p>
    <w:p w14:paraId="039BDC41" w14:textId="77777777" w:rsidR="00AC572E" w:rsidRPr="001470C6" w:rsidRDefault="00AC572E" w:rsidP="00AC572E">
      <w:pPr>
        <w:pStyle w:val="IPRodstavec"/>
        <w:rPr>
          <w:rFonts w:ascii="UnitPro-Light" w:hAnsi="UnitPro-Light" w:cs="UnitPro-Light"/>
        </w:rPr>
      </w:pPr>
    </w:p>
    <w:p w14:paraId="693009F1" w14:textId="1EFD8161" w:rsidR="36988D57" w:rsidRPr="001470C6" w:rsidRDefault="36988D57" w:rsidP="7414EC58">
      <w:pPr>
        <w:pStyle w:val="IPRodstavec"/>
        <w:rPr>
          <w:rFonts w:ascii="UnitPro-Light" w:hAnsi="UnitPro-Light" w:cs="UnitPro-Light"/>
        </w:rPr>
      </w:pPr>
      <w:r w:rsidRPr="001470C6">
        <w:rPr>
          <w:rFonts w:ascii="UnitPro-Light" w:hAnsi="UnitPro-Light" w:cs="UnitPro-Light"/>
        </w:rPr>
        <w:t>Požadované výstupy:</w:t>
      </w:r>
    </w:p>
    <w:p w14:paraId="211E58DB" w14:textId="70CB212F" w:rsidR="36988D57" w:rsidRPr="001470C6" w:rsidRDefault="36988D57" w:rsidP="7414EC58">
      <w:pPr>
        <w:pStyle w:val="slovnUnitrproLight"/>
        <w:rPr>
          <w:rFonts w:ascii="UnitPro-Light" w:eastAsia="MS Mincho" w:hAnsi="UnitPro-Light" w:cs="UnitPro-Light"/>
          <w:u w:val="single"/>
          <w:lang w:eastAsia="ja-JP"/>
        </w:rPr>
      </w:pPr>
      <w:r w:rsidRPr="001470C6">
        <w:rPr>
          <w:rFonts w:ascii="UnitPro-Light" w:eastAsia="MS Mincho" w:hAnsi="UnitPro-Light" w:cs="UnitPro-Light"/>
          <w:u w:val="single"/>
          <w:lang w:eastAsia="ja-JP"/>
        </w:rPr>
        <w:t>prezentace dopravní koncepce vůči veřejnosti</w:t>
      </w:r>
    </w:p>
    <w:p w14:paraId="49869351" w14:textId="6F662895" w:rsidR="7414EC58" w:rsidRPr="001470C6" w:rsidRDefault="7414EC58" w:rsidP="7414EC58">
      <w:pPr>
        <w:pStyle w:val="IPRodstavec"/>
      </w:pPr>
    </w:p>
    <w:bookmarkEnd w:id="4"/>
    <w:p w14:paraId="1E58912F" w14:textId="3E310FF9" w:rsidR="00B561AB" w:rsidRPr="001470C6" w:rsidRDefault="4B11801A" w:rsidP="00B561AB">
      <w:pPr>
        <w:pStyle w:val="IPRodstavec"/>
        <w:rPr>
          <w:rStyle w:val="BezmezerChar"/>
        </w:rPr>
      </w:pPr>
      <w:r w:rsidRPr="001470C6">
        <w:t xml:space="preserve">Celková </w:t>
      </w:r>
      <w:r w:rsidR="182D488A" w:rsidRPr="001470C6">
        <w:t>p</w:t>
      </w:r>
      <w:r w:rsidR="00B561AB" w:rsidRPr="001470C6">
        <w:t xml:space="preserve">ředpokládaná hodnota bez DPH: </w:t>
      </w:r>
      <w:r w:rsidR="0F0AABCE" w:rsidRPr="001470C6">
        <w:t>1</w:t>
      </w:r>
      <w:r w:rsidR="007C626E" w:rsidRPr="001470C6">
        <w:rPr>
          <w:b/>
          <w:bCs/>
        </w:rPr>
        <w:t>5</w:t>
      </w:r>
      <w:r w:rsidR="00B561AB" w:rsidRPr="001470C6">
        <w:rPr>
          <w:b/>
          <w:bCs/>
        </w:rPr>
        <w:t>0</w:t>
      </w:r>
      <w:r w:rsidR="007C626E" w:rsidRPr="001470C6">
        <w:rPr>
          <w:b/>
          <w:bCs/>
        </w:rPr>
        <w:t>.</w:t>
      </w:r>
      <w:r w:rsidR="00B561AB" w:rsidRPr="001470C6">
        <w:rPr>
          <w:b/>
          <w:bCs/>
        </w:rPr>
        <w:t>000</w:t>
      </w:r>
      <w:r w:rsidR="329181B5" w:rsidRPr="001470C6">
        <w:rPr>
          <w:b/>
          <w:bCs/>
        </w:rPr>
        <w:t xml:space="preserve"> </w:t>
      </w:r>
      <w:r w:rsidR="00B561AB" w:rsidRPr="001470C6">
        <w:rPr>
          <w:b/>
          <w:bCs/>
        </w:rPr>
        <w:t>Kč</w:t>
      </w:r>
    </w:p>
    <w:p w14:paraId="46C680C1" w14:textId="4A4420F2" w:rsidR="00B561AB" w:rsidRPr="001470C6" w:rsidRDefault="00B561AB" w:rsidP="7414EC58">
      <w:pPr>
        <w:pStyle w:val="IPRodstavec"/>
        <w:rPr>
          <w:b/>
          <w:bCs/>
        </w:rPr>
      </w:pPr>
      <w:r w:rsidRPr="001470C6">
        <w:t xml:space="preserve">S DPH: </w:t>
      </w:r>
      <w:r w:rsidR="772C0649" w:rsidRPr="001470C6">
        <w:rPr>
          <w:b/>
          <w:bCs/>
        </w:rPr>
        <w:t xml:space="preserve">181.500 </w:t>
      </w:r>
      <w:r w:rsidRPr="001470C6">
        <w:rPr>
          <w:b/>
          <w:bCs/>
        </w:rPr>
        <w:t xml:space="preserve">Kč </w:t>
      </w:r>
    </w:p>
    <w:p w14:paraId="32BF992C" w14:textId="77777777" w:rsidR="0079366C" w:rsidRPr="001470C6" w:rsidRDefault="0079366C" w:rsidP="00B561AB">
      <w:pPr>
        <w:pStyle w:val="IPRodstavec"/>
      </w:pPr>
    </w:p>
    <w:p w14:paraId="3DA051F8" w14:textId="77777777" w:rsidR="0079366C" w:rsidRPr="001470C6" w:rsidRDefault="0079366C" w:rsidP="0079366C">
      <w:pPr>
        <w:pStyle w:val="IPRodstavec"/>
      </w:pPr>
      <w:r w:rsidRPr="001470C6">
        <w:t>Fakturace bude probíhat po jednotlivých etapách</w:t>
      </w:r>
    </w:p>
    <w:p w14:paraId="4A757D12" w14:textId="77777777" w:rsidR="0079366C" w:rsidRPr="001470C6" w:rsidRDefault="0079366C" w:rsidP="0079366C">
      <w:pPr>
        <w:pStyle w:val="IPRodstavec"/>
      </w:pPr>
      <w:r w:rsidRPr="001470C6">
        <w:t xml:space="preserve">Členění ceny dle etap: </w:t>
      </w:r>
    </w:p>
    <w:p w14:paraId="184BFD8C" w14:textId="6C823527" w:rsidR="0079366C" w:rsidRPr="001470C6" w:rsidRDefault="0079366C" w:rsidP="0079366C">
      <w:pPr>
        <w:pStyle w:val="slovnUnitrproLight"/>
        <w:spacing w:after="0"/>
      </w:pPr>
      <w:r w:rsidRPr="001470C6">
        <w:t xml:space="preserve">Etapa 1 – cena za kompletní zpracování etapy je </w:t>
      </w:r>
      <w:r w:rsidR="00B556F8">
        <w:t>3</w:t>
      </w:r>
      <w:r w:rsidR="007C545B" w:rsidRPr="001470C6">
        <w:t>0.000</w:t>
      </w:r>
      <w:r w:rsidR="00573761" w:rsidRPr="001470C6">
        <w:t xml:space="preserve"> </w:t>
      </w:r>
      <w:r w:rsidR="007C545B" w:rsidRPr="001470C6">
        <w:t>K</w:t>
      </w:r>
      <w:r w:rsidRPr="001470C6">
        <w:t>č bez DPH</w:t>
      </w:r>
    </w:p>
    <w:p w14:paraId="2F1AFE62" w14:textId="1791AF07" w:rsidR="0079366C" w:rsidRPr="001470C6" w:rsidDel="0079366C" w:rsidRDefault="0079366C" w:rsidP="7414EC58">
      <w:pPr>
        <w:pStyle w:val="slovnUnitrproLight"/>
        <w:spacing w:after="0"/>
      </w:pPr>
      <w:r w:rsidRPr="001470C6">
        <w:t xml:space="preserve">Etapa 2 – cena za kompletní zpracování etapy je </w:t>
      </w:r>
      <w:r w:rsidR="00B556F8">
        <w:t>8</w:t>
      </w:r>
      <w:r w:rsidR="007C545B" w:rsidRPr="001470C6">
        <w:t>0.000</w:t>
      </w:r>
      <w:r w:rsidR="00573761" w:rsidRPr="001470C6">
        <w:t xml:space="preserve"> </w:t>
      </w:r>
      <w:r w:rsidR="007C545B" w:rsidRPr="001470C6">
        <w:t>Kč bez DPH</w:t>
      </w:r>
    </w:p>
    <w:p w14:paraId="48464D4C" w14:textId="54259836" w:rsidR="004F5E41" w:rsidRPr="001470C6" w:rsidRDefault="7414EC58" w:rsidP="7414EC58">
      <w:pPr>
        <w:pStyle w:val="slovnUnitrproLight"/>
        <w:spacing w:after="0"/>
      </w:pPr>
      <w:r w:rsidRPr="001470C6">
        <w:t xml:space="preserve">Etapa </w:t>
      </w:r>
      <w:r w:rsidR="61267E07" w:rsidRPr="001470C6">
        <w:t>3</w:t>
      </w:r>
      <w:r w:rsidRPr="001470C6">
        <w:t xml:space="preserve"> – </w:t>
      </w:r>
      <w:r w:rsidR="007F0BD0">
        <w:t>bude účtována hodinovou sazbou 1 000 Kč bez DPH za hodinu maximálně však do celkové výše 40 000 Kč bez DPH (tj. odpovídá rozsahu 40 hodin)</w:t>
      </w:r>
    </w:p>
    <w:p w14:paraId="0DAF7E56" w14:textId="454DBD23" w:rsidR="7414EC58" w:rsidRPr="001470C6" w:rsidRDefault="7414EC58" w:rsidP="7414EC58">
      <w:pPr>
        <w:pStyle w:val="slovnUnitrproLight"/>
        <w:numPr>
          <w:ilvl w:val="0"/>
          <w:numId w:val="0"/>
        </w:numPr>
        <w:spacing w:after="0"/>
      </w:pPr>
    </w:p>
    <w:p w14:paraId="4C1026A3" w14:textId="77777777" w:rsidR="007025FE" w:rsidRPr="001470C6" w:rsidRDefault="007025FE" w:rsidP="00A96A39">
      <w:pPr>
        <w:pStyle w:val="IPRodstavec"/>
        <w:numPr>
          <w:ilvl w:val="0"/>
          <w:numId w:val="16"/>
        </w:numPr>
        <w:rPr>
          <w:rStyle w:val="Siln"/>
        </w:rPr>
      </w:pPr>
      <w:r w:rsidRPr="001470C6">
        <w:rPr>
          <w:rStyle w:val="Siln"/>
        </w:rPr>
        <w:t>Doba</w:t>
      </w:r>
      <w:r w:rsidR="000B0781" w:rsidRPr="001470C6">
        <w:rPr>
          <w:rStyle w:val="Siln"/>
        </w:rPr>
        <w:t xml:space="preserve"> a způsob </w:t>
      </w:r>
      <w:r w:rsidRPr="001470C6">
        <w:rPr>
          <w:rStyle w:val="Siln"/>
        </w:rPr>
        <w:t>plnění veřejné zakázky</w:t>
      </w:r>
    </w:p>
    <w:p w14:paraId="22A726BD" w14:textId="02601E4A" w:rsidR="007025FE" w:rsidRPr="001470C6" w:rsidRDefault="007025FE" w:rsidP="7414EC58">
      <w:pPr>
        <w:pStyle w:val="IPRodstavec"/>
        <w:rPr>
          <w:rFonts w:ascii="UnitPro-Light" w:hAnsi="UnitPro-Light" w:cs="UnitPro-Light"/>
        </w:rPr>
      </w:pPr>
      <w:r w:rsidRPr="001470C6">
        <w:rPr>
          <w:rFonts w:ascii="UnitPro-Light" w:hAnsi="UnitPro-Light" w:cs="UnitPro-Light"/>
        </w:rPr>
        <w:t xml:space="preserve">Předpokládaná doba plnění veřejné </w:t>
      </w:r>
      <w:r w:rsidR="00F6271A" w:rsidRPr="001470C6">
        <w:rPr>
          <w:rFonts w:ascii="UnitPro-Light" w:hAnsi="UnitPro-Light" w:cs="UnitPro-Light"/>
        </w:rPr>
        <w:t>zakázky: do</w:t>
      </w:r>
      <w:r w:rsidR="00F516D1" w:rsidRPr="001470C6">
        <w:rPr>
          <w:rFonts w:ascii="UnitPro-Light" w:hAnsi="UnitPro-Light" w:cs="UnitPro-Light"/>
        </w:rPr>
        <w:t xml:space="preserve"> </w:t>
      </w:r>
      <w:r w:rsidR="00DD7236" w:rsidRPr="001470C6">
        <w:rPr>
          <w:rFonts w:ascii="UnitPro-Light" w:hAnsi="UnitPro-Light" w:cs="UnitPro-Light"/>
        </w:rPr>
        <w:t>1.</w:t>
      </w:r>
      <w:r w:rsidR="007F223A">
        <w:rPr>
          <w:rFonts w:ascii="UnitPro-Light" w:hAnsi="UnitPro-Light" w:cs="UnitPro-Light"/>
        </w:rPr>
        <w:t>6</w:t>
      </w:r>
      <w:r w:rsidR="00DD7236" w:rsidRPr="001470C6">
        <w:rPr>
          <w:rFonts w:ascii="UnitPro-Light" w:hAnsi="UnitPro-Light" w:cs="UnitPro-Light"/>
        </w:rPr>
        <w:t>.2026</w:t>
      </w:r>
      <w:r w:rsidR="007F223A">
        <w:rPr>
          <w:rFonts w:ascii="UnitPro-Light" w:hAnsi="UnitPro-Light" w:cs="UnitPro-Light"/>
        </w:rPr>
        <w:t>.</w:t>
      </w:r>
    </w:p>
    <w:p w14:paraId="0185ED3E" w14:textId="77777777" w:rsidR="007025FE" w:rsidRPr="001470C6" w:rsidRDefault="007025FE" w:rsidP="00A96A39">
      <w:pPr>
        <w:pStyle w:val="IPRodstavec"/>
      </w:pPr>
    </w:p>
    <w:p w14:paraId="18C784BB" w14:textId="2FED4453" w:rsidR="007025FE" w:rsidRPr="001470C6" w:rsidRDefault="007025FE" w:rsidP="00A96A39">
      <w:pPr>
        <w:pStyle w:val="IPRodstavec"/>
        <w:numPr>
          <w:ilvl w:val="0"/>
          <w:numId w:val="16"/>
        </w:numPr>
        <w:rPr>
          <w:b/>
          <w:bCs/>
        </w:rPr>
      </w:pPr>
      <w:r w:rsidRPr="001470C6">
        <w:rPr>
          <w:rStyle w:val="Siln"/>
        </w:rPr>
        <w:t>Forma plnění a způsob předání zakázky</w:t>
      </w:r>
    </w:p>
    <w:p w14:paraId="1373138E" w14:textId="307DD588" w:rsidR="00A60811" w:rsidRPr="00CF56EF" w:rsidRDefault="007C626E" w:rsidP="007D088D">
      <w:pPr>
        <w:pStyle w:val="IPRodstavec"/>
        <w:rPr>
          <w:rFonts w:ascii="UnitPro-Light" w:hAnsi="UnitPro-Light" w:cs="UnitPro-Light"/>
        </w:rPr>
      </w:pPr>
      <w:r w:rsidRPr="001470C6">
        <w:rPr>
          <w:rFonts w:ascii="UnitPro-Light" w:hAnsi="UnitPro-Light" w:cs="UnitPro-Light"/>
        </w:rPr>
        <w:t>Výstupy</w:t>
      </w:r>
      <w:r w:rsidR="00F516D1" w:rsidRPr="001470C6">
        <w:rPr>
          <w:rFonts w:ascii="UnitPro-Light" w:hAnsi="UnitPro-Light" w:cs="UnitPro-Light"/>
        </w:rPr>
        <w:t xml:space="preserve"> bud</w:t>
      </w:r>
      <w:r w:rsidRPr="001470C6">
        <w:rPr>
          <w:rFonts w:ascii="UnitPro-Light" w:hAnsi="UnitPro-Light" w:cs="UnitPro-Light"/>
        </w:rPr>
        <w:t>ou</w:t>
      </w:r>
      <w:r w:rsidR="00F516D1" w:rsidRPr="001470C6">
        <w:rPr>
          <w:rFonts w:ascii="UnitPro-Light" w:hAnsi="UnitPro-Light" w:cs="UnitPro-Light"/>
        </w:rPr>
        <w:t xml:space="preserve"> odevzdán</w:t>
      </w:r>
      <w:r w:rsidRPr="001470C6">
        <w:rPr>
          <w:rFonts w:ascii="UnitPro-Light" w:hAnsi="UnitPro-Light" w:cs="UnitPro-Light"/>
        </w:rPr>
        <w:t>y</w:t>
      </w:r>
      <w:r w:rsidR="007025FE" w:rsidRPr="001470C6">
        <w:rPr>
          <w:rFonts w:ascii="UnitPro-Light" w:hAnsi="UnitPro-Light" w:cs="UnitPro-Light"/>
        </w:rPr>
        <w:t xml:space="preserve"> elektronicky v českém jazyce ve strojově čitelném a otevřeném formátu PDF (popř. formát .doc</w:t>
      </w:r>
      <w:r w:rsidR="000B0781" w:rsidRPr="001470C6">
        <w:rPr>
          <w:rFonts w:ascii="UnitPro-Light" w:hAnsi="UnitPro-Light" w:cs="UnitPro-Light"/>
        </w:rPr>
        <w:t xml:space="preserve">. </w:t>
      </w:r>
      <w:proofErr w:type="spellStart"/>
      <w:r w:rsidR="000B0781" w:rsidRPr="001470C6">
        <w:rPr>
          <w:rFonts w:ascii="UnitPro-Light" w:hAnsi="UnitPro-Light" w:cs="UnitPro-Light"/>
        </w:rPr>
        <w:t>xls</w:t>
      </w:r>
      <w:proofErr w:type="spellEnd"/>
      <w:r w:rsidR="009718E6" w:rsidRPr="001470C6">
        <w:rPr>
          <w:rFonts w:ascii="UnitPro-Light" w:hAnsi="UnitPro-Light" w:cs="UnitPro-Light"/>
        </w:rPr>
        <w:t xml:space="preserve"> či jiných formátech dle dohody).</w:t>
      </w:r>
      <w:r w:rsidR="00CF56EF">
        <w:rPr>
          <w:rFonts w:ascii="UnitPro-Light" w:hAnsi="UnitPro-Light" w:cs="UnitPro-Light"/>
        </w:rPr>
        <w:t xml:space="preserve"> </w:t>
      </w:r>
      <w:r w:rsidR="00501A4D" w:rsidRPr="001470C6">
        <w:rPr>
          <w:rFonts w:ascii="UnitPro-Light" w:hAnsi="UnitPro-Light" w:cs="UnitPro-Light"/>
        </w:rPr>
        <w:t>Vektorová data budou odevzdána ve formátech CAD nebo GIS v souřadnicovém systému S-JTSK s dokumentací předaných dat. Tisk zajišťuje IPR Praha.</w:t>
      </w:r>
      <w:r w:rsidR="00A60811" w:rsidRPr="001470C6">
        <w:rPr>
          <w:sz w:val="24"/>
          <w:szCs w:val="24"/>
        </w:rPr>
        <w:br w:type="page"/>
      </w:r>
    </w:p>
    <w:p w14:paraId="477E77BE" w14:textId="1270FBA8" w:rsidR="009D5016" w:rsidRPr="001470C6" w:rsidRDefault="009D5016" w:rsidP="6453C4BB">
      <w:pPr>
        <w:pStyle w:val="Unitpronadpis"/>
        <w:numPr>
          <w:ilvl w:val="0"/>
          <w:numId w:val="0"/>
        </w:numPr>
        <w:rPr>
          <w:sz w:val="24"/>
          <w:szCs w:val="24"/>
        </w:rPr>
      </w:pPr>
      <w:r w:rsidRPr="001470C6">
        <w:rPr>
          <w:sz w:val="24"/>
          <w:szCs w:val="24"/>
        </w:rPr>
        <w:lastRenderedPageBreak/>
        <w:t xml:space="preserve">1.b. Vymezení řešeného území </w:t>
      </w:r>
    </w:p>
    <w:p w14:paraId="3E145E45" w14:textId="0E1F775F" w:rsidR="592183C2" w:rsidRPr="001470C6" w:rsidRDefault="592183C2" w:rsidP="07447DC8">
      <w:pPr>
        <w:pStyle w:val="Unitpronadpis"/>
        <w:numPr>
          <w:ilvl w:val="0"/>
          <w:numId w:val="0"/>
        </w:numPr>
        <w:rPr>
          <w:b w:val="0"/>
        </w:rPr>
      </w:pPr>
      <w:r w:rsidRPr="001470C6">
        <w:rPr>
          <w:b w:val="0"/>
        </w:rPr>
        <w:t>Vyhodnocení dopravních analýz, návrh opatření a konzultace</w:t>
      </w:r>
    </w:p>
    <w:p w14:paraId="633B77B3" w14:textId="77777777" w:rsidR="002B18B7" w:rsidRPr="001470C6" w:rsidRDefault="002B18B7" w:rsidP="009D5016">
      <w:pPr>
        <w:pStyle w:val="Unitpronadpis"/>
        <w:numPr>
          <w:ilvl w:val="0"/>
          <w:numId w:val="0"/>
        </w:numPr>
        <w:rPr>
          <w:b w:val="0"/>
          <w:bCs/>
        </w:rPr>
      </w:pPr>
    </w:p>
    <w:p w14:paraId="7B6BF0DB" w14:textId="55937B3C" w:rsidR="009D5016" w:rsidRPr="009D5016" w:rsidRDefault="79E7321E" w:rsidP="72CEAE26">
      <w:r w:rsidRPr="001470C6">
        <w:rPr>
          <w:noProof/>
        </w:rPr>
        <w:drawing>
          <wp:inline distT="0" distB="0" distL="0" distR="0" wp14:anchorId="0E3B1E36" wp14:editId="40C1F8EA">
            <wp:extent cx="5648735" cy="7990246"/>
            <wp:effectExtent l="9525" t="9525" r="9525" b="9525"/>
            <wp:docPr id="1333368399" name="Obrázek 133336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48735" cy="7990246"/>
                    </a:xfrm>
                    <a:prstGeom prst="rect">
                      <a:avLst/>
                    </a:prstGeom>
                    <a:ln w="9525">
                      <a:solidFill>
                        <a:schemeClr val="tx1"/>
                      </a:solidFill>
                      <a:prstDash val="solid"/>
                    </a:ln>
                  </pic:spPr>
                </pic:pic>
              </a:graphicData>
            </a:graphic>
          </wp:inline>
        </w:drawing>
      </w:r>
    </w:p>
    <w:sectPr w:rsidR="009D5016" w:rsidRPr="009D50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nitPro-Light">
    <w:panose1 w:val="020B0504030101020102"/>
    <w:charset w:val="00"/>
    <w:family w:val="swiss"/>
    <w:notTrueType/>
    <w:pitch w:val="variable"/>
    <w:sig w:usb0="A00002FF" w:usb1="5000207B" w:usb2="00000008"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UnitPro">
    <w:panose1 w:val="020B0504030101020102"/>
    <w:charset w:val="00"/>
    <w:family w:val="swiss"/>
    <w:notTrueType/>
    <w:pitch w:val="variable"/>
    <w:sig w:usb0="A00002FF" w:usb1="5000207B" w:usb2="00000008" w:usb3="00000000" w:csb0="0000009F" w:csb1="00000000"/>
  </w:font>
  <w:font w:name="Aptos Display">
    <w:charset w:val="00"/>
    <w:family w:val="swiss"/>
    <w:pitch w:val="variable"/>
    <w:sig w:usb0="20000287" w:usb1="00000003" w:usb2="00000000" w:usb3="00000000" w:csb0="0000019F" w:csb1="00000000"/>
  </w:font>
  <w:font w:name="UnitPro-Medi">
    <w:panose1 w:val="020B0604030101020102"/>
    <w:charset w:val="00"/>
    <w:family w:val="swiss"/>
    <w:notTrueType/>
    <w:pitch w:val="variable"/>
    <w:sig w:usb0="A00002FF" w:usb1="5000207B" w:usb2="00000008" w:usb3="00000000" w:csb0="0000009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668B5"/>
    <w:multiLevelType w:val="hybridMultilevel"/>
    <w:tmpl w:val="2AD8FE5E"/>
    <w:lvl w:ilvl="0" w:tplc="FFFFFFFF">
      <w:numFmt w:val="bullet"/>
      <w:pStyle w:val="slovnUnitrproLight"/>
      <w:lvlText w:val="-"/>
      <w:lvlJc w:val="left"/>
      <w:pPr>
        <w:ind w:left="720" w:hanging="360"/>
      </w:pPr>
      <w:rPr>
        <w:rFonts w:ascii="UnitPro-Light" w:hAnsi="UnitPro-Light"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F21FCD"/>
    <w:multiLevelType w:val="hybridMultilevel"/>
    <w:tmpl w:val="1E6442DC"/>
    <w:lvl w:ilvl="0" w:tplc="5DD4FF54">
      <w:start w:val="1"/>
      <w:numFmt w:val="lowerLetter"/>
      <w:lvlText w:val="%1."/>
      <w:lvlJc w:val="left"/>
      <w:pPr>
        <w:ind w:left="720" w:hanging="360"/>
      </w:pPr>
    </w:lvl>
    <w:lvl w:ilvl="1" w:tplc="CDACCFFE">
      <w:start w:val="1"/>
      <w:numFmt w:val="lowerLetter"/>
      <w:lvlText w:val="%2."/>
      <w:lvlJc w:val="left"/>
      <w:pPr>
        <w:ind w:left="1440" w:hanging="360"/>
      </w:pPr>
    </w:lvl>
    <w:lvl w:ilvl="2" w:tplc="C206F6FE">
      <w:start w:val="1"/>
      <w:numFmt w:val="lowerRoman"/>
      <w:lvlText w:val="%3."/>
      <w:lvlJc w:val="right"/>
      <w:pPr>
        <w:ind w:left="2160" w:hanging="180"/>
      </w:pPr>
    </w:lvl>
    <w:lvl w:ilvl="3" w:tplc="19E47F62">
      <w:start w:val="1"/>
      <w:numFmt w:val="decimal"/>
      <w:lvlText w:val="%4."/>
      <w:lvlJc w:val="left"/>
      <w:pPr>
        <w:ind w:left="2880" w:hanging="360"/>
      </w:pPr>
    </w:lvl>
    <w:lvl w:ilvl="4" w:tplc="4A307E1E">
      <w:start w:val="1"/>
      <w:numFmt w:val="lowerLetter"/>
      <w:lvlText w:val="%5."/>
      <w:lvlJc w:val="left"/>
      <w:pPr>
        <w:ind w:left="3600" w:hanging="360"/>
      </w:pPr>
    </w:lvl>
    <w:lvl w:ilvl="5" w:tplc="B57A93B8">
      <w:start w:val="1"/>
      <w:numFmt w:val="lowerRoman"/>
      <w:lvlText w:val="%6."/>
      <w:lvlJc w:val="right"/>
      <w:pPr>
        <w:ind w:left="4320" w:hanging="180"/>
      </w:pPr>
    </w:lvl>
    <w:lvl w:ilvl="6" w:tplc="7DEE8C3A">
      <w:start w:val="1"/>
      <w:numFmt w:val="decimal"/>
      <w:lvlText w:val="%7."/>
      <w:lvlJc w:val="left"/>
      <w:pPr>
        <w:ind w:left="5040" w:hanging="360"/>
      </w:pPr>
    </w:lvl>
    <w:lvl w:ilvl="7" w:tplc="2AF68444">
      <w:start w:val="1"/>
      <w:numFmt w:val="lowerLetter"/>
      <w:lvlText w:val="%8."/>
      <w:lvlJc w:val="left"/>
      <w:pPr>
        <w:ind w:left="5760" w:hanging="360"/>
      </w:pPr>
    </w:lvl>
    <w:lvl w:ilvl="8" w:tplc="87DC7D18">
      <w:start w:val="1"/>
      <w:numFmt w:val="lowerRoman"/>
      <w:lvlText w:val="%9."/>
      <w:lvlJc w:val="right"/>
      <w:pPr>
        <w:ind w:left="6480" w:hanging="180"/>
      </w:pPr>
    </w:lvl>
  </w:abstractNum>
  <w:abstractNum w:abstractNumId="2" w15:restartNumberingAfterBreak="0">
    <w:nsid w:val="05506EDE"/>
    <w:multiLevelType w:val="hybridMultilevel"/>
    <w:tmpl w:val="A5006430"/>
    <w:lvl w:ilvl="0" w:tplc="5B4CCA8A">
      <w:numFmt w:val="bullet"/>
      <w:lvlText w:val="-"/>
      <w:lvlJc w:val="left"/>
      <w:pPr>
        <w:ind w:left="720" w:hanging="360"/>
      </w:pPr>
      <w:rPr>
        <w:rFonts w:ascii="UnitPro-Light" w:eastAsia="MS Mincho" w:hAnsi="UnitPro-Light" w:cs="UnitPro-Light"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5DD26C3"/>
    <w:multiLevelType w:val="hybridMultilevel"/>
    <w:tmpl w:val="9F32B982"/>
    <w:lvl w:ilvl="0" w:tplc="A59A80C0">
      <w:start w:val="1"/>
      <w:numFmt w:val="bullet"/>
      <w:lvlText w:val="–"/>
      <w:lvlJc w:val="left"/>
      <w:pPr>
        <w:ind w:left="720" w:hanging="360"/>
      </w:pPr>
      <w:rPr>
        <w:rFonts w:ascii="UnitPro-Light" w:eastAsia="MS Mincho" w:hAnsi="UnitPro-Light" w:cs="UnitPro-Light"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66A5385"/>
    <w:multiLevelType w:val="hybridMultilevel"/>
    <w:tmpl w:val="E8548BFA"/>
    <w:lvl w:ilvl="0" w:tplc="884895CA">
      <w:start w:val="1"/>
      <w:numFmt w:val="bullet"/>
      <w:lvlText w:val="-"/>
      <w:lvlJc w:val="left"/>
      <w:pPr>
        <w:ind w:left="720" w:hanging="360"/>
      </w:pPr>
      <w:rPr>
        <w:rFonts w:ascii="UnitPro-Light" w:eastAsia="MS Mincho" w:hAnsi="UnitPro-Light" w:cs="UnitPro-Light"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6982263"/>
    <w:multiLevelType w:val="hybridMultilevel"/>
    <w:tmpl w:val="C5DC282C"/>
    <w:lvl w:ilvl="0" w:tplc="0405000F">
      <w:start w:val="1"/>
      <w:numFmt w:val="decimal"/>
      <w:lvlText w:val="%1."/>
      <w:lvlJc w:val="left"/>
      <w:pPr>
        <w:ind w:left="1571" w:hanging="360"/>
      </w:pPr>
    </w:lvl>
    <w:lvl w:ilvl="1" w:tplc="04050019" w:tentative="1">
      <w:start w:val="1"/>
      <w:numFmt w:val="lowerLetter"/>
      <w:lvlText w:val="%2."/>
      <w:lvlJc w:val="left"/>
      <w:pPr>
        <w:ind w:left="2291" w:hanging="360"/>
      </w:pPr>
    </w:lvl>
    <w:lvl w:ilvl="2" w:tplc="0405001B" w:tentative="1">
      <w:start w:val="1"/>
      <w:numFmt w:val="lowerRoman"/>
      <w:lvlText w:val="%3."/>
      <w:lvlJc w:val="right"/>
      <w:pPr>
        <w:ind w:left="3011" w:hanging="180"/>
      </w:pPr>
    </w:lvl>
    <w:lvl w:ilvl="3" w:tplc="0405000F" w:tentative="1">
      <w:start w:val="1"/>
      <w:numFmt w:val="decimal"/>
      <w:lvlText w:val="%4."/>
      <w:lvlJc w:val="left"/>
      <w:pPr>
        <w:ind w:left="3731" w:hanging="360"/>
      </w:pPr>
    </w:lvl>
    <w:lvl w:ilvl="4" w:tplc="04050019" w:tentative="1">
      <w:start w:val="1"/>
      <w:numFmt w:val="lowerLetter"/>
      <w:lvlText w:val="%5."/>
      <w:lvlJc w:val="left"/>
      <w:pPr>
        <w:ind w:left="4451" w:hanging="360"/>
      </w:pPr>
    </w:lvl>
    <w:lvl w:ilvl="5" w:tplc="0405001B" w:tentative="1">
      <w:start w:val="1"/>
      <w:numFmt w:val="lowerRoman"/>
      <w:lvlText w:val="%6."/>
      <w:lvlJc w:val="right"/>
      <w:pPr>
        <w:ind w:left="5171" w:hanging="180"/>
      </w:pPr>
    </w:lvl>
    <w:lvl w:ilvl="6" w:tplc="0405000F" w:tentative="1">
      <w:start w:val="1"/>
      <w:numFmt w:val="decimal"/>
      <w:lvlText w:val="%7."/>
      <w:lvlJc w:val="left"/>
      <w:pPr>
        <w:ind w:left="5891" w:hanging="360"/>
      </w:pPr>
    </w:lvl>
    <w:lvl w:ilvl="7" w:tplc="04050019" w:tentative="1">
      <w:start w:val="1"/>
      <w:numFmt w:val="lowerLetter"/>
      <w:lvlText w:val="%8."/>
      <w:lvlJc w:val="left"/>
      <w:pPr>
        <w:ind w:left="6611" w:hanging="360"/>
      </w:pPr>
    </w:lvl>
    <w:lvl w:ilvl="8" w:tplc="0405001B" w:tentative="1">
      <w:start w:val="1"/>
      <w:numFmt w:val="lowerRoman"/>
      <w:lvlText w:val="%9."/>
      <w:lvlJc w:val="right"/>
      <w:pPr>
        <w:ind w:left="7331" w:hanging="180"/>
      </w:pPr>
    </w:lvl>
  </w:abstractNum>
  <w:abstractNum w:abstractNumId="6" w15:restartNumberingAfterBreak="0">
    <w:nsid w:val="0A700B2D"/>
    <w:multiLevelType w:val="hybridMultilevel"/>
    <w:tmpl w:val="DBC4A5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0253F8"/>
    <w:multiLevelType w:val="multilevel"/>
    <w:tmpl w:val="5332F86E"/>
    <w:lvl w:ilvl="0">
      <w:start w:val="1"/>
      <w:numFmt w:val="decimal"/>
      <w:pStyle w:val="Unitpronadpis"/>
      <w:lvlText w:val="%1."/>
      <w:lvlJc w:val="left"/>
      <w:pPr>
        <w:ind w:left="360" w:hanging="360"/>
      </w:pPr>
      <w:rPr>
        <w:rFonts w:hint="default"/>
      </w:rPr>
    </w:lvl>
    <w:lvl w:ilvl="1">
      <w:start w:val="1"/>
      <w:numFmt w:val="decimal"/>
      <w:lvlText w:val="%1.%2."/>
      <w:lvlJc w:val="left"/>
      <w:pPr>
        <w:ind w:left="792" w:hanging="432"/>
      </w:pPr>
      <w:rPr>
        <w:rFonts w:hint="default"/>
        <w:b/>
        <w:bCs w:val="0"/>
      </w:rPr>
    </w:lvl>
    <w:lvl w:ilvl="2">
      <w:start w:val="1"/>
      <w:numFmt w:val="decimal"/>
      <w:lvlText w:val="%1.%2.%3."/>
      <w:lvlJc w:val="left"/>
      <w:pPr>
        <w:ind w:left="1224" w:hanging="504"/>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B666033"/>
    <w:multiLevelType w:val="multilevel"/>
    <w:tmpl w:val="A5A071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0BD36BD"/>
    <w:multiLevelType w:val="multilevel"/>
    <w:tmpl w:val="6F323A46"/>
    <w:lvl w:ilvl="0">
      <w:start w:val="1"/>
      <w:numFmt w:val="decimal"/>
      <w:lvlText w:val="%1)"/>
      <w:lvlJc w:val="left"/>
      <w:pPr>
        <w:ind w:left="360" w:hanging="360"/>
      </w:pPr>
      <w:rPr>
        <w:b/>
        <w:bCs w:val="0"/>
      </w:rPr>
    </w:lvl>
    <w:lvl w:ilvl="1">
      <w:start w:val="1"/>
      <w:numFmt w:val="lowerLetter"/>
      <w:lvlText w:val="%2)"/>
      <w:lvlJc w:val="left"/>
      <w:pPr>
        <w:ind w:left="720" w:hanging="360"/>
      </w:pPr>
      <w:rPr>
        <w:b/>
        <w:bCs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0C97922"/>
    <w:multiLevelType w:val="hybridMultilevel"/>
    <w:tmpl w:val="5CA45E56"/>
    <w:lvl w:ilvl="0" w:tplc="04050013">
      <w:start w:val="1"/>
      <w:numFmt w:val="upperRoman"/>
      <w:lvlText w:val="%1."/>
      <w:lvlJc w:val="right"/>
      <w:pPr>
        <w:ind w:left="720" w:hanging="360"/>
      </w:pPr>
    </w:lvl>
    <w:lvl w:ilvl="1" w:tplc="069A99BE">
      <w:start w:val="1"/>
      <w:numFmt w:val="decimal"/>
      <w:lvlText w:val="%2."/>
      <w:lvlJc w:val="left"/>
      <w:pPr>
        <w:ind w:left="643"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2792F4B"/>
    <w:multiLevelType w:val="hybridMultilevel"/>
    <w:tmpl w:val="37B813BC"/>
    <w:lvl w:ilvl="0" w:tplc="04050011">
      <w:start w:val="1"/>
      <w:numFmt w:val="decimal"/>
      <w:lvlText w:val="%1)"/>
      <w:lvlJc w:val="left"/>
      <w:pPr>
        <w:ind w:left="1713" w:hanging="360"/>
      </w:pPr>
    </w:lvl>
    <w:lvl w:ilvl="1" w:tplc="04050019" w:tentative="1">
      <w:start w:val="1"/>
      <w:numFmt w:val="lowerLetter"/>
      <w:lvlText w:val="%2."/>
      <w:lvlJc w:val="left"/>
      <w:pPr>
        <w:ind w:left="2433" w:hanging="360"/>
      </w:pPr>
    </w:lvl>
    <w:lvl w:ilvl="2" w:tplc="0405001B" w:tentative="1">
      <w:start w:val="1"/>
      <w:numFmt w:val="lowerRoman"/>
      <w:lvlText w:val="%3."/>
      <w:lvlJc w:val="right"/>
      <w:pPr>
        <w:ind w:left="3153" w:hanging="180"/>
      </w:pPr>
    </w:lvl>
    <w:lvl w:ilvl="3" w:tplc="0405000F" w:tentative="1">
      <w:start w:val="1"/>
      <w:numFmt w:val="decimal"/>
      <w:lvlText w:val="%4."/>
      <w:lvlJc w:val="left"/>
      <w:pPr>
        <w:ind w:left="3873" w:hanging="360"/>
      </w:pPr>
    </w:lvl>
    <w:lvl w:ilvl="4" w:tplc="04050019" w:tentative="1">
      <w:start w:val="1"/>
      <w:numFmt w:val="lowerLetter"/>
      <w:lvlText w:val="%5."/>
      <w:lvlJc w:val="left"/>
      <w:pPr>
        <w:ind w:left="4593" w:hanging="360"/>
      </w:pPr>
    </w:lvl>
    <w:lvl w:ilvl="5" w:tplc="0405001B" w:tentative="1">
      <w:start w:val="1"/>
      <w:numFmt w:val="lowerRoman"/>
      <w:lvlText w:val="%6."/>
      <w:lvlJc w:val="right"/>
      <w:pPr>
        <w:ind w:left="5313" w:hanging="180"/>
      </w:pPr>
    </w:lvl>
    <w:lvl w:ilvl="6" w:tplc="0405000F" w:tentative="1">
      <w:start w:val="1"/>
      <w:numFmt w:val="decimal"/>
      <w:lvlText w:val="%7."/>
      <w:lvlJc w:val="left"/>
      <w:pPr>
        <w:ind w:left="6033" w:hanging="360"/>
      </w:pPr>
    </w:lvl>
    <w:lvl w:ilvl="7" w:tplc="04050019" w:tentative="1">
      <w:start w:val="1"/>
      <w:numFmt w:val="lowerLetter"/>
      <w:lvlText w:val="%8."/>
      <w:lvlJc w:val="left"/>
      <w:pPr>
        <w:ind w:left="6753" w:hanging="360"/>
      </w:pPr>
    </w:lvl>
    <w:lvl w:ilvl="8" w:tplc="0405001B" w:tentative="1">
      <w:start w:val="1"/>
      <w:numFmt w:val="lowerRoman"/>
      <w:lvlText w:val="%9."/>
      <w:lvlJc w:val="right"/>
      <w:pPr>
        <w:ind w:left="7473" w:hanging="180"/>
      </w:pPr>
    </w:lvl>
  </w:abstractNum>
  <w:abstractNum w:abstractNumId="12" w15:restartNumberingAfterBreak="0">
    <w:nsid w:val="2F883D58"/>
    <w:multiLevelType w:val="hybridMultilevel"/>
    <w:tmpl w:val="4A5C12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A43564B"/>
    <w:multiLevelType w:val="hybridMultilevel"/>
    <w:tmpl w:val="CE98420E"/>
    <w:lvl w:ilvl="0" w:tplc="61BE1C3E">
      <w:start w:val="5"/>
      <w:numFmt w:val="bullet"/>
      <w:lvlText w:val="-"/>
      <w:lvlJc w:val="left"/>
      <w:pPr>
        <w:ind w:left="786" w:hanging="360"/>
      </w:pPr>
      <w:rPr>
        <w:rFonts w:ascii="UnitPro-Light" w:eastAsia="Times New Roman" w:hAnsi="UnitPro-Light" w:cs="UnitPro-Light"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4" w15:restartNumberingAfterBreak="0">
    <w:nsid w:val="3A6460C1"/>
    <w:multiLevelType w:val="hybridMultilevel"/>
    <w:tmpl w:val="9AF8A504"/>
    <w:lvl w:ilvl="0" w:tplc="2DC42834">
      <w:start w:val="1"/>
      <w:numFmt w:val="decimal"/>
      <w:lvlText w:val="%1."/>
      <w:lvlJc w:val="left"/>
      <w:pPr>
        <w:ind w:left="720" w:hanging="360"/>
      </w:pPr>
      <w:rPr>
        <w:b/>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B40494B"/>
    <w:multiLevelType w:val="hybridMultilevel"/>
    <w:tmpl w:val="D45446EE"/>
    <w:lvl w:ilvl="0" w:tplc="A59A80C0">
      <w:start w:val="1"/>
      <w:numFmt w:val="bullet"/>
      <w:lvlText w:val="–"/>
      <w:lvlJc w:val="left"/>
      <w:pPr>
        <w:ind w:left="720" w:hanging="360"/>
      </w:pPr>
      <w:rPr>
        <w:rFonts w:ascii="UnitPro-Light" w:eastAsia="MS Mincho" w:hAnsi="UnitPro-Light" w:cs="UnitPro-Light"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8290C65"/>
    <w:multiLevelType w:val="hybridMultilevel"/>
    <w:tmpl w:val="82AEC22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7" w15:restartNumberingAfterBreak="0">
    <w:nsid w:val="4A531D2E"/>
    <w:multiLevelType w:val="hybridMultilevel"/>
    <w:tmpl w:val="027CB35A"/>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A585E2D"/>
    <w:multiLevelType w:val="hybridMultilevel"/>
    <w:tmpl w:val="1632CBEC"/>
    <w:lvl w:ilvl="0" w:tplc="00D40078">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30D685A"/>
    <w:multiLevelType w:val="hybridMultilevel"/>
    <w:tmpl w:val="E0827B9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4156F21"/>
    <w:multiLevelType w:val="hybridMultilevel"/>
    <w:tmpl w:val="8CF2B040"/>
    <w:lvl w:ilvl="0" w:tplc="FF60CC52">
      <w:start w:val="1"/>
      <w:numFmt w:val="decimal"/>
      <w:lvlText w:val="%1)"/>
      <w:lvlJc w:val="left"/>
      <w:pPr>
        <w:ind w:left="720" w:hanging="360"/>
      </w:pPr>
      <w:rPr>
        <w:b w:val="0"/>
        <w:bCs/>
      </w:rPr>
    </w:lvl>
    <w:lvl w:ilvl="1" w:tplc="04050019">
      <w:start w:val="1"/>
      <w:numFmt w:val="lowerLetter"/>
      <w:lvlText w:val="%2."/>
      <w:lvlJc w:val="left"/>
      <w:pPr>
        <w:ind w:left="1440" w:hanging="360"/>
      </w:pPr>
    </w:lvl>
    <w:lvl w:ilvl="2" w:tplc="5932304A">
      <w:start w:val="1"/>
      <w:numFmt w:val="lowerLetter"/>
      <w:lvlText w:val="%3)"/>
      <w:lvlJc w:val="left"/>
      <w:pPr>
        <w:ind w:left="2340" w:hanging="360"/>
      </w:pPr>
      <w:rPr>
        <w:rFonts w:hint="default"/>
      </w:rPr>
    </w:lvl>
    <w:lvl w:ilvl="3" w:tplc="1C1E1700">
      <w:start w:val="1"/>
      <w:numFmt w:val="bullet"/>
      <w:lvlText w:val="•"/>
      <w:lvlJc w:val="left"/>
      <w:pPr>
        <w:ind w:left="3225" w:hanging="705"/>
      </w:pPr>
      <w:rPr>
        <w:rFonts w:ascii="Times New Roman" w:eastAsiaTheme="minorHAnsi" w:hAnsi="Times New Roman" w:cs="Times New Roman" w:hint="default"/>
      </w:rPr>
    </w:lvl>
    <w:lvl w:ilvl="4" w:tplc="DF2C4806">
      <w:start w:val="1"/>
      <w:numFmt w:val="bullet"/>
      <w:lvlText w:val=""/>
      <w:lvlJc w:val="left"/>
      <w:pPr>
        <w:ind w:left="3945" w:hanging="705"/>
      </w:pPr>
      <w:rPr>
        <w:rFonts w:ascii="Symbol" w:eastAsiaTheme="minorHAnsi" w:hAnsi="Symbol" w:cs="Times New Roman" w:hint="default"/>
      </w:rPr>
    </w:lvl>
    <w:lvl w:ilvl="5" w:tplc="A704F528">
      <w:start w:val="1"/>
      <w:numFmt w:val="bullet"/>
      <w:lvlText w:val="-"/>
      <w:lvlJc w:val="left"/>
      <w:pPr>
        <w:ind w:left="4500" w:hanging="360"/>
      </w:pPr>
      <w:rPr>
        <w:rFonts w:ascii="Times New Roman" w:eastAsiaTheme="minorHAnsi" w:hAnsi="Times New Roman" w:cs="Times New Roman" w:hint="default"/>
      </w:r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4CE1A94"/>
    <w:multiLevelType w:val="hybridMultilevel"/>
    <w:tmpl w:val="A2B2293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2" w15:restartNumberingAfterBreak="0">
    <w:nsid w:val="58D40C4D"/>
    <w:multiLevelType w:val="hybridMultilevel"/>
    <w:tmpl w:val="E0827B90"/>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91377C8"/>
    <w:multiLevelType w:val="hybridMultilevel"/>
    <w:tmpl w:val="0B4E2B2A"/>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4" w15:restartNumberingAfterBreak="0">
    <w:nsid w:val="5C340C6C"/>
    <w:multiLevelType w:val="multilevel"/>
    <w:tmpl w:val="6CB26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A12CB1"/>
    <w:multiLevelType w:val="hybridMultilevel"/>
    <w:tmpl w:val="945CF9A4"/>
    <w:lvl w:ilvl="0" w:tplc="D1789166">
      <w:start w:val="2"/>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6" w15:restartNumberingAfterBreak="0">
    <w:nsid w:val="5E3A2582"/>
    <w:multiLevelType w:val="hybridMultilevel"/>
    <w:tmpl w:val="C9C29F20"/>
    <w:lvl w:ilvl="0" w:tplc="A3FEF7C4">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7" w15:restartNumberingAfterBreak="0">
    <w:nsid w:val="61BC352A"/>
    <w:multiLevelType w:val="hybridMultilevel"/>
    <w:tmpl w:val="AC98CE7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8" w15:restartNumberingAfterBreak="0">
    <w:nsid w:val="655D1F4B"/>
    <w:multiLevelType w:val="hybridMultilevel"/>
    <w:tmpl w:val="A2FAF3F0"/>
    <w:lvl w:ilvl="0" w:tplc="D856E3B2">
      <w:start w:val="1"/>
      <w:numFmt w:val="lowerLetter"/>
      <w:lvlText w:val="%1."/>
      <w:lvlJc w:val="left"/>
      <w:pPr>
        <w:ind w:left="720" w:hanging="360"/>
      </w:pPr>
    </w:lvl>
    <w:lvl w:ilvl="1" w:tplc="CFD826B8">
      <w:start w:val="1"/>
      <w:numFmt w:val="lowerLetter"/>
      <w:lvlText w:val="%2."/>
      <w:lvlJc w:val="left"/>
      <w:pPr>
        <w:ind w:left="1440" w:hanging="360"/>
      </w:pPr>
    </w:lvl>
    <w:lvl w:ilvl="2" w:tplc="AC62C056">
      <w:start w:val="1"/>
      <w:numFmt w:val="lowerRoman"/>
      <w:lvlText w:val="%3."/>
      <w:lvlJc w:val="right"/>
      <w:pPr>
        <w:ind w:left="2160" w:hanging="180"/>
      </w:pPr>
    </w:lvl>
    <w:lvl w:ilvl="3" w:tplc="245C48C4">
      <w:start w:val="1"/>
      <w:numFmt w:val="decimal"/>
      <w:lvlText w:val="%4."/>
      <w:lvlJc w:val="left"/>
      <w:pPr>
        <w:ind w:left="2880" w:hanging="360"/>
      </w:pPr>
    </w:lvl>
    <w:lvl w:ilvl="4" w:tplc="F96062A0">
      <w:start w:val="1"/>
      <w:numFmt w:val="lowerLetter"/>
      <w:lvlText w:val="%5."/>
      <w:lvlJc w:val="left"/>
      <w:pPr>
        <w:ind w:left="3600" w:hanging="360"/>
      </w:pPr>
    </w:lvl>
    <w:lvl w:ilvl="5" w:tplc="FC8402B2">
      <w:start w:val="1"/>
      <w:numFmt w:val="lowerRoman"/>
      <w:lvlText w:val="%6."/>
      <w:lvlJc w:val="right"/>
      <w:pPr>
        <w:ind w:left="4320" w:hanging="180"/>
      </w:pPr>
    </w:lvl>
    <w:lvl w:ilvl="6" w:tplc="BCC203B2">
      <w:start w:val="1"/>
      <w:numFmt w:val="decimal"/>
      <w:lvlText w:val="%7."/>
      <w:lvlJc w:val="left"/>
      <w:pPr>
        <w:ind w:left="5040" w:hanging="360"/>
      </w:pPr>
    </w:lvl>
    <w:lvl w:ilvl="7" w:tplc="2C949DDC">
      <w:start w:val="1"/>
      <w:numFmt w:val="lowerLetter"/>
      <w:lvlText w:val="%8."/>
      <w:lvlJc w:val="left"/>
      <w:pPr>
        <w:ind w:left="5760" w:hanging="360"/>
      </w:pPr>
    </w:lvl>
    <w:lvl w:ilvl="8" w:tplc="A7C4BE64">
      <w:start w:val="1"/>
      <w:numFmt w:val="lowerRoman"/>
      <w:lvlText w:val="%9."/>
      <w:lvlJc w:val="right"/>
      <w:pPr>
        <w:ind w:left="6480" w:hanging="180"/>
      </w:pPr>
    </w:lvl>
  </w:abstractNum>
  <w:abstractNum w:abstractNumId="29" w15:restartNumberingAfterBreak="0">
    <w:nsid w:val="68C21F6A"/>
    <w:multiLevelType w:val="hybridMultilevel"/>
    <w:tmpl w:val="A32E9E6E"/>
    <w:lvl w:ilvl="0" w:tplc="A3FEF7C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C775A12"/>
    <w:multiLevelType w:val="hybridMultilevel"/>
    <w:tmpl w:val="C7489576"/>
    <w:lvl w:ilvl="0" w:tplc="6F3244DA">
      <w:numFmt w:val="bullet"/>
      <w:lvlText w:val="-"/>
      <w:lvlJc w:val="left"/>
      <w:pPr>
        <w:ind w:left="720" w:hanging="360"/>
      </w:pPr>
      <w:rPr>
        <w:rFonts w:ascii="UnitPro" w:eastAsia="MS Mincho" w:hAnsi="UnitPro" w:cs="UnitPro"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FF1301E"/>
    <w:multiLevelType w:val="hybridMultilevel"/>
    <w:tmpl w:val="03ECB178"/>
    <w:lvl w:ilvl="0" w:tplc="48488760">
      <w:start w:val="2"/>
      <w:numFmt w:val="bullet"/>
      <w:lvlText w:val="-"/>
      <w:lvlJc w:val="left"/>
      <w:pPr>
        <w:ind w:left="720" w:hanging="360"/>
      </w:pPr>
      <w:rPr>
        <w:rFonts w:ascii="UnitPro" w:eastAsia="MS Mincho" w:hAnsi="UnitPro" w:cs="UnitPro"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4540E87"/>
    <w:multiLevelType w:val="hybridMultilevel"/>
    <w:tmpl w:val="40E026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6340BC0"/>
    <w:multiLevelType w:val="hybridMultilevel"/>
    <w:tmpl w:val="E6F85822"/>
    <w:lvl w:ilvl="0" w:tplc="FB4C58CA">
      <w:numFmt w:val="bullet"/>
      <w:lvlText w:val="-"/>
      <w:lvlJc w:val="left"/>
      <w:pPr>
        <w:ind w:left="1440" w:hanging="360"/>
      </w:pPr>
      <w:rPr>
        <w:rFonts w:ascii="Calibri" w:eastAsia="Calibri" w:hAnsi="Calibri"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4" w15:restartNumberingAfterBreak="0">
    <w:nsid w:val="77B47697"/>
    <w:multiLevelType w:val="hybridMultilevel"/>
    <w:tmpl w:val="C5DC282C"/>
    <w:lvl w:ilvl="0" w:tplc="FFFFFFFF">
      <w:start w:val="1"/>
      <w:numFmt w:val="decimal"/>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5" w15:restartNumberingAfterBreak="0">
    <w:nsid w:val="77DCCD8E"/>
    <w:multiLevelType w:val="hybridMultilevel"/>
    <w:tmpl w:val="EE6C67C0"/>
    <w:lvl w:ilvl="0" w:tplc="C80649A8">
      <w:start w:val="1"/>
      <w:numFmt w:val="lowerLetter"/>
      <w:lvlText w:val="%1."/>
      <w:lvlJc w:val="left"/>
      <w:pPr>
        <w:ind w:left="1080" w:hanging="360"/>
      </w:pPr>
    </w:lvl>
    <w:lvl w:ilvl="1" w:tplc="42DE9B76">
      <w:start w:val="1"/>
      <w:numFmt w:val="lowerLetter"/>
      <w:lvlText w:val="%2."/>
      <w:lvlJc w:val="left"/>
      <w:pPr>
        <w:ind w:left="1800" w:hanging="360"/>
      </w:pPr>
    </w:lvl>
    <w:lvl w:ilvl="2" w:tplc="96582E56">
      <w:start w:val="1"/>
      <w:numFmt w:val="lowerRoman"/>
      <w:lvlText w:val="%3."/>
      <w:lvlJc w:val="right"/>
      <w:pPr>
        <w:ind w:left="2520" w:hanging="180"/>
      </w:pPr>
    </w:lvl>
    <w:lvl w:ilvl="3" w:tplc="DF6260CC">
      <w:start w:val="1"/>
      <w:numFmt w:val="decimal"/>
      <w:lvlText w:val="%4."/>
      <w:lvlJc w:val="left"/>
      <w:pPr>
        <w:ind w:left="3240" w:hanging="360"/>
      </w:pPr>
    </w:lvl>
    <w:lvl w:ilvl="4" w:tplc="03B8273C">
      <w:start w:val="1"/>
      <w:numFmt w:val="lowerLetter"/>
      <w:lvlText w:val="%5."/>
      <w:lvlJc w:val="left"/>
      <w:pPr>
        <w:ind w:left="3960" w:hanging="360"/>
      </w:pPr>
    </w:lvl>
    <w:lvl w:ilvl="5" w:tplc="A5EE3F78">
      <w:start w:val="1"/>
      <w:numFmt w:val="lowerRoman"/>
      <w:lvlText w:val="%6."/>
      <w:lvlJc w:val="right"/>
      <w:pPr>
        <w:ind w:left="4680" w:hanging="180"/>
      </w:pPr>
    </w:lvl>
    <w:lvl w:ilvl="6" w:tplc="4CC45B72">
      <w:start w:val="1"/>
      <w:numFmt w:val="decimal"/>
      <w:lvlText w:val="%7."/>
      <w:lvlJc w:val="left"/>
      <w:pPr>
        <w:ind w:left="5400" w:hanging="360"/>
      </w:pPr>
    </w:lvl>
    <w:lvl w:ilvl="7" w:tplc="BFE2EF2A">
      <w:start w:val="1"/>
      <w:numFmt w:val="lowerLetter"/>
      <w:lvlText w:val="%8."/>
      <w:lvlJc w:val="left"/>
      <w:pPr>
        <w:ind w:left="6120" w:hanging="360"/>
      </w:pPr>
    </w:lvl>
    <w:lvl w:ilvl="8" w:tplc="A112C3EC">
      <w:start w:val="1"/>
      <w:numFmt w:val="lowerRoman"/>
      <w:lvlText w:val="%9."/>
      <w:lvlJc w:val="right"/>
      <w:pPr>
        <w:ind w:left="6840" w:hanging="180"/>
      </w:pPr>
    </w:lvl>
  </w:abstractNum>
  <w:abstractNum w:abstractNumId="36" w15:restartNumberingAfterBreak="0">
    <w:nsid w:val="7A1C5C3B"/>
    <w:multiLevelType w:val="hybridMultilevel"/>
    <w:tmpl w:val="5592131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16cid:durableId="1133525644">
    <w:abstractNumId w:val="28"/>
  </w:num>
  <w:num w:numId="2" w16cid:durableId="268661052">
    <w:abstractNumId w:val="35"/>
  </w:num>
  <w:num w:numId="3" w16cid:durableId="1974672546">
    <w:abstractNumId w:val="1"/>
  </w:num>
  <w:num w:numId="4" w16cid:durableId="4801926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700043">
    <w:abstractNumId w:val="26"/>
  </w:num>
  <w:num w:numId="6" w16cid:durableId="971208101">
    <w:abstractNumId w:val="24"/>
  </w:num>
  <w:num w:numId="7" w16cid:durableId="2096172547">
    <w:abstractNumId w:val="10"/>
  </w:num>
  <w:num w:numId="8" w16cid:durableId="981345803">
    <w:abstractNumId w:val="7"/>
  </w:num>
  <w:num w:numId="9" w16cid:durableId="1741295252">
    <w:abstractNumId w:val="23"/>
  </w:num>
  <w:num w:numId="10" w16cid:durableId="1299914928">
    <w:abstractNumId w:val="18"/>
  </w:num>
  <w:num w:numId="11" w16cid:durableId="435255998">
    <w:abstractNumId w:val="9"/>
  </w:num>
  <w:num w:numId="12" w16cid:durableId="1796564357">
    <w:abstractNumId w:val="5"/>
  </w:num>
  <w:num w:numId="13" w16cid:durableId="797917426">
    <w:abstractNumId w:val="34"/>
  </w:num>
  <w:num w:numId="14" w16cid:durableId="1592466486">
    <w:abstractNumId w:val="30"/>
  </w:num>
  <w:num w:numId="15" w16cid:durableId="1712073212">
    <w:abstractNumId w:val="13"/>
  </w:num>
  <w:num w:numId="16" w16cid:durableId="508759851">
    <w:abstractNumId w:val="14"/>
  </w:num>
  <w:num w:numId="17" w16cid:durableId="1906060456">
    <w:abstractNumId w:val="29"/>
  </w:num>
  <w:num w:numId="18" w16cid:durableId="725954402">
    <w:abstractNumId w:val="2"/>
  </w:num>
  <w:num w:numId="19" w16cid:durableId="2031445505">
    <w:abstractNumId w:val="36"/>
  </w:num>
  <w:num w:numId="20" w16cid:durableId="1832524587">
    <w:abstractNumId w:val="25"/>
  </w:num>
  <w:num w:numId="21" w16cid:durableId="2024359652">
    <w:abstractNumId w:val="31"/>
  </w:num>
  <w:num w:numId="22" w16cid:durableId="364333040">
    <w:abstractNumId w:val="4"/>
  </w:num>
  <w:num w:numId="23" w16cid:durableId="494877403">
    <w:abstractNumId w:val="17"/>
  </w:num>
  <w:num w:numId="24" w16cid:durableId="354431232">
    <w:abstractNumId w:val="6"/>
  </w:num>
  <w:num w:numId="25" w16cid:durableId="1548880434">
    <w:abstractNumId w:val="0"/>
  </w:num>
  <w:num w:numId="26" w16cid:durableId="1016889100">
    <w:abstractNumId w:val="32"/>
  </w:num>
  <w:num w:numId="27" w16cid:durableId="479031723">
    <w:abstractNumId w:val="11"/>
  </w:num>
  <w:num w:numId="28" w16cid:durableId="895973935">
    <w:abstractNumId w:val="33"/>
  </w:num>
  <w:num w:numId="29" w16cid:durableId="644284607">
    <w:abstractNumId w:val="21"/>
  </w:num>
  <w:num w:numId="30" w16cid:durableId="2030913100">
    <w:abstractNumId w:val="27"/>
  </w:num>
  <w:num w:numId="31" w16cid:durableId="1192452187">
    <w:abstractNumId w:val="16"/>
  </w:num>
  <w:num w:numId="32" w16cid:durableId="1052191872">
    <w:abstractNumId w:val="12"/>
  </w:num>
  <w:num w:numId="33" w16cid:durableId="782920591">
    <w:abstractNumId w:val="20"/>
  </w:num>
  <w:num w:numId="34" w16cid:durableId="572852983">
    <w:abstractNumId w:val="15"/>
  </w:num>
  <w:num w:numId="35" w16cid:durableId="581110216">
    <w:abstractNumId w:val="22"/>
  </w:num>
  <w:num w:numId="36" w16cid:durableId="1918592523">
    <w:abstractNumId w:val="3"/>
  </w:num>
  <w:num w:numId="37" w16cid:durableId="3055534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ADF"/>
    <w:rsid w:val="00003FB2"/>
    <w:rsid w:val="00013A2F"/>
    <w:rsid w:val="00051EEC"/>
    <w:rsid w:val="00065E8E"/>
    <w:rsid w:val="000B0781"/>
    <w:rsid w:val="000B1ADF"/>
    <w:rsid w:val="000E3759"/>
    <w:rsid w:val="001038C1"/>
    <w:rsid w:val="00115F4A"/>
    <w:rsid w:val="00133D45"/>
    <w:rsid w:val="001409F8"/>
    <w:rsid w:val="001470C6"/>
    <w:rsid w:val="00180DBB"/>
    <w:rsid w:val="001D7440"/>
    <w:rsid w:val="002205C1"/>
    <w:rsid w:val="002B18B7"/>
    <w:rsid w:val="002B1CA2"/>
    <w:rsid w:val="002B748F"/>
    <w:rsid w:val="0030475B"/>
    <w:rsid w:val="00320227"/>
    <w:rsid w:val="00322403"/>
    <w:rsid w:val="00326627"/>
    <w:rsid w:val="00394384"/>
    <w:rsid w:val="003A1DEF"/>
    <w:rsid w:val="003B22B4"/>
    <w:rsid w:val="003E367A"/>
    <w:rsid w:val="00420DF7"/>
    <w:rsid w:val="0042709D"/>
    <w:rsid w:val="004279EC"/>
    <w:rsid w:val="00433C2E"/>
    <w:rsid w:val="004640DA"/>
    <w:rsid w:val="004821C0"/>
    <w:rsid w:val="004A4586"/>
    <w:rsid w:val="004D46A7"/>
    <w:rsid w:val="004F5E41"/>
    <w:rsid w:val="00501A4D"/>
    <w:rsid w:val="00527449"/>
    <w:rsid w:val="00533475"/>
    <w:rsid w:val="0054509F"/>
    <w:rsid w:val="005545A0"/>
    <w:rsid w:val="0055555C"/>
    <w:rsid w:val="005649CA"/>
    <w:rsid w:val="0056705B"/>
    <w:rsid w:val="00573761"/>
    <w:rsid w:val="005C032A"/>
    <w:rsid w:val="005D5973"/>
    <w:rsid w:val="005D6D59"/>
    <w:rsid w:val="00602BDE"/>
    <w:rsid w:val="0061458F"/>
    <w:rsid w:val="00655499"/>
    <w:rsid w:val="00661299"/>
    <w:rsid w:val="0068431E"/>
    <w:rsid w:val="006A71D6"/>
    <w:rsid w:val="006D3B65"/>
    <w:rsid w:val="006F0298"/>
    <w:rsid w:val="007025FE"/>
    <w:rsid w:val="00716CFF"/>
    <w:rsid w:val="00740C09"/>
    <w:rsid w:val="0074458B"/>
    <w:rsid w:val="00752C87"/>
    <w:rsid w:val="00782F49"/>
    <w:rsid w:val="0079366C"/>
    <w:rsid w:val="007C545B"/>
    <w:rsid w:val="007C626E"/>
    <w:rsid w:val="007D088D"/>
    <w:rsid w:val="007D534D"/>
    <w:rsid w:val="007F0BD0"/>
    <w:rsid w:val="007F223A"/>
    <w:rsid w:val="0081610B"/>
    <w:rsid w:val="00823819"/>
    <w:rsid w:val="008545EB"/>
    <w:rsid w:val="0087412A"/>
    <w:rsid w:val="00876694"/>
    <w:rsid w:val="00893E74"/>
    <w:rsid w:val="00894B34"/>
    <w:rsid w:val="00897103"/>
    <w:rsid w:val="008A4B3B"/>
    <w:rsid w:val="008B51DD"/>
    <w:rsid w:val="008D1337"/>
    <w:rsid w:val="008E7C56"/>
    <w:rsid w:val="008F05CB"/>
    <w:rsid w:val="00903DA6"/>
    <w:rsid w:val="00927156"/>
    <w:rsid w:val="00952774"/>
    <w:rsid w:val="00960A2E"/>
    <w:rsid w:val="009718E6"/>
    <w:rsid w:val="00974AAB"/>
    <w:rsid w:val="00975D66"/>
    <w:rsid w:val="0099671F"/>
    <w:rsid w:val="009B1192"/>
    <w:rsid w:val="009B20E8"/>
    <w:rsid w:val="009D5016"/>
    <w:rsid w:val="00A25BB6"/>
    <w:rsid w:val="00A35EB6"/>
    <w:rsid w:val="00A47318"/>
    <w:rsid w:val="00A5142C"/>
    <w:rsid w:val="00A53483"/>
    <w:rsid w:val="00A60811"/>
    <w:rsid w:val="00A60E7F"/>
    <w:rsid w:val="00A63C5B"/>
    <w:rsid w:val="00A90766"/>
    <w:rsid w:val="00A93190"/>
    <w:rsid w:val="00A96A39"/>
    <w:rsid w:val="00AC291F"/>
    <w:rsid w:val="00AC572E"/>
    <w:rsid w:val="00AE31DF"/>
    <w:rsid w:val="00AF668F"/>
    <w:rsid w:val="00B234A4"/>
    <w:rsid w:val="00B52791"/>
    <w:rsid w:val="00B556F8"/>
    <w:rsid w:val="00B561AB"/>
    <w:rsid w:val="00B80372"/>
    <w:rsid w:val="00B82379"/>
    <w:rsid w:val="00B86A58"/>
    <w:rsid w:val="00B9473A"/>
    <w:rsid w:val="00BA6C7C"/>
    <w:rsid w:val="00BC7291"/>
    <w:rsid w:val="00BD68E0"/>
    <w:rsid w:val="00BE7FE1"/>
    <w:rsid w:val="00C02E2E"/>
    <w:rsid w:val="00C14D56"/>
    <w:rsid w:val="00C40C65"/>
    <w:rsid w:val="00C66762"/>
    <w:rsid w:val="00C93043"/>
    <w:rsid w:val="00CD5399"/>
    <w:rsid w:val="00CF56EF"/>
    <w:rsid w:val="00D0652B"/>
    <w:rsid w:val="00D30FC1"/>
    <w:rsid w:val="00DC5881"/>
    <w:rsid w:val="00DD7236"/>
    <w:rsid w:val="00DE7087"/>
    <w:rsid w:val="00E07B78"/>
    <w:rsid w:val="00E4374D"/>
    <w:rsid w:val="00E7437D"/>
    <w:rsid w:val="00E90BDF"/>
    <w:rsid w:val="00ED37B9"/>
    <w:rsid w:val="00EE7999"/>
    <w:rsid w:val="00F419CA"/>
    <w:rsid w:val="00F455AF"/>
    <w:rsid w:val="00F516D1"/>
    <w:rsid w:val="00F52E96"/>
    <w:rsid w:val="00F6271A"/>
    <w:rsid w:val="00FA7DB9"/>
    <w:rsid w:val="00FD7205"/>
    <w:rsid w:val="01829184"/>
    <w:rsid w:val="03CAB6FF"/>
    <w:rsid w:val="06689640"/>
    <w:rsid w:val="069FFC99"/>
    <w:rsid w:val="07447DC8"/>
    <w:rsid w:val="0834BDA5"/>
    <w:rsid w:val="0B0E6314"/>
    <w:rsid w:val="0B0F13E8"/>
    <w:rsid w:val="0B40AE78"/>
    <w:rsid w:val="0C7ECDDC"/>
    <w:rsid w:val="0CA9ED42"/>
    <w:rsid w:val="0E5B6612"/>
    <w:rsid w:val="0EEBC849"/>
    <w:rsid w:val="0F061632"/>
    <w:rsid w:val="0F0AABCE"/>
    <w:rsid w:val="104B3D6A"/>
    <w:rsid w:val="11678496"/>
    <w:rsid w:val="13EDC27F"/>
    <w:rsid w:val="14F66A15"/>
    <w:rsid w:val="15BAB26D"/>
    <w:rsid w:val="1806E3C0"/>
    <w:rsid w:val="182D488A"/>
    <w:rsid w:val="18C2EB16"/>
    <w:rsid w:val="1901F9ED"/>
    <w:rsid w:val="1A343417"/>
    <w:rsid w:val="1A940E3C"/>
    <w:rsid w:val="1B552F18"/>
    <w:rsid w:val="1C172883"/>
    <w:rsid w:val="1DFCE554"/>
    <w:rsid w:val="1ECE9040"/>
    <w:rsid w:val="1F9FBDAB"/>
    <w:rsid w:val="246BD558"/>
    <w:rsid w:val="266890A3"/>
    <w:rsid w:val="27636D33"/>
    <w:rsid w:val="293D821C"/>
    <w:rsid w:val="296D7B2F"/>
    <w:rsid w:val="2B2D258B"/>
    <w:rsid w:val="2B8B6EF2"/>
    <w:rsid w:val="2CF630D2"/>
    <w:rsid w:val="2D443789"/>
    <w:rsid w:val="30D4BD4D"/>
    <w:rsid w:val="329181B5"/>
    <w:rsid w:val="336CF563"/>
    <w:rsid w:val="34FBB806"/>
    <w:rsid w:val="3661D05B"/>
    <w:rsid w:val="36988D57"/>
    <w:rsid w:val="36EB81C4"/>
    <w:rsid w:val="3AD108A2"/>
    <w:rsid w:val="420B812C"/>
    <w:rsid w:val="458B1F93"/>
    <w:rsid w:val="46E9E999"/>
    <w:rsid w:val="46FE5ACD"/>
    <w:rsid w:val="47C05733"/>
    <w:rsid w:val="47D37EC4"/>
    <w:rsid w:val="4B11801A"/>
    <w:rsid w:val="4C551F10"/>
    <w:rsid w:val="4C9AD32F"/>
    <w:rsid w:val="4FAF9FEE"/>
    <w:rsid w:val="51881AE3"/>
    <w:rsid w:val="55576691"/>
    <w:rsid w:val="555878EB"/>
    <w:rsid w:val="56942329"/>
    <w:rsid w:val="57AB35E2"/>
    <w:rsid w:val="582B9DF4"/>
    <w:rsid w:val="592183C2"/>
    <w:rsid w:val="59B5A079"/>
    <w:rsid w:val="5A0736EE"/>
    <w:rsid w:val="5A8C45A0"/>
    <w:rsid w:val="5AD5DBF7"/>
    <w:rsid w:val="5AF69ACD"/>
    <w:rsid w:val="5B7906A2"/>
    <w:rsid w:val="5C2B87EB"/>
    <w:rsid w:val="5E112D21"/>
    <w:rsid w:val="5F751E1F"/>
    <w:rsid w:val="5FCE66D1"/>
    <w:rsid w:val="61267E07"/>
    <w:rsid w:val="6453C4BB"/>
    <w:rsid w:val="645C0E36"/>
    <w:rsid w:val="6462883D"/>
    <w:rsid w:val="66F21092"/>
    <w:rsid w:val="67CCD5E8"/>
    <w:rsid w:val="68505272"/>
    <w:rsid w:val="6903ED5F"/>
    <w:rsid w:val="695125BF"/>
    <w:rsid w:val="69FDE2D2"/>
    <w:rsid w:val="6B52FE1F"/>
    <w:rsid w:val="6BB5B155"/>
    <w:rsid w:val="6C424BA5"/>
    <w:rsid w:val="6E4A9FFF"/>
    <w:rsid w:val="6EE30861"/>
    <w:rsid w:val="70E132C0"/>
    <w:rsid w:val="71D5A158"/>
    <w:rsid w:val="72CEAE26"/>
    <w:rsid w:val="7414EC58"/>
    <w:rsid w:val="75A9BC5E"/>
    <w:rsid w:val="75E6571D"/>
    <w:rsid w:val="772C0649"/>
    <w:rsid w:val="776FA4F2"/>
    <w:rsid w:val="79E7321E"/>
    <w:rsid w:val="7B065C60"/>
    <w:rsid w:val="7B5E6B9B"/>
    <w:rsid w:val="7BF14C65"/>
    <w:rsid w:val="7CE2A421"/>
    <w:rsid w:val="7D9AB2BF"/>
    <w:rsid w:val="7E008E09"/>
    <w:rsid w:val="7F3866D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511CD"/>
  <w15:chartTrackingRefBased/>
  <w15:docId w15:val="{6AFCC2CE-80FE-4746-899B-986E243BE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B1ADF"/>
    <w:pPr>
      <w:spacing w:after="200" w:line="276" w:lineRule="auto"/>
    </w:pPr>
    <w:rPr>
      <w:rFonts w:ascii="Arial" w:hAnsi="Arial"/>
      <w:kern w:val="0"/>
      <w:sz w:val="20"/>
      <w:szCs w:val="22"/>
      <w14:ligatures w14:val="none"/>
    </w:rPr>
  </w:style>
  <w:style w:type="paragraph" w:styleId="Nadpis1">
    <w:name w:val="heading 1"/>
    <w:basedOn w:val="Normln"/>
    <w:next w:val="Normln"/>
    <w:link w:val="Nadpis1Char"/>
    <w:uiPriority w:val="9"/>
    <w:qFormat/>
    <w:rsid w:val="000B1A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0B1A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0B1ADF"/>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0B1ADF"/>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0B1ADF"/>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0B1ADF"/>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0B1ADF"/>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0B1ADF"/>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0B1ADF"/>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B1ADF"/>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0B1ADF"/>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0B1ADF"/>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0B1ADF"/>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0B1ADF"/>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0B1ADF"/>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0B1ADF"/>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0B1ADF"/>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0B1ADF"/>
    <w:rPr>
      <w:rFonts w:eastAsiaTheme="majorEastAsia" w:cstheme="majorBidi"/>
      <w:color w:val="272727" w:themeColor="text1" w:themeTint="D8"/>
    </w:rPr>
  </w:style>
  <w:style w:type="paragraph" w:styleId="Nzev">
    <w:name w:val="Title"/>
    <w:basedOn w:val="Normln"/>
    <w:next w:val="Normln"/>
    <w:link w:val="NzevChar"/>
    <w:uiPriority w:val="10"/>
    <w:qFormat/>
    <w:rsid w:val="000B1A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0B1ADF"/>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0B1ADF"/>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0B1ADF"/>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0B1ADF"/>
    <w:pPr>
      <w:spacing w:before="160"/>
      <w:jc w:val="center"/>
    </w:pPr>
    <w:rPr>
      <w:i/>
      <w:iCs/>
      <w:color w:val="404040" w:themeColor="text1" w:themeTint="BF"/>
    </w:rPr>
  </w:style>
  <w:style w:type="character" w:customStyle="1" w:styleId="CittChar">
    <w:name w:val="Citát Char"/>
    <w:basedOn w:val="Standardnpsmoodstavce"/>
    <w:link w:val="Citt"/>
    <w:uiPriority w:val="29"/>
    <w:rsid w:val="000B1ADF"/>
    <w:rPr>
      <w:i/>
      <w:iCs/>
      <w:color w:val="404040" w:themeColor="text1" w:themeTint="BF"/>
    </w:rPr>
  </w:style>
  <w:style w:type="paragraph" w:styleId="Odstavecseseznamem">
    <w:name w:val="List Paragraph"/>
    <w:basedOn w:val="Normln"/>
    <w:link w:val="OdstavecseseznamemChar"/>
    <w:qFormat/>
    <w:rsid w:val="000B1ADF"/>
    <w:pPr>
      <w:ind w:left="720"/>
      <w:contextualSpacing/>
    </w:pPr>
  </w:style>
  <w:style w:type="character" w:styleId="Zdraznnintenzivn">
    <w:name w:val="Intense Emphasis"/>
    <w:basedOn w:val="Standardnpsmoodstavce"/>
    <w:uiPriority w:val="21"/>
    <w:qFormat/>
    <w:rsid w:val="000B1ADF"/>
    <w:rPr>
      <w:i/>
      <w:iCs/>
      <w:color w:val="0F4761" w:themeColor="accent1" w:themeShade="BF"/>
    </w:rPr>
  </w:style>
  <w:style w:type="paragraph" w:styleId="Vrazncitt">
    <w:name w:val="Intense Quote"/>
    <w:basedOn w:val="Normln"/>
    <w:next w:val="Normln"/>
    <w:link w:val="VrazncittChar"/>
    <w:uiPriority w:val="30"/>
    <w:qFormat/>
    <w:rsid w:val="000B1A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0B1ADF"/>
    <w:rPr>
      <w:i/>
      <w:iCs/>
      <w:color w:val="0F4761" w:themeColor="accent1" w:themeShade="BF"/>
    </w:rPr>
  </w:style>
  <w:style w:type="character" w:styleId="Odkazintenzivn">
    <w:name w:val="Intense Reference"/>
    <w:basedOn w:val="Standardnpsmoodstavce"/>
    <w:uiPriority w:val="32"/>
    <w:qFormat/>
    <w:rsid w:val="000B1ADF"/>
    <w:rPr>
      <w:b/>
      <w:bCs/>
      <w:smallCaps/>
      <w:color w:val="0F4761" w:themeColor="accent1" w:themeShade="BF"/>
      <w:spacing w:val="5"/>
    </w:rPr>
  </w:style>
  <w:style w:type="paragraph" w:customStyle="1" w:styleId="Tabulkatxtobyejn">
    <w:name w:val="Tabulka_txt_obyčejný"/>
    <w:basedOn w:val="Normln"/>
    <w:rsid w:val="000B1ADF"/>
    <w:pPr>
      <w:spacing w:before="40" w:after="40" w:line="240" w:lineRule="auto"/>
    </w:pPr>
    <w:rPr>
      <w:rFonts w:eastAsia="Times New Roman" w:cs="Arial"/>
      <w:szCs w:val="20"/>
      <w:lang w:eastAsia="cs-CZ"/>
    </w:rPr>
  </w:style>
  <w:style w:type="paragraph" w:styleId="Normlnweb">
    <w:name w:val="Normal (Web)"/>
    <w:basedOn w:val="Normln"/>
    <w:uiPriority w:val="99"/>
    <w:semiHidden/>
    <w:unhideWhenUsed/>
    <w:rsid w:val="000B1AD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OdstavecseseznamemChar">
    <w:name w:val="Odstavec se seznamem Char"/>
    <w:link w:val="Odstavecseseznamem"/>
    <w:rsid w:val="00A93190"/>
    <w:rPr>
      <w:rFonts w:ascii="Arial" w:hAnsi="Arial"/>
      <w:kern w:val="0"/>
      <w:sz w:val="20"/>
      <w:szCs w:val="22"/>
      <w14:ligatures w14:val="none"/>
    </w:rPr>
  </w:style>
  <w:style w:type="paragraph" w:customStyle="1" w:styleId="Unitpronadpis">
    <w:name w:val="Unit pro nadpis"/>
    <w:basedOn w:val="Normln"/>
    <w:link w:val="UnitpronadpisChar"/>
    <w:qFormat/>
    <w:rsid w:val="00A93190"/>
    <w:pPr>
      <w:numPr>
        <w:numId w:val="8"/>
      </w:numPr>
      <w:spacing w:after="0"/>
    </w:pPr>
    <w:rPr>
      <w:rFonts w:ascii="UnitPro" w:eastAsia="Times New Roman" w:hAnsi="UnitPro" w:cs="UnitPro"/>
      <w:b/>
      <w:sz w:val="22"/>
      <w:szCs w:val="20"/>
      <w:lang w:eastAsia="cs-CZ"/>
    </w:rPr>
  </w:style>
  <w:style w:type="character" w:customStyle="1" w:styleId="UnitpronadpisChar">
    <w:name w:val="Unit pro nadpis Char"/>
    <w:basedOn w:val="Standardnpsmoodstavce"/>
    <w:link w:val="Unitpronadpis"/>
    <w:rsid w:val="00A93190"/>
    <w:rPr>
      <w:rFonts w:ascii="UnitPro" w:eastAsia="Times New Roman" w:hAnsi="UnitPro" w:cs="UnitPro"/>
      <w:b/>
      <w:kern w:val="0"/>
      <w:sz w:val="22"/>
      <w:szCs w:val="20"/>
      <w:lang w:eastAsia="cs-CZ"/>
      <w14:ligatures w14:val="none"/>
    </w:rPr>
  </w:style>
  <w:style w:type="paragraph" w:styleId="Zkladntext">
    <w:name w:val="Body Text"/>
    <w:aliases w:val="()odstaved,termo,Tučný text,termo Char,termo Char Char,termo Char Char Char Char Char,Základní text Char Char,Základní text Char Char Char Char,Základní text Char Char Char Char Char Char,Základní text Char Char Cha,Základní text1"/>
    <w:basedOn w:val="Normln"/>
    <w:link w:val="ZkladntextChar"/>
    <w:uiPriority w:val="99"/>
    <w:rsid w:val="00A93190"/>
    <w:pPr>
      <w:spacing w:after="0" w:line="240" w:lineRule="auto"/>
      <w:jc w:val="both"/>
    </w:pPr>
    <w:rPr>
      <w:rFonts w:ascii="Times New Roman" w:eastAsia="Times New Roman" w:hAnsi="Times New Roman" w:cs="Times New Roman"/>
      <w:sz w:val="24"/>
      <w:szCs w:val="20"/>
      <w:lang w:val="x-none" w:eastAsia="x-none"/>
    </w:rPr>
  </w:style>
  <w:style w:type="character" w:customStyle="1" w:styleId="ZkladntextChar">
    <w:name w:val="Základní text Char"/>
    <w:aliases w:val="()odstaved Char,termo Char1,Tučný text Char,termo Char Char1,termo Char Char Char,termo Char Char Char Char Char Char,Základní text Char Char Char,Základní text Char Char Char Char Char,Základní text Char Char Char Char Char Char Char"/>
    <w:basedOn w:val="Standardnpsmoodstavce"/>
    <w:link w:val="Zkladntext"/>
    <w:uiPriority w:val="99"/>
    <w:rsid w:val="00A93190"/>
    <w:rPr>
      <w:rFonts w:ascii="Times New Roman" w:eastAsia="Times New Roman" w:hAnsi="Times New Roman" w:cs="Times New Roman"/>
      <w:kern w:val="0"/>
      <w:szCs w:val="20"/>
      <w:lang w:val="x-none" w:eastAsia="x-none"/>
      <w14:ligatures w14:val="none"/>
    </w:rPr>
  </w:style>
  <w:style w:type="paragraph" w:customStyle="1" w:styleId="IPRodstavec">
    <w:name w:val="IPR odstavec"/>
    <w:basedOn w:val="Normln"/>
    <w:link w:val="IPRodstavecChar"/>
    <w:qFormat/>
    <w:rsid w:val="00974AAB"/>
    <w:pPr>
      <w:spacing w:before="40" w:after="40" w:line="264" w:lineRule="auto"/>
    </w:pPr>
    <w:rPr>
      <w:rFonts w:ascii="UnitPro" w:eastAsia="MS Mincho" w:hAnsi="UnitPro" w:cs="UnitPro"/>
      <w:sz w:val="18"/>
      <w:szCs w:val="20"/>
      <w:lang w:eastAsia="ja-JP"/>
    </w:rPr>
  </w:style>
  <w:style w:type="character" w:customStyle="1" w:styleId="IPRodstavecChar">
    <w:name w:val="IPR odstavec Char"/>
    <w:basedOn w:val="Standardnpsmoodstavce"/>
    <w:link w:val="IPRodstavec"/>
    <w:rsid w:val="00974AAB"/>
    <w:rPr>
      <w:rFonts w:ascii="UnitPro" w:eastAsia="MS Mincho" w:hAnsi="UnitPro" w:cs="UnitPro"/>
      <w:kern w:val="0"/>
      <w:sz w:val="18"/>
      <w:szCs w:val="20"/>
      <w:lang w:eastAsia="ja-JP"/>
      <w14:ligatures w14:val="none"/>
    </w:rPr>
  </w:style>
  <w:style w:type="paragraph" w:customStyle="1" w:styleId="UnitProLightnormlntext">
    <w:name w:val="UnitPro Light normální text"/>
    <w:basedOn w:val="Normln"/>
    <w:link w:val="UnitProLightnormlntextChar"/>
    <w:autoRedefine/>
    <w:qFormat/>
    <w:rsid w:val="00D30FC1"/>
    <w:pPr>
      <w:spacing w:after="120"/>
      <w:ind w:left="709"/>
      <w:jc w:val="both"/>
    </w:pPr>
    <w:rPr>
      <w:rFonts w:ascii="UnitPro-Light" w:eastAsia="Times New Roman" w:hAnsi="UnitPro-Light" w:cs="UnitPro-Light"/>
      <w:bCs/>
      <w:szCs w:val="20"/>
      <w:lang w:eastAsia="cs-CZ"/>
    </w:rPr>
  </w:style>
  <w:style w:type="character" w:customStyle="1" w:styleId="UnitProLightnormlntextChar">
    <w:name w:val="UnitPro Light normální text Char"/>
    <w:basedOn w:val="Standardnpsmoodstavce"/>
    <w:link w:val="UnitProLightnormlntext"/>
    <w:rsid w:val="00D30FC1"/>
    <w:rPr>
      <w:rFonts w:ascii="UnitPro-Light" w:eastAsia="Times New Roman" w:hAnsi="UnitPro-Light" w:cs="UnitPro-Light"/>
      <w:bCs/>
      <w:kern w:val="0"/>
      <w:sz w:val="20"/>
      <w:szCs w:val="20"/>
      <w:lang w:eastAsia="cs-CZ"/>
      <w14:ligatures w14:val="none"/>
    </w:rPr>
  </w:style>
  <w:style w:type="paragraph" w:customStyle="1" w:styleId="slovnUnitrproLight">
    <w:name w:val="Číslování Unitr pro Light"/>
    <w:basedOn w:val="UnitProLightnormlntext"/>
    <w:link w:val="slovnUnitrproLightChar"/>
    <w:autoRedefine/>
    <w:qFormat/>
    <w:rsid w:val="008545EB"/>
    <w:pPr>
      <w:numPr>
        <w:numId w:val="25"/>
      </w:numPr>
    </w:pPr>
    <w:rPr>
      <w:rFonts w:ascii="UnitPro" w:hAnsi="UnitPro" w:cs="UnitPro"/>
      <w:sz w:val="18"/>
      <w:szCs w:val="18"/>
    </w:rPr>
  </w:style>
  <w:style w:type="character" w:customStyle="1" w:styleId="slovnUnitrproLightChar">
    <w:name w:val="Číslování Unitr pro Light Char"/>
    <w:basedOn w:val="UnitProLightnormlntextChar"/>
    <w:link w:val="slovnUnitrproLight"/>
    <w:rsid w:val="008545EB"/>
    <w:rPr>
      <w:rFonts w:ascii="UnitPro" w:eastAsia="Times New Roman" w:hAnsi="UnitPro" w:cs="UnitPro"/>
      <w:bCs/>
      <w:kern w:val="0"/>
      <w:sz w:val="18"/>
      <w:szCs w:val="18"/>
      <w:lang w:eastAsia="cs-CZ"/>
      <w14:ligatures w14:val="none"/>
    </w:rPr>
  </w:style>
  <w:style w:type="character" w:styleId="Hypertextovodkaz">
    <w:name w:val="Hyperlink"/>
    <w:basedOn w:val="Standardnpsmoodstavce"/>
    <w:uiPriority w:val="99"/>
    <w:semiHidden/>
    <w:unhideWhenUsed/>
    <w:rsid w:val="00A96A39"/>
    <w:rPr>
      <w:color w:val="0000FF"/>
      <w:u w:val="single"/>
    </w:rPr>
  </w:style>
  <w:style w:type="character" w:styleId="Siln">
    <w:name w:val="Strong"/>
    <w:basedOn w:val="Standardnpsmoodstavce"/>
    <w:uiPriority w:val="22"/>
    <w:qFormat/>
    <w:rsid w:val="00A96A39"/>
    <w:rPr>
      <w:b/>
      <w:bCs/>
    </w:rPr>
  </w:style>
  <w:style w:type="character" w:styleId="Odkaznakoment">
    <w:name w:val="annotation reference"/>
    <w:basedOn w:val="Standardnpsmoodstavce"/>
    <w:uiPriority w:val="99"/>
    <w:semiHidden/>
    <w:unhideWhenUsed/>
    <w:rsid w:val="002B1CA2"/>
    <w:rPr>
      <w:sz w:val="16"/>
      <w:szCs w:val="16"/>
    </w:rPr>
  </w:style>
  <w:style w:type="paragraph" w:styleId="Textkomente">
    <w:name w:val="annotation text"/>
    <w:basedOn w:val="Normln"/>
    <w:link w:val="TextkomenteChar"/>
    <w:uiPriority w:val="99"/>
    <w:unhideWhenUsed/>
    <w:rsid w:val="002B1CA2"/>
    <w:pPr>
      <w:spacing w:line="240" w:lineRule="auto"/>
    </w:pPr>
    <w:rPr>
      <w:szCs w:val="20"/>
    </w:rPr>
  </w:style>
  <w:style w:type="character" w:customStyle="1" w:styleId="TextkomenteChar">
    <w:name w:val="Text komentáře Char"/>
    <w:basedOn w:val="Standardnpsmoodstavce"/>
    <w:link w:val="Textkomente"/>
    <w:uiPriority w:val="99"/>
    <w:rsid w:val="002B1CA2"/>
    <w:rPr>
      <w:rFonts w:ascii="Arial" w:hAnsi="Arial"/>
      <w:kern w:val="0"/>
      <w:sz w:val="20"/>
      <w:szCs w:val="20"/>
      <w14:ligatures w14:val="none"/>
    </w:rPr>
  </w:style>
  <w:style w:type="paragraph" w:styleId="Pedmtkomente">
    <w:name w:val="annotation subject"/>
    <w:basedOn w:val="Textkomente"/>
    <w:next w:val="Textkomente"/>
    <w:link w:val="PedmtkomenteChar"/>
    <w:uiPriority w:val="99"/>
    <w:semiHidden/>
    <w:unhideWhenUsed/>
    <w:rsid w:val="002B1CA2"/>
    <w:rPr>
      <w:b/>
      <w:bCs/>
    </w:rPr>
  </w:style>
  <w:style w:type="character" w:customStyle="1" w:styleId="PedmtkomenteChar">
    <w:name w:val="Předmět komentáře Char"/>
    <w:basedOn w:val="TextkomenteChar"/>
    <w:link w:val="Pedmtkomente"/>
    <w:uiPriority w:val="99"/>
    <w:semiHidden/>
    <w:rsid w:val="002B1CA2"/>
    <w:rPr>
      <w:rFonts w:ascii="Arial" w:hAnsi="Arial"/>
      <w:b/>
      <w:bCs/>
      <w:kern w:val="0"/>
      <w:sz w:val="20"/>
      <w:szCs w:val="20"/>
      <w14:ligatures w14:val="none"/>
    </w:rPr>
  </w:style>
  <w:style w:type="paragraph" w:styleId="Bezmezer">
    <w:name w:val="No Spacing"/>
    <w:aliases w:val="IPR bold"/>
    <w:basedOn w:val="IPRodstavec"/>
    <w:link w:val="BezmezerChar"/>
    <w:uiPriority w:val="1"/>
    <w:qFormat/>
    <w:rsid w:val="00B561AB"/>
    <w:pPr>
      <w:spacing w:after="0" w:line="240" w:lineRule="auto"/>
    </w:pPr>
    <w:rPr>
      <w:rFonts w:ascii="UnitPro-Medi" w:hAnsi="UnitPro-Medi"/>
    </w:rPr>
  </w:style>
  <w:style w:type="character" w:customStyle="1" w:styleId="BezmezerChar">
    <w:name w:val="Bez mezer Char"/>
    <w:aliases w:val="IPR bold Char"/>
    <w:basedOn w:val="IPRodstavecChar"/>
    <w:link w:val="Bezmezer"/>
    <w:uiPriority w:val="1"/>
    <w:rsid w:val="00B561AB"/>
    <w:rPr>
      <w:rFonts w:ascii="UnitPro-Medi" w:eastAsia="MS Mincho" w:hAnsi="UnitPro-Medi" w:cs="UnitPro"/>
      <w:kern w:val="0"/>
      <w:sz w:val="18"/>
      <w:szCs w:val="20"/>
      <w:lang w:eastAsia="ja-JP"/>
      <w14:ligatures w14:val="none"/>
    </w:rPr>
  </w:style>
  <w:style w:type="paragraph" w:styleId="Revize">
    <w:name w:val="Revision"/>
    <w:hidden/>
    <w:uiPriority w:val="99"/>
    <w:semiHidden/>
    <w:rsid w:val="00B9473A"/>
    <w:pPr>
      <w:spacing w:after="0" w:line="240" w:lineRule="auto"/>
    </w:pPr>
    <w:rPr>
      <w:rFonts w:ascii="Arial" w:hAnsi="Arial"/>
      <w:kern w:val="0"/>
      <w:sz w:val="20"/>
      <w:szCs w:val="22"/>
      <w14:ligatures w14:val="none"/>
    </w:rPr>
  </w:style>
  <w:style w:type="paragraph" w:styleId="Textbubliny">
    <w:name w:val="Balloon Text"/>
    <w:basedOn w:val="Normln"/>
    <w:link w:val="TextbublinyChar"/>
    <w:uiPriority w:val="99"/>
    <w:semiHidden/>
    <w:unhideWhenUsed/>
    <w:rsid w:val="00C9304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93043"/>
    <w:rPr>
      <w:rFonts w:ascii="Segoe U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322685">
      <w:bodyDiv w:val="1"/>
      <w:marLeft w:val="0"/>
      <w:marRight w:val="0"/>
      <w:marTop w:val="0"/>
      <w:marBottom w:val="0"/>
      <w:divBdr>
        <w:top w:val="none" w:sz="0" w:space="0" w:color="auto"/>
        <w:left w:val="none" w:sz="0" w:space="0" w:color="auto"/>
        <w:bottom w:val="none" w:sz="0" w:space="0" w:color="auto"/>
        <w:right w:val="none" w:sz="0" w:space="0" w:color="auto"/>
      </w:divBdr>
    </w:div>
    <w:div w:id="822087740">
      <w:bodyDiv w:val="1"/>
      <w:marLeft w:val="0"/>
      <w:marRight w:val="0"/>
      <w:marTop w:val="0"/>
      <w:marBottom w:val="0"/>
      <w:divBdr>
        <w:top w:val="none" w:sz="0" w:space="0" w:color="auto"/>
        <w:left w:val="none" w:sz="0" w:space="0" w:color="auto"/>
        <w:bottom w:val="none" w:sz="0" w:space="0" w:color="auto"/>
        <w:right w:val="none" w:sz="0" w:space="0" w:color="auto"/>
      </w:divBdr>
    </w:div>
    <w:div w:id="1724791396">
      <w:bodyDiv w:val="1"/>
      <w:marLeft w:val="0"/>
      <w:marRight w:val="0"/>
      <w:marTop w:val="0"/>
      <w:marBottom w:val="0"/>
      <w:divBdr>
        <w:top w:val="none" w:sz="0" w:space="0" w:color="auto"/>
        <w:left w:val="none" w:sz="0" w:space="0" w:color="auto"/>
        <w:bottom w:val="none" w:sz="0" w:space="0" w:color="auto"/>
        <w:right w:val="none" w:sz="0" w:space="0" w:color="auto"/>
      </w:divBdr>
      <w:divsChild>
        <w:div w:id="1417048114">
          <w:marLeft w:val="0"/>
          <w:marRight w:val="0"/>
          <w:marTop w:val="0"/>
          <w:marBottom w:val="0"/>
          <w:divBdr>
            <w:top w:val="none" w:sz="0" w:space="0" w:color="auto"/>
            <w:left w:val="none" w:sz="0" w:space="0" w:color="auto"/>
            <w:bottom w:val="none" w:sz="0" w:space="0" w:color="auto"/>
            <w:right w:val="none" w:sz="0" w:space="0" w:color="auto"/>
          </w:divBdr>
        </w:div>
        <w:div w:id="314913010">
          <w:marLeft w:val="504"/>
          <w:marRight w:val="0"/>
          <w:marTop w:val="0"/>
          <w:marBottom w:val="0"/>
          <w:divBdr>
            <w:top w:val="none" w:sz="0" w:space="0" w:color="auto"/>
            <w:left w:val="none" w:sz="0" w:space="0" w:color="auto"/>
            <w:bottom w:val="none" w:sz="0" w:space="0" w:color="auto"/>
            <w:right w:val="none" w:sz="0" w:space="0" w:color="auto"/>
          </w:divBdr>
        </w:div>
        <w:div w:id="1562132725">
          <w:marLeft w:val="504"/>
          <w:marRight w:val="0"/>
          <w:marTop w:val="0"/>
          <w:marBottom w:val="0"/>
          <w:divBdr>
            <w:top w:val="none" w:sz="0" w:space="0" w:color="auto"/>
            <w:left w:val="none" w:sz="0" w:space="0" w:color="auto"/>
            <w:bottom w:val="none" w:sz="0" w:space="0" w:color="auto"/>
            <w:right w:val="none" w:sz="0" w:space="0" w:color="auto"/>
          </w:divBdr>
        </w:div>
        <w:div w:id="133107952">
          <w:marLeft w:val="50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872</Words>
  <Characters>5150</Characters>
  <Application>Microsoft Office Word</Application>
  <DocSecurity>0</DocSecurity>
  <Lines>42</Lines>
  <Paragraphs>12</Paragraphs>
  <ScaleCrop>false</ScaleCrop>
  <Company/>
  <LinksUpToDate>false</LinksUpToDate>
  <CharactersWithSpaces>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Suchá Pavlína Ing. arch. (SRM/KRČ)</dc:creator>
  <cp:keywords/>
  <dc:description/>
  <cp:lastModifiedBy>Minksová Jana (SPR/VEZ)</cp:lastModifiedBy>
  <cp:revision>2</cp:revision>
  <dcterms:created xsi:type="dcterms:W3CDTF">2025-06-11T08:32:00Z</dcterms:created>
  <dcterms:modified xsi:type="dcterms:W3CDTF">2025-06-11T08:32:00Z</dcterms:modified>
</cp:coreProperties>
</file>