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C994D" w14:textId="77777777" w:rsidR="00940711" w:rsidRDefault="00940711" w:rsidP="00385252">
      <w:pPr>
        <w:spacing w:before="120" w:line="240" w:lineRule="atLeast"/>
        <w:jc w:val="center"/>
        <w:rPr>
          <w:rFonts w:ascii="Arial" w:hAnsi="Arial" w:cs="Arial"/>
          <w:b/>
          <w:bCs/>
          <w:sz w:val="22"/>
          <w:szCs w:val="22"/>
        </w:rPr>
      </w:pPr>
    </w:p>
    <w:p w14:paraId="2AB22625" w14:textId="77777777" w:rsidR="00940711" w:rsidRDefault="00940711" w:rsidP="00385252">
      <w:pPr>
        <w:spacing w:before="120" w:line="240" w:lineRule="atLeast"/>
        <w:jc w:val="center"/>
        <w:rPr>
          <w:rFonts w:ascii="Arial" w:hAnsi="Arial" w:cs="Arial"/>
          <w:b/>
          <w:bCs/>
          <w:sz w:val="22"/>
          <w:szCs w:val="22"/>
        </w:rPr>
      </w:pPr>
    </w:p>
    <w:p w14:paraId="0F6E26FF" w14:textId="77777777" w:rsidR="00780D46" w:rsidRPr="00940711" w:rsidRDefault="005B06C4" w:rsidP="00385252">
      <w:pPr>
        <w:spacing w:before="120" w:line="240" w:lineRule="atLeast"/>
        <w:jc w:val="center"/>
        <w:rPr>
          <w:rFonts w:ascii="Arial" w:hAnsi="Arial" w:cs="Arial"/>
          <w:b/>
          <w:bCs/>
          <w:sz w:val="22"/>
          <w:szCs w:val="22"/>
        </w:rPr>
      </w:pPr>
      <w:r w:rsidRPr="00940711">
        <w:rPr>
          <w:rFonts w:ascii="Arial" w:hAnsi="Arial" w:cs="Arial"/>
          <w:b/>
          <w:bCs/>
          <w:sz w:val="22"/>
          <w:szCs w:val="22"/>
        </w:rPr>
        <w:t>S</w:t>
      </w:r>
      <w:r w:rsidR="00835689" w:rsidRPr="00940711">
        <w:rPr>
          <w:rFonts w:ascii="Arial" w:hAnsi="Arial" w:cs="Arial"/>
          <w:b/>
          <w:bCs/>
          <w:sz w:val="22"/>
          <w:szCs w:val="22"/>
        </w:rPr>
        <w:t>m</w:t>
      </w:r>
      <w:r w:rsidR="005C02C0" w:rsidRPr="00940711">
        <w:rPr>
          <w:rFonts w:ascii="Arial" w:hAnsi="Arial" w:cs="Arial"/>
          <w:b/>
          <w:bCs/>
          <w:sz w:val="22"/>
          <w:szCs w:val="22"/>
        </w:rPr>
        <w:t>l</w:t>
      </w:r>
      <w:r w:rsidR="0025432D" w:rsidRPr="00940711">
        <w:rPr>
          <w:rFonts w:ascii="Arial" w:hAnsi="Arial" w:cs="Arial"/>
          <w:b/>
          <w:bCs/>
          <w:sz w:val="22"/>
          <w:szCs w:val="22"/>
        </w:rPr>
        <w:t>ouv</w:t>
      </w:r>
      <w:r w:rsidRPr="00940711">
        <w:rPr>
          <w:rFonts w:ascii="Arial" w:hAnsi="Arial" w:cs="Arial"/>
          <w:b/>
          <w:bCs/>
          <w:sz w:val="22"/>
          <w:szCs w:val="22"/>
        </w:rPr>
        <w:t>a</w:t>
      </w:r>
      <w:r w:rsidR="0025432D" w:rsidRPr="00940711">
        <w:rPr>
          <w:rFonts w:ascii="Arial" w:hAnsi="Arial" w:cs="Arial"/>
          <w:b/>
          <w:bCs/>
          <w:sz w:val="22"/>
          <w:szCs w:val="22"/>
        </w:rPr>
        <w:t xml:space="preserve"> o</w:t>
      </w:r>
      <w:r w:rsidR="008769A1" w:rsidRPr="00940711">
        <w:rPr>
          <w:rFonts w:ascii="Arial" w:hAnsi="Arial" w:cs="Arial"/>
          <w:b/>
          <w:bCs/>
          <w:sz w:val="22"/>
          <w:szCs w:val="22"/>
        </w:rPr>
        <w:t xml:space="preserve"> dílo - </w:t>
      </w:r>
      <w:r w:rsidR="005776BE" w:rsidRPr="00940711">
        <w:rPr>
          <w:rFonts w:ascii="Arial" w:hAnsi="Arial" w:cs="Arial"/>
          <w:b/>
          <w:bCs/>
          <w:sz w:val="22"/>
          <w:szCs w:val="22"/>
        </w:rPr>
        <w:t xml:space="preserve">dodávka a montáž </w:t>
      </w:r>
      <w:r w:rsidR="00780D46" w:rsidRPr="00940711">
        <w:rPr>
          <w:rFonts w:ascii="Arial" w:hAnsi="Arial" w:cs="Arial"/>
          <w:b/>
          <w:bCs/>
          <w:sz w:val="22"/>
          <w:szCs w:val="22"/>
        </w:rPr>
        <w:t>1</w:t>
      </w:r>
      <w:r w:rsidR="00133CF6" w:rsidRPr="00940711">
        <w:rPr>
          <w:rFonts w:ascii="Arial" w:hAnsi="Arial" w:cs="Arial"/>
          <w:b/>
          <w:bCs/>
          <w:sz w:val="22"/>
          <w:szCs w:val="22"/>
        </w:rPr>
        <w:t xml:space="preserve"> </w:t>
      </w:r>
      <w:r w:rsidR="0025432D" w:rsidRPr="00940711">
        <w:rPr>
          <w:rFonts w:ascii="Arial" w:hAnsi="Arial" w:cs="Arial"/>
          <w:b/>
          <w:bCs/>
          <w:sz w:val="22"/>
          <w:szCs w:val="22"/>
        </w:rPr>
        <w:t>ks parkovacíh</w:t>
      </w:r>
      <w:r w:rsidR="00780D46" w:rsidRPr="00940711">
        <w:rPr>
          <w:rFonts w:ascii="Arial" w:hAnsi="Arial" w:cs="Arial"/>
          <w:b/>
          <w:bCs/>
          <w:sz w:val="22"/>
          <w:szCs w:val="22"/>
        </w:rPr>
        <w:t>o</w:t>
      </w:r>
      <w:r w:rsidR="0025432D" w:rsidRPr="00940711">
        <w:rPr>
          <w:rFonts w:ascii="Arial" w:hAnsi="Arial" w:cs="Arial"/>
          <w:b/>
          <w:bCs/>
          <w:sz w:val="22"/>
          <w:szCs w:val="22"/>
        </w:rPr>
        <w:t xml:space="preserve"> automat</w:t>
      </w:r>
      <w:r w:rsidR="00780D46" w:rsidRPr="00940711">
        <w:rPr>
          <w:rFonts w:ascii="Arial" w:hAnsi="Arial" w:cs="Arial"/>
          <w:b/>
          <w:bCs/>
          <w:sz w:val="22"/>
          <w:szCs w:val="22"/>
        </w:rPr>
        <w:t>u</w:t>
      </w:r>
      <w:r w:rsidR="00DC688B" w:rsidRPr="00940711">
        <w:rPr>
          <w:rFonts w:ascii="Arial" w:hAnsi="Arial" w:cs="Arial"/>
          <w:b/>
          <w:bCs/>
          <w:sz w:val="22"/>
          <w:szCs w:val="22"/>
        </w:rPr>
        <w:t xml:space="preserve"> pro </w:t>
      </w:r>
      <w:r w:rsidR="00780D46" w:rsidRPr="00940711">
        <w:rPr>
          <w:rFonts w:ascii="Arial" w:hAnsi="Arial" w:cs="Arial"/>
          <w:b/>
          <w:bCs/>
          <w:sz w:val="22"/>
          <w:szCs w:val="22"/>
        </w:rPr>
        <w:t>stanoviště u Státního zámku v Hradci nad Moravicí</w:t>
      </w:r>
    </w:p>
    <w:p w14:paraId="0FDAB80A" w14:textId="77777777" w:rsidR="00133CF6" w:rsidRDefault="00D510B7" w:rsidP="003356FA">
      <w:pPr>
        <w:jc w:val="center"/>
        <w:rPr>
          <w:rFonts w:ascii="Arial" w:hAnsi="Arial" w:cs="Arial"/>
          <w:b/>
          <w:bCs/>
          <w:sz w:val="18"/>
          <w:szCs w:val="18"/>
        </w:rPr>
      </w:pPr>
      <w:r>
        <w:rPr>
          <w:rFonts w:ascii="Arial" w:hAnsi="Arial" w:cs="Arial"/>
          <w:b/>
          <w:bCs/>
          <w:sz w:val="18"/>
          <w:szCs w:val="18"/>
        </w:rPr>
        <w:t xml:space="preserve">Číslo smlouvy: </w:t>
      </w:r>
      <w:r w:rsidR="006621A8">
        <w:rPr>
          <w:rFonts w:ascii="Arial" w:hAnsi="Arial" w:cs="Arial"/>
          <w:b/>
          <w:bCs/>
          <w:sz w:val="18"/>
          <w:szCs w:val="18"/>
        </w:rPr>
        <w:t>NPU-450/</w:t>
      </w:r>
      <w:r w:rsidR="00022EA4">
        <w:rPr>
          <w:rFonts w:ascii="Arial" w:hAnsi="Arial" w:cs="Arial"/>
          <w:b/>
          <w:bCs/>
          <w:sz w:val="18"/>
          <w:szCs w:val="18"/>
        </w:rPr>
        <w:t>28256</w:t>
      </w:r>
      <w:r w:rsidR="006621A8">
        <w:rPr>
          <w:rFonts w:ascii="Arial" w:hAnsi="Arial" w:cs="Arial"/>
          <w:b/>
          <w:bCs/>
          <w:sz w:val="18"/>
          <w:szCs w:val="18"/>
        </w:rPr>
        <w:t>/2025</w:t>
      </w:r>
    </w:p>
    <w:p w14:paraId="54D32256" w14:textId="77777777" w:rsidR="003356FA" w:rsidRPr="003356FA" w:rsidRDefault="003356FA" w:rsidP="003356FA">
      <w:pPr>
        <w:jc w:val="center"/>
        <w:rPr>
          <w:rFonts w:ascii="Arial" w:hAnsi="Arial" w:cs="Arial"/>
          <w:sz w:val="18"/>
          <w:szCs w:val="18"/>
        </w:rPr>
      </w:pPr>
      <w:r w:rsidRPr="003356FA">
        <w:rPr>
          <w:rFonts w:ascii="Arial" w:hAnsi="Arial" w:cs="Arial"/>
          <w:sz w:val="18"/>
          <w:szCs w:val="18"/>
        </w:rPr>
        <w:t>KLVZ/NPU-450/54/2025</w:t>
      </w:r>
    </w:p>
    <w:p w14:paraId="42D91AC1" w14:textId="77777777" w:rsidR="00662835" w:rsidRPr="0027428B" w:rsidRDefault="00662835" w:rsidP="00385252">
      <w:pPr>
        <w:tabs>
          <w:tab w:val="left" w:pos="3119"/>
          <w:tab w:val="left" w:pos="4962"/>
        </w:tabs>
        <w:spacing w:line="240" w:lineRule="atLeast"/>
        <w:jc w:val="center"/>
        <w:rPr>
          <w:rFonts w:ascii="Arial" w:hAnsi="Arial" w:cs="Arial"/>
          <w:sz w:val="18"/>
          <w:szCs w:val="18"/>
        </w:rPr>
      </w:pPr>
      <w:r w:rsidRPr="0027428B">
        <w:rPr>
          <w:rFonts w:ascii="Arial" w:hAnsi="Arial" w:cs="Arial"/>
          <w:sz w:val="18"/>
          <w:szCs w:val="18"/>
        </w:rPr>
        <w:t xml:space="preserve">uzavřená ve smyslu ustanovení § </w:t>
      </w:r>
      <w:smartTag w:uri="urn:schemas-microsoft-com:office:smarttags" w:element="metricconverter">
        <w:smartTagPr>
          <w:attr w:name="ProductID" w:val="2586 a"/>
        </w:smartTagPr>
        <w:r w:rsidRPr="0027428B">
          <w:rPr>
            <w:rFonts w:ascii="Arial" w:hAnsi="Arial" w:cs="Arial"/>
            <w:sz w:val="18"/>
            <w:szCs w:val="18"/>
          </w:rPr>
          <w:t>2586 a</w:t>
        </w:r>
      </w:smartTag>
      <w:r w:rsidRPr="0027428B">
        <w:rPr>
          <w:rFonts w:ascii="Arial" w:hAnsi="Arial" w:cs="Arial"/>
          <w:sz w:val="18"/>
          <w:szCs w:val="18"/>
        </w:rPr>
        <w:t xml:space="preserve"> násl</w:t>
      </w:r>
      <w:r w:rsidR="0052312E" w:rsidRPr="0027428B">
        <w:rPr>
          <w:rFonts w:ascii="Arial" w:hAnsi="Arial" w:cs="Arial"/>
          <w:sz w:val="18"/>
          <w:szCs w:val="18"/>
        </w:rPr>
        <w:t xml:space="preserve">. </w:t>
      </w:r>
      <w:r w:rsidRPr="0027428B">
        <w:rPr>
          <w:rFonts w:ascii="Arial" w:hAnsi="Arial" w:cs="Arial"/>
          <w:sz w:val="18"/>
          <w:szCs w:val="18"/>
        </w:rPr>
        <w:t>zákona č.89/2012 Sb., občanského zákoníku, v platném znění mezi těmito smluvními stranami:</w:t>
      </w:r>
    </w:p>
    <w:p w14:paraId="1DE42BF7" w14:textId="77777777" w:rsidR="00133CF6" w:rsidRPr="0027428B" w:rsidRDefault="00133CF6" w:rsidP="00D4681E">
      <w:pPr>
        <w:rPr>
          <w:rFonts w:ascii="Arial" w:hAnsi="Arial" w:cs="Arial"/>
          <w:b/>
          <w:bCs/>
          <w:sz w:val="18"/>
          <w:szCs w:val="18"/>
        </w:rPr>
      </w:pPr>
    </w:p>
    <w:p w14:paraId="55777201" w14:textId="77777777" w:rsidR="00CA417A" w:rsidRPr="00CA417A" w:rsidRDefault="0025432D" w:rsidP="00CA417A">
      <w:pPr>
        <w:pStyle w:val="Zkladntext21"/>
        <w:ind w:left="1276" w:hanging="1276"/>
        <w:rPr>
          <w:rFonts w:ascii="Arial" w:hAnsi="Arial" w:cs="Arial"/>
          <w:b/>
          <w:bCs/>
          <w:sz w:val="18"/>
          <w:szCs w:val="18"/>
        </w:rPr>
      </w:pPr>
      <w:r w:rsidRPr="0027428B">
        <w:rPr>
          <w:rFonts w:ascii="Arial" w:hAnsi="Arial" w:cs="Arial"/>
          <w:b/>
          <w:bCs/>
          <w:sz w:val="18"/>
          <w:szCs w:val="18"/>
        </w:rPr>
        <w:t xml:space="preserve">Objednatel </w:t>
      </w:r>
      <w:r w:rsidRPr="0027428B">
        <w:rPr>
          <w:rFonts w:ascii="Arial" w:hAnsi="Arial" w:cs="Arial"/>
          <w:sz w:val="18"/>
          <w:szCs w:val="18"/>
        </w:rPr>
        <w:t>:</w:t>
      </w:r>
      <w:r w:rsidR="007169D8" w:rsidRPr="0027428B">
        <w:rPr>
          <w:rFonts w:ascii="Arial" w:hAnsi="Arial" w:cs="Arial"/>
          <w:sz w:val="18"/>
          <w:szCs w:val="18"/>
        </w:rPr>
        <w:t xml:space="preserve">  </w:t>
      </w:r>
      <w:r w:rsidR="00DC688B" w:rsidRPr="0027428B">
        <w:rPr>
          <w:rFonts w:ascii="Arial" w:hAnsi="Arial" w:cs="Arial"/>
          <w:sz w:val="18"/>
          <w:szCs w:val="18"/>
        </w:rPr>
        <w:t xml:space="preserve"> </w:t>
      </w:r>
      <w:r w:rsidR="00CA417A" w:rsidRPr="00CA417A">
        <w:rPr>
          <w:rFonts w:ascii="Arial" w:hAnsi="Arial" w:cs="Arial"/>
          <w:b/>
          <w:bCs/>
          <w:sz w:val="18"/>
          <w:szCs w:val="18"/>
        </w:rPr>
        <w:t>Národní památkový ústav, státní příspěvková organizace</w:t>
      </w:r>
    </w:p>
    <w:p w14:paraId="625D70F2" w14:textId="77777777" w:rsidR="00CA417A" w:rsidRPr="00CA417A" w:rsidRDefault="00CA417A" w:rsidP="00CA417A">
      <w:pPr>
        <w:pStyle w:val="Zkladntext21"/>
        <w:ind w:left="1276" w:hanging="142"/>
        <w:rPr>
          <w:rFonts w:ascii="Arial" w:hAnsi="Arial" w:cs="Arial"/>
          <w:bCs/>
          <w:sz w:val="18"/>
          <w:szCs w:val="18"/>
        </w:rPr>
      </w:pPr>
      <w:r w:rsidRPr="00CA417A">
        <w:rPr>
          <w:rFonts w:ascii="Arial" w:hAnsi="Arial" w:cs="Arial"/>
          <w:bCs/>
          <w:sz w:val="18"/>
          <w:szCs w:val="18"/>
        </w:rPr>
        <w:t>IČ: 75032333, DIČ: CZ75032333</w:t>
      </w:r>
    </w:p>
    <w:p w14:paraId="35C2D2ED" w14:textId="77777777" w:rsidR="00CA417A" w:rsidRPr="00CA417A" w:rsidRDefault="00CA417A" w:rsidP="00CA417A">
      <w:pPr>
        <w:pStyle w:val="Zkladntext21"/>
        <w:ind w:left="1276" w:hanging="142"/>
        <w:rPr>
          <w:rFonts w:ascii="Arial" w:hAnsi="Arial" w:cs="Arial"/>
          <w:bCs/>
          <w:sz w:val="18"/>
          <w:szCs w:val="18"/>
        </w:rPr>
      </w:pPr>
      <w:r w:rsidRPr="00CA417A">
        <w:rPr>
          <w:rFonts w:ascii="Arial" w:hAnsi="Arial" w:cs="Arial"/>
          <w:bCs/>
          <w:sz w:val="18"/>
          <w:szCs w:val="18"/>
        </w:rPr>
        <w:t>se sídlem Valdštejnské náměstí 162/3, 118 01 Praha 1 - Malá Strana</w:t>
      </w:r>
    </w:p>
    <w:p w14:paraId="0E228DDD" w14:textId="77777777" w:rsidR="00CA417A" w:rsidRPr="00CA417A" w:rsidRDefault="00CA417A" w:rsidP="00CA417A">
      <w:pPr>
        <w:pStyle w:val="Zkladntext21"/>
        <w:ind w:left="1276" w:hanging="142"/>
        <w:rPr>
          <w:rFonts w:ascii="Arial" w:hAnsi="Arial" w:cs="Arial"/>
          <w:b/>
          <w:bCs/>
          <w:sz w:val="18"/>
          <w:szCs w:val="18"/>
        </w:rPr>
      </w:pPr>
      <w:r w:rsidRPr="00CA417A">
        <w:rPr>
          <w:rFonts w:ascii="Arial" w:hAnsi="Arial" w:cs="Arial"/>
          <w:bCs/>
          <w:sz w:val="18"/>
          <w:szCs w:val="18"/>
        </w:rPr>
        <w:t xml:space="preserve">jednající </w:t>
      </w:r>
      <w:r w:rsidRPr="00CA417A">
        <w:rPr>
          <w:rFonts w:ascii="Arial" w:hAnsi="Arial" w:cs="Arial"/>
          <w:b/>
          <w:bCs/>
          <w:sz w:val="18"/>
          <w:szCs w:val="18"/>
        </w:rPr>
        <w:t xml:space="preserve">Ing. Petrem </w:t>
      </w:r>
      <w:proofErr w:type="spellStart"/>
      <w:r w:rsidRPr="00CA417A">
        <w:rPr>
          <w:rFonts w:ascii="Arial" w:hAnsi="Arial" w:cs="Arial"/>
          <w:b/>
          <w:bCs/>
          <w:sz w:val="18"/>
          <w:szCs w:val="18"/>
        </w:rPr>
        <w:t>Šubíkem</w:t>
      </w:r>
      <w:proofErr w:type="spellEnd"/>
      <w:r w:rsidRPr="00CA417A">
        <w:rPr>
          <w:rFonts w:ascii="Arial" w:hAnsi="Arial" w:cs="Arial"/>
          <w:b/>
          <w:bCs/>
          <w:sz w:val="18"/>
          <w:szCs w:val="18"/>
        </w:rPr>
        <w:t>, ředitelem Územní památkové správy v Kroměříži</w:t>
      </w:r>
    </w:p>
    <w:p w14:paraId="5EA920DD" w14:textId="77777777" w:rsidR="00CA417A" w:rsidRPr="00CA417A" w:rsidRDefault="00CA417A" w:rsidP="00CA417A">
      <w:pPr>
        <w:pStyle w:val="Zkladntext21"/>
        <w:ind w:left="1276" w:hanging="142"/>
        <w:rPr>
          <w:rFonts w:ascii="Arial" w:hAnsi="Arial" w:cs="Arial"/>
          <w:b/>
          <w:bCs/>
          <w:sz w:val="18"/>
          <w:szCs w:val="18"/>
        </w:rPr>
      </w:pPr>
      <w:r w:rsidRPr="00CA417A">
        <w:rPr>
          <w:rFonts w:ascii="Arial" w:hAnsi="Arial" w:cs="Arial"/>
          <w:b/>
          <w:bCs/>
          <w:sz w:val="18"/>
          <w:szCs w:val="18"/>
        </w:rPr>
        <w:t>se sídlem Sněmovní nám. 1, 767 01 Kroměříž,</w:t>
      </w:r>
    </w:p>
    <w:p w14:paraId="195EA65D" w14:textId="173B3CCD" w:rsidR="00CA417A" w:rsidRPr="00CA417A" w:rsidRDefault="00CA417A" w:rsidP="00CA417A">
      <w:pPr>
        <w:pStyle w:val="Zkladntext21"/>
        <w:ind w:left="1276" w:hanging="142"/>
        <w:rPr>
          <w:rFonts w:ascii="Arial" w:hAnsi="Arial" w:cs="Arial"/>
          <w:sz w:val="18"/>
          <w:szCs w:val="18"/>
        </w:rPr>
      </w:pPr>
      <w:r w:rsidRPr="00CA417A">
        <w:rPr>
          <w:rFonts w:ascii="Arial" w:hAnsi="Arial" w:cs="Arial"/>
          <w:sz w:val="18"/>
          <w:szCs w:val="18"/>
        </w:rPr>
        <w:t>zástupce pro věc</w:t>
      </w:r>
      <w:r w:rsidR="00792D2E">
        <w:rPr>
          <w:rFonts w:ascii="Arial" w:hAnsi="Arial" w:cs="Arial"/>
          <w:sz w:val="18"/>
          <w:szCs w:val="18"/>
        </w:rPr>
        <w:t>ná jednání: XXXXXXXXXXX</w:t>
      </w:r>
      <w:r w:rsidRPr="00CA417A">
        <w:rPr>
          <w:rFonts w:ascii="Arial" w:hAnsi="Arial" w:cs="Arial"/>
          <w:sz w:val="18"/>
          <w:szCs w:val="18"/>
        </w:rPr>
        <w:t>, vedoucí správy SZ Hradec nad Moravicí</w:t>
      </w:r>
    </w:p>
    <w:p w14:paraId="5F20FCB9" w14:textId="569850C0" w:rsidR="00CA417A" w:rsidRPr="00CA417A" w:rsidRDefault="00CA417A" w:rsidP="00CA417A">
      <w:pPr>
        <w:pStyle w:val="Zkladntext21"/>
        <w:ind w:left="1276" w:hanging="142"/>
        <w:rPr>
          <w:rFonts w:ascii="Arial" w:hAnsi="Arial" w:cs="Arial"/>
          <w:sz w:val="18"/>
          <w:szCs w:val="18"/>
        </w:rPr>
      </w:pPr>
      <w:r w:rsidRPr="00CA417A">
        <w:rPr>
          <w:rFonts w:ascii="Arial" w:hAnsi="Arial" w:cs="Arial"/>
          <w:sz w:val="18"/>
          <w:szCs w:val="18"/>
        </w:rPr>
        <w:t>bank</w:t>
      </w:r>
      <w:r w:rsidR="00792D2E">
        <w:rPr>
          <w:rFonts w:ascii="Arial" w:hAnsi="Arial" w:cs="Arial"/>
          <w:sz w:val="18"/>
          <w:szCs w:val="18"/>
        </w:rPr>
        <w:t>ovní spojení: XXXXXXXXXXX, č. účtu: XXXXXXXXXXXXX</w:t>
      </w:r>
    </w:p>
    <w:p w14:paraId="0F8C353A" w14:textId="77777777" w:rsidR="0025432D" w:rsidRDefault="007169D8" w:rsidP="007169D8">
      <w:pPr>
        <w:pStyle w:val="Zkladntext"/>
        <w:jc w:val="center"/>
        <w:rPr>
          <w:rFonts w:ascii="Arial" w:hAnsi="Arial" w:cs="Arial"/>
          <w:b/>
          <w:bCs/>
          <w:sz w:val="18"/>
          <w:szCs w:val="18"/>
        </w:rPr>
      </w:pPr>
      <w:r w:rsidRPr="0027428B">
        <w:rPr>
          <w:rFonts w:ascii="Arial" w:hAnsi="Arial" w:cs="Arial"/>
          <w:bCs/>
          <w:sz w:val="18"/>
          <w:szCs w:val="18"/>
        </w:rPr>
        <w:t>d</w:t>
      </w:r>
      <w:r w:rsidR="0025432D" w:rsidRPr="0027428B">
        <w:rPr>
          <w:rFonts w:ascii="Arial" w:hAnsi="Arial" w:cs="Arial"/>
          <w:sz w:val="18"/>
          <w:szCs w:val="18"/>
        </w:rPr>
        <w:t xml:space="preserve">ále jen </w:t>
      </w:r>
      <w:r w:rsidR="0025432D" w:rsidRPr="0027428B">
        <w:rPr>
          <w:rFonts w:ascii="Arial" w:hAnsi="Arial" w:cs="Arial"/>
          <w:b/>
          <w:bCs/>
          <w:sz w:val="18"/>
          <w:szCs w:val="18"/>
        </w:rPr>
        <w:t>"objednatel"</w:t>
      </w:r>
    </w:p>
    <w:p w14:paraId="10E2BAC1" w14:textId="77777777" w:rsidR="00133CF6" w:rsidRPr="0027428B" w:rsidRDefault="00133CF6" w:rsidP="007169D8">
      <w:pPr>
        <w:pStyle w:val="Zkladntext"/>
        <w:jc w:val="center"/>
        <w:rPr>
          <w:rFonts w:ascii="Arial" w:hAnsi="Arial" w:cs="Arial"/>
          <w:sz w:val="18"/>
          <w:szCs w:val="18"/>
        </w:rPr>
      </w:pPr>
    </w:p>
    <w:p w14:paraId="652338EE" w14:textId="77777777" w:rsidR="005668F6" w:rsidRPr="0027428B" w:rsidRDefault="005668F6" w:rsidP="005668F6">
      <w:pPr>
        <w:rPr>
          <w:rFonts w:ascii="Arial" w:hAnsi="Arial" w:cs="Arial"/>
          <w:b/>
          <w:bCs/>
          <w:sz w:val="18"/>
          <w:szCs w:val="18"/>
        </w:rPr>
      </w:pPr>
    </w:p>
    <w:p w14:paraId="134BF2DB" w14:textId="77777777" w:rsidR="005668F6" w:rsidRPr="0027428B" w:rsidRDefault="005668F6" w:rsidP="00293AFC">
      <w:pPr>
        <w:rPr>
          <w:rFonts w:ascii="Arial" w:hAnsi="Arial" w:cs="Arial"/>
          <w:sz w:val="18"/>
          <w:szCs w:val="18"/>
        </w:rPr>
      </w:pPr>
      <w:r w:rsidRPr="0027428B">
        <w:rPr>
          <w:rFonts w:ascii="Arial" w:hAnsi="Arial" w:cs="Arial"/>
          <w:b/>
          <w:bCs/>
          <w:sz w:val="18"/>
          <w:szCs w:val="18"/>
        </w:rPr>
        <w:t>Zhotovitel</w:t>
      </w:r>
      <w:r w:rsidRPr="0027428B">
        <w:rPr>
          <w:rFonts w:ascii="Arial" w:hAnsi="Arial" w:cs="Arial"/>
          <w:sz w:val="18"/>
          <w:szCs w:val="18"/>
        </w:rPr>
        <w:t xml:space="preserve"> :   </w:t>
      </w:r>
      <w:r w:rsidRPr="0027428B">
        <w:rPr>
          <w:rFonts w:ascii="Arial" w:hAnsi="Arial" w:cs="Arial"/>
          <w:b/>
          <w:sz w:val="18"/>
          <w:szCs w:val="18"/>
        </w:rPr>
        <w:t>WSA doprava a parkování s.r.o.,</w:t>
      </w:r>
      <w:r w:rsidRPr="0027428B">
        <w:rPr>
          <w:rFonts w:ascii="Arial" w:hAnsi="Arial" w:cs="Arial"/>
          <w:sz w:val="18"/>
          <w:szCs w:val="18"/>
        </w:rPr>
        <w:t xml:space="preserve"> Na </w:t>
      </w:r>
      <w:proofErr w:type="spellStart"/>
      <w:r w:rsidRPr="0027428B">
        <w:rPr>
          <w:rFonts w:ascii="Arial" w:hAnsi="Arial" w:cs="Arial"/>
          <w:sz w:val="18"/>
          <w:szCs w:val="18"/>
        </w:rPr>
        <w:t>Plachotě</w:t>
      </w:r>
      <w:proofErr w:type="spellEnd"/>
      <w:r w:rsidRPr="0027428B">
        <w:rPr>
          <w:rFonts w:ascii="Arial" w:hAnsi="Arial" w:cs="Arial"/>
          <w:sz w:val="18"/>
          <w:szCs w:val="18"/>
        </w:rPr>
        <w:t xml:space="preserve"> 156, 250 73 Radonice</w:t>
      </w:r>
    </w:p>
    <w:p w14:paraId="63B080B7" w14:textId="77777777" w:rsidR="005668F6" w:rsidRPr="0027428B" w:rsidRDefault="005668F6" w:rsidP="00293AFC">
      <w:pPr>
        <w:rPr>
          <w:rFonts w:ascii="Arial" w:hAnsi="Arial" w:cs="Arial"/>
          <w:sz w:val="18"/>
          <w:szCs w:val="18"/>
        </w:rPr>
      </w:pPr>
      <w:r w:rsidRPr="0027428B">
        <w:rPr>
          <w:rFonts w:ascii="Arial" w:hAnsi="Arial" w:cs="Arial"/>
          <w:sz w:val="18"/>
          <w:szCs w:val="18"/>
        </w:rPr>
        <w:t xml:space="preserve">                      IČ: 27913309, DIČ:CZ27913309</w:t>
      </w:r>
    </w:p>
    <w:p w14:paraId="0546DF6D" w14:textId="45FD48E1" w:rsidR="005668F6" w:rsidRPr="0027428B" w:rsidRDefault="005668F6" w:rsidP="00293AFC">
      <w:pPr>
        <w:rPr>
          <w:rFonts w:ascii="Arial" w:hAnsi="Arial" w:cs="Arial"/>
          <w:sz w:val="18"/>
          <w:szCs w:val="18"/>
        </w:rPr>
      </w:pPr>
      <w:r w:rsidRPr="0027428B">
        <w:rPr>
          <w:rFonts w:ascii="Arial" w:hAnsi="Arial" w:cs="Arial"/>
          <w:sz w:val="18"/>
          <w:szCs w:val="18"/>
        </w:rPr>
        <w:t xml:space="preserve">                      </w:t>
      </w:r>
      <w:r w:rsidR="002E5F1D" w:rsidRPr="0027428B">
        <w:rPr>
          <w:rFonts w:ascii="Arial" w:hAnsi="Arial" w:cs="Arial"/>
          <w:sz w:val="18"/>
          <w:szCs w:val="18"/>
        </w:rPr>
        <w:t>Z</w:t>
      </w:r>
      <w:r w:rsidR="00792D2E">
        <w:rPr>
          <w:rFonts w:ascii="Arial" w:hAnsi="Arial" w:cs="Arial"/>
          <w:sz w:val="18"/>
          <w:szCs w:val="18"/>
        </w:rPr>
        <w:t>astupuje: XXXXXXXXXX</w:t>
      </w:r>
      <w:r w:rsidRPr="0027428B">
        <w:rPr>
          <w:rFonts w:ascii="Arial" w:hAnsi="Arial" w:cs="Arial"/>
          <w:sz w:val="18"/>
          <w:szCs w:val="18"/>
        </w:rPr>
        <w:t>, jednatel</w:t>
      </w:r>
      <w:r w:rsidR="00792D2E">
        <w:rPr>
          <w:rFonts w:ascii="Arial" w:hAnsi="Arial" w:cs="Arial"/>
          <w:sz w:val="18"/>
          <w:szCs w:val="18"/>
        </w:rPr>
        <w:t>, tel. XXXXXXXXXXXX</w:t>
      </w:r>
    </w:p>
    <w:p w14:paraId="0AF5FE24" w14:textId="023831FA" w:rsidR="005668F6" w:rsidRPr="0027428B" w:rsidRDefault="005668F6" w:rsidP="00293AFC">
      <w:pPr>
        <w:pStyle w:val="Normlnweb"/>
        <w:spacing w:before="0" w:beforeAutospacing="0" w:after="0" w:afterAutospacing="0"/>
        <w:rPr>
          <w:rFonts w:ascii="Arial" w:hAnsi="Arial" w:cs="Arial"/>
          <w:sz w:val="18"/>
          <w:szCs w:val="18"/>
        </w:rPr>
      </w:pPr>
      <w:r w:rsidRPr="0027428B">
        <w:rPr>
          <w:rFonts w:ascii="Arial" w:hAnsi="Arial" w:cs="Arial"/>
          <w:sz w:val="18"/>
          <w:szCs w:val="18"/>
        </w:rPr>
        <w:t xml:space="preserve">         </w:t>
      </w:r>
      <w:r w:rsidR="00E067DA" w:rsidRPr="0027428B">
        <w:rPr>
          <w:rFonts w:ascii="Arial" w:hAnsi="Arial" w:cs="Arial"/>
          <w:sz w:val="18"/>
          <w:szCs w:val="18"/>
        </w:rPr>
        <w:t xml:space="preserve">          </w:t>
      </w:r>
      <w:r w:rsidR="00792D2E">
        <w:rPr>
          <w:rFonts w:ascii="Arial" w:hAnsi="Arial" w:cs="Arial"/>
          <w:sz w:val="18"/>
          <w:szCs w:val="18"/>
        </w:rPr>
        <w:t xml:space="preserve">   Bankovní spojení: XXXXXXXXXX</w:t>
      </w:r>
      <w:r w:rsidRPr="0027428B">
        <w:rPr>
          <w:rFonts w:ascii="Arial" w:hAnsi="Arial" w:cs="Arial"/>
          <w:sz w:val="18"/>
          <w:szCs w:val="18"/>
        </w:rPr>
        <w:br/>
        <w:t xml:space="preserve">              </w:t>
      </w:r>
      <w:r w:rsidR="00792D2E">
        <w:rPr>
          <w:rFonts w:ascii="Arial" w:hAnsi="Arial" w:cs="Arial"/>
          <w:sz w:val="18"/>
          <w:szCs w:val="18"/>
        </w:rPr>
        <w:t xml:space="preserve">        Číslo účtu:  XXXXXXXXXX</w:t>
      </w:r>
    </w:p>
    <w:p w14:paraId="1A235EA2" w14:textId="77777777" w:rsidR="0025432D" w:rsidRDefault="005668F6" w:rsidP="00293AFC">
      <w:pPr>
        <w:rPr>
          <w:rFonts w:ascii="Arial" w:hAnsi="Arial" w:cs="Arial"/>
          <w:sz w:val="18"/>
          <w:szCs w:val="18"/>
        </w:rPr>
      </w:pPr>
      <w:r w:rsidRPr="0027428B">
        <w:rPr>
          <w:rFonts w:ascii="Arial" w:hAnsi="Arial" w:cs="Arial"/>
          <w:sz w:val="18"/>
          <w:szCs w:val="18"/>
        </w:rPr>
        <w:t xml:space="preserve">               </w:t>
      </w:r>
      <w:r w:rsidR="00293AFC" w:rsidRPr="0027428B">
        <w:rPr>
          <w:rFonts w:ascii="Arial" w:hAnsi="Arial" w:cs="Arial"/>
          <w:sz w:val="18"/>
          <w:szCs w:val="18"/>
        </w:rPr>
        <w:t xml:space="preserve">     </w:t>
      </w:r>
      <w:r w:rsidRPr="0027428B">
        <w:rPr>
          <w:rFonts w:ascii="Arial" w:hAnsi="Arial" w:cs="Arial"/>
          <w:sz w:val="18"/>
          <w:szCs w:val="18"/>
        </w:rPr>
        <w:t xml:space="preserve">  Společnost je zapsána u Městského soudu v Praze, oddíl C, vložka 126088</w:t>
      </w:r>
    </w:p>
    <w:p w14:paraId="59F21F21" w14:textId="77777777" w:rsidR="0025432D" w:rsidRDefault="0025432D" w:rsidP="00FE505E">
      <w:pPr>
        <w:spacing w:line="240" w:lineRule="atLeast"/>
        <w:jc w:val="center"/>
        <w:rPr>
          <w:rFonts w:ascii="Arial" w:hAnsi="Arial" w:cs="Arial"/>
          <w:b/>
          <w:bCs/>
          <w:sz w:val="18"/>
          <w:szCs w:val="18"/>
        </w:rPr>
      </w:pPr>
      <w:r w:rsidRPr="0027428B">
        <w:rPr>
          <w:rFonts w:ascii="Arial" w:hAnsi="Arial" w:cs="Arial"/>
          <w:sz w:val="18"/>
          <w:szCs w:val="18"/>
        </w:rPr>
        <w:t xml:space="preserve">dále jen </w:t>
      </w:r>
      <w:r w:rsidRPr="0027428B">
        <w:rPr>
          <w:rFonts w:ascii="Arial" w:hAnsi="Arial" w:cs="Arial"/>
          <w:b/>
          <w:bCs/>
          <w:sz w:val="18"/>
          <w:szCs w:val="18"/>
        </w:rPr>
        <w:t>"zhotovitel"</w:t>
      </w:r>
    </w:p>
    <w:p w14:paraId="38A10A42" w14:textId="77777777" w:rsidR="004C6428" w:rsidRPr="0027428B" w:rsidRDefault="004C6428" w:rsidP="00FE505E">
      <w:pPr>
        <w:spacing w:line="240" w:lineRule="atLeast"/>
        <w:jc w:val="center"/>
        <w:rPr>
          <w:rFonts w:ascii="Arial" w:hAnsi="Arial" w:cs="Arial"/>
          <w:sz w:val="18"/>
          <w:szCs w:val="18"/>
        </w:rPr>
      </w:pPr>
    </w:p>
    <w:p w14:paraId="15135494" w14:textId="77777777" w:rsidR="0025432D" w:rsidRDefault="008970F6" w:rsidP="004C6428">
      <w:pPr>
        <w:jc w:val="center"/>
        <w:rPr>
          <w:rFonts w:ascii="Arial" w:hAnsi="Arial" w:cs="Arial"/>
          <w:sz w:val="18"/>
          <w:szCs w:val="18"/>
          <w:u w:val="single"/>
        </w:rPr>
      </w:pPr>
      <w:r w:rsidRPr="003E301F">
        <w:rPr>
          <w:rFonts w:ascii="Arial" w:hAnsi="Arial" w:cs="Arial"/>
          <w:color w:val="000000" w:themeColor="text1"/>
          <w:sz w:val="18"/>
          <w:szCs w:val="18"/>
          <w:u w:val="single"/>
        </w:rPr>
        <w:t xml:space="preserve">Čl. </w:t>
      </w:r>
      <w:r w:rsidR="00746FC8" w:rsidRPr="003E301F">
        <w:rPr>
          <w:rFonts w:ascii="Arial" w:hAnsi="Arial" w:cs="Arial"/>
          <w:color w:val="000000" w:themeColor="text1"/>
          <w:sz w:val="18"/>
          <w:szCs w:val="18"/>
          <w:u w:val="single"/>
        </w:rPr>
        <w:t>I.</w:t>
      </w:r>
      <w:r w:rsidR="00746FC8" w:rsidRPr="0027428B">
        <w:rPr>
          <w:rFonts w:ascii="Arial" w:hAnsi="Arial" w:cs="Arial"/>
          <w:sz w:val="18"/>
          <w:szCs w:val="18"/>
          <w:u w:val="single"/>
        </w:rPr>
        <w:t xml:space="preserve">  </w:t>
      </w:r>
      <w:r w:rsidR="0025432D" w:rsidRPr="0027428B">
        <w:rPr>
          <w:rFonts w:ascii="Arial" w:hAnsi="Arial" w:cs="Arial"/>
          <w:sz w:val="18"/>
          <w:szCs w:val="18"/>
          <w:u w:val="single"/>
        </w:rPr>
        <w:t>předmět smlouvy</w:t>
      </w:r>
    </w:p>
    <w:p w14:paraId="21A07A00" w14:textId="77777777" w:rsidR="00FF1D6C" w:rsidRPr="0027428B" w:rsidRDefault="00FF1D6C" w:rsidP="004C6428">
      <w:pPr>
        <w:jc w:val="center"/>
        <w:rPr>
          <w:rFonts w:ascii="Arial" w:hAnsi="Arial" w:cs="Arial"/>
          <w:sz w:val="18"/>
          <w:szCs w:val="18"/>
          <w:u w:val="single"/>
        </w:rPr>
      </w:pPr>
    </w:p>
    <w:p w14:paraId="24750960" w14:textId="77777777" w:rsidR="00CA417A" w:rsidRPr="00940711" w:rsidRDefault="00CA417A" w:rsidP="004C6428">
      <w:pPr>
        <w:jc w:val="both"/>
        <w:rPr>
          <w:rFonts w:ascii="Arial" w:hAnsi="Arial" w:cs="Arial"/>
          <w:sz w:val="18"/>
          <w:szCs w:val="18"/>
        </w:rPr>
      </w:pPr>
      <w:r w:rsidRPr="00940711">
        <w:rPr>
          <w:rFonts w:ascii="Arial" w:hAnsi="Arial" w:cs="Arial"/>
          <w:bCs/>
          <w:sz w:val="18"/>
          <w:szCs w:val="18"/>
        </w:rPr>
        <w:t xml:space="preserve">Tuto smlouvu uzavírá objednatel se zhotovitelem na základě cenové nabídky prodávajícího ze dne 7.3.2025 k veřejné zakázce malého rozsahu s názvem „SZ Hradec nad Moravicí – nákup terminálu pro parkoviště“ evidované prostřednictvím elektronického tržiště NEN č. zakázky </w:t>
      </w:r>
      <w:r w:rsidRPr="00940711">
        <w:rPr>
          <w:rFonts w:ascii="Arial" w:hAnsi="Arial" w:cs="Arial"/>
          <w:sz w:val="18"/>
          <w:szCs w:val="18"/>
        </w:rPr>
        <w:t>N006/25/V00008756</w:t>
      </w:r>
      <w:r w:rsidRPr="00940711">
        <w:rPr>
          <w:rFonts w:ascii="Arial" w:hAnsi="Arial" w:cs="Arial"/>
          <w:bCs/>
          <w:sz w:val="18"/>
          <w:szCs w:val="18"/>
        </w:rPr>
        <w:t>.</w:t>
      </w:r>
    </w:p>
    <w:p w14:paraId="38F56445" w14:textId="77777777" w:rsidR="0025432D" w:rsidRPr="00940711" w:rsidRDefault="0025432D" w:rsidP="004C6428">
      <w:pPr>
        <w:jc w:val="both"/>
        <w:rPr>
          <w:rFonts w:ascii="Arial" w:hAnsi="Arial" w:cs="Arial"/>
          <w:sz w:val="18"/>
          <w:szCs w:val="18"/>
        </w:rPr>
      </w:pPr>
      <w:r w:rsidRPr="00940711">
        <w:rPr>
          <w:rFonts w:ascii="Arial" w:hAnsi="Arial" w:cs="Arial"/>
          <w:sz w:val="18"/>
          <w:szCs w:val="18"/>
        </w:rPr>
        <w:t xml:space="preserve">Předmětem této smlouvy je dodání, </w:t>
      </w:r>
      <w:r w:rsidR="00ED720D" w:rsidRPr="00940711">
        <w:rPr>
          <w:rFonts w:ascii="Arial" w:hAnsi="Arial" w:cs="Arial"/>
          <w:sz w:val="18"/>
          <w:szCs w:val="18"/>
        </w:rPr>
        <w:t xml:space="preserve">doprava na místo, </w:t>
      </w:r>
      <w:r w:rsidRPr="00940711">
        <w:rPr>
          <w:rFonts w:ascii="Arial" w:hAnsi="Arial" w:cs="Arial"/>
          <w:sz w:val="18"/>
          <w:szCs w:val="18"/>
        </w:rPr>
        <w:t xml:space="preserve">montáž a uvedení do provozu </w:t>
      </w:r>
      <w:r w:rsidR="00DB2815" w:rsidRPr="00940711">
        <w:rPr>
          <w:rFonts w:ascii="Arial" w:hAnsi="Arial" w:cs="Arial"/>
          <w:sz w:val="18"/>
          <w:szCs w:val="18"/>
        </w:rPr>
        <w:t>1</w:t>
      </w:r>
      <w:r w:rsidRPr="00940711">
        <w:rPr>
          <w:rFonts w:ascii="Arial" w:hAnsi="Arial" w:cs="Arial"/>
          <w:sz w:val="18"/>
          <w:szCs w:val="18"/>
        </w:rPr>
        <w:t xml:space="preserve"> ks parkovací</w:t>
      </w:r>
      <w:r w:rsidR="00133CF6" w:rsidRPr="00940711">
        <w:rPr>
          <w:rFonts w:ascii="Arial" w:hAnsi="Arial" w:cs="Arial"/>
          <w:sz w:val="18"/>
          <w:szCs w:val="18"/>
        </w:rPr>
        <w:t>h</w:t>
      </w:r>
      <w:r w:rsidR="00DB2815" w:rsidRPr="00940711">
        <w:rPr>
          <w:rFonts w:ascii="Arial" w:hAnsi="Arial" w:cs="Arial"/>
          <w:sz w:val="18"/>
          <w:szCs w:val="18"/>
        </w:rPr>
        <w:t>o</w:t>
      </w:r>
      <w:r w:rsidRPr="00940711">
        <w:rPr>
          <w:rFonts w:ascii="Arial" w:hAnsi="Arial" w:cs="Arial"/>
          <w:sz w:val="18"/>
          <w:szCs w:val="18"/>
        </w:rPr>
        <w:t xml:space="preserve"> automat</w:t>
      </w:r>
      <w:r w:rsidR="00DB2815" w:rsidRPr="00940711">
        <w:rPr>
          <w:rFonts w:ascii="Arial" w:hAnsi="Arial" w:cs="Arial"/>
          <w:sz w:val="18"/>
          <w:szCs w:val="18"/>
        </w:rPr>
        <w:t>u</w:t>
      </w:r>
      <w:r w:rsidR="009D7934" w:rsidRPr="00940711">
        <w:rPr>
          <w:rFonts w:ascii="Arial" w:hAnsi="Arial" w:cs="Arial"/>
          <w:sz w:val="18"/>
          <w:szCs w:val="18"/>
        </w:rPr>
        <w:t xml:space="preserve"> </w:t>
      </w:r>
      <w:proofErr w:type="spellStart"/>
      <w:r w:rsidR="002B0750" w:rsidRPr="00940711">
        <w:rPr>
          <w:rFonts w:ascii="Arial" w:hAnsi="Arial" w:cs="Arial"/>
          <w:sz w:val="18"/>
          <w:szCs w:val="18"/>
        </w:rPr>
        <w:t>TicketLine</w:t>
      </w:r>
      <w:proofErr w:type="spellEnd"/>
      <w:r w:rsidR="004E7AF4" w:rsidRPr="00940711">
        <w:rPr>
          <w:rFonts w:ascii="Arial" w:hAnsi="Arial" w:cs="Arial"/>
          <w:sz w:val="18"/>
          <w:szCs w:val="18"/>
        </w:rPr>
        <w:t xml:space="preserve"> PSA</w:t>
      </w:r>
      <w:r w:rsidR="00EC736D" w:rsidRPr="00940711">
        <w:rPr>
          <w:rFonts w:ascii="Arial" w:hAnsi="Arial" w:cs="Arial"/>
          <w:sz w:val="18"/>
          <w:szCs w:val="18"/>
        </w:rPr>
        <w:t>-</w:t>
      </w:r>
      <w:r w:rsidR="00264CF7" w:rsidRPr="00940711">
        <w:rPr>
          <w:rFonts w:ascii="Arial" w:hAnsi="Arial" w:cs="Arial"/>
          <w:sz w:val="18"/>
          <w:szCs w:val="18"/>
        </w:rPr>
        <w:t>7</w:t>
      </w:r>
      <w:r w:rsidRPr="00940711">
        <w:rPr>
          <w:rFonts w:ascii="Arial" w:hAnsi="Arial" w:cs="Arial"/>
          <w:sz w:val="18"/>
          <w:szCs w:val="18"/>
        </w:rPr>
        <w:t xml:space="preserve"> </w:t>
      </w:r>
      <w:r w:rsidR="009D7934" w:rsidRPr="00940711">
        <w:rPr>
          <w:rFonts w:ascii="Arial" w:hAnsi="Arial" w:cs="Arial"/>
          <w:sz w:val="18"/>
          <w:szCs w:val="18"/>
        </w:rPr>
        <w:t>(dále jen PA)</w:t>
      </w:r>
      <w:r w:rsidR="0039081D" w:rsidRPr="00940711">
        <w:rPr>
          <w:rFonts w:ascii="Arial" w:hAnsi="Arial" w:cs="Arial"/>
          <w:sz w:val="18"/>
          <w:szCs w:val="18"/>
        </w:rPr>
        <w:t xml:space="preserve"> v proveden</w:t>
      </w:r>
      <w:r w:rsidR="00283947" w:rsidRPr="00940711">
        <w:rPr>
          <w:rFonts w:ascii="Arial" w:hAnsi="Arial" w:cs="Arial"/>
          <w:sz w:val="18"/>
          <w:szCs w:val="18"/>
        </w:rPr>
        <w:t xml:space="preserve">í </w:t>
      </w:r>
      <w:r w:rsidR="0039081D" w:rsidRPr="00940711">
        <w:rPr>
          <w:rFonts w:ascii="Arial" w:hAnsi="Arial" w:cs="Arial"/>
          <w:sz w:val="18"/>
          <w:szCs w:val="18"/>
        </w:rPr>
        <w:t>nerezový válcový stojan, příjem mincí a bezkontaktních platebních karet VISA</w:t>
      </w:r>
      <w:r w:rsidR="00DB2815" w:rsidRPr="00940711">
        <w:rPr>
          <w:rFonts w:ascii="Arial" w:hAnsi="Arial" w:cs="Arial"/>
          <w:sz w:val="18"/>
          <w:szCs w:val="18"/>
        </w:rPr>
        <w:t xml:space="preserve"> / </w:t>
      </w:r>
      <w:proofErr w:type="spellStart"/>
      <w:r w:rsidR="00DB2815" w:rsidRPr="00940711">
        <w:rPr>
          <w:rFonts w:ascii="Arial" w:hAnsi="Arial" w:cs="Arial"/>
          <w:sz w:val="18"/>
          <w:szCs w:val="18"/>
        </w:rPr>
        <w:t>MasterCard</w:t>
      </w:r>
      <w:proofErr w:type="spellEnd"/>
      <w:r w:rsidR="00DB2815" w:rsidRPr="00940711">
        <w:rPr>
          <w:rFonts w:ascii="Arial" w:hAnsi="Arial" w:cs="Arial"/>
          <w:sz w:val="18"/>
          <w:szCs w:val="18"/>
        </w:rPr>
        <w:t xml:space="preserve"> (terminál </w:t>
      </w:r>
      <w:proofErr w:type="spellStart"/>
      <w:r w:rsidR="00DB2815" w:rsidRPr="00940711">
        <w:rPr>
          <w:rFonts w:ascii="Arial" w:hAnsi="Arial" w:cs="Arial"/>
          <w:sz w:val="18"/>
          <w:szCs w:val="18"/>
        </w:rPr>
        <w:t>Revo</w:t>
      </w:r>
      <w:proofErr w:type="spellEnd"/>
      <w:r w:rsidR="00DB2815" w:rsidRPr="00940711">
        <w:rPr>
          <w:rFonts w:ascii="Arial" w:hAnsi="Arial" w:cs="Arial"/>
          <w:sz w:val="18"/>
          <w:szCs w:val="18"/>
        </w:rPr>
        <w:t xml:space="preserve"> / Sonet</w:t>
      </w:r>
      <w:r w:rsidR="0039081D" w:rsidRPr="00940711">
        <w:rPr>
          <w:rFonts w:ascii="Arial" w:hAnsi="Arial" w:cs="Arial"/>
          <w:sz w:val="18"/>
          <w:szCs w:val="18"/>
        </w:rPr>
        <w:t xml:space="preserve">), modem dálkové správy, </w:t>
      </w:r>
      <w:r w:rsidR="00211900" w:rsidRPr="00940711">
        <w:rPr>
          <w:rFonts w:ascii="Arial" w:hAnsi="Arial" w:cs="Arial"/>
          <w:sz w:val="18"/>
          <w:szCs w:val="18"/>
        </w:rPr>
        <w:t xml:space="preserve">napájení </w:t>
      </w:r>
      <w:r w:rsidR="00DB2815" w:rsidRPr="00940711">
        <w:rPr>
          <w:rFonts w:ascii="Arial" w:hAnsi="Arial" w:cs="Arial"/>
          <w:sz w:val="18"/>
          <w:szCs w:val="18"/>
        </w:rPr>
        <w:t xml:space="preserve">ze sítě </w:t>
      </w:r>
      <w:r w:rsidR="00211900" w:rsidRPr="00940711">
        <w:rPr>
          <w:rFonts w:ascii="Arial" w:hAnsi="Arial" w:cs="Arial"/>
          <w:sz w:val="18"/>
          <w:szCs w:val="18"/>
        </w:rPr>
        <w:t>230V/50Hz</w:t>
      </w:r>
      <w:r w:rsidR="0039081D" w:rsidRPr="00940711">
        <w:rPr>
          <w:rFonts w:ascii="Arial" w:hAnsi="Arial" w:cs="Arial"/>
          <w:sz w:val="18"/>
          <w:szCs w:val="18"/>
        </w:rPr>
        <w:t>, osvětlení obslužné strany,</w:t>
      </w:r>
      <w:r w:rsidR="00211900" w:rsidRPr="00940711">
        <w:rPr>
          <w:rFonts w:ascii="Arial" w:hAnsi="Arial" w:cs="Arial"/>
          <w:sz w:val="18"/>
          <w:szCs w:val="18"/>
        </w:rPr>
        <w:t xml:space="preserve"> </w:t>
      </w:r>
      <w:r w:rsidR="006B61A3" w:rsidRPr="00940711">
        <w:rPr>
          <w:rFonts w:ascii="Arial" w:hAnsi="Arial" w:cs="Arial"/>
          <w:sz w:val="18"/>
          <w:szCs w:val="18"/>
        </w:rPr>
        <w:t xml:space="preserve">včetně </w:t>
      </w:r>
      <w:r w:rsidRPr="00940711">
        <w:rPr>
          <w:rFonts w:ascii="Arial" w:hAnsi="Arial" w:cs="Arial"/>
          <w:sz w:val="18"/>
          <w:szCs w:val="18"/>
        </w:rPr>
        <w:t xml:space="preserve">dodávky programového vybavení PA, včetně </w:t>
      </w:r>
      <w:r w:rsidR="009D7934" w:rsidRPr="00940711">
        <w:rPr>
          <w:rFonts w:ascii="Arial" w:hAnsi="Arial" w:cs="Arial"/>
          <w:sz w:val="18"/>
          <w:szCs w:val="18"/>
        </w:rPr>
        <w:t xml:space="preserve">zajištění </w:t>
      </w:r>
      <w:r w:rsidR="00E067DA" w:rsidRPr="00940711">
        <w:rPr>
          <w:rFonts w:ascii="Arial" w:hAnsi="Arial" w:cs="Arial"/>
          <w:sz w:val="18"/>
          <w:szCs w:val="18"/>
        </w:rPr>
        <w:t>záručního servisu a zaškolení</w:t>
      </w:r>
      <w:r w:rsidRPr="00940711">
        <w:rPr>
          <w:rFonts w:ascii="Arial" w:hAnsi="Arial" w:cs="Arial"/>
          <w:sz w:val="18"/>
          <w:szCs w:val="18"/>
        </w:rPr>
        <w:t xml:space="preserve"> potřebného personál</w:t>
      </w:r>
      <w:r w:rsidR="00ED720D" w:rsidRPr="00940711">
        <w:rPr>
          <w:rFonts w:ascii="Arial" w:hAnsi="Arial" w:cs="Arial"/>
          <w:sz w:val="18"/>
          <w:szCs w:val="18"/>
        </w:rPr>
        <w:t>u pro o</w:t>
      </w:r>
      <w:r w:rsidR="006477CB" w:rsidRPr="00940711">
        <w:rPr>
          <w:rFonts w:ascii="Arial" w:hAnsi="Arial" w:cs="Arial"/>
          <w:sz w:val="18"/>
          <w:szCs w:val="18"/>
        </w:rPr>
        <w:t>bsluhu a údržbu zařízení</w:t>
      </w:r>
      <w:r w:rsidR="008769A1" w:rsidRPr="00940711">
        <w:rPr>
          <w:rFonts w:ascii="Arial" w:hAnsi="Arial" w:cs="Arial"/>
          <w:sz w:val="18"/>
          <w:szCs w:val="18"/>
        </w:rPr>
        <w:t>.</w:t>
      </w:r>
      <w:r w:rsidR="00887BD7" w:rsidRPr="00940711">
        <w:rPr>
          <w:rFonts w:ascii="Arial" w:hAnsi="Arial" w:cs="Arial"/>
          <w:sz w:val="18"/>
          <w:szCs w:val="18"/>
        </w:rPr>
        <w:t xml:space="preserve"> Dále je předmětem smlouvy i demontáž </w:t>
      </w:r>
      <w:r w:rsidR="00CA417A" w:rsidRPr="00940711">
        <w:rPr>
          <w:rFonts w:ascii="Arial" w:hAnsi="Arial" w:cs="Arial"/>
          <w:sz w:val="18"/>
          <w:szCs w:val="18"/>
        </w:rPr>
        <w:t xml:space="preserve">a likvidace </w:t>
      </w:r>
      <w:r w:rsidR="00887BD7" w:rsidRPr="00940711">
        <w:rPr>
          <w:rFonts w:ascii="Arial" w:hAnsi="Arial" w:cs="Arial"/>
          <w:sz w:val="18"/>
          <w:szCs w:val="18"/>
        </w:rPr>
        <w:t>stávajícíh</w:t>
      </w:r>
      <w:r w:rsidR="009D4A6B" w:rsidRPr="00940711">
        <w:rPr>
          <w:rFonts w:ascii="Arial" w:hAnsi="Arial" w:cs="Arial"/>
          <w:sz w:val="18"/>
          <w:szCs w:val="18"/>
        </w:rPr>
        <w:t>o</w:t>
      </w:r>
      <w:r w:rsidR="00887BD7" w:rsidRPr="00940711">
        <w:rPr>
          <w:rFonts w:ascii="Arial" w:hAnsi="Arial" w:cs="Arial"/>
          <w:sz w:val="18"/>
          <w:szCs w:val="18"/>
        </w:rPr>
        <w:t xml:space="preserve"> parkovacíh</w:t>
      </w:r>
      <w:r w:rsidR="009D4A6B" w:rsidRPr="00940711">
        <w:rPr>
          <w:rFonts w:ascii="Arial" w:hAnsi="Arial" w:cs="Arial"/>
          <w:sz w:val="18"/>
          <w:szCs w:val="18"/>
        </w:rPr>
        <w:t>o</w:t>
      </w:r>
      <w:r w:rsidR="00887BD7" w:rsidRPr="00940711">
        <w:rPr>
          <w:rFonts w:ascii="Arial" w:hAnsi="Arial" w:cs="Arial"/>
          <w:sz w:val="18"/>
          <w:szCs w:val="18"/>
        </w:rPr>
        <w:t xml:space="preserve"> automat</w:t>
      </w:r>
      <w:r w:rsidR="009D4A6B" w:rsidRPr="00940711">
        <w:rPr>
          <w:rFonts w:ascii="Arial" w:hAnsi="Arial" w:cs="Arial"/>
          <w:sz w:val="18"/>
          <w:szCs w:val="18"/>
        </w:rPr>
        <w:t>u</w:t>
      </w:r>
      <w:r w:rsidR="00DB2815" w:rsidRPr="00940711">
        <w:rPr>
          <w:rFonts w:ascii="Arial" w:hAnsi="Arial" w:cs="Arial"/>
          <w:sz w:val="18"/>
          <w:szCs w:val="18"/>
        </w:rPr>
        <w:t>.</w:t>
      </w:r>
    </w:p>
    <w:p w14:paraId="39146DFA" w14:textId="77777777" w:rsidR="00437435" w:rsidRPr="00940711" w:rsidRDefault="00437435" w:rsidP="004C6428">
      <w:pPr>
        <w:jc w:val="both"/>
        <w:rPr>
          <w:rFonts w:ascii="Arial" w:hAnsi="Arial" w:cs="Arial"/>
          <w:sz w:val="18"/>
          <w:szCs w:val="18"/>
        </w:rPr>
      </w:pPr>
    </w:p>
    <w:p w14:paraId="5FCBF186" w14:textId="77777777" w:rsidR="0025432D" w:rsidRPr="00940711" w:rsidRDefault="008970F6" w:rsidP="004C6428">
      <w:pPr>
        <w:jc w:val="center"/>
        <w:rPr>
          <w:rFonts w:ascii="Arial" w:hAnsi="Arial" w:cs="Arial"/>
          <w:sz w:val="18"/>
          <w:szCs w:val="18"/>
          <w:u w:val="single"/>
        </w:rPr>
      </w:pPr>
      <w:r w:rsidRPr="00940711">
        <w:rPr>
          <w:rFonts w:ascii="Arial" w:hAnsi="Arial" w:cs="Arial"/>
          <w:sz w:val="18"/>
          <w:szCs w:val="18"/>
          <w:u w:val="single"/>
        </w:rPr>
        <w:t xml:space="preserve">Čl. </w:t>
      </w:r>
      <w:r w:rsidR="0025432D" w:rsidRPr="00940711">
        <w:rPr>
          <w:rFonts w:ascii="Arial" w:hAnsi="Arial" w:cs="Arial"/>
          <w:sz w:val="18"/>
          <w:szCs w:val="18"/>
          <w:u w:val="single"/>
        </w:rPr>
        <w:t xml:space="preserve">II. </w:t>
      </w:r>
      <w:r w:rsidR="00746FC8" w:rsidRPr="00940711">
        <w:rPr>
          <w:rFonts w:ascii="Arial" w:hAnsi="Arial" w:cs="Arial"/>
          <w:sz w:val="18"/>
          <w:szCs w:val="18"/>
          <w:u w:val="single"/>
        </w:rPr>
        <w:t xml:space="preserve"> </w:t>
      </w:r>
      <w:r w:rsidR="0025432D" w:rsidRPr="00940711">
        <w:rPr>
          <w:rFonts w:ascii="Arial" w:hAnsi="Arial" w:cs="Arial"/>
          <w:sz w:val="18"/>
          <w:szCs w:val="18"/>
          <w:u w:val="single"/>
        </w:rPr>
        <w:t>čas a místo plnění</w:t>
      </w:r>
    </w:p>
    <w:p w14:paraId="2DFD9C7D" w14:textId="77777777" w:rsidR="00FF1D6C" w:rsidRPr="00940711" w:rsidRDefault="00FF1D6C" w:rsidP="004C6428">
      <w:pPr>
        <w:jc w:val="center"/>
        <w:rPr>
          <w:rFonts w:ascii="Arial" w:hAnsi="Arial" w:cs="Arial"/>
          <w:sz w:val="18"/>
          <w:szCs w:val="18"/>
          <w:u w:val="single"/>
        </w:rPr>
      </w:pPr>
    </w:p>
    <w:p w14:paraId="75693615" w14:textId="77777777" w:rsidR="00885B4E" w:rsidRPr="00940711" w:rsidRDefault="00136008" w:rsidP="004C6428">
      <w:pPr>
        <w:jc w:val="both"/>
        <w:rPr>
          <w:rFonts w:ascii="Arial" w:hAnsi="Arial" w:cs="Arial"/>
          <w:sz w:val="18"/>
          <w:szCs w:val="18"/>
        </w:rPr>
      </w:pPr>
      <w:r w:rsidRPr="00940711">
        <w:rPr>
          <w:rFonts w:ascii="Arial" w:hAnsi="Arial" w:cs="Arial"/>
          <w:sz w:val="18"/>
          <w:szCs w:val="18"/>
        </w:rPr>
        <w:t xml:space="preserve">Předmět smlouvy </w:t>
      </w:r>
      <w:r w:rsidR="0025432D" w:rsidRPr="00940711">
        <w:rPr>
          <w:rFonts w:ascii="Arial" w:hAnsi="Arial" w:cs="Arial"/>
          <w:sz w:val="18"/>
          <w:szCs w:val="18"/>
        </w:rPr>
        <w:t>bude dodán, instalován a zprovozněn do</w:t>
      </w:r>
      <w:r w:rsidR="0039081D" w:rsidRPr="00940711">
        <w:rPr>
          <w:rFonts w:ascii="Arial" w:hAnsi="Arial" w:cs="Arial"/>
          <w:sz w:val="18"/>
          <w:szCs w:val="18"/>
        </w:rPr>
        <w:t xml:space="preserve"> </w:t>
      </w:r>
      <w:r w:rsidR="00DB2815" w:rsidRPr="00940711">
        <w:rPr>
          <w:rFonts w:ascii="Arial" w:hAnsi="Arial" w:cs="Arial"/>
          <w:sz w:val="18"/>
          <w:szCs w:val="18"/>
        </w:rPr>
        <w:t>3</w:t>
      </w:r>
      <w:r w:rsidR="00133CF6" w:rsidRPr="00940711">
        <w:rPr>
          <w:rFonts w:ascii="Arial" w:hAnsi="Arial" w:cs="Arial"/>
          <w:sz w:val="18"/>
          <w:szCs w:val="18"/>
        </w:rPr>
        <w:t>0</w:t>
      </w:r>
      <w:r w:rsidR="009D4A6B" w:rsidRPr="00940711">
        <w:rPr>
          <w:rFonts w:ascii="Arial" w:hAnsi="Arial" w:cs="Arial"/>
          <w:sz w:val="18"/>
          <w:szCs w:val="18"/>
        </w:rPr>
        <w:t>.</w:t>
      </w:r>
      <w:r w:rsidR="00EF4365" w:rsidRPr="00940711">
        <w:rPr>
          <w:rFonts w:ascii="Arial" w:hAnsi="Arial" w:cs="Arial"/>
          <w:sz w:val="18"/>
          <w:szCs w:val="18"/>
        </w:rPr>
        <w:t xml:space="preserve"> </w:t>
      </w:r>
      <w:r w:rsidR="009D4A6B" w:rsidRPr="00940711">
        <w:rPr>
          <w:rFonts w:ascii="Arial" w:hAnsi="Arial" w:cs="Arial"/>
          <w:sz w:val="18"/>
          <w:szCs w:val="18"/>
        </w:rPr>
        <w:t>06</w:t>
      </w:r>
      <w:r w:rsidR="00EF4365" w:rsidRPr="00940711">
        <w:rPr>
          <w:rFonts w:ascii="Arial" w:hAnsi="Arial" w:cs="Arial"/>
          <w:sz w:val="18"/>
          <w:szCs w:val="18"/>
        </w:rPr>
        <w:t xml:space="preserve"> </w:t>
      </w:r>
      <w:r w:rsidR="009D4A6B" w:rsidRPr="00940711">
        <w:rPr>
          <w:rFonts w:ascii="Arial" w:hAnsi="Arial" w:cs="Arial"/>
          <w:sz w:val="18"/>
          <w:szCs w:val="18"/>
        </w:rPr>
        <w:t>.202</w:t>
      </w:r>
      <w:r w:rsidR="00133CF6" w:rsidRPr="00940711">
        <w:rPr>
          <w:rFonts w:ascii="Arial" w:hAnsi="Arial" w:cs="Arial"/>
          <w:sz w:val="18"/>
          <w:szCs w:val="18"/>
        </w:rPr>
        <w:t>5</w:t>
      </w:r>
      <w:r w:rsidR="009D4A6B" w:rsidRPr="00940711">
        <w:rPr>
          <w:rFonts w:ascii="Arial" w:hAnsi="Arial" w:cs="Arial"/>
          <w:sz w:val="18"/>
          <w:szCs w:val="18"/>
        </w:rPr>
        <w:t xml:space="preserve"> </w:t>
      </w:r>
      <w:r w:rsidR="006B61A3" w:rsidRPr="00940711">
        <w:rPr>
          <w:rFonts w:ascii="Arial" w:hAnsi="Arial" w:cs="Arial"/>
          <w:sz w:val="18"/>
          <w:szCs w:val="18"/>
        </w:rPr>
        <w:t xml:space="preserve">na </w:t>
      </w:r>
      <w:r w:rsidR="009D4A6B" w:rsidRPr="00940711">
        <w:rPr>
          <w:rFonts w:ascii="Arial" w:hAnsi="Arial" w:cs="Arial"/>
          <w:sz w:val="18"/>
          <w:szCs w:val="18"/>
        </w:rPr>
        <w:t>stanoviště</w:t>
      </w:r>
      <w:r w:rsidR="00DB2815" w:rsidRPr="00940711">
        <w:rPr>
          <w:rFonts w:ascii="Arial" w:hAnsi="Arial" w:cs="Arial"/>
          <w:sz w:val="18"/>
          <w:szCs w:val="18"/>
        </w:rPr>
        <w:t xml:space="preserve"> u Státního zámku</w:t>
      </w:r>
      <w:r w:rsidR="00133CF6" w:rsidRPr="00940711">
        <w:rPr>
          <w:rFonts w:ascii="Arial" w:hAnsi="Arial" w:cs="Arial"/>
          <w:sz w:val="18"/>
          <w:szCs w:val="18"/>
        </w:rPr>
        <w:t> </w:t>
      </w:r>
      <w:r w:rsidR="00DB2815" w:rsidRPr="00940711">
        <w:rPr>
          <w:rFonts w:ascii="Arial" w:hAnsi="Arial" w:cs="Arial"/>
          <w:sz w:val="18"/>
          <w:szCs w:val="18"/>
        </w:rPr>
        <w:t>v Hradci nad Moravicí</w:t>
      </w:r>
      <w:r w:rsidR="006A3813" w:rsidRPr="00940711">
        <w:rPr>
          <w:rFonts w:ascii="Arial" w:hAnsi="Arial" w:cs="Arial"/>
          <w:sz w:val="18"/>
          <w:szCs w:val="18"/>
        </w:rPr>
        <w:t>.</w:t>
      </w:r>
      <w:r w:rsidR="00437435" w:rsidRPr="00940711">
        <w:rPr>
          <w:rFonts w:ascii="Arial" w:hAnsi="Arial" w:cs="Arial"/>
          <w:sz w:val="18"/>
          <w:szCs w:val="18"/>
        </w:rPr>
        <w:t xml:space="preserve"> </w:t>
      </w:r>
      <w:r w:rsidR="0025432D" w:rsidRPr="00940711">
        <w:rPr>
          <w:rFonts w:ascii="Arial" w:hAnsi="Arial" w:cs="Arial"/>
          <w:sz w:val="18"/>
          <w:szCs w:val="18"/>
        </w:rPr>
        <w:t xml:space="preserve">Cena díla je stanovena jako pevná podle vybraného typu PA a </w:t>
      </w:r>
      <w:r w:rsidR="009D7934" w:rsidRPr="00940711">
        <w:rPr>
          <w:rFonts w:ascii="Arial" w:hAnsi="Arial" w:cs="Arial"/>
          <w:sz w:val="18"/>
          <w:szCs w:val="18"/>
        </w:rPr>
        <w:t xml:space="preserve">příslušenství a </w:t>
      </w:r>
      <w:r w:rsidR="0025432D" w:rsidRPr="00940711">
        <w:rPr>
          <w:rFonts w:ascii="Arial" w:hAnsi="Arial" w:cs="Arial"/>
          <w:sz w:val="18"/>
          <w:szCs w:val="18"/>
        </w:rPr>
        <w:t>činí za celý předmět plnění:</w:t>
      </w:r>
    </w:p>
    <w:tbl>
      <w:tblPr>
        <w:tblW w:w="9026" w:type="dxa"/>
        <w:tblInd w:w="65" w:type="dxa"/>
        <w:tblCellMar>
          <w:left w:w="70" w:type="dxa"/>
          <w:right w:w="70" w:type="dxa"/>
        </w:tblCellMar>
        <w:tblLook w:val="04A0" w:firstRow="1" w:lastRow="0" w:firstColumn="1" w:lastColumn="0" w:noHBand="0" w:noVBand="1"/>
      </w:tblPr>
      <w:tblGrid>
        <w:gridCol w:w="6037"/>
        <w:gridCol w:w="1255"/>
        <w:gridCol w:w="498"/>
        <w:gridCol w:w="1236"/>
      </w:tblGrid>
      <w:tr w:rsidR="00940711" w:rsidRPr="00940711" w14:paraId="54FFBC66" w14:textId="77777777" w:rsidTr="003356FA">
        <w:trPr>
          <w:trHeight w:val="292"/>
        </w:trPr>
        <w:tc>
          <w:tcPr>
            <w:tcW w:w="6037"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604CB931" w14:textId="77777777" w:rsidR="00DB2815" w:rsidRPr="00940711" w:rsidRDefault="00DB2815" w:rsidP="00DB2815">
            <w:pPr>
              <w:autoSpaceDE/>
              <w:autoSpaceDN/>
              <w:jc w:val="center"/>
              <w:rPr>
                <w:rFonts w:ascii="Arial" w:hAnsi="Arial" w:cs="Arial"/>
                <w:b/>
                <w:bCs/>
                <w:sz w:val="16"/>
                <w:szCs w:val="16"/>
              </w:rPr>
            </w:pPr>
            <w:r w:rsidRPr="00940711">
              <w:rPr>
                <w:rFonts w:ascii="Arial" w:hAnsi="Arial" w:cs="Arial"/>
                <w:b/>
                <w:bCs/>
                <w:sz w:val="16"/>
                <w:szCs w:val="16"/>
              </w:rPr>
              <w:t>popis</w:t>
            </w:r>
          </w:p>
        </w:tc>
        <w:tc>
          <w:tcPr>
            <w:tcW w:w="1255" w:type="dxa"/>
            <w:tcBorders>
              <w:top w:val="single" w:sz="4" w:space="0" w:color="auto"/>
              <w:left w:val="nil"/>
              <w:bottom w:val="single" w:sz="4" w:space="0" w:color="auto"/>
              <w:right w:val="single" w:sz="4" w:space="0" w:color="auto"/>
            </w:tcBorders>
            <w:shd w:val="clear" w:color="000000" w:fill="538ED5"/>
            <w:vAlign w:val="center"/>
            <w:hideMark/>
          </w:tcPr>
          <w:p w14:paraId="7A69667D" w14:textId="77777777" w:rsidR="00DB2815" w:rsidRPr="00940711" w:rsidRDefault="00DB2815" w:rsidP="00DB2815">
            <w:pPr>
              <w:autoSpaceDE/>
              <w:autoSpaceDN/>
              <w:jc w:val="center"/>
              <w:rPr>
                <w:rFonts w:ascii="Arial" w:hAnsi="Arial" w:cs="Arial"/>
                <w:b/>
                <w:bCs/>
                <w:sz w:val="16"/>
                <w:szCs w:val="16"/>
              </w:rPr>
            </w:pPr>
            <w:r w:rsidRPr="00940711">
              <w:rPr>
                <w:rFonts w:ascii="Arial" w:hAnsi="Arial" w:cs="Arial"/>
                <w:b/>
                <w:bCs/>
                <w:sz w:val="16"/>
                <w:szCs w:val="16"/>
              </w:rPr>
              <w:t>cena za ks</w:t>
            </w:r>
          </w:p>
        </w:tc>
        <w:tc>
          <w:tcPr>
            <w:tcW w:w="498" w:type="dxa"/>
            <w:tcBorders>
              <w:top w:val="single" w:sz="4" w:space="0" w:color="auto"/>
              <w:left w:val="nil"/>
              <w:bottom w:val="single" w:sz="4" w:space="0" w:color="auto"/>
              <w:right w:val="single" w:sz="4" w:space="0" w:color="auto"/>
            </w:tcBorders>
            <w:shd w:val="clear" w:color="000000" w:fill="538ED5"/>
            <w:noWrap/>
            <w:vAlign w:val="center"/>
            <w:hideMark/>
          </w:tcPr>
          <w:p w14:paraId="388DB382" w14:textId="77777777" w:rsidR="00DB2815" w:rsidRPr="00940711" w:rsidRDefault="00DB2815" w:rsidP="00DB2815">
            <w:pPr>
              <w:autoSpaceDE/>
              <w:autoSpaceDN/>
              <w:jc w:val="center"/>
              <w:rPr>
                <w:rFonts w:ascii="Arial" w:hAnsi="Arial" w:cs="Arial"/>
                <w:b/>
                <w:bCs/>
                <w:sz w:val="16"/>
                <w:szCs w:val="16"/>
              </w:rPr>
            </w:pPr>
            <w:r w:rsidRPr="00940711">
              <w:rPr>
                <w:rFonts w:ascii="Arial" w:hAnsi="Arial" w:cs="Arial"/>
                <w:b/>
                <w:bCs/>
                <w:sz w:val="16"/>
                <w:szCs w:val="16"/>
              </w:rPr>
              <w:t>ks</w:t>
            </w:r>
          </w:p>
        </w:tc>
        <w:tc>
          <w:tcPr>
            <w:tcW w:w="1236" w:type="dxa"/>
            <w:tcBorders>
              <w:top w:val="single" w:sz="4" w:space="0" w:color="auto"/>
              <w:left w:val="nil"/>
              <w:bottom w:val="single" w:sz="4" w:space="0" w:color="auto"/>
              <w:right w:val="single" w:sz="4" w:space="0" w:color="auto"/>
            </w:tcBorders>
            <w:shd w:val="clear" w:color="000000" w:fill="538ED5"/>
            <w:noWrap/>
            <w:vAlign w:val="center"/>
            <w:hideMark/>
          </w:tcPr>
          <w:p w14:paraId="2F2C63DC" w14:textId="77777777" w:rsidR="00DB2815" w:rsidRPr="00940711" w:rsidRDefault="00DB2815" w:rsidP="00DB2815">
            <w:pPr>
              <w:autoSpaceDE/>
              <w:autoSpaceDN/>
              <w:jc w:val="center"/>
              <w:rPr>
                <w:rFonts w:ascii="Arial" w:hAnsi="Arial" w:cs="Arial"/>
                <w:b/>
                <w:bCs/>
                <w:sz w:val="16"/>
                <w:szCs w:val="16"/>
              </w:rPr>
            </w:pPr>
            <w:r w:rsidRPr="00940711">
              <w:rPr>
                <w:rFonts w:ascii="Arial" w:hAnsi="Arial" w:cs="Arial"/>
                <w:b/>
                <w:bCs/>
                <w:sz w:val="16"/>
                <w:szCs w:val="16"/>
              </w:rPr>
              <w:t>cena celkem</w:t>
            </w:r>
          </w:p>
        </w:tc>
      </w:tr>
      <w:tr w:rsidR="00940711" w:rsidRPr="00940711" w14:paraId="333BC5D7" w14:textId="77777777" w:rsidTr="003356FA">
        <w:trPr>
          <w:trHeight w:val="995"/>
        </w:trPr>
        <w:tc>
          <w:tcPr>
            <w:tcW w:w="6037" w:type="dxa"/>
            <w:tcBorders>
              <w:top w:val="nil"/>
              <w:left w:val="single" w:sz="4" w:space="0" w:color="auto"/>
              <w:bottom w:val="single" w:sz="4" w:space="0" w:color="auto"/>
              <w:right w:val="single" w:sz="4" w:space="0" w:color="auto"/>
            </w:tcBorders>
            <w:shd w:val="clear" w:color="auto" w:fill="auto"/>
            <w:vAlign w:val="center"/>
            <w:hideMark/>
          </w:tcPr>
          <w:p w14:paraId="71EB67D9" w14:textId="77777777" w:rsidR="00DB2815" w:rsidRPr="00940711" w:rsidRDefault="00DB2815" w:rsidP="00DB2815">
            <w:pPr>
              <w:autoSpaceDE/>
              <w:autoSpaceDN/>
              <w:rPr>
                <w:rFonts w:ascii="Arial" w:hAnsi="Arial" w:cs="Arial"/>
                <w:sz w:val="16"/>
                <w:szCs w:val="16"/>
              </w:rPr>
            </w:pPr>
            <w:r w:rsidRPr="00940711">
              <w:rPr>
                <w:rFonts w:ascii="Arial" w:hAnsi="Arial" w:cs="Arial"/>
                <w:b/>
                <w:bCs/>
                <w:sz w:val="16"/>
                <w:szCs w:val="16"/>
              </w:rPr>
              <w:t xml:space="preserve">Parkovací automat </w:t>
            </w:r>
            <w:proofErr w:type="spellStart"/>
            <w:r w:rsidRPr="00940711">
              <w:rPr>
                <w:rFonts w:ascii="Arial" w:hAnsi="Arial" w:cs="Arial"/>
                <w:b/>
                <w:bCs/>
                <w:sz w:val="16"/>
                <w:szCs w:val="16"/>
              </w:rPr>
              <w:t>TicketLine</w:t>
            </w:r>
            <w:proofErr w:type="spellEnd"/>
            <w:r w:rsidRPr="00940711">
              <w:rPr>
                <w:rFonts w:ascii="Arial" w:hAnsi="Arial" w:cs="Arial"/>
                <w:b/>
                <w:bCs/>
                <w:sz w:val="16"/>
                <w:szCs w:val="16"/>
                <w:vertAlign w:val="superscript"/>
              </w:rPr>
              <w:t>®</w:t>
            </w:r>
            <w:r w:rsidRPr="00940711">
              <w:rPr>
                <w:rFonts w:ascii="Arial" w:hAnsi="Arial" w:cs="Arial"/>
                <w:b/>
                <w:bCs/>
                <w:sz w:val="16"/>
                <w:szCs w:val="16"/>
              </w:rPr>
              <w:t xml:space="preserve"> PSA-7 </w:t>
            </w:r>
            <w:r w:rsidRPr="00940711">
              <w:rPr>
                <w:rFonts w:ascii="Arial" w:hAnsi="Arial" w:cs="Arial"/>
                <w:sz w:val="16"/>
                <w:szCs w:val="16"/>
              </w:rPr>
              <w:t>(nerezový válcový stojan, příjem mincí,</w:t>
            </w:r>
            <w:r w:rsidRPr="00940711">
              <w:rPr>
                <w:rFonts w:ascii="Arial" w:hAnsi="Arial" w:cs="Arial"/>
                <w:b/>
                <w:bCs/>
                <w:sz w:val="16"/>
                <w:szCs w:val="16"/>
              </w:rPr>
              <w:t xml:space="preserve"> vracení mincí při přeplatku,</w:t>
            </w:r>
            <w:r w:rsidRPr="00940711">
              <w:rPr>
                <w:rFonts w:ascii="Arial" w:hAnsi="Arial" w:cs="Arial"/>
                <w:sz w:val="16"/>
                <w:szCs w:val="16"/>
              </w:rPr>
              <w:t xml:space="preserve"> pla</w:t>
            </w:r>
            <w:r w:rsidR="002B27BC" w:rsidRPr="00940711">
              <w:rPr>
                <w:rFonts w:ascii="Arial" w:hAnsi="Arial" w:cs="Arial"/>
                <w:sz w:val="16"/>
                <w:szCs w:val="16"/>
              </w:rPr>
              <w:t xml:space="preserve">tební terminál </w:t>
            </w:r>
            <w:proofErr w:type="spellStart"/>
            <w:r w:rsidR="002B27BC" w:rsidRPr="00940711">
              <w:rPr>
                <w:rFonts w:ascii="Arial" w:hAnsi="Arial" w:cs="Arial"/>
                <w:sz w:val="16"/>
                <w:szCs w:val="16"/>
              </w:rPr>
              <w:t>Ingenico</w:t>
            </w:r>
            <w:proofErr w:type="spellEnd"/>
            <w:r w:rsidR="002B27BC" w:rsidRPr="00940711">
              <w:rPr>
                <w:rFonts w:ascii="Arial" w:hAnsi="Arial" w:cs="Arial"/>
                <w:sz w:val="16"/>
                <w:szCs w:val="16"/>
              </w:rPr>
              <w:t xml:space="preserve"> (REVO / </w:t>
            </w:r>
            <w:r w:rsidRPr="00940711">
              <w:rPr>
                <w:rFonts w:ascii="Arial" w:hAnsi="Arial" w:cs="Arial"/>
                <w:sz w:val="16"/>
                <w:szCs w:val="16"/>
              </w:rPr>
              <w:t xml:space="preserve">Sonet) pro </w:t>
            </w:r>
            <w:r w:rsidRPr="00940711">
              <w:rPr>
                <w:rFonts w:ascii="Arial" w:hAnsi="Arial" w:cs="Arial"/>
                <w:b/>
                <w:bCs/>
                <w:sz w:val="16"/>
                <w:szCs w:val="16"/>
              </w:rPr>
              <w:t>bezkontaktní platby</w:t>
            </w:r>
            <w:r w:rsidRPr="00940711">
              <w:rPr>
                <w:rFonts w:ascii="Arial" w:hAnsi="Arial" w:cs="Arial"/>
                <w:sz w:val="16"/>
                <w:szCs w:val="16"/>
              </w:rPr>
              <w:t xml:space="preserve">, LCD displej, zákaznická konfigurace, modem dálkové správy, napájení 230V/50Hz i ze sítě VO, osvětlení obslužné strany, topení / ventilace, akumulátor 12V/12Ah, </w:t>
            </w:r>
            <w:r w:rsidRPr="00940711">
              <w:rPr>
                <w:rFonts w:ascii="Arial" w:hAnsi="Arial" w:cs="Arial"/>
                <w:b/>
                <w:bCs/>
                <w:sz w:val="16"/>
                <w:szCs w:val="16"/>
              </w:rPr>
              <w:t>záruka 24 měsíců)</w:t>
            </w:r>
          </w:p>
        </w:tc>
        <w:tc>
          <w:tcPr>
            <w:tcW w:w="1255" w:type="dxa"/>
            <w:tcBorders>
              <w:top w:val="nil"/>
              <w:left w:val="nil"/>
              <w:bottom w:val="single" w:sz="4" w:space="0" w:color="auto"/>
              <w:right w:val="single" w:sz="4" w:space="0" w:color="auto"/>
            </w:tcBorders>
            <w:shd w:val="clear" w:color="auto" w:fill="auto"/>
            <w:vAlign w:val="center"/>
            <w:hideMark/>
          </w:tcPr>
          <w:p w14:paraId="6EFBE504"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164 530,00 Kč</w:t>
            </w:r>
          </w:p>
        </w:tc>
        <w:tc>
          <w:tcPr>
            <w:tcW w:w="498" w:type="dxa"/>
            <w:tcBorders>
              <w:top w:val="nil"/>
              <w:left w:val="nil"/>
              <w:bottom w:val="single" w:sz="4" w:space="0" w:color="auto"/>
              <w:right w:val="single" w:sz="4" w:space="0" w:color="auto"/>
            </w:tcBorders>
            <w:shd w:val="clear" w:color="auto" w:fill="auto"/>
            <w:noWrap/>
            <w:vAlign w:val="center"/>
            <w:hideMark/>
          </w:tcPr>
          <w:p w14:paraId="508DCDF4" w14:textId="77777777" w:rsidR="00DB2815" w:rsidRPr="00940711" w:rsidRDefault="00DB2815" w:rsidP="00DB2815">
            <w:pPr>
              <w:autoSpaceDE/>
              <w:autoSpaceDN/>
              <w:jc w:val="center"/>
              <w:rPr>
                <w:rFonts w:ascii="Arial" w:hAnsi="Arial" w:cs="Arial"/>
                <w:sz w:val="16"/>
                <w:szCs w:val="16"/>
              </w:rPr>
            </w:pPr>
            <w:r w:rsidRPr="00940711">
              <w:rPr>
                <w:rFonts w:ascii="Arial" w:hAnsi="Arial" w:cs="Arial"/>
                <w:sz w:val="16"/>
                <w:szCs w:val="16"/>
              </w:rPr>
              <w:t>1</w:t>
            </w:r>
          </w:p>
        </w:tc>
        <w:tc>
          <w:tcPr>
            <w:tcW w:w="1236" w:type="dxa"/>
            <w:tcBorders>
              <w:top w:val="nil"/>
              <w:left w:val="nil"/>
              <w:bottom w:val="single" w:sz="4" w:space="0" w:color="auto"/>
              <w:right w:val="single" w:sz="4" w:space="0" w:color="auto"/>
            </w:tcBorders>
            <w:shd w:val="clear" w:color="auto" w:fill="auto"/>
            <w:noWrap/>
            <w:vAlign w:val="center"/>
            <w:hideMark/>
          </w:tcPr>
          <w:p w14:paraId="6B22DB16"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164 530,00 Kč</w:t>
            </w:r>
          </w:p>
        </w:tc>
      </w:tr>
      <w:tr w:rsidR="00940711" w:rsidRPr="00940711" w14:paraId="6223D829" w14:textId="77777777" w:rsidTr="003356FA">
        <w:trPr>
          <w:trHeight w:val="351"/>
        </w:trPr>
        <w:tc>
          <w:tcPr>
            <w:tcW w:w="6037" w:type="dxa"/>
            <w:tcBorders>
              <w:top w:val="nil"/>
              <w:left w:val="single" w:sz="4" w:space="0" w:color="auto"/>
              <w:bottom w:val="single" w:sz="4" w:space="0" w:color="auto"/>
              <w:right w:val="single" w:sz="4" w:space="0" w:color="auto"/>
            </w:tcBorders>
            <w:shd w:val="clear" w:color="auto" w:fill="auto"/>
            <w:vAlign w:val="center"/>
            <w:hideMark/>
          </w:tcPr>
          <w:p w14:paraId="1721A3D9" w14:textId="77777777" w:rsidR="00DB2815" w:rsidRPr="00940711" w:rsidRDefault="00DB2815" w:rsidP="00DB2815">
            <w:pPr>
              <w:autoSpaceDE/>
              <w:autoSpaceDN/>
              <w:rPr>
                <w:rFonts w:ascii="Arial" w:hAnsi="Arial" w:cs="Arial"/>
                <w:sz w:val="16"/>
                <w:szCs w:val="16"/>
              </w:rPr>
            </w:pPr>
            <w:r w:rsidRPr="00940711">
              <w:rPr>
                <w:rFonts w:ascii="Arial" w:hAnsi="Arial" w:cs="Arial"/>
                <w:sz w:val="16"/>
                <w:szCs w:val="16"/>
              </w:rPr>
              <w:t>Zákaznická sleva</w:t>
            </w:r>
          </w:p>
        </w:tc>
        <w:tc>
          <w:tcPr>
            <w:tcW w:w="1255" w:type="dxa"/>
            <w:tcBorders>
              <w:top w:val="nil"/>
              <w:left w:val="nil"/>
              <w:bottom w:val="single" w:sz="4" w:space="0" w:color="auto"/>
              <w:right w:val="single" w:sz="4" w:space="0" w:color="auto"/>
            </w:tcBorders>
            <w:shd w:val="clear" w:color="auto" w:fill="auto"/>
            <w:vAlign w:val="center"/>
            <w:hideMark/>
          </w:tcPr>
          <w:p w14:paraId="00976E0A"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-14 500,00 Kč</w:t>
            </w:r>
          </w:p>
        </w:tc>
        <w:tc>
          <w:tcPr>
            <w:tcW w:w="498" w:type="dxa"/>
            <w:tcBorders>
              <w:top w:val="nil"/>
              <w:left w:val="nil"/>
              <w:bottom w:val="single" w:sz="4" w:space="0" w:color="auto"/>
              <w:right w:val="single" w:sz="4" w:space="0" w:color="auto"/>
            </w:tcBorders>
            <w:shd w:val="clear" w:color="auto" w:fill="auto"/>
            <w:noWrap/>
            <w:vAlign w:val="center"/>
            <w:hideMark/>
          </w:tcPr>
          <w:p w14:paraId="4C651D92" w14:textId="77777777" w:rsidR="00DB2815" w:rsidRPr="00940711" w:rsidRDefault="00DB2815" w:rsidP="00DB2815">
            <w:pPr>
              <w:autoSpaceDE/>
              <w:autoSpaceDN/>
              <w:jc w:val="center"/>
              <w:rPr>
                <w:rFonts w:ascii="Arial" w:hAnsi="Arial" w:cs="Arial"/>
                <w:sz w:val="16"/>
                <w:szCs w:val="16"/>
              </w:rPr>
            </w:pPr>
            <w:r w:rsidRPr="00940711">
              <w:rPr>
                <w:rFonts w:ascii="Arial" w:hAnsi="Arial" w:cs="Arial"/>
                <w:sz w:val="16"/>
                <w:szCs w:val="16"/>
              </w:rPr>
              <w:t>1</w:t>
            </w:r>
          </w:p>
        </w:tc>
        <w:tc>
          <w:tcPr>
            <w:tcW w:w="1236" w:type="dxa"/>
            <w:tcBorders>
              <w:top w:val="nil"/>
              <w:left w:val="nil"/>
              <w:bottom w:val="single" w:sz="4" w:space="0" w:color="auto"/>
              <w:right w:val="single" w:sz="4" w:space="0" w:color="auto"/>
            </w:tcBorders>
            <w:shd w:val="clear" w:color="auto" w:fill="auto"/>
            <w:noWrap/>
            <w:vAlign w:val="center"/>
            <w:hideMark/>
          </w:tcPr>
          <w:p w14:paraId="5E2C3CC2"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-14 500,00 Kč</w:t>
            </w:r>
          </w:p>
        </w:tc>
      </w:tr>
      <w:tr w:rsidR="00940711" w:rsidRPr="00940711" w14:paraId="7D9F0719" w14:textId="77777777" w:rsidTr="003356FA">
        <w:trPr>
          <w:trHeight w:val="494"/>
        </w:trPr>
        <w:tc>
          <w:tcPr>
            <w:tcW w:w="6037" w:type="dxa"/>
            <w:tcBorders>
              <w:top w:val="nil"/>
              <w:left w:val="single" w:sz="4" w:space="0" w:color="auto"/>
              <w:bottom w:val="single" w:sz="4" w:space="0" w:color="auto"/>
              <w:right w:val="single" w:sz="4" w:space="0" w:color="auto"/>
            </w:tcBorders>
            <w:shd w:val="clear" w:color="auto" w:fill="auto"/>
            <w:vAlign w:val="center"/>
            <w:hideMark/>
          </w:tcPr>
          <w:p w14:paraId="14287623" w14:textId="77777777" w:rsidR="00DB2815" w:rsidRPr="00940711" w:rsidRDefault="00DB2815" w:rsidP="00DB2815">
            <w:pPr>
              <w:autoSpaceDE/>
              <w:autoSpaceDN/>
              <w:rPr>
                <w:rFonts w:ascii="Arial" w:hAnsi="Arial" w:cs="Arial"/>
                <w:sz w:val="16"/>
                <w:szCs w:val="16"/>
              </w:rPr>
            </w:pPr>
            <w:r w:rsidRPr="00940711">
              <w:rPr>
                <w:rFonts w:ascii="Arial" w:hAnsi="Arial" w:cs="Arial"/>
                <w:sz w:val="16"/>
                <w:szCs w:val="16"/>
              </w:rPr>
              <w:t xml:space="preserve">Doprava na místo, demontáž </w:t>
            </w:r>
            <w:r w:rsidR="00CA417A" w:rsidRPr="00940711">
              <w:rPr>
                <w:rFonts w:ascii="Arial" w:hAnsi="Arial" w:cs="Arial"/>
                <w:sz w:val="16"/>
                <w:szCs w:val="16"/>
              </w:rPr>
              <w:t xml:space="preserve">a likvidace </w:t>
            </w:r>
            <w:r w:rsidRPr="00940711">
              <w:rPr>
                <w:rFonts w:ascii="Arial" w:hAnsi="Arial" w:cs="Arial"/>
                <w:sz w:val="16"/>
                <w:szCs w:val="16"/>
              </w:rPr>
              <w:t>původního automatu, montáž a zprovoznění nového automatu</w:t>
            </w:r>
          </w:p>
        </w:tc>
        <w:tc>
          <w:tcPr>
            <w:tcW w:w="1255" w:type="dxa"/>
            <w:tcBorders>
              <w:top w:val="nil"/>
              <w:left w:val="nil"/>
              <w:bottom w:val="single" w:sz="4" w:space="0" w:color="auto"/>
              <w:right w:val="single" w:sz="4" w:space="0" w:color="auto"/>
            </w:tcBorders>
            <w:shd w:val="clear" w:color="auto" w:fill="auto"/>
            <w:vAlign w:val="center"/>
            <w:hideMark/>
          </w:tcPr>
          <w:p w14:paraId="6F48DD00"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6 150,00 Kč</w:t>
            </w:r>
          </w:p>
        </w:tc>
        <w:tc>
          <w:tcPr>
            <w:tcW w:w="498" w:type="dxa"/>
            <w:tcBorders>
              <w:top w:val="nil"/>
              <w:left w:val="nil"/>
              <w:bottom w:val="single" w:sz="4" w:space="0" w:color="auto"/>
              <w:right w:val="single" w:sz="4" w:space="0" w:color="auto"/>
            </w:tcBorders>
            <w:shd w:val="clear" w:color="auto" w:fill="auto"/>
            <w:noWrap/>
            <w:vAlign w:val="center"/>
            <w:hideMark/>
          </w:tcPr>
          <w:p w14:paraId="5953435B" w14:textId="77777777" w:rsidR="00DB2815" w:rsidRPr="00940711" w:rsidRDefault="00DB2815" w:rsidP="00DB2815">
            <w:pPr>
              <w:autoSpaceDE/>
              <w:autoSpaceDN/>
              <w:jc w:val="center"/>
              <w:rPr>
                <w:rFonts w:ascii="Arial" w:hAnsi="Arial" w:cs="Arial"/>
                <w:sz w:val="16"/>
                <w:szCs w:val="16"/>
              </w:rPr>
            </w:pPr>
            <w:r w:rsidRPr="00940711">
              <w:rPr>
                <w:rFonts w:ascii="Arial" w:hAnsi="Arial" w:cs="Arial"/>
                <w:sz w:val="16"/>
                <w:szCs w:val="16"/>
              </w:rPr>
              <w:t>1</w:t>
            </w:r>
          </w:p>
        </w:tc>
        <w:tc>
          <w:tcPr>
            <w:tcW w:w="1236" w:type="dxa"/>
            <w:tcBorders>
              <w:top w:val="nil"/>
              <w:left w:val="nil"/>
              <w:bottom w:val="single" w:sz="4" w:space="0" w:color="auto"/>
              <w:right w:val="single" w:sz="4" w:space="0" w:color="auto"/>
            </w:tcBorders>
            <w:shd w:val="clear" w:color="auto" w:fill="auto"/>
            <w:noWrap/>
            <w:vAlign w:val="center"/>
            <w:hideMark/>
          </w:tcPr>
          <w:p w14:paraId="6A4BEBB9"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6 150,00 Kč</w:t>
            </w:r>
          </w:p>
        </w:tc>
      </w:tr>
      <w:tr w:rsidR="00940711" w:rsidRPr="00940711" w14:paraId="6EF69B06" w14:textId="77777777" w:rsidTr="003356FA">
        <w:trPr>
          <w:trHeight w:val="292"/>
        </w:trPr>
        <w:tc>
          <w:tcPr>
            <w:tcW w:w="6037" w:type="dxa"/>
            <w:tcBorders>
              <w:top w:val="nil"/>
              <w:left w:val="single" w:sz="4" w:space="0" w:color="auto"/>
              <w:bottom w:val="single" w:sz="4" w:space="0" w:color="auto"/>
              <w:right w:val="single" w:sz="4" w:space="0" w:color="auto"/>
            </w:tcBorders>
            <w:shd w:val="clear" w:color="auto" w:fill="auto"/>
            <w:vAlign w:val="center"/>
            <w:hideMark/>
          </w:tcPr>
          <w:p w14:paraId="58E043B1"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Celkem bez DPH</w:t>
            </w:r>
          </w:p>
        </w:tc>
        <w:tc>
          <w:tcPr>
            <w:tcW w:w="1255" w:type="dxa"/>
            <w:tcBorders>
              <w:top w:val="nil"/>
              <w:left w:val="nil"/>
              <w:bottom w:val="single" w:sz="4" w:space="0" w:color="auto"/>
              <w:right w:val="single" w:sz="4" w:space="0" w:color="auto"/>
            </w:tcBorders>
            <w:shd w:val="clear" w:color="auto" w:fill="auto"/>
            <w:vAlign w:val="center"/>
            <w:hideMark/>
          </w:tcPr>
          <w:p w14:paraId="2E91AFA6"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auto"/>
            <w:noWrap/>
            <w:vAlign w:val="center"/>
            <w:hideMark/>
          </w:tcPr>
          <w:p w14:paraId="260C3EAF" w14:textId="77777777" w:rsidR="00DB2815" w:rsidRPr="00940711" w:rsidRDefault="00DB2815" w:rsidP="00DB2815">
            <w:pPr>
              <w:autoSpaceDE/>
              <w:autoSpaceDN/>
              <w:jc w:val="center"/>
              <w:rPr>
                <w:rFonts w:ascii="Arial" w:hAnsi="Arial" w:cs="Arial"/>
                <w:sz w:val="16"/>
                <w:szCs w:val="16"/>
              </w:rPr>
            </w:pPr>
            <w:r w:rsidRPr="00940711">
              <w:rPr>
                <w:rFonts w:ascii="Arial" w:hAnsi="Arial" w:cs="Arial"/>
                <w:sz w:val="16"/>
                <w:szCs w:val="16"/>
              </w:rPr>
              <w:t> </w:t>
            </w:r>
          </w:p>
        </w:tc>
        <w:tc>
          <w:tcPr>
            <w:tcW w:w="1236" w:type="dxa"/>
            <w:tcBorders>
              <w:top w:val="nil"/>
              <w:left w:val="nil"/>
              <w:bottom w:val="single" w:sz="4" w:space="0" w:color="auto"/>
              <w:right w:val="single" w:sz="4" w:space="0" w:color="auto"/>
            </w:tcBorders>
            <w:shd w:val="clear" w:color="auto" w:fill="auto"/>
            <w:vAlign w:val="center"/>
            <w:hideMark/>
          </w:tcPr>
          <w:p w14:paraId="3ECD8F13"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156 180,00 Kč</w:t>
            </w:r>
          </w:p>
        </w:tc>
      </w:tr>
      <w:tr w:rsidR="00940711" w:rsidRPr="00940711" w14:paraId="30BBDE7C" w14:textId="77777777" w:rsidTr="003356FA">
        <w:trPr>
          <w:trHeight w:val="292"/>
        </w:trPr>
        <w:tc>
          <w:tcPr>
            <w:tcW w:w="6037" w:type="dxa"/>
            <w:tcBorders>
              <w:top w:val="nil"/>
              <w:left w:val="single" w:sz="4" w:space="0" w:color="auto"/>
              <w:bottom w:val="single" w:sz="4" w:space="0" w:color="auto"/>
              <w:right w:val="single" w:sz="4" w:space="0" w:color="auto"/>
            </w:tcBorders>
            <w:shd w:val="clear" w:color="auto" w:fill="auto"/>
            <w:vAlign w:val="center"/>
            <w:hideMark/>
          </w:tcPr>
          <w:p w14:paraId="05A62E31"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DPH 21%</w:t>
            </w:r>
          </w:p>
        </w:tc>
        <w:tc>
          <w:tcPr>
            <w:tcW w:w="1255" w:type="dxa"/>
            <w:tcBorders>
              <w:top w:val="nil"/>
              <w:left w:val="nil"/>
              <w:bottom w:val="single" w:sz="4" w:space="0" w:color="auto"/>
              <w:right w:val="single" w:sz="4" w:space="0" w:color="auto"/>
            </w:tcBorders>
            <w:shd w:val="clear" w:color="auto" w:fill="auto"/>
            <w:noWrap/>
            <w:vAlign w:val="center"/>
            <w:hideMark/>
          </w:tcPr>
          <w:p w14:paraId="5346CEC3" w14:textId="77777777" w:rsidR="00DB2815" w:rsidRPr="00940711" w:rsidRDefault="00DB2815" w:rsidP="00DB2815">
            <w:pPr>
              <w:autoSpaceDE/>
              <w:autoSpaceDN/>
              <w:rPr>
                <w:rFonts w:ascii="Arial" w:hAnsi="Arial" w:cs="Arial"/>
                <w:sz w:val="16"/>
                <w:szCs w:val="16"/>
              </w:rPr>
            </w:pPr>
            <w:r w:rsidRPr="0094071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auto"/>
            <w:noWrap/>
            <w:vAlign w:val="center"/>
            <w:hideMark/>
          </w:tcPr>
          <w:p w14:paraId="5E76FB2F" w14:textId="77777777" w:rsidR="00DB2815" w:rsidRPr="00940711" w:rsidRDefault="00DB2815" w:rsidP="00DB2815">
            <w:pPr>
              <w:autoSpaceDE/>
              <w:autoSpaceDN/>
              <w:jc w:val="center"/>
              <w:rPr>
                <w:rFonts w:ascii="Arial" w:hAnsi="Arial" w:cs="Arial"/>
                <w:sz w:val="16"/>
                <w:szCs w:val="16"/>
              </w:rPr>
            </w:pPr>
            <w:r w:rsidRPr="00940711">
              <w:rPr>
                <w:rFonts w:ascii="Arial" w:hAnsi="Arial" w:cs="Arial"/>
                <w:sz w:val="16"/>
                <w:szCs w:val="16"/>
              </w:rPr>
              <w:t> </w:t>
            </w:r>
          </w:p>
        </w:tc>
        <w:tc>
          <w:tcPr>
            <w:tcW w:w="1236" w:type="dxa"/>
            <w:tcBorders>
              <w:top w:val="nil"/>
              <w:left w:val="nil"/>
              <w:bottom w:val="single" w:sz="4" w:space="0" w:color="auto"/>
              <w:right w:val="single" w:sz="4" w:space="0" w:color="auto"/>
            </w:tcBorders>
            <w:shd w:val="clear" w:color="auto" w:fill="auto"/>
            <w:noWrap/>
            <w:vAlign w:val="center"/>
            <w:hideMark/>
          </w:tcPr>
          <w:p w14:paraId="158F2CF1"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32 797,80 Kč</w:t>
            </w:r>
          </w:p>
        </w:tc>
      </w:tr>
      <w:tr w:rsidR="00940711" w:rsidRPr="00940711" w14:paraId="6C9ECDAF" w14:textId="77777777" w:rsidTr="003356FA">
        <w:trPr>
          <w:trHeight w:val="292"/>
        </w:trPr>
        <w:tc>
          <w:tcPr>
            <w:tcW w:w="6037" w:type="dxa"/>
            <w:tcBorders>
              <w:top w:val="nil"/>
              <w:left w:val="single" w:sz="4" w:space="0" w:color="auto"/>
              <w:bottom w:val="single" w:sz="4" w:space="0" w:color="auto"/>
              <w:right w:val="single" w:sz="4" w:space="0" w:color="auto"/>
            </w:tcBorders>
            <w:shd w:val="clear" w:color="auto" w:fill="auto"/>
            <w:vAlign w:val="center"/>
            <w:hideMark/>
          </w:tcPr>
          <w:p w14:paraId="32531915"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Celkem s DPH</w:t>
            </w:r>
          </w:p>
        </w:tc>
        <w:tc>
          <w:tcPr>
            <w:tcW w:w="1255" w:type="dxa"/>
            <w:tcBorders>
              <w:top w:val="nil"/>
              <w:left w:val="nil"/>
              <w:bottom w:val="single" w:sz="4" w:space="0" w:color="auto"/>
              <w:right w:val="single" w:sz="4" w:space="0" w:color="auto"/>
            </w:tcBorders>
            <w:shd w:val="clear" w:color="auto" w:fill="auto"/>
            <w:vAlign w:val="center"/>
            <w:hideMark/>
          </w:tcPr>
          <w:p w14:paraId="38F612E5"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auto"/>
            <w:noWrap/>
            <w:vAlign w:val="center"/>
            <w:hideMark/>
          </w:tcPr>
          <w:p w14:paraId="533FB3FB" w14:textId="77777777" w:rsidR="00DB2815" w:rsidRPr="00940711" w:rsidRDefault="00DB2815" w:rsidP="00DB2815">
            <w:pPr>
              <w:autoSpaceDE/>
              <w:autoSpaceDN/>
              <w:jc w:val="center"/>
              <w:rPr>
                <w:rFonts w:ascii="Arial" w:hAnsi="Arial" w:cs="Arial"/>
                <w:sz w:val="16"/>
                <w:szCs w:val="16"/>
              </w:rPr>
            </w:pPr>
            <w:r w:rsidRPr="00940711">
              <w:rPr>
                <w:rFonts w:ascii="Arial" w:hAnsi="Arial" w:cs="Arial"/>
                <w:sz w:val="16"/>
                <w:szCs w:val="16"/>
              </w:rPr>
              <w:t> </w:t>
            </w:r>
          </w:p>
        </w:tc>
        <w:tc>
          <w:tcPr>
            <w:tcW w:w="1236" w:type="dxa"/>
            <w:tcBorders>
              <w:top w:val="nil"/>
              <w:left w:val="nil"/>
              <w:bottom w:val="single" w:sz="4" w:space="0" w:color="auto"/>
              <w:right w:val="single" w:sz="4" w:space="0" w:color="auto"/>
            </w:tcBorders>
            <w:shd w:val="clear" w:color="auto" w:fill="auto"/>
            <w:vAlign w:val="center"/>
            <w:hideMark/>
          </w:tcPr>
          <w:p w14:paraId="4DE88763" w14:textId="77777777" w:rsidR="00DB2815" w:rsidRPr="00940711" w:rsidRDefault="00DB2815" w:rsidP="00DB2815">
            <w:pPr>
              <w:autoSpaceDE/>
              <w:autoSpaceDN/>
              <w:jc w:val="right"/>
              <w:rPr>
                <w:rFonts w:ascii="Arial" w:hAnsi="Arial" w:cs="Arial"/>
                <w:sz w:val="16"/>
                <w:szCs w:val="16"/>
              </w:rPr>
            </w:pPr>
            <w:r w:rsidRPr="00940711">
              <w:rPr>
                <w:rFonts w:ascii="Arial" w:hAnsi="Arial" w:cs="Arial"/>
                <w:sz w:val="16"/>
                <w:szCs w:val="16"/>
              </w:rPr>
              <w:t>188 977,80 Kč</w:t>
            </w:r>
          </w:p>
        </w:tc>
      </w:tr>
    </w:tbl>
    <w:p w14:paraId="2345A1EB" w14:textId="77777777" w:rsidR="007742BE" w:rsidRPr="00940711" w:rsidRDefault="006F0455" w:rsidP="007742BE">
      <w:pPr>
        <w:pStyle w:val="Normlnweb"/>
        <w:jc w:val="both"/>
        <w:rPr>
          <w:rFonts w:ascii="Arial" w:hAnsi="Arial" w:cs="Arial"/>
          <w:sz w:val="18"/>
          <w:szCs w:val="18"/>
        </w:rPr>
      </w:pPr>
      <w:r w:rsidRPr="00940711">
        <w:rPr>
          <w:rFonts w:ascii="Arial" w:hAnsi="Arial" w:cs="Arial"/>
          <w:sz w:val="18"/>
          <w:szCs w:val="18"/>
        </w:rPr>
        <w:t>C</w:t>
      </w:r>
      <w:r w:rsidR="007742BE" w:rsidRPr="00940711">
        <w:rPr>
          <w:rFonts w:ascii="Arial" w:hAnsi="Arial" w:cs="Arial"/>
          <w:sz w:val="18"/>
          <w:szCs w:val="18"/>
        </w:rPr>
        <w:t>ena za dodá</w:t>
      </w:r>
      <w:r w:rsidR="003E301F" w:rsidRPr="00940711">
        <w:rPr>
          <w:rFonts w:ascii="Arial" w:hAnsi="Arial" w:cs="Arial"/>
          <w:sz w:val="18"/>
          <w:szCs w:val="18"/>
        </w:rPr>
        <w:t>vku parkovací</w:t>
      </w:r>
      <w:r w:rsidR="007742BE" w:rsidRPr="00940711">
        <w:rPr>
          <w:rFonts w:ascii="Arial" w:hAnsi="Arial" w:cs="Arial"/>
          <w:sz w:val="18"/>
          <w:szCs w:val="18"/>
        </w:rPr>
        <w:t>h</w:t>
      </w:r>
      <w:r w:rsidR="008976E3">
        <w:rPr>
          <w:rFonts w:ascii="Arial" w:hAnsi="Arial" w:cs="Arial"/>
          <w:sz w:val="18"/>
          <w:szCs w:val="18"/>
        </w:rPr>
        <w:t>o</w:t>
      </w:r>
      <w:r w:rsidR="007742BE" w:rsidRPr="00940711">
        <w:rPr>
          <w:rFonts w:ascii="Arial" w:hAnsi="Arial" w:cs="Arial"/>
          <w:sz w:val="18"/>
          <w:szCs w:val="18"/>
        </w:rPr>
        <w:t xml:space="preserve"> automat</w:t>
      </w:r>
      <w:r w:rsidR="001666C6" w:rsidRPr="00940711">
        <w:rPr>
          <w:rFonts w:ascii="Arial" w:hAnsi="Arial" w:cs="Arial"/>
          <w:sz w:val="18"/>
          <w:szCs w:val="18"/>
        </w:rPr>
        <w:t>u</w:t>
      </w:r>
      <w:r w:rsidR="007742BE" w:rsidRPr="00940711">
        <w:rPr>
          <w:rFonts w:ascii="Arial" w:hAnsi="Arial" w:cs="Arial"/>
          <w:sz w:val="18"/>
          <w:szCs w:val="18"/>
        </w:rPr>
        <w:t xml:space="preserve"> </w:t>
      </w:r>
      <w:proofErr w:type="spellStart"/>
      <w:r w:rsidR="00A34A0A" w:rsidRPr="00940711">
        <w:rPr>
          <w:rFonts w:ascii="Arial" w:hAnsi="Arial" w:cs="Arial"/>
          <w:sz w:val="18"/>
          <w:szCs w:val="18"/>
        </w:rPr>
        <w:t>TicketLine</w:t>
      </w:r>
      <w:proofErr w:type="spellEnd"/>
      <w:r w:rsidR="00A34A0A" w:rsidRPr="00940711">
        <w:rPr>
          <w:rFonts w:ascii="Arial" w:hAnsi="Arial" w:cs="Arial"/>
          <w:sz w:val="18"/>
          <w:szCs w:val="18"/>
        </w:rPr>
        <w:t xml:space="preserve"> </w:t>
      </w:r>
      <w:r w:rsidR="007742BE" w:rsidRPr="00940711">
        <w:rPr>
          <w:rFonts w:ascii="Arial" w:hAnsi="Arial" w:cs="Arial"/>
          <w:sz w:val="18"/>
          <w:szCs w:val="18"/>
        </w:rPr>
        <w:t>obsahuje veškeré náklady dodavatele nut</w:t>
      </w:r>
      <w:r w:rsidR="00133CF6" w:rsidRPr="00940711">
        <w:rPr>
          <w:rFonts w:ascii="Arial" w:hAnsi="Arial" w:cs="Arial"/>
          <w:sz w:val="18"/>
          <w:szCs w:val="18"/>
        </w:rPr>
        <w:t xml:space="preserve">né k realizaci předmětu zakázky </w:t>
      </w:r>
      <w:r w:rsidR="007742BE" w:rsidRPr="00940711">
        <w:rPr>
          <w:rFonts w:ascii="Arial" w:hAnsi="Arial" w:cs="Arial"/>
          <w:sz w:val="18"/>
          <w:szCs w:val="18"/>
        </w:rPr>
        <w:t xml:space="preserve">(tj. veškeré práce, služby a dodávky nezbytné pro </w:t>
      </w:r>
      <w:r w:rsidR="00A34A0A" w:rsidRPr="00940711">
        <w:rPr>
          <w:rFonts w:ascii="Arial" w:hAnsi="Arial" w:cs="Arial"/>
          <w:sz w:val="18"/>
          <w:szCs w:val="18"/>
        </w:rPr>
        <w:t xml:space="preserve">demontáž, </w:t>
      </w:r>
      <w:r w:rsidR="007742BE" w:rsidRPr="00940711">
        <w:rPr>
          <w:rFonts w:ascii="Arial" w:hAnsi="Arial" w:cs="Arial"/>
          <w:sz w:val="18"/>
          <w:szCs w:val="18"/>
        </w:rPr>
        <w:t>dodání, instalaci, montáž a zprovoznění PA, zaškolení obsluhy, veškeré dodávky SW a včetně zajištění záručního servisu).</w:t>
      </w:r>
    </w:p>
    <w:p w14:paraId="41618B37" w14:textId="77777777" w:rsidR="003356FA" w:rsidRDefault="003356FA">
      <w:pPr>
        <w:autoSpaceDE/>
        <w:autoSpaceDN/>
        <w:rPr>
          <w:rFonts w:ascii="Arial" w:hAnsi="Arial" w:cs="Arial"/>
          <w:sz w:val="18"/>
          <w:szCs w:val="18"/>
        </w:rPr>
      </w:pPr>
      <w:r>
        <w:rPr>
          <w:rFonts w:ascii="Arial" w:hAnsi="Arial" w:cs="Arial"/>
          <w:sz w:val="18"/>
          <w:szCs w:val="18"/>
        </w:rPr>
        <w:br w:type="page"/>
      </w:r>
    </w:p>
    <w:p w14:paraId="56268476" w14:textId="77456888" w:rsidR="002B27BC" w:rsidRPr="00940711" w:rsidRDefault="002B27BC" w:rsidP="002B27BC">
      <w:pPr>
        <w:pStyle w:val="Normlnweb"/>
        <w:jc w:val="both"/>
        <w:rPr>
          <w:rFonts w:ascii="Arial" w:hAnsi="Arial" w:cs="Arial"/>
          <w:sz w:val="18"/>
          <w:szCs w:val="18"/>
        </w:rPr>
      </w:pPr>
      <w:r w:rsidRPr="00940711">
        <w:rPr>
          <w:rFonts w:ascii="Arial" w:hAnsi="Arial" w:cs="Arial"/>
          <w:sz w:val="18"/>
          <w:szCs w:val="18"/>
        </w:rPr>
        <w:lastRenderedPageBreak/>
        <w:t>2) Cena za službu dálkové správy PA</w:t>
      </w:r>
    </w:p>
    <w:tbl>
      <w:tblPr>
        <w:tblW w:w="8951" w:type="dxa"/>
        <w:tblInd w:w="65" w:type="dxa"/>
        <w:tblCellMar>
          <w:left w:w="70" w:type="dxa"/>
          <w:right w:w="70" w:type="dxa"/>
        </w:tblCellMar>
        <w:tblLook w:val="04A0" w:firstRow="1" w:lastRow="0" w:firstColumn="1" w:lastColumn="0" w:noHBand="0" w:noVBand="1"/>
      </w:tblPr>
      <w:tblGrid>
        <w:gridCol w:w="5986"/>
        <w:gridCol w:w="1244"/>
        <w:gridCol w:w="495"/>
        <w:gridCol w:w="1226"/>
      </w:tblGrid>
      <w:tr w:rsidR="00940711" w:rsidRPr="00940711" w14:paraId="00B5C558" w14:textId="77777777" w:rsidTr="003356FA">
        <w:trPr>
          <w:trHeight w:val="262"/>
        </w:trPr>
        <w:tc>
          <w:tcPr>
            <w:tcW w:w="5986"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1EB487A6" w14:textId="77777777" w:rsidR="002B27BC" w:rsidRPr="00940711" w:rsidRDefault="002B27BC" w:rsidP="002B27BC">
            <w:pPr>
              <w:autoSpaceDE/>
              <w:autoSpaceDN/>
              <w:jc w:val="center"/>
              <w:rPr>
                <w:rFonts w:ascii="Arial" w:hAnsi="Arial" w:cs="Arial"/>
                <w:b/>
                <w:bCs/>
                <w:sz w:val="16"/>
                <w:szCs w:val="16"/>
              </w:rPr>
            </w:pPr>
            <w:r w:rsidRPr="00940711">
              <w:rPr>
                <w:rFonts w:ascii="Arial" w:hAnsi="Arial" w:cs="Arial"/>
                <w:b/>
                <w:bCs/>
                <w:sz w:val="16"/>
                <w:szCs w:val="16"/>
              </w:rPr>
              <w:t>popis</w:t>
            </w:r>
          </w:p>
        </w:tc>
        <w:tc>
          <w:tcPr>
            <w:tcW w:w="1244" w:type="dxa"/>
            <w:tcBorders>
              <w:top w:val="single" w:sz="4" w:space="0" w:color="auto"/>
              <w:left w:val="nil"/>
              <w:bottom w:val="single" w:sz="4" w:space="0" w:color="auto"/>
              <w:right w:val="single" w:sz="4" w:space="0" w:color="auto"/>
            </w:tcBorders>
            <w:shd w:val="clear" w:color="000000" w:fill="538ED5"/>
            <w:vAlign w:val="center"/>
            <w:hideMark/>
          </w:tcPr>
          <w:p w14:paraId="0EC4AA8C" w14:textId="77777777" w:rsidR="002B27BC" w:rsidRPr="00940711" w:rsidRDefault="002B27BC" w:rsidP="002B27BC">
            <w:pPr>
              <w:autoSpaceDE/>
              <w:autoSpaceDN/>
              <w:jc w:val="center"/>
              <w:rPr>
                <w:rFonts w:ascii="Arial" w:hAnsi="Arial" w:cs="Arial"/>
                <w:b/>
                <w:bCs/>
                <w:sz w:val="16"/>
                <w:szCs w:val="16"/>
              </w:rPr>
            </w:pPr>
            <w:r w:rsidRPr="00940711">
              <w:rPr>
                <w:rFonts w:ascii="Arial" w:hAnsi="Arial" w:cs="Arial"/>
                <w:b/>
                <w:bCs/>
                <w:sz w:val="16"/>
                <w:szCs w:val="16"/>
              </w:rPr>
              <w:t>cena / PA / rok</w:t>
            </w:r>
          </w:p>
        </w:tc>
        <w:tc>
          <w:tcPr>
            <w:tcW w:w="494" w:type="dxa"/>
            <w:tcBorders>
              <w:top w:val="single" w:sz="4" w:space="0" w:color="auto"/>
              <w:left w:val="nil"/>
              <w:bottom w:val="single" w:sz="4" w:space="0" w:color="auto"/>
              <w:right w:val="single" w:sz="4" w:space="0" w:color="auto"/>
            </w:tcBorders>
            <w:shd w:val="clear" w:color="000000" w:fill="538ED5"/>
            <w:noWrap/>
            <w:vAlign w:val="center"/>
            <w:hideMark/>
          </w:tcPr>
          <w:p w14:paraId="29CF7C07" w14:textId="77777777" w:rsidR="002B27BC" w:rsidRPr="00940711" w:rsidRDefault="002B27BC" w:rsidP="002B27BC">
            <w:pPr>
              <w:autoSpaceDE/>
              <w:autoSpaceDN/>
              <w:jc w:val="center"/>
              <w:rPr>
                <w:rFonts w:ascii="Arial" w:hAnsi="Arial" w:cs="Arial"/>
                <w:b/>
                <w:bCs/>
                <w:sz w:val="16"/>
                <w:szCs w:val="16"/>
              </w:rPr>
            </w:pPr>
            <w:r w:rsidRPr="00940711">
              <w:rPr>
                <w:rFonts w:ascii="Arial" w:hAnsi="Arial" w:cs="Arial"/>
                <w:b/>
                <w:bCs/>
                <w:sz w:val="16"/>
                <w:szCs w:val="16"/>
              </w:rPr>
              <w:t>ks</w:t>
            </w:r>
          </w:p>
        </w:tc>
        <w:tc>
          <w:tcPr>
            <w:tcW w:w="1226" w:type="dxa"/>
            <w:tcBorders>
              <w:top w:val="single" w:sz="4" w:space="0" w:color="auto"/>
              <w:left w:val="nil"/>
              <w:bottom w:val="single" w:sz="4" w:space="0" w:color="auto"/>
              <w:right w:val="single" w:sz="4" w:space="0" w:color="auto"/>
            </w:tcBorders>
            <w:shd w:val="clear" w:color="000000" w:fill="538ED5"/>
            <w:noWrap/>
            <w:vAlign w:val="center"/>
            <w:hideMark/>
          </w:tcPr>
          <w:p w14:paraId="17D5D0BE" w14:textId="77777777" w:rsidR="002B27BC" w:rsidRPr="00940711" w:rsidRDefault="002B27BC" w:rsidP="002B27BC">
            <w:pPr>
              <w:autoSpaceDE/>
              <w:autoSpaceDN/>
              <w:jc w:val="center"/>
              <w:rPr>
                <w:rFonts w:ascii="Arial" w:hAnsi="Arial" w:cs="Arial"/>
                <w:b/>
                <w:bCs/>
                <w:sz w:val="16"/>
                <w:szCs w:val="16"/>
              </w:rPr>
            </w:pPr>
            <w:r w:rsidRPr="00940711">
              <w:rPr>
                <w:rFonts w:ascii="Arial" w:hAnsi="Arial" w:cs="Arial"/>
                <w:b/>
                <w:bCs/>
                <w:sz w:val="16"/>
                <w:szCs w:val="16"/>
              </w:rPr>
              <w:t>cena celkem</w:t>
            </w:r>
          </w:p>
        </w:tc>
      </w:tr>
      <w:tr w:rsidR="00940711" w:rsidRPr="00940711" w14:paraId="624197BC" w14:textId="77777777" w:rsidTr="003356FA">
        <w:trPr>
          <w:trHeight w:val="954"/>
        </w:trPr>
        <w:tc>
          <w:tcPr>
            <w:tcW w:w="5986" w:type="dxa"/>
            <w:tcBorders>
              <w:top w:val="nil"/>
              <w:left w:val="single" w:sz="4" w:space="0" w:color="auto"/>
              <w:bottom w:val="single" w:sz="4" w:space="0" w:color="auto"/>
              <w:right w:val="single" w:sz="4" w:space="0" w:color="auto"/>
            </w:tcBorders>
            <w:shd w:val="clear" w:color="auto" w:fill="auto"/>
            <w:vAlign w:val="center"/>
            <w:hideMark/>
          </w:tcPr>
          <w:p w14:paraId="58607CE9" w14:textId="3CC82124" w:rsidR="002B27BC" w:rsidRPr="00940711" w:rsidRDefault="002B27BC" w:rsidP="002B27BC">
            <w:pPr>
              <w:autoSpaceDE/>
              <w:autoSpaceDN/>
              <w:rPr>
                <w:rFonts w:ascii="Arial" w:hAnsi="Arial" w:cs="Arial"/>
                <w:sz w:val="16"/>
                <w:szCs w:val="16"/>
              </w:rPr>
            </w:pPr>
            <w:r w:rsidRPr="00940711">
              <w:rPr>
                <w:rFonts w:ascii="Arial" w:hAnsi="Arial" w:cs="Arial"/>
                <w:sz w:val="16"/>
                <w:szCs w:val="16"/>
              </w:rPr>
              <w:t>Dálková správa parkovacího automatu - připojení do dohledového centra na adrese cz.parkingoffice2.net včetně datové SIM karty pro zajištění konektivity do internetu (výpisy transakcí, notifikace na změny stavu PA, poruchová hlášení, atd.), podpora platební aplikace terminálu - měsíční paušál 375 Kč / PA</w:t>
            </w:r>
          </w:p>
        </w:tc>
        <w:tc>
          <w:tcPr>
            <w:tcW w:w="1244" w:type="dxa"/>
            <w:tcBorders>
              <w:top w:val="nil"/>
              <w:left w:val="nil"/>
              <w:bottom w:val="single" w:sz="4" w:space="0" w:color="auto"/>
              <w:right w:val="single" w:sz="4" w:space="0" w:color="auto"/>
            </w:tcBorders>
            <w:shd w:val="clear" w:color="auto" w:fill="auto"/>
            <w:vAlign w:val="center"/>
            <w:hideMark/>
          </w:tcPr>
          <w:p w14:paraId="08A4DC7A"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4 500,00 Kč</w:t>
            </w:r>
          </w:p>
        </w:tc>
        <w:tc>
          <w:tcPr>
            <w:tcW w:w="494" w:type="dxa"/>
            <w:tcBorders>
              <w:top w:val="nil"/>
              <w:left w:val="nil"/>
              <w:bottom w:val="single" w:sz="4" w:space="0" w:color="auto"/>
              <w:right w:val="single" w:sz="4" w:space="0" w:color="auto"/>
            </w:tcBorders>
            <w:shd w:val="clear" w:color="auto" w:fill="auto"/>
            <w:noWrap/>
            <w:vAlign w:val="center"/>
            <w:hideMark/>
          </w:tcPr>
          <w:p w14:paraId="37AAED7E" w14:textId="77777777" w:rsidR="002B27BC" w:rsidRPr="00940711" w:rsidRDefault="002B27BC" w:rsidP="002B27BC">
            <w:pPr>
              <w:autoSpaceDE/>
              <w:autoSpaceDN/>
              <w:jc w:val="center"/>
              <w:rPr>
                <w:rFonts w:ascii="Arial" w:hAnsi="Arial" w:cs="Arial"/>
                <w:sz w:val="16"/>
                <w:szCs w:val="16"/>
              </w:rPr>
            </w:pPr>
            <w:r w:rsidRPr="00940711">
              <w:rPr>
                <w:rFonts w:ascii="Arial" w:hAnsi="Arial" w:cs="Arial"/>
                <w:sz w:val="16"/>
                <w:szCs w:val="16"/>
              </w:rPr>
              <w:t>1</w:t>
            </w:r>
          </w:p>
        </w:tc>
        <w:tc>
          <w:tcPr>
            <w:tcW w:w="1226" w:type="dxa"/>
            <w:tcBorders>
              <w:top w:val="nil"/>
              <w:left w:val="nil"/>
              <w:bottom w:val="single" w:sz="4" w:space="0" w:color="auto"/>
              <w:right w:val="single" w:sz="4" w:space="0" w:color="auto"/>
            </w:tcBorders>
            <w:shd w:val="clear" w:color="auto" w:fill="auto"/>
            <w:noWrap/>
            <w:vAlign w:val="center"/>
            <w:hideMark/>
          </w:tcPr>
          <w:p w14:paraId="3365C4F4"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4 500,00 Kč</w:t>
            </w:r>
          </w:p>
        </w:tc>
      </w:tr>
      <w:tr w:rsidR="00940711" w:rsidRPr="00940711" w14:paraId="7EFE76E7" w14:textId="77777777" w:rsidTr="003356FA">
        <w:trPr>
          <w:trHeight w:val="262"/>
        </w:trPr>
        <w:tc>
          <w:tcPr>
            <w:tcW w:w="5986" w:type="dxa"/>
            <w:tcBorders>
              <w:top w:val="nil"/>
              <w:left w:val="nil"/>
              <w:bottom w:val="nil"/>
              <w:right w:val="nil"/>
            </w:tcBorders>
            <w:shd w:val="clear" w:color="auto" w:fill="auto"/>
            <w:vAlign w:val="center"/>
            <w:hideMark/>
          </w:tcPr>
          <w:p w14:paraId="0966F200" w14:textId="77777777" w:rsidR="002B27BC" w:rsidRPr="00940711" w:rsidRDefault="002B27BC" w:rsidP="002B27BC">
            <w:pPr>
              <w:autoSpaceDE/>
              <w:autoSpaceDN/>
              <w:jc w:val="right"/>
              <w:rPr>
                <w:rFonts w:ascii="Arial" w:hAnsi="Arial" w:cs="Arial"/>
                <w:sz w:val="16"/>
                <w:szCs w:val="16"/>
              </w:rPr>
            </w:pPr>
          </w:p>
        </w:tc>
        <w:tc>
          <w:tcPr>
            <w:tcW w:w="17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5E904A"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 xml:space="preserve">Celkem bez DPH_  </w:t>
            </w:r>
          </w:p>
        </w:tc>
        <w:tc>
          <w:tcPr>
            <w:tcW w:w="1226" w:type="dxa"/>
            <w:tcBorders>
              <w:top w:val="nil"/>
              <w:left w:val="nil"/>
              <w:bottom w:val="single" w:sz="4" w:space="0" w:color="auto"/>
              <w:right w:val="single" w:sz="4" w:space="0" w:color="auto"/>
            </w:tcBorders>
            <w:shd w:val="clear" w:color="auto" w:fill="auto"/>
            <w:vAlign w:val="center"/>
            <w:hideMark/>
          </w:tcPr>
          <w:p w14:paraId="3FD239C1"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4 500,00 Kč</w:t>
            </w:r>
          </w:p>
        </w:tc>
      </w:tr>
      <w:tr w:rsidR="00940711" w:rsidRPr="00940711" w14:paraId="042184FB" w14:textId="77777777" w:rsidTr="003356FA">
        <w:trPr>
          <w:trHeight w:val="262"/>
        </w:trPr>
        <w:tc>
          <w:tcPr>
            <w:tcW w:w="5986" w:type="dxa"/>
            <w:tcBorders>
              <w:top w:val="nil"/>
              <w:left w:val="nil"/>
              <w:bottom w:val="nil"/>
              <w:right w:val="nil"/>
            </w:tcBorders>
            <w:shd w:val="clear" w:color="auto" w:fill="auto"/>
            <w:vAlign w:val="center"/>
            <w:hideMark/>
          </w:tcPr>
          <w:p w14:paraId="03247B4D" w14:textId="77777777" w:rsidR="002B27BC" w:rsidRPr="00940711" w:rsidRDefault="002B27BC" w:rsidP="002B27BC">
            <w:pPr>
              <w:autoSpaceDE/>
              <w:autoSpaceDN/>
              <w:rPr>
                <w:rFonts w:ascii="Arial" w:hAnsi="Arial" w:cs="Arial"/>
                <w:sz w:val="16"/>
                <w:szCs w:val="16"/>
              </w:rPr>
            </w:pPr>
          </w:p>
        </w:tc>
        <w:tc>
          <w:tcPr>
            <w:tcW w:w="17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9AE45C"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 xml:space="preserve">DPH 21%_ </w:t>
            </w:r>
          </w:p>
        </w:tc>
        <w:tc>
          <w:tcPr>
            <w:tcW w:w="1226" w:type="dxa"/>
            <w:tcBorders>
              <w:top w:val="nil"/>
              <w:left w:val="nil"/>
              <w:bottom w:val="single" w:sz="4" w:space="0" w:color="auto"/>
              <w:right w:val="single" w:sz="4" w:space="0" w:color="auto"/>
            </w:tcBorders>
            <w:shd w:val="clear" w:color="auto" w:fill="auto"/>
            <w:noWrap/>
            <w:vAlign w:val="center"/>
            <w:hideMark/>
          </w:tcPr>
          <w:p w14:paraId="3637576B"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945,00 Kč</w:t>
            </w:r>
          </w:p>
        </w:tc>
      </w:tr>
      <w:tr w:rsidR="00940711" w:rsidRPr="00940711" w14:paraId="1DF1C527" w14:textId="77777777" w:rsidTr="003356FA">
        <w:trPr>
          <w:trHeight w:val="262"/>
        </w:trPr>
        <w:tc>
          <w:tcPr>
            <w:tcW w:w="5986" w:type="dxa"/>
            <w:tcBorders>
              <w:top w:val="nil"/>
              <w:left w:val="nil"/>
              <w:bottom w:val="nil"/>
              <w:right w:val="nil"/>
            </w:tcBorders>
            <w:shd w:val="clear" w:color="auto" w:fill="auto"/>
            <w:vAlign w:val="center"/>
            <w:hideMark/>
          </w:tcPr>
          <w:p w14:paraId="14F7543F" w14:textId="77777777" w:rsidR="002B27BC" w:rsidRPr="00940711" w:rsidRDefault="002B27BC" w:rsidP="002B27BC">
            <w:pPr>
              <w:autoSpaceDE/>
              <w:autoSpaceDN/>
              <w:jc w:val="right"/>
              <w:rPr>
                <w:rFonts w:ascii="Arial" w:hAnsi="Arial" w:cs="Arial"/>
                <w:sz w:val="16"/>
                <w:szCs w:val="16"/>
              </w:rPr>
            </w:pPr>
          </w:p>
        </w:tc>
        <w:tc>
          <w:tcPr>
            <w:tcW w:w="17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67BE2A"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 xml:space="preserve">Celkem s DPH_ </w:t>
            </w:r>
          </w:p>
        </w:tc>
        <w:tc>
          <w:tcPr>
            <w:tcW w:w="1226" w:type="dxa"/>
            <w:tcBorders>
              <w:top w:val="nil"/>
              <w:left w:val="nil"/>
              <w:bottom w:val="single" w:sz="4" w:space="0" w:color="auto"/>
              <w:right w:val="single" w:sz="4" w:space="0" w:color="auto"/>
            </w:tcBorders>
            <w:shd w:val="clear" w:color="auto" w:fill="auto"/>
            <w:vAlign w:val="center"/>
            <w:hideMark/>
          </w:tcPr>
          <w:p w14:paraId="79F743D2" w14:textId="77777777" w:rsidR="002B27BC" w:rsidRPr="00940711" w:rsidRDefault="002B27BC" w:rsidP="002B27BC">
            <w:pPr>
              <w:autoSpaceDE/>
              <w:autoSpaceDN/>
              <w:jc w:val="right"/>
              <w:rPr>
                <w:rFonts w:ascii="Arial" w:hAnsi="Arial" w:cs="Arial"/>
                <w:sz w:val="16"/>
                <w:szCs w:val="16"/>
              </w:rPr>
            </w:pPr>
            <w:r w:rsidRPr="00940711">
              <w:rPr>
                <w:rFonts w:ascii="Arial" w:hAnsi="Arial" w:cs="Arial"/>
                <w:sz w:val="16"/>
                <w:szCs w:val="16"/>
              </w:rPr>
              <w:t>5 445,00 Kč</w:t>
            </w:r>
          </w:p>
        </w:tc>
      </w:tr>
    </w:tbl>
    <w:p w14:paraId="5F25385E" w14:textId="64AC461B" w:rsidR="002B27BC" w:rsidRPr="00940711" w:rsidRDefault="002B27BC" w:rsidP="007742BE">
      <w:pPr>
        <w:pStyle w:val="Normlnweb"/>
        <w:jc w:val="both"/>
        <w:rPr>
          <w:rFonts w:ascii="Arial" w:hAnsi="Arial" w:cs="Arial"/>
          <w:sz w:val="18"/>
          <w:szCs w:val="18"/>
        </w:rPr>
      </w:pPr>
      <w:r w:rsidRPr="00940711">
        <w:rPr>
          <w:rFonts w:ascii="Arial" w:hAnsi="Arial" w:cs="Arial"/>
          <w:sz w:val="18"/>
          <w:szCs w:val="18"/>
        </w:rPr>
        <w:t>Cena za dálkovou správu PA bude fakturována vždy na konci kalendářního roku se splatností 15 dnů od odeslání faktury. Cena bude činit 4.500,- Kč bez DPH za PA za kalendářní rok.</w:t>
      </w:r>
    </w:p>
    <w:p w14:paraId="31F047C4" w14:textId="77777777" w:rsidR="0025432D" w:rsidRPr="00940711" w:rsidRDefault="008970F6" w:rsidP="00C73671">
      <w:pPr>
        <w:spacing w:before="100" w:beforeAutospacing="1" w:after="100" w:afterAutospacing="1"/>
        <w:jc w:val="center"/>
        <w:rPr>
          <w:rFonts w:ascii="Arial" w:hAnsi="Arial" w:cs="Arial"/>
          <w:sz w:val="18"/>
          <w:szCs w:val="18"/>
          <w:u w:val="single"/>
        </w:rPr>
      </w:pPr>
      <w:r w:rsidRPr="00940711">
        <w:rPr>
          <w:rFonts w:ascii="Arial" w:hAnsi="Arial" w:cs="Arial"/>
          <w:bCs/>
          <w:sz w:val="18"/>
          <w:szCs w:val="18"/>
        </w:rPr>
        <w:t xml:space="preserve">Čl. </w:t>
      </w:r>
      <w:r w:rsidR="0025432D" w:rsidRPr="00940711">
        <w:rPr>
          <w:rFonts w:ascii="Arial" w:hAnsi="Arial" w:cs="Arial"/>
          <w:bCs/>
          <w:sz w:val="18"/>
          <w:szCs w:val="18"/>
        </w:rPr>
        <w:t xml:space="preserve"> </w:t>
      </w:r>
      <w:r w:rsidR="0025432D" w:rsidRPr="00940711">
        <w:rPr>
          <w:rFonts w:ascii="Arial" w:hAnsi="Arial" w:cs="Arial"/>
          <w:sz w:val="18"/>
          <w:szCs w:val="18"/>
          <w:u w:val="single"/>
        </w:rPr>
        <w:t>IV.</w:t>
      </w:r>
      <w:r w:rsidR="00746FC8" w:rsidRPr="00940711">
        <w:rPr>
          <w:rFonts w:ascii="Arial" w:hAnsi="Arial" w:cs="Arial"/>
          <w:sz w:val="18"/>
          <w:szCs w:val="18"/>
          <w:u w:val="single"/>
        </w:rPr>
        <w:t xml:space="preserve"> </w:t>
      </w:r>
      <w:r w:rsidR="0025432D" w:rsidRPr="00940711">
        <w:rPr>
          <w:rFonts w:ascii="Arial" w:hAnsi="Arial" w:cs="Arial"/>
          <w:sz w:val="18"/>
          <w:szCs w:val="18"/>
          <w:u w:val="single"/>
        </w:rPr>
        <w:t xml:space="preserve"> záruční podmínky</w:t>
      </w:r>
      <w:r w:rsidR="002767A7" w:rsidRPr="00940711">
        <w:rPr>
          <w:rFonts w:ascii="Arial" w:hAnsi="Arial" w:cs="Arial"/>
          <w:sz w:val="18"/>
          <w:szCs w:val="18"/>
          <w:u w:val="single"/>
        </w:rPr>
        <w:t xml:space="preserve"> </w:t>
      </w:r>
      <w:r w:rsidR="00380F24" w:rsidRPr="00940711">
        <w:rPr>
          <w:rFonts w:ascii="Arial" w:hAnsi="Arial" w:cs="Arial"/>
          <w:sz w:val="18"/>
          <w:szCs w:val="18"/>
          <w:u w:val="single"/>
        </w:rPr>
        <w:t>a</w:t>
      </w:r>
      <w:r w:rsidR="002767A7" w:rsidRPr="00940711">
        <w:rPr>
          <w:rFonts w:ascii="Arial" w:hAnsi="Arial" w:cs="Arial"/>
          <w:sz w:val="18"/>
          <w:szCs w:val="18"/>
          <w:u w:val="single"/>
        </w:rPr>
        <w:t xml:space="preserve"> </w:t>
      </w:r>
      <w:r w:rsidR="00380F24" w:rsidRPr="00940711">
        <w:rPr>
          <w:rFonts w:ascii="Arial" w:hAnsi="Arial" w:cs="Arial"/>
          <w:sz w:val="18"/>
          <w:szCs w:val="18"/>
          <w:u w:val="single"/>
        </w:rPr>
        <w:t>doba odstranění závad</w:t>
      </w:r>
    </w:p>
    <w:p w14:paraId="69FDE6F8" w14:textId="77777777" w:rsidR="00264CF7" w:rsidRPr="00940711" w:rsidRDefault="0025432D" w:rsidP="00C73671">
      <w:pPr>
        <w:pStyle w:val="Normlnweb"/>
        <w:jc w:val="both"/>
        <w:rPr>
          <w:rFonts w:ascii="Arial" w:hAnsi="Arial" w:cs="Arial"/>
          <w:sz w:val="18"/>
          <w:szCs w:val="18"/>
        </w:rPr>
      </w:pPr>
      <w:r w:rsidRPr="00940711">
        <w:rPr>
          <w:rFonts w:ascii="Arial" w:hAnsi="Arial" w:cs="Arial"/>
          <w:sz w:val="18"/>
          <w:szCs w:val="18"/>
        </w:rPr>
        <w:t>Zhotovitel poskyt</w:t>
      </w:r>
      <w:r w:rsidR="008970F6" w:rsidRPr="00940711">
        <w:rPr>
          <w:rFonts w:ascii="Arial" w:hAnsi="Arial" w:cs="Arial"/>
          <w:sz w:val="18"/>
          <w:szCs w:val="18"/>
        </w:rPr>
        <w:t>uje</w:t>
      </w:r>
      <w:r w:rsidRPr="00940711">
        <w:rPr>
          <w:rFonts w:ascii="Arial" w:hAnsi="Arial" w:cs="Arial"/>
          <w:sz w:val="18"/>
          <w:szCs w:val="18"/>
        </w:rPr>
        <w:t xml:space="preserve"> objednateli záruku</w:t>
      </w:r>
      <w:r w:rsidR="008970F6" w:rsidRPr="00940711">
        <w:rPr>
          <w:rFonts w:ascii="Arial" w:hAnsi="Arial" w:cs="Arial"/>
          <w:sz w:val="18"/>
          <w:szCs w:val="18"/>
        </w:rPr>
        <w:t xml:space="preserve"> na plnění dle této</w:t>
      </w:r>
      <w:r w:rsidR="00CD04DD" w:rsidRPr="00940711">
        <w:rPr>
          <w:rFonts w:ascii="Arial" w:hAnsi="Arial" w:cs="Arial"/>
          <w:sz w:val="18"/>
          <w:szCs w:val="18"/>
        </w:rPr>
        <w:t xml:space="preserve"> smlouvy </w:t>
      </w:r>
      <w:r w:rsidRPr="00940711">
        <w:rPr>
          <w:rFonts w:ascii="Arial" w:hAnsi="Arial" w:cs="Arial"/>
          <w:sz w:val="18"/>
          <w:szCs w:val="18"/>
        </w:rPr>
        <w:t xml:space="preserve">v délce </w:t>
      </w:r>
      <w:r w:rsidR="00283947" w:rsidRPr="00940711">
        <w:rPr>
          <w:rFonts w:ascii="Arial" w:hAnsi="Arial" w:cs="Arial"/>
          <w:sz w:val="18"/>
          <w:szCs w:val="18"/>
        </w:rPr>
        <w:t>24</w:t>
      </w:r>
      <w:r w:rsidRPr="00940711">
        <w:rPr>
          <w:rFonts w:ascii="Arial" w:hAnsi="Arial" w:cs="Arial"/>
          <w:sz w:val="18"/>
          <w:szCs w:val="18"/>
        </w:rPr>
        <w:t xml:space="preserve"> měsíců od okamžiku převzetí předmětu smlouvy</w:t>
      </w:r>
      <w:r w:rsidR="00940679" w:rsidRPr="00940711">
        <w:rPr>
          <w:rFonts w:ascii="Arial" w:hAnsi="Arial" w:cs="Arial"/>
          <w:sz w:val="18"/>
          <w:szCs w:val="18"/>
        </w:rPr>
        <w:t xml:space="preserve"> dle čl. VI</w:t>
      </w:r>
      <w:r w:rsidRPr="00940711">
        <w:rPr>
          <w:rFonts w:ascii="Arial" w:hAnsi="Arial" w:cs="Arial"/>
          <w:sz w:val="18"/>
          <w:szCs w:val="18"/>
        </w:rPr>
        <w:t xml:space="preserve">. Záruka se poskytuje na bezvadnou jakost a vzhled a bezporuchovou funkci zařízení. Záruka se nevztahuje na vady a poruchy způsobené násilným </w:t>
      </w:r>
      <w:r w:rsidR="00AF0412" w:rsidRPr="00940711">
        <w:rPr>
          <w:rFonts w:ascii="Arial" w:hAnsi="Arial" w:cs="Arial"/>
          <w:sz w:val="18"/>
          <w:szCs w:val="18"/>
        </w:rPr>
        <w:t xml:space="preserve">či živelním </w:t>
      </w:r>
      <w:r w:rsidRPr="00940711">
        <w:rPr>
          <w:rFonts w:ascii="Arial" w:hAnsi="Arial" w:cs="Arial"/>
          <w:sz w:val="18"/>
          <w:szCs w:val="18"/>
        </w:rPr>
        <w:t>poškozením nebo neodborným použitím. Zá</w:t>
      </w:r>
      <w:r w:rsidR="00C73206" w:rsidRPr="00940711">
        <w:rPr>
          <w:rFonts w:ascii="Arial" w:hAnsi="Arial" w:cs="Arial"/>
          <w:sz w:val="18"/>
          <w:szCs w:val="18"/>
        </w:rPr>
        <w:t>ruční doba se prodlužuje o dobu</w:t>
      </w:r>
      <w:r w:rsidRPr="00940711">
        <w:rPr>
          <w:rFonts w:ascii="Arial" w:hAnsi="Arial" w:cs="Arial"/>
          <w:sz w:val="18"/>
          <w:szCs w:val="18"/>
        </w:rPr>
        <w:t xml:space="preserve"> počínající dnem oznámení závady a končící dnem převzetí op</w:t>
      </w:r>
      <w:r w:rsidR="005B69BB" w:rsidRPr="00940711">
        <w:rPr>
          <w:rFonts w:ascii="Arial" w:hAnsi="Arial" w:cs="Arial"/>
          <w:sz w:val="18"/>
          <w:szCs w:val="18"/>
        </w:rPr>
        <w:t>raveného zařízení objednatelem.</w:t>
      </w:r>
      <w:r w:rsidR="00264CF7" w:rsidRPr="00940711">
        <w:rPr>
          <w:rFonts w:ascii="Arial" w:hAnsi="Arial" w:cs="Arial"/>
          <w:sz w:val="18"/>
          <w:szCs w:val="18"/>
        </w:rPr>
        <w:t xml:space="preserve"> Servisní práce (servisní zásah) v rámci záruční doby budou prováděny bezplatně. V rámci záruční doby nebudou účtovány náklady na cestovné servisního technika. Termín nástupu na odstranění poruchy v rámci záruční doby (servisní zásah - služba záručního servisu, která je obsažena v ceně za dodávku automatů) je do 48 hodin od nahlášení, přičemž do této doby se nepočítají neděle a státní svátky, nedohodnou-li se smluvní strany jinak.</w:t>
      </w:r>
    </w:p>
    <w:p w14:paraId="4C929DD9" w14:textId="76382639" w:rsidR="006D7590" w:rsidRPr="00940711" w:rsidRDefault="00AF0412" w:rsidP="006D7590">
      <w:pPr>
        <w:pStyle w:val="Normlnweb"/>
        <w:jc w:val="both"/>
        <w:rPr>
          <w:rFonts w:ascii="Arial" w:hAnsi="Arial" w:cs="Arial"/>
          <w:sz w:val="18"/>
          <w:szCs w:val="18"/>
        </w:rPr>
      </w:pPr>
      <w:r w:rsidRPr="00940711">
        <w:rPr>
          <w:rFonts w:ascii="Arial" w:hAnsi="Arial" w:cs="Arial"/>
          <w:sz w:val="18"/>
          <w:szCs w:val="18"/>
        </w:rPr>
        <w:t>Poruchu s popisem vady a provozním</w:t>
      </w:r>
      <w:r w:rsidR="008F2E7F" w:rsidRPr="00940711">
        <w:rPr>
          <w:rFonts w:ascii="Arial" w:hAnsi="Arial" w:cs="Arial"/>
          <w:sz w:val="18"/>
          <w:szCs w:val="18"/>
        </w:rPr>
        <w:t xml:space="preserve"> </w:t>
      </w:r>
      <w:r w:rsidRPr="00940711">
        <w:rPr>
          <w:rFonts w:ascii="Arial" w:hAnsi="Arial" w:cs="Arial"/>
          <w:sz w:val="18"/>
          <w:szCs w:val="18"/>
        </w:rPr>
        <w:t>číslem dotčeného parkovacího automatu nahlásí objednatel vž</w:t>
      </w:r>
      <w:r w:rsidR="00792D2E">
        <w:rPr>
          <w:rFonts w:ascii="Arial" w:hAnsi="Arial" w:cs="Arial"/>
          <w:sz w:val="18"/>
          <w:szCs w:val="18"/>
        </w:rPr>
        <w:t>dy telefonicky na tel. číslo XXXXXXXXXXX</w:t>
      </w:r>
      <w:r w:rsidRPr="00940711">
        <w:rPr>
          <w:rFonts w:ascii="Arial" w:hAnsi="Arial" w:cs="Arial"/>
          <w:sz w:val="18"/>
          <w:szCs w:val="18"/>
        </w:rPr>
        <w:t xml:space="preserve">, případně elektronickou poštou na adresu </w:t>
      </w:r>
      <w:r w:rsidR="00792D2E">
        <w:rPr>
          <w:rFonts w:ascii="Arial" w:hAnsi="Arial" w:cs="Arial"/>
          <w:sz w:val="18"/>
          <w:szCs w:val="18"/>
        </w:rPr>
        <w:t>XXXXXXXXXXX</w:t>
      </w:r>
      <w:r w:rsidR="009305B7" w:rsidRPr="00940711">
        <w:rPr>
          <w:rFonts w:ascii="Arial" w:hAnsi="Arial" w:cs="Arial"/>
          <w:sz w:val="18"/>
          <w:szCs w:val="18"/>
        </w:rPr>
        <w:t xml:space="preserve"> S</w:t>
      </w:r>
      <w:r w:rsidR="006D7590" w:rsidRPr="00940711">
        <w:rPr>
          <w:rFonts w:ascii="Arial" w:hAnsi="Arial" w:cs="Arial"/>
          <w:sz w:val="18"/>
          <w:szCs w:val="18"/>
        </w:rPr>
        <w:t xml:space="preserve">mluvní pokuta za nedodržení nástupu na odstranění poruchy je </w:t>
      </w:r>
      <w:r w:rsidR="009305B7" w:rsidRPr="00940711">
        <w:rPr>
          <w:rFonts w:ascii="Arial" w:hAnsi="Arial" w:cs="Arial"/>
          <w:sz w:val="18"/>
          <w:szCs w:val="18"/>
        </w:rPr>
        <w:t>5</w:t>
      </w:r>
      <w:r w:rsidR="006D7590" w:rsidRPr="00940711">
        <w:rPr>
          <w:rFonts w:ascii="Arial" w:hAnsi="Arial" w:cs="Arial"/>
          <w:sz w:val="18"/>
          <w:szCs w:val="18"/>
        </w:rPr>
        <w:t xml:space="preserve">00,- Kč za jedno nahlášené zařízení (parkovací automat) a za každý i započatý den prodlení. </w:t>
      </w:r>
    </w:p>
    <w:p w14:paraId="2FBE5AEF" w14:textId="77777777" w:rsidR="0025432D" w:rsidRPr="00940711" w:rsidRDefault="00CD04DD" w:rsidP="00C73671">
      <w:pPr>
        <w:spacing w:before="100" w:beforeAutospacing="1" w:after="100" w:afterAutospacing="1"/>
        <w:jc w:val="center"/>
        <w:rPr>
          <w:rFonts w:ascii="Arial" w:hAnsi="Arial" w:cs="Arial"/>
          <w:sz w:val="18"/>
          <w:szCs w:val="18"/>
          <w:u w:val="single"/>
        </w:rPr>
      </w:pPr>
      <w:r w:rsidRPr="00940711">
        <w:rPr>
          <w:rFonts w:ascii="Arial" w:hAnsi="Arial" w:cs="Arial"/>
          <w:sz w:val="18"/>
          <w:szCs w:val="18"/>
          <w:u w:val="single"/>
        </w:rPr>
        <w:t xml:space="preserve">Čl. </w:t>
      </w:r>
      <w:r w:rsidR="0025432D" w:rsidRPr="00940711">
        <w:rPr>
          <w:rFonts w:ascii="Arial" w:hAnsi="Arial" w:cs="Arial"/>
          <w:sz w:val="18"/>
          <w:szCs w:val="18"/>
          <w:u w:val="single"/>
        </w:rPr>
        <w:t>V.</w:t>
      </w:r>
      <w:r w:rsidR="00746FC8" w:rsidRPr="00940711">
        <w:rPr>
          <w:rFonts w:ascii="Arial" w:hAnsi="Arial" w:cs="Arial"/>
          <w:sz w:val="18"/>
          <w:szCs w:val="18"/>
          <w:u w:val="single"/>
        </w:rPr>
        <w:t xml:space="preserve"> </w:t>
      </w:r>
      <w:r w:rsidR="0025432D" w:rsidRPr="00940711">
        <w:rPr>
          <w:rFonts w:ascii="Arial" w:hAnsi="Arial" w:cs="Arial"/>
          <w:sz w:val="18"/>
          <w:szCs w:val="18"/>
          <w:u w:val="single"/>
        </w:rPr>
        <w:t xml:space="preserve"> </w:t>
      </w:r>
      <w:r w:rsidR="00A32A6C" w:rsidRPr="00940711">
        <w:rPr>
          <w:rFonts w:ascii="Arial" w:hAnsi="Arial" w:cs="Arial"/>
          <w:sz w:val="18"/>
          <w:szCs w:val="18"/>
          <w:u w:val="single"/>
        </w:rPr>
        <w:t xml:space="preserve">Platební podmínky a </w:t>
      </w:r>
      <w:r w:rsidR="0025432D" w:rsidRPr="00940711">
        <w:rPr>
          <w:rFonts w:ascii="Arial" w:hAnsi="Arial" w:cs="Arial"/>
          <w:sz w:val="18"/>
          <w:szCs w:val="18"/>
          <w:u w:val="single"/>
        </w:rPr>
        <w:t>přechod vlastnického práva</w:t>
      </w:r>
    </w:p>
    <w:p w14:paraId="34B35925" w14:textId="77777777" w:rsidR="00A32A6C" w:rsidRPr="00940711" w:rsidRDefault="00A32A6C" w:rsidP="00C73671">
      <w:pPr>
        <w:pStyle w:val="Normlnweb"/>
        <w:rPr>
          <w:rFonts w:ascii="Arial" w:hAnsi="Arial" w:cs="Arial"/>
          <w:sz w:val="18"/>
          <w:szCs w:val="18"/>
        </w:rPr>
      </w:pPr>
      <w:r w:rsidRPr="00940711">
        <w:rPr>
          <w:rFonts w:ascii="Arial" w:hAnsi="Arial" w:cs="Arial"/>
          <w:sz w:val="18"/>
          <w:szCs w:val="18"/>
        </w:rPr>
        <w:t>Cena bude uhrazena na základě faktury (daňového dokladu), které musí splňovat zákonem stanovené náležitosti. Faktura, která nemá předepsané náležitosti nebo je neúplná, je neplatná. Objednatel je oprávněn takovou fakturu vrátit. Objednatel přitom není v prodlení, uhradí-li až úplnou fakturu obsahující veškeré předepsané náležitosti.</w:t>
      </w:r>
    </w:p>
    <w:p w14:paraId="5F6F9D82" w14:textId="77777777" w:rsidR="00A32A6C" w:rsidRPr="00940711" w:rsidRDefault="00A32A6C" w:rsidP="00C73671">
      <w:pPr>
        <w:pStyle w:val="Normlnweb"/>
        <w:rPr>
          <w:rFonts w:ascii="Arial" w:hAnsi="Arial" w:cs="Arial"/>
          <w:sz w:val="18"/>
          <w:szCs w:val="18"/>
        </w:rPr>
      </w:pPr>
      <w:r w:rsidRPr="00940711">
        <w:rPr>
          <w:rFonts w:ascii="Arial" w:hAnsi="Arial" w:cs="Arial"/>
          <w:sz w:val="18"/>
          <w:szCs w:val="18"/>
        </w:rPr>
        <w:t>S</w:t>
      </w:r>
      <w:r w:rsidR="007742BE" w:rsidRPr="00940711">
        <w:rPr>
          <w:rFonts w:ascii="Arial" w:hAnsi="Arial" w:cs="Arial"/>
          <w:sz w:val="18"/>
          <w:szCs w:val="18"/>
        </w:rPr>
        <w:t xml:space="preserve">platnost daňových dokladů bude </w:t>
      </w:r>
      <w:r w:rsidR="00AF71A7" w:rsidRPr="00940711">
        <w:rPr>
          <w:rFonts w:ascii="Arial" w:hAnsi="Arial" w:cs="Arial"/>
          <w:sz w:val="18"/>
          <w:szCs w:val="18"/>
        </w:rPr>
        <w:t>30</w:t>
      </w:r>
      <w:r w:rsidRPr="00940711">
        <w:rPr>
          <w:rFonts w:ascii="Arial" w:hAnsi="Arial" w:cs="Arial"/>
          <w:sz w:val="18"/>
          <w:szCs w:val="18"/>
        </w:rPr>
        <w:t xml:space="preserve"> dnů od data odeslání zhotovitelem, přičemž den odeslání se do lhůty splatnosti nezapočítává. V pochybnostech se má za to, že faktura byla objednateli doručena třetí den po odeslání. Za datum úhrady se považuje den připsání dlužné částky na účet zhotovitele.</w:t>
      </w:r>
    </w:p>
    <w:p w14:paraId="57FA5F7D" w14:textId="77777777" w:rsidR="00CA417A" w:rsidRPr="00940711" w:rsidRDefault="00CA417A" w:rsidP="00940711">
      <w:pPr>
        <w:pStyle w:val="Odstavecseseznamem1"/>
        <w:widowControl w:val="0"/>
        <w:autoSpaceDE w:val="0"/>
        <w:autoSpaceDN w:val="0"/>
        <w:adjustRightInd w:val="0"/>
        <w:spacing w:after="0" w:line="240" w:lineRule="auto"/>
        <w:ind w:left="0"/>
        <w:jc w:val="both"/>
        <w:rPr>
          <w:rFonts w:ascii="Arial" w:hAnsi="Arial" w:cs="Arial"/>
          <w:sz w:val="18"/>
          <w:szCs w:val="18"/>
        </w:rPr>
      </w:pPr>
      <w:r w:rsidRPr="00940711">
        <w:rPr>
          <w:rFonts w:ascii="Arial" w:hAnsi="Arial" w:cs="Arial"/>
          <w:sz w:val="18"/>
          <w:szCs w:val="18"/>
        </w:rPr>
        <w:t>Zhotovitel prohlašuje, že ke dni podpisu Smlouvy není nespolehlivým plátcem DPH dle § 106 zákona č. 235/2004 Sb., o dani z přidané hodnoty, v platném znění, a není veden v registru nespolehlivých plátců DPH.</w:t>
      </w:r>
    </w:p>
    <w:p w14:paraId="3B2E2164" w14:textId="77777777" w:rsidR="00CA417A" w:rsidRPr="00940711" w:rsidRDefault="00CA417A" w:rsidP="00CA417A">
      <w:pPr>
        <w:pStyle w:val="Odstavecseseznamem1"/>
        <w:widowControl w:val="0"/>
        <w:autoSpaceDE w:val="0"/>
        <w:autoSpaceDN w:val="0"/>
        <w:adjustRightInd w:val="0"/>
        <w:spacing w:line="240" w:lineRule="auto"/>
        <w:ind w:left="0"/>
        <w:jc w:val="both"/>
        <w:rPr>
          <w:rFonts w:ascii="Arial" w:hAnsi="Arial" w:cs="Arial"/>
          <w:sz w:val="18"/>
          <w:szCs w:val="18"/>
        </w:rPr>
      </w:pPr>
    </w:p>
    <w:p w14:paraId="73C3D124" w14:textId="77777777" w:rsidR="00CA417A" w:rsidRPr="00940711" w:rsidRDefault="00CA417A" w:rsidP="00940711">
      <w:pPr>
        <w:pStyle w:val="Odstavecseseznamem1"/>
        <w:widowControl w:val="0"/>
        <w:autoSpaceDE w:val="0"/>
        <w:autoSpaceDN w:val="0"/>
        <w:adjustRightInd w:val="0"/>
        <w:spacing w:line="240" w:lineRule="auto"/>
        <w:ind w:left="0"/>
        <w:jc w:val="both"/>
        <w:rPr>
          <w:rFonts w:ascii="Arial" w:hAnsi="Arial" w:cs="Arial"/>
          <w:sz w:val="18"/>
          <w:szCs w:val="18"/>
        </w:rPr>
      </w:pPr>
      <w:r w:rsidRPr="00940711">
        <w:rPr>
          <w:rFonts w:ascii="Arial" w:hAnsi="Arial" w:cs="Arial"/>
          <w:sz w:val="18"/>
          <w:szCs w:val="18"/>
        </w:rPr>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objednateli nejpozději do 5 pracovních dnů ode dne, kdy tato skutečnost nastala, přičemž oznámením se rozumí den, kdy objednateli předmětnou informaci prokazatelně obdržel. V případě porušení některé z těchto povinnosti je zhotovitel povinen uhradit objednateli smluvní pokutu ve výši 20 000,-Kč a to za každý jednotlivý případ porušení povinnosti.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14:paraId="3A3B4DC9" w14:textId="77777777" w:rsidR="0025432D" w:rsidRPr="00940711" w:rsidRDefault="0025432D" w:rsidP="00C73671">
      <w:pPr>
        <w:spacing w:before="100" w:beforeAutospacing="1" w:after="100" w:afterAutospacing="1"/>
        <w:jc w:val="both"/>
        <w:rPr>
          <w:rFonts w:ascii="Arial" w:hAnsi="Arial" w:cs="Arial"/>
          <w:sz w:val="18"/>
          <w:szCs w:val="18"/>
        </w:rPr>
      </w:pPr>
      <w:r w:rsidRPr="00940711">
        <w:rPr>
          <w:rFonts w:ascii="Arial" w:hAnsi="Arial" w:cs="Arial"/>
          <w:sz w:val="18"/>
          <w:szCs w:val="18"/>
        </w:rPr>
        <w:t>Vlastnické právo přechází na objednatele dnem zaplacení sjednané ceny díla.</w:t>
      </w:r>
      <w:r w:rsidR="008970F6" w:rsidRPr="00940711">
        <w:rPr>
          <w:rFonts w:ascii="Arial" w:hAnsi="Arial" w:cs="Arial"/>
          <w:sz w:val="18"/>
          <w:szCs w:val="18"/>
        </w:rPr>
        <w:t xml:space="preserve"> Zhotovitel je oprávněn fakturovat cenu díla dle této smlouvy nejdříve po předání a převzetí díla dle čl. VI této smlouvy. </w:t>
      </w:r>
      <w:r w:rsidR="00DC688B" w:rsidRPr="00940711">
        <w:rPr>
          <w:rFonts w:ascii="Arial" w:hAnsi="Arial" w:cs="Arial"/>
          <w:sz w:val="18"/>
          <w:szCs w:val="18"/>
        </w:rPr>
        <w:t xml:space="preserve"> </w:t>
      </w:r>
    </w:p>
    <w:p w14:paraId="1023EDAA" w14:textId="77777777" w:rsidR="004E7AF4" w:rsidRPr="00940711" w:rsidRDefault="00CD04DD" w:rsidP="00C73671">
      <w:pPr>
        <w:spacing w:before="100" w:beforeAutospacing="1" w:after="100" w:afterAutospacing="1"/>
        <w:ind w:left="360"/>
        <w:jc w:val="center"/>
        <w:rPr>
          <w:rFonts w:ascii="Arial" w:hAnsi="Arial" w:cs="Arial"/>
          <w:sz w:val="18"/>
          <w:szCs w:val="18"/>
          <w:u w:val="single"/>
        </w:rPr>
      </w:pPr>
      <w:r w:rsidRPr="00940711">
        <w:rPr>
          <w:rFonts w:ascii="Arial" w:hAnsi="Arial" w:cs="Arial"/>
          <w:sz w:val="18"/>
          <w:szCs w:val="18"/>
          <w:u w:val="single"/>
        </w:rPr>
        <w:t>Čl.</w:t>
      </w:r>
      <w:r w:rsidR="000205C1" w:rsidRPr="00940711">
        <w:rPr>
          <w:rFonts w:ascii="Arial" w:hAnsi="Arial" w:cs="Arial"/>
          <w:sz w:val="18"/>
          <w:szCs w:val="18"/>
          <w:u w:val="single"/>
        </w:rPr>
        <w:t xml:space="preserve">VI. </w:t>
      </w:r>
      <w:r w:rsidR="0025432D" w:rsidRPr="00940711">
        <w:rPr>
          <w:rFonts w:ascii="Arial" w:hAnsi="Arial" w:cs="Arial"/>
          <w:sz w:val="18"/>
          <w:szCs w:val="18"/>
          <w:u w:val="single"/>
        </w:rPr>
        <w:t>odevzdání a převzetí předmětu plnění</w:t>
      </w:r>
    </w:p>
    <w:p w14:paraId="4D615DD6" w14:textId="77777777" w:rsidR="0025432D" w:rsidRPr="00940711" w:rsidRDefault="0025432D" w:rsidP="00C73671">
      <w:pPr>
        <w:spacing w:before="100" w:beforeAutospacing="1" w:after="100" w:afterAutospacing="1"/>
        <w:rPr>
          <w:rFonts w:ascii="Arial" w:hAnsi="Arial" w:cs="Arial"/>
          <w:sz w:val="18"/>
          <w:szCs w:val="18"/>
        </w:rPr>
      </w:pPr>
      <w:r w:rsidRPr="00940711">
        <w:rPr>
          <w:rFonts w:ascii="Arial" w:hAnsi="Arial" w:cs="Arial"/>
          <w:sz w:val="18"/>
          <w:szCs w:val="18"/>
        </w:rPr>
        <w:t>Po splnění</w:t>
      </w:r>
      <w:r w:rsidR="00E067DA" w:rsidRPr="00940711">
        <w:rPr>
          <w:rFonts w:ascii="Arial" w:hAnsi="Arial" w:cs="Arial"/>
          <w:sz w:val="18"/>
          <w:szCs w:val="18"/>
        </w:rPr>
        <w:t xml:space="preserve"> všech svých smluvních závazků </w:t>
      </w:r>
      <w:r w:rsidRPr="00940711">
        <w:rPr>
          <w:rFonts w:ascii="Arial" w:hAnsi="Arial" w:cs="Arial"/>
          <w:sz w:val="18"/>
          <w:szCs w:val="18"/>
        </w:rPr>
        <w:t xml:space="preserve">zhotovitel předá předmět plnění objednateli. Pokud jej objednatel shledá bez závad a nedodělků, protokolárně jej převezme, čímž se předmět považuje </w:t>
      </w:r>
      <w:r w:rsidR="006A3813" w:rsidRPr="00940711">
        <w:rPr>
          <w:rFonts w:ascii="Arial" w:hAnsi="Arial" w:cs="Arial"/>
          <w:sz w:val="18"/>
          <w:szCs w:val="18"/>
        </w:rPr>
        <w:t xml:space="preserve">za dodaný a začne běžet záruční </w:t>
      </w:r>
      <w:r w:rsidRPr="00940711">
        <w:rPr>
          <w:rFonts w:ascii="Arial" w:hAnsi="Arial" w:cs="Arial"/>
          <w:sz w:val="18"/>
          <w:szCs w:val="18"/>
        </w:rPr>
        <w:t>doba. Okam</w:t>
      </w:r>
      <w:r w:rsidRPr="00940711">
        <w:rPr>
          <w:rFonts w:ascii="Arial" w:hAnsi="Arial" w:cs="Arial"/>
          <w:sz w:val="18"/>
          <w:szCs w:val="18"/>
        </w:rPr>
        <w:softHyphen/>
        <w:t>žikem převzetí přechází na objednatele nebezpečí škody na předmětu plnění.</w:t>
      </w:r>
    </w:p>
    <w:p w14:paraId="2B59B4BC" w14:textId="77777777" w:rsidR="003356FA" w:rsidRDefault="003356FA">
      <w:pPr>
        <w:autoSpaceDE/>
        <w:autoSpaceDN/>
        <w:rPr>
          <w:rFonts w:ascii="Arial" w:hAnsi="Arial" w:cs="Arial"/>
          <w:sz w:val="18"/>
          <w:szCs w:val="18"/>
        </w:rPr>
      </w:pPr>
      <w:r>
        <w:rPr>
          <w:rFonts w:ascii="Arial" w:hAnsi="Arial" w:cs="Arial"/>
          <w:sz w:val="18"/>
          <w:szCs w:val="18"/>
        </w:rPr>
        <w:br w:type="page"/>
      </w:r>
    </w:p>
    <w:p w14:paraId="2B77498B" w14:textId="77777777" w:rsidR="0025432D" w:rsidRPr="00940711" w:rsidRDefault="00CD04DD" w:rsidP="00C73671">
      <w:pPr>
        <w:spacing w:before="100" w:beforeAutospacing="1" w:after="100" w:afterAutospacing="1"/>
        <w:jc w:val="center"/>
        <w:rPr>
          <w:rFonts w:ascii="Arial" w:hAnsi="Arial" w:cs="Arial"/>
          <w:sz w:val="18"/>
          <w:szCs w:val="18"/>
          <w:u w:val="single"/>
        </w:rPr>
      </w:pPr>
      <w:r w:rsidRPr="00940711">
        <w:rPr>
          <w:rFonts w:ascii="Arial" w:hAnsi="Arial" w:cs="Arial"/>
          <w:sz w:val="18"/>
          <w:szCs w:val="18"/>
        </w:rPr>
        <w:lastRenderedPageBreak/>
        <w:t>Čl.</w:t>
      </w:r>
      <w:r w:rsidR="0025432D" w:rsidRPr="00940711">
        <w:rPr>
          <w:rFonts w:ascii="Arial" w:hAnsi="Arial" w:cs="Arial"/>
          <w:sz w:val="18"/>
          <w:szCs w:val="18"/>
        </w:rPr>
        <w:t xml:space="preserve"> </w:t>
      </w:r>
      <w:r w:rsidR="0025432D" w:rsidRPr="00940711">
        <w:rPr>
          <w:rFonts w:ascii="Arial" w:hAnsi="Arial" w:cs="Arial"/>
          <w:sz w:val="18"/>
          <w:szCs w:val="18"/>
          <w:u w:val="single"/>
        </w:rPr>
        <w:t>VII.</w:t>
      </w:r>
      <w:r w:rsidR="00746FC8" w:rsidRPr="00940711">
        <w:rPr>
          <w:rFonts w:ascii="Arial" w:hAnsi="Arial" w:cs="Arial"/>
          <w:sz w:val="18"/>
          <w:szCs w:val="18"/>
          <w:u w:val="single"/>
        </w:rPr>
        <w:t xml:space="preserve"> </w:t>
      </w:r>
      <w:r w:rsidR="0025432D" w:rsidRPr="00940711">
        <w:rPr>
          <w:rFonts w:ascii="Arial" w:hAnsi="Arial" w:cs="Arial"/>
          <w:sz w:val="18"/>
          <w:szCs w:val="18"/>
          <w:u w:val="single"/>
        </w:rPr>
        <w:t>odstoupení od smlouvy</w:t>
      </w:r>
    </w:p>
    <w:p w14:paraId="1A4D2AA5" w14:textId="77777777" w:rsidR="0025432D" w:rsidRPr="00940711" w:rsidRDefault="0025432D" w:rsidP="00C73671">
      <w:pPr>
        <w:spacing w:before="100" w:beforeAutospacing="1" w:after="100" w:afterAutospacing="1"/>
        <w:jc w:val="both"/>
        <w:rPr>
          <w:rFonts w:ascii="Arial" w:hAnsi="Arial" w:cs="Arial"/>
          <w:sz w:val="18"/>
          <w:szCs w:val="18"/>
        </w:rPr>
      </w:pPr>
      <w:r w:rsidRPr="00940711">
        <w:rPr>
          <w:rFonts w:ascii="Arial" w:hAnsi="Arial" w:cs="Arial"/>
          <w:sz w:val="18"/>
          <w:szCs w:val="18"/>
        </w:rPr>
        <w:t>Od smlouvy může objednatel odstoupit v případě, kdy zhotovitel řádně a včas neplní smlouvu, kdy činností nebo nečinností zhotovitele vzniká objednateli škoda, nebo v případě, že zhotovitel bude v likvidaci nebo na jeho ma</w:t>
      </w:r>
      <w:r w:rsidRPr="00940711">
        <w:rPr>
          <w:rFonts w:ascii="Arial" w:hAnsi="Arial" w:cs="Arial"/>
          <w:sz w:val="18"/>
          <w:szCs w:val="18"/>
        </w:rPr>
        <w:softHyphen/>
        <w:t>jetek bude vyhlášen konkurz. Všechny jmenované případy se považují za podstatné porušení smluvních povinností zhotovitele.</w:t>
      </w:r>
      <w:r w:rsidR="0078234F" w:rsidRPr="00940711">
        <w:rPr>
          <w:rFonts w:ascii="Arial" w:hAnsi="Arial" w:cs="Arial"/>
          <w:sz w:val="18"/>
          <w:szCs w:val="18"/>
        </w:rPr>
        <w:t xml:space="preserve"> </w:t>
      </w:r>
      <w:r w:rsidRPr="00940711">
        <w:rPr>
          <w:rFonts w:ascii="Arial" w:hAnsi="Arial" w:cs="Arial"/>
          <w:sz w:val="18"/>
          <w:szCs w:val="18"/>
        </w:rPr>
        <w:t>Od smlouvy může zhotovitel odstoupit pouze v případě, kdy objednatel řádně a včas neplní ujednání obsažené ve smlou</w:t>
      </w:r>
      <w:r w:rsidRPr="00940711">
        <w:rPr>
          <w:rFonts w:ascii="Arial" w:hAnsi="Arial" w:cs="Arial"/>
          <w:sz w:val="18"/>
          <w:szCs w:val="18"/>
        </w:rPr>
        <w:softHyphen/>
        <w:t>v</w:t>
      </w:r>
      <w:r w:rsidR="006D7590" w:rsidRPr="00940711">
        <w:rPr>
          <w:rFonts w:ascii="Arial" w:hAnsi="Arial" w:cs="Arial"/>
          <w:sz w:val="18"/>
          <w:szCs w:val="18"/>
        </w:rPr>
        <w:t>ě</w:t>
      </w:r>
      <w:r w:rsidRPr="00940711">
        <w:rPr>
          <w:rFonts w:ascii="Arial" w:hAnsi="Arial" w:cs="Arial"/>
          <w:sz w:val="18"/>
          <w:szCs w:val="18"/>
        </w:rPr>
        <w:t>. V tomto případě bude sepsána dohoda o způsobu finančního vyrovnání.</w:t>
      </w:r>
    </w:p>
    <w:p w14:paraId="1D69CAEB" w14:textId="77777777" w:rsidR="00264CF7" w:rsidRPr="00940711" w:rsidRDefault="00264CF7" w:rsidP="00C73671">
      <w:pPr>
        <w:pStyle w:val="Normlnweb"/>
        <w:jc w:val="both"/>
        <w:rPr>
          <w:rFonts w:ascii="Arial" w:hAnsi="Arial" w:cs="Arial"/>
          <w:sz w:val="18"/>
          <w:szCs w:val="18"/>
        </w:rPr>
      </w:pPr>
      <w:r w:rsidRPr="00940711">
        <w:rPr>
          <w:rFonts w:ascii="Arial" w:hAnsi="Arial" w:cs="Arial"/>
          <w:sz w:val="18"/>
          <w:szCs w:val="18"/>
        </w:rPr>
        <w:t>V případě nedodržení termínu provedení díla (jeho montáže a zprovoznění), uhradí</w:t>
      </w:r>
      <w:r w:rsidR="00C73671" w:rsidRPr="00940711">
        <w:rPr>
          <w:rFonts w:ascii="Arial" w:hAnsi="Arial" w:cs="Arial"/>
          <w:sz w:val="18"/>
          <w:szCs w:val="18"/>
        </w:rPr>
        <w:t xml:space="preserve"> zhotovitel objednateli smluvní </w:t>
      </w:r>
      <w:r w:rsidR="00885B4E" w:rsidRPr="00940711">
        <w:rPr>
          <w:rFonts w:ascii="Arial" w:hAnsi="Arial" w:cs="Arial"/>
          <w:sz w:val="18"/>
          <w:szCs w:val="18"/>
        </w:rPr>
        <w:t>pokutu ve výši 7</w:t>
      </w:r>
      <w:r w:rsidR="00FD4231" w:rsidRPr="00940711">
        <w:rPr>
          <w:rFonts w:ascii="Arial" w:hAnsi="Arial" w:cs="Arial"/>
          <w:sz w:val="18"/>
          <w:szCs w:val="18"/>
        </w:rPr>
        <w:t>0</w:t>
      </w:r>
      <w:r w:rsidRPr="00940711">
        <w:rPr>
          <w:rFonts w:ascii="Arial" w:hAnsi="Arial" w:cs="Arial"/>
          <w:sz w:val="18"/>
          <w:szCs w:val="18"/>
        </w:rPr>
        <w:t>0,- Kč za každý započatý den prodlení.</w:t>
      </w:r>
      <w:r w:rsidR="0078234F" w:rsidRPr="00940711">
        <w:rPr>
          <w:rFonts w:ascii="Arial" w:hAnsi="Arial" w:cs="Arial"/>
          <w:sz w:val="18"/>
          <w:szCs w:val="18"/>
        </w:rPr>
        <w:t xml:space="preserve"> </w:t>
      </w:r>
      <w:r w:rsidRPr="00940711">
        <w:rPr>
          <w:rFonts w:ascii="Arial" w:hAnsi="Arial" w:cs="Arial"/>
          <w:sz w:val="18"/>
          <w:szCs w:val="18"/>
        </w:rPr>
        <w:t>V případě prodlení objednatele s placením faktury v dohodnuté lhůtě splatnosti je zhotovitel oprávněn</w:t>
      </w:r>
      <w:r w:rsidR="00C73671" w:rsidRPr="00940711">
        <w:rPr>
          <w:rFonts w:ascii="Arial" w:hAnsi="Arial" w:cs="Arial"/>
          <w:sz w:val="18"/>
          <w:szCs w:val="18"/>
        </w:rPr>
        <w:t xml:space="preserve"> účtovat </w:t>
      </w:r>
      <w:r w:rsidRPr="00940711">
        <w:rPr>
          <w:rFonts w:ascii="Arial" w:hAnsi="Arial" w:cs="Arial"/>
          <w:sz w:val="18"/>
          <w:szCs w:val="18"/>
        </w:rPr>
        <w:t>objednateli úrok z prodlení ve výši 0,05 % z nezaplacené částky za každý i započatý den prodlení a objednatel je povinen tuto smluvní pokutu zhotoviteli zaplatit.</w:t>
      </w:r>
    </w:p>
    <w:p w14:paraId="7E9A5E14" w14:textId="77777777" w:rsidR="0025432D" w:rsidRPr="00940711" w:rsidRDefault="00CD04DD" w:rsidP="00C73671">
      <w:pPr>
        <w:spacing w:before="100" w:beforeAutospacing="1" w:after="100" w:afterAutospacing="1"/>
        <w:jc w:val="center"/>
        <w:rPr>
          <w:rFonts w:ascii="Arial" w:hAnsi="Arial" w:cs="Arial"/>
          <w:sz w:val="18"/>
          <w:szCs w:val="18"/>
          <w:u w:val="single"/>
        </w:rPr>
      </w:pPr>
      <w:r w:rsidRPr="00940711">
        <w:rPr>
          <w:rFonts w:ascii="Arial" w:hAnsi="Arial" w:cs="Arial"/>
          <w:sz w:val="18"/>
          <w:szCs w:val="18"/>
          <w:u w:val="single"/>
        </w:rPr>
        <w:t xml:space="preserve">Čl. </w:t>
      </w:r>
      <w:r w:rsidR="0025432D" w:rsidRPr="00940711">
        <w:rPr>
          <w:rFonts w:ascii="Arial" w:hAnsi="Arial" w:cs="Arial"/>
          <w:sz w:val="18"/>
          <w:szCs w:val="18"/>
          <w:u w:val="single"/>
        </w:rPr>
        <w:t>VIII. rozhodčí doložka</w:t>
      </w:r>
    </w:p>
    <w:p w14:paraId="031814C3" w14:textId="77777777" w:rsidR="0025432D" w:rsidRPr="00940711" w:rsidRDefault="0025432D" w:rsidP="00C73671">
      <w:pPr>
        <w:spacing w:before="100" w:beforeAutospacing="1" w:after="100" w:afterAutospacing="1"/>
        <w:jc w:val="both"/>
        <w:rPr>
          <w:rFonts w:ascii="Arial" w:hAnsi="Arial" w:cs="Arial"/>
          <w:sz w:val="18"/>
          <w:szCs w:val="18"/>
        </w:rPr>
      </w:pPr>
      <w:r w:rsidRPr="00940711">
        <w:rPr>
          <w:rFonts w:ascii="Arial" w:hAnsi="Arial" w:cs="Arial"/>
          <w:sz w:val="18"/>
          <w:szCs w:val="18"/>
        </w:rPr>
        <w:t>Obě strany se dohodly, že spory, které vzniknou z této smlouvy nebo v souvislosti s ní, se je pokusí řešit vzájemnou dohodou.</w:t>
      </w:r>
      <w:r w:rsidR="00746FC8" w:rsidRPr="00940711">
        <w:rPr>
          <w:rFonts w:ascii="Arial" w:hAnsi="Arial" w:cs="Arial"/>
          <w:sz w:val="18"/>
          <w:szCs w:val="18"/>
        </w:rPr>
        <w:t xml:space="preserve"> </w:t>
      </w:r>
      <w:r w:rsidRPr="00940711">
        <w:rPr>
          <w:rFonts w:ascii="Arial" w:hAnsi="Arial" w:cs="Arial"/>
          <w:sz w:val="18"/>
          <w:szCs w:val="18"/>
        </w:rPr>
        <w:t>Nedojde-li ke smíru, budou všechny spory řešeny soudem.</w:t>
      </w:r>
      <w:r w:rsidR="007169D8" w:rsidRPr="00940711">
        <w:rPr>
          <w:rFonts w:ascii="Arial" w:hAnsi="Arial" w:cs="Arial"/>
          <w:sz w:val="18"/>
          <w:szCs w:val="18"/>
        </w:rPr>
        <w:t xml:space="preserve"> </w:t>
      </w:r>
      <w:r w:rsidRPr="00940711">
        <w:rPr>
          <w:rFonts w:ascii="Arial" w:hAnsi="Arial" w:cs="Arial"/>
          <w:sz w:val="18"/>
          <w:szCs w:val="18"/>
        </w:rPr>
        <w:t>Rozhodnutí soudu bude konečné a závazné pro obě smluvní strany.</w:t>
      </w:r>
    </w:p>
    <w:p w14:paraId="4DE13B1B" w14:textId="77777777" w:rsidR="0025432D" w:rsidRPr="00940711" w:rsidRDefault="00CD04DD" w:rsidP="00C73671">
      <w:pPr>
        <w:spacing w:before="100" w:beforeAutospacing="1" w:after="100" w:afterAutospacing="1"/>
        <w:jc w:val="center"/>
        <w:rPr>
          <w:rFonts w:ascii="Arial" w:hAnsi="Arial" w:cs="Arial"/>
          <w:sz w:val="18"/>
          <w:szCs w:val="18"/>
          <w:u w:val="single"/>
        </w:rPr>
      </w:pPr>
      <w:r w:rsidRPr="00940711">
        <w:rPr>
          <w:rFonts w:ascii="Arial" w:hAnsi="Arial" w:cs="Arial"/>
          <w:sz w:val="18"/>
          <w:szCs w:val="18"/>
          <w:u w:val="single"/>
        </w:rPr>
        <w:t xml:space="preserve">Čl. </w:t>
      </w:r>
      <w:r w:rsidR="0025432D" w:rsidRPr="00940711">
        <w:rPr>
          <w:rFonts w:ascii="Arial" w:hAnsi="Arial" w:cs="Arial"/>
          <w:sz w:val="18"/>
          <w:szCs w:val="18"/>
          <w:u w:val="single"/>
        </w:rPr>
        <w:t xml:space="preserve"> IX.</w:t>
      </w:r>
      <w:r w:rsidR="00746FC8" w:rsidRPr="00940711">
        <w:rPr>
          <w:rFonts w:ascii="Arial" w:hAnsi="Arial" w:cs="Arial"/>
          <w:sz w:val="18"/>
          <w:szCs w:val="18"/>
          <w:u w:val="single"/>
        </w:rPr>
        <w:t xml:space="preserve"> </w:t>
      </w:r>
      <w:r w:rsidR="0025432D" w:rsidRPr="00940711">
        <w:rPr>
          <w:rFonts w:ascii="Arial" w:hAnsi="Arial" w:cs="Arial"/>
          <w:sz w:val="18"/>
          <w:szCs w:val="18"/>
          <w:u w:val="single"/>
        </w:rPr>
        <w:t>závěrečná ustanovení</w:t>
      </w:r>
    </w:p>
    <w:p w14:paraId="54A5527A" w14:textId="77777777" w:rsidR="00CA417A" w:rsidRPr="00940711" w:rsidRDefault="0025432D" w:rsidP="00940711">
      <w:pPr>
        <w:pStyle w:val="Nzev"/>
        <w:jc w:val="both"/>
        <w:rPr>
          <w:rFonts w:ascii="Arial" w:hAnsi="Arial" w:cs="Arial"/>
          <w:b w:val="0"/>
          <w:sz w:val="18"/>
          <w:szCs w:val="18"/>
        </w:rPr>
      </w:pPr>
      <w:r w:rsidRPr="00940711">
        <w:rPr>
          <w:rFonts w:ascii="Arial" w:hAnsi="Arial" w:cs="Arial"/>
          <w:sz w:val="18"/>
          <w:szCs w:val="18"/>
        </w:rPr>
        <w:t>Veškerá korespondence v souvislosti se smlouvou bude prováděna osobním doručením,</w:t>
      </w:r>
      <w:r w:rsidR="007169D8" w:rsidRPr="00940711">
        <w:rPr>
          <w:rFonts w:ascii="Arial" w:hAnsi="Arial" w:cs="Arial"/>
          <w:sz w:val="18"/>
          <w:szCs w:val="18"/>
        </w:rPr>
        <w:t xml:space="preserve"> doporučenými dopisy nebo </w:t>
      </w:r>
      <w:r w:rsidR="00C313DE" w:rsidRPr="00940711">
        <w:rPr>
          <w:rFonts w:ascii="Arial" w:hAnsi="Arial" w:cs="Arial"/>
          <w:sz w:val="18"/>
          <w:szCs w:val="18"/>
        </w:rPr>
        <w:t>e-mailem</w:t>
      </w:r>
      <w:r w:rsidRPr="00940711">
        <w:rPr>
          <w:rFonts w:ascii="Arial" w:hAnsi="Arial" w:cs="Arial"/>
          <w:sz w:val="18"/>
          <w:szCs w:val="18"/>
        </w:rPr>
        <w:t xml:space="preserve"> s platností od okamžiku doručení druhé straně.</w:t>
      </w:r>
      <w:r w:rsidR="00746FC8" w:rsidRPr="00940711">
        <w:rPr>
          <w:rFonts w:ascii="Arial" w:hAnsi="Arial" w:cs="Arial"/>
          <w:sz w:val="18"/>
          <w:szCs w:val="18"/>
        </w:rPr>
        <w:t xml:space="preserve"> </w:t>
      </w:r>
      <w:r w:rsidRPr="00940711">
        <w:rPr>
          <w:rFonts w:ascii="Arial" w:hAnsi="Arial" w:cs="Arial"/>
          <w:sz w:val="18"/>
          <w:szCs w:val="18"/>
        </w:rPr>
        <w:t>Jakékoliv změny smlouvy mohou být provedeny jen písemný</w:t>
      </w:r>
      <w:r w:rsidRPr="00940711">
        <w:rPr>
          <w:rFonts w:ascii="Arial" w:hAnsi="Arial" w:cs="Arial"/>
          <w:sz w:val="18"/>
          <w:szCs w:val="18"/>
        </w:rPr>
        <w:softHyphen/>
        <w:t>mi dodatky, podepsanými oběma smluvními stranami.</w:t>
      </w:r>
      <w:r w:rsidR="00746FC8" w:rsidRPr="00940711">
        <w:rPr>
          <w:rFonts w:ascii="Arial" w:hAnsi="Arial" w:cs="Arial"/>
          <w:sz w:val="18"/>
          <w:szCs w:val="18"/>
        </w:rPr>
        <w:t xml:space="preserve"> </w:t>
      </w:r>
      <w:r w:rsidRPr="00940711">
        <w:rPr>
          <w:rFonts w:ascii="Arial" w:hAnsi="Arial" w:cs="Arial"/>
          <w:sz w:val="18"/>
          <w:szCs w:val="18"/>
        </w:rPr>
        <w:t>Případnou neplatností části smlouvy nebo odstoupením od části smlouvy není dotčena platnost ostatních částí.</w:t>
      </w:r>
      <w:r w:rsidR="00797241" w:rsidRPr="00940711">
        <w:rPr>
          <w:rFonts w:ascii="Arial" w:hAnsi="Arial" w:cs="Arial"/>
          <w:sz w:val="18"/>
          <w:szCs w:val="18"/>
        </w:rPr>
        <w:t xml:space="preserve"> </w:t>
      </w:r>
      <w:r w:rsidRPr="00940711">
        <w:rPr>
          <w:rFonts w:ascii="Arial" w:hAnsi="Arial" w:cs="Arial"/>
          <w:sz w:val="18"/>
          <w:szCs w:val="18"/>
        </w:rPr>
        <w:t xml:space="preserve">Právní vztahy, které tato smlouva neupravuje, se řídí příslušnými ustanoveními </w:t>
      </w:r>
      <w:r w:rsidR="00662835" w:rsidRPr="00940711">
        <w:rPr>
          <w:rFonts w:ascii="Arial" w:hAnsi="Arial" w:cs="Arial"/>
          <w:sz w:val="18"/>
          <w:szCs w:val="18"/>
        </w:rPr>
        <w:t xml:space="preserve">zákona č. 89/2012 Sb. </w:t>
      </w:r>
      <w:r w:rsidRPr="00940711">
        <w:rPr>
          <w:rFonts w:ascii="Arial" w:hAnsi="Arial" w:cs="Arial"/>
          <w:sz w:val="18"/>
          <w:szCs w:val="18"/>
        </w:rPr>
        <w:t>ob</w:t>
      </w:r>
      <w:r w:rsidR="00662835" w:rsidRPr="00940711">
        <w:rPr>
          <w:rFonts w:ascii="Arial" w:hAnsi="Arial" w:cs="Arial"/>
          <w:sz w:val="18"/>
          <w:szCs w:val="18"/>
        </w:rPr>
        <w:t>čanský zákoník, v platném znění</w:t>
      </w:r>
      <w:r w:rsidRPr="00940711">
        <w:rPr>
          <w:rFonts w:ascii="Arial" w:hAnsi="Arial" w:cs="Arial"/>
          <w:sz w:val="18"/>
          <w:szCs w:val="18"/>
        </w:rPr>
        <w:t xml:space="preserve"> a</w:t>
      </w:r>
      <w:r w:rsidR="00662835" w:rsidRPr="00940711">
        <w:rPr>
          <w:rFonts w:ascii="Arial" w:hAnsi="Arial" w:cs="Arial"/>
          <w:sz w:val="18"/>
          <w:szCs w:val="18"/>
        </w:rPr>
        <w:t xml:space="preserve"> souvisejícími právními předpisy</w:t>
      </w:r>
      <w:r w:rsidRPr="00940711">
        <w:rPr>
          <w:rFonts w:ascii="Arial" w:hAnsi="Arial" w:cs="Arial"/>
          <w:sz w:val="18"/>
          <w:szCs w:val="18"/>
        </w:rPr>
        <w:t>.</w:t>
      </w:r>
      <w:r w:rsidR="00940711">
        <w:rPr>
          <w:rFonts w:ascii="Arial" w:hAnsi="Arial" w:cs="Arial"/>
          <w:sz w:val="18"/>
          <w:szCs w:val="18"/>
        </w:rPr>
        <w:t xml:space="preserve"> </w:t>
      </w:r>
      <w:r w:rsidR="00CA417A" w:rsidRPr="00940711">
        <w:rPr>
          <w:rFonts w:ascii="Arial" w:hAnsi="Arial" w:cs="Arial"/>
          <w:b w:val="0"/>
          <w:sz w:val="18"/>
          <w:szCs w:val="18"/>
        </w:rPr>
        <w:t>Smluvní strany prohlašují, že skutečnosti uvedené v této smlouvě nepovažují za obchodní tajemství ve smyslu ustanovení § 2985 Občanského zákoníku a udělují svolení k jejich užití a zveřejnění bez stanovení jakýchkoliv dalších podmínek.</w:t>
      </w:r>
    </w:p>
    <w:p w14:paraId="6559F0BA" w14:textId="77777777" w:rsidR="00CA417A" w:rsidRPr="00940711" w:rsidRDefault="00CA417A" w:rsidP="00CA417A">
      <w:pPr>
        <w:pStyle w:val="Nzev"/>
        <w:jc w:val="both"/>
        <w:rPr>
          <w:rStyle w:val="columnninety"/>
          <w:rFonts w:ascii="Arial" w:hAnsi="Arial" w:cs="Arial"/>
          <w:b w:val="0"/>
          <w:sz w:val="18"/>
          <w:szCs w:val="18"/>
        </w:rPr>
      </w:pPr>
    </w:p>
    <w:p w14:paraId="46750AAD" w14:textId="77777777" w:rsidR="00CA417A" w:rsidRPr="00940711" w:rsidRDefault="00CA417A" w:rsidP="00940711">
      <w:pPr>
        <w:pStyle w:val="Nzev"/>
        <w:jc w:val="both"/>
        <w:rPr>
          <w:rFonts w:ascii="Arial" w:hAnsi="Arial" w:cs="Arial"/>
          <w:b w:val="0"/>
          <w:sz w:val="18"/>
          <w:szCs w:val="18"/>
        </w:rPr>
      </w:pPr>
      <w:r w:rsidRPr="00940711">
        <w:rPr>
          <w:rStyle w:val="columnninety"/>
          <w:rFonts w:ascii="Arial" w:hAnsi="Arial" w:cs="Arial"/>
          <w:b w:val="0"/>
          <w:sz w:val="18"/>
          <w:szCs w:val="18"/>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14:paraId="13277966" w14:textId="77777777" w:rsidR="00746FC8" w:rsidRPr="00940711" w:rsidRDefault="0025432D" w:rsidP="00C73671">
      <w:pPr>
        <w:spacing w:before="100" w:beforeAutospacing="1" w:after="100" w:afterAutospacing="1"/>
        <w:jc w:val="both"/>
        <w:rPr>
          <w:rFonts w:ascii="Arial" w:hAnsi="Arial" w:cs="Arial"/>
          <w:sz w:val="18"/>
          <w:szCs w:val="18"/>
        </w:rPr>
      </w:pPr>
      <w:r w:rsidRPr="00940711">
        <w:rPr>
          <w:rFonts w:ascii="Arial" w:hAnsi="Arial" w:cs="Arial"/>
          <w:sz w:val="18"/>
          <w:szCs w:val="18"/>
        </w:rPr>
        <w:t>Smlouva vstupuje v platnost okamžikem podepsání oběma smluvními stranami a nahrazuje všechny předchozí dohody, pí</w:t>
      </w:r>
      <w:r w:rsidRPr="00940711">
        <w:rPr>
          <w:rFonts w:ascii="Arial" w:hAnsi="Arial" w:cs="Arial"/>
          <w:sz w:val="18"/>
          <w:szCs w:val="18"/>
        </w:rPr>
        <w:softHyphen/>
        <w:t>semné či ústní.</w:t>
      </w:r>
      <w:r w:rsidR="00746FC8" w:rsidRPr="00940711">
        <w:rPr>
          <w:rFonts w:ascii="Arial" w:hAnsi="Arial" w:cs="Arial"/>
          <w:sz w:val="18"/>
          <w:szCs w:val="18"/>
        </w:rPr>
        <w:t xml:space="preserve"> </w:t>
      </w:r>
      <w:r w:rsidRPr="00940711">
        <w:rPr>
          <w:rFonts w:ascii="Arial" w:hAnsi="Arial" w:cs="Arial"/>
          <w:sz w:val="18"/>
          <w:szCs w:val="18"/>
        </w:rPr>
        <w:t>Pokud dojde k zániku subjektů smluvních stran této smlouvy, přecházejí všechna práva a povinnosti, která vyplý</w:t>
      </w:r>
      <w:r w:rsidRPr="00940711">
        <w:rPr>
          <w:rFonts w:ascii="Arial" w:hAnsi="Arial" w:cs="Arial"/>
          <w:sz w:val="18"/>
          <w:szCs w:val="18"/>
        </w:rPr>
        <w:softHyphen/>
        <w:t>vají z této smlouvy na jejich právní nástupce.</w:t>
      </w:r>
      <w:r w:rsidR="008769A1" w:rsidRPr="00940711">
        <w:rPr>
          <w:rFonts w:ascii="Arial" w:hAnsi="Arial" w:cs="Arial"/>
          <w:sz w:val="18"/>
          <w:szCs w:val="18"/>
        </w:rPr>
        <w:t xml:space="preserve"> </w:t>
      </w:r>
      <w:r w:rsidRPr="00940711">
        <w:rPr>
          <w:rFonts w:ascii="Arial" w:hAnsi="Arial" w:cs="Arial"/>
          <w:sz w:val="18"/>
          <w:szCs w:val="18"/>
        </w:rPr>
        <w:t>Jestliže objednatel některá práva, vyplývající z této smlouvy nevykonává, nezříká se jich.</w:t>
      </w:r>
    </w:p>
    <w:p w14:paraId="6C68FCC4" w14:textId="77777777" w:rsidR="00797241" w:rsidRPr="00940711" w:rsidRDefault="00797241" w:rsidP="00797241">
      <w:pPr>
        <w:pStyle w:val="Default"/>
        <w:jc w:val="both"/>
        <w:rPr>
          <w:color w:val="auto"/>
          <w:sz w:val="18"/>
          <w:szCs w:val="18"/>
        </w:rPr>
      </w:pPr>
      <w:r w:rsidRPr="00940711">
        <w:rPr>
          <w:color w:val="auto"/>
          <w:sz w:val="18"/>
          <w:szCs w:val="18"/>
        </w:rPr>
        <w:t xml:space="preserve">Smlouva nabývá platnosti a účinnosti dnem jejího podpisu oběma smluvními stranami. V případě, že je účinnost smlouvy v souladu se zákonem č. 340/2015 Sb. (zákon o registru smluv) podmíněna uveřejněním této smlouvy v registru smluv, nastává účinnost této smlouvy až jejím uveřejněním v registru smluv. Smluvní strany souhlasí s uveřejněním této smlouvy v registru smluv, kdy se smluvní strany dohodly, že uveřejnění smlouvy v registru smluv zajistí objednatel. </w:t>
      </w:r>
    </w:p>
    <w:p w14:paraId="12B5ECAF" w14:textId="77777777" w:rsidR="00CA417A" w:rsidRPr="00940711" w:rsidRDefault="0025432D" w:rsidP="00C73671">
      <w:pPr>
        <w:spacing w:before="100" w:beforeAutospacing="1" w:after="100" w:afterAutospacing="1"/>
        <w:jc w:val="both"/>
        <w:rPr>
          <w:rFonts w:ascii="Arial" w:hAnsi="Arial" w:cs="Arial"/>
          <w:sz w:val="18"/>
          <w:szCs w:val="18"/>
        </w:rPr>
      </w:pPr>
      <w:r w:rsidRPr="00940711">
        <w:rPr>
          <w:rFonts w:ascii="Arial" w:hAnsi="Arial" w:cs="Arial"/>
          <w:sz w:val="18"/>
          <w:szCs w:val="18"/>
        </w:rPr>
        <w:t>Obě smluvní strany prohlašují, že smlouva byla sepsána podle jejich svobodné vůle, že si ji řádně přečetly, souhla</w:t>
      </w:r>
      <w:r w:rsidRPr="00940711">
        <w:rPr>
          <w:rFonts w:ascii="Arial" w:hAnsi="Arial" w:cs="Arial"/>
          <w:sz w:val="18"/>
          <w:szCs w:val="18"/>
        </w:rPr>
        <w:softHyphen/>
        <w:t>sí s ní a na důkaz závaznosti a souhlasu ji podepisují.</w:t>
      </w:r>
      <w:r w:rsidR="00746FC8" w:rsidRPr="00940711">
        <w:rPr>
          <w:rFonts w:ascii="Arial" w:hAnsi="Arial" w:cs="Arial"/>
          <w:sz w:val="18"/>
          <w:szCs w:val="18"/>
        </w:rPr>
        <w:t xml:space="preserve"> </w:t>
      </w:r>
      <w:r w:rsidR="00B77D8C" w:rsidRPr="00940711">
        <w:rPr>
          <w:rFonts w:ascii="Arial" w:hAnsi="Arial" w:cs="Arial"/>
          <w:sz w:val="18"/>
          <w:szCs w:val="18"/>
        </w:rPr>
        <w:t xml:space="preserve">Smlouva je vyhotovena ve </w:t>
      </w:r>
      <w:r w:rsidR="006F3E11" w:rsidRPr="00940711">
        <w:rPr>
          <w:rFonts w:ascii="Arial" w:hAnsi="Arial" w:cs="Arial"/>
          <w:sz w:val="18"/>
          <w:szCs w:val="18"/>
        </w:rPr>
        <w:t>dvou</w:t>
      </w:r>
      <w:r w:rsidR="00B77D8C" w:rsidRPr="00940711">
        <w:rPr>
          <w:rFonts w:ascii="Arial" w:hAnsi="Arial" w:cs="Arial"/>
          <w:sz w:val="18"/>
          <w:szCs w:val="18"/>
        </w:rPr>
        <w:t xml:space="preserve"> </w:t>
      </w:r>
      <w:r w:rsidRPr="00940711">
        <w:rPr>
          <w:rFonts w:ascii="Arial" w:hAnsi="Arial" w:cs="Arial"/>
          <w:sz w:val="18"/>
          <w:szCs w:val="18"/>
        </w:rPr>
        <w:t>stejnopisech, z</w:t>
      </w:r>
      <w:r w:rsidR="00B77D8C" w:rsidRPr="00940711">
        <w:rPr>
          <w:rFonts w:ascii="Arial" w:hAnsi="Arial" w:cs="Arial"/>
          <w:sz w:val="18"/>
          <w:szCs w:val="18"/>
        </w:rPr>
        <w:t xml:space="preserve"> nichž objednatel </w:t>
      </w:r>
      <w:r w:rsidR="006F3E11" w:rsidRPr="00940711">
        <w:rPr>
          <w:rFonts w:ascii="Arial" w:hAnsi="Arial" w:cs="Arial"/>
          <w:sz w:val="18"/>
          <w:szCs w:val="18"/>
        </w:rPr>
        <w:t>i zhotovitel obd</w:t>
      </w:r>
      <w:r w:rsidRPr="00940711">
        <w:rPr>
          <w:rFonts w:ascii="Arial" w:hAnsi="Arial" w:cs="Arial"/>
          <w:sz w:val="18"/>
          <w:szCs w:val="18"/>
        </w:rPr>
        <w:t>rží jeden</w:t>
      </w:r>
      <w:r w:rsidR="00746FC8" w:rsidRPr="00940711">
        <w:rPr>
          <w:rFonts w:ascii="Arial" w:hAnsi="Arial" w:cs="Arial"/>
          <w:sz w:val="18"/>
          <w:szCs w:val="18"/>
        </w:rPr>
        <w:t>.</w:t>
      </w:r>
      <w:r w:rsidRPr="00940711">
        <w:rPr>
          <w:rFonts w:ascii="Arial" w:hAnsi="Arial" w:cs="Arial"/>
          <w:sz w:val="18"/>
          <w:szCs w:val="18"/>
        </w:rPr>
        <w:t xml:space="preserve"> </w:t>
      </w:r>
      <w:r w:rsidR="006621A8" w:rsidRPr="00940711">
        <w:rPr>
          <w:rFonts w:ascii="Arial" w:hAnsi="Arial" w:cs="Arial"/>
          <w:sz w:val="18"/>
          <w:szCs w:val="18"/>
        </w:rPr>
        <w:t>Informace k ochraně osobních údajů jsou ze strany objednatele uveřejněny na webových stránkách www.npu.cz v sekci „Ochrana osobních údajů“.</w:t>
      </w:r>
    </w:p>
    <w:p w14:paraId="6845A441" w14:textId="7615E5BD" w:rsidR="00D052C4" w:rsidRPr="00940711" w:rsidRDefault="0025432D" w:rsidP="00D052C4">
      <w:pPr>
        <w:spacing w:before="120" w:line="240" w:lineRule="atLeast"/>
        <w:jc w:val="both"/>
        <w:rPr>
          <w:rFonts w:ascii="Arial" w:hAnsi="Arial" w:cs="Arial"/>
          <w:sz w:val="18"/>
          <w:szCs w:val="18"/>
        </w:rPr>
      </w:pPr>
      <w:r w:rsidRPr="00940711">
        <w:rPr>
          <w:rFonts w:ascii="Arial" w:hAnsi="Arial" w:cs="Arial"/>
          <w:sz w:val="18"/>
          <w:szCs w:val="18"/>
        </w:rPr>
        <w:t>V</w:t>
      </w:r>
      <w:r w:rsidR="009305B7" w:rsidRPr="00940711">
        <w:rPr>
          <w:rFonts w:ascii="Arial" w:hAnsi="Arial" w:cs="Arial"/>
          <w:sz w:val="18"/>
          <w:szCs w:val="18"/>
        </w:rPr>
        <w:t> </w:t>
      </w:r>
      <w:r w:rsidR="006621A8" w:rsidRPr="00940711">
        <w:rPr>
          <w:rFonts w:ascii="Arial" w:hAnsi="Arial" w:cs="Arial"/>
          <w:sz w:val="18"/>
          <w:szCs w:val="18"/>
        </w:rPr>
        <w:t>Kroměříži</w:t>
      </w:r>
      <w:r w:rsidR="00D4681E" w:rsidRPr="00940711">
        <w:rPr>
          <w:rFonts w:ascii="Arial" w:hAnsi="Arial" w:cs="Arial"/>
          <w:sz w:val="18"/>
          <w:szCs w:val="18"/>
        </w:rPr>
        <w:t xml:space="preserve"> dne  </w:t>
      </w:r>
      <w:r w:rsidR="00940711">
        <w:rPr>
          <w:rFonts w:ascii="Arial" w:hAnsi="Arial" w:cs="Arial"/>
          <w:sz w:val="18"/>
          <w:szCs w:val="18"/>
        </w:rPr>
        <w:t>9.4.2025</w:t>
      </w:r>
      <w:r w:rsidR="00940711" w:rsidRPr="00940711">
        <w:rPr>
          <w:rFonts w:ascii="Arial" w:hAnsi="Arial" w:cs="Arial"/>
          <w:sz w:val="18"/>
          <w:szCs w:val="18"/>
        </w:rPr>
        <w:t xml:space="preserve">  </w:t>
      </w:r>
      <w:r w:rsidR="00C77889" w:rsidRPr="00940711">
        <w:rPr>
          <w:rFonts w:ascii="Arial" w:hAnsi="Arial" w:cs="Arial"/>
          <w:sz w:val="18"/>
          <w:szCs w:val="18"/>
        </w:rPr>
        <w:t>20</w:t>
      </w:r>
      <w:r w:rsidR="007742BE" w:rsidRPr="00940711">
        <w:rPr>
          <w:rFonts w:ascii="Arial" w:hAnsi="Arial" w:cs="Arial"/>
          <w:sz w:val="18"/>
          <w:szCs w:val="18"/>
        </w:rPr>
        <w:t>2</w:t>
      </w:r>
      <w:r w:rsidR="00133CF6" w:rsidRPr="00940711">
        <w:rPr>
          <w:rFonts w:ascii="Arial" w:hAnsi="Arial" w:cs="Arial"/>
          <w:sz w:val="18"/>
          <w:szCs w:val="18"/>
        </w:rPr>
        <w:t>5</w:t>
      </w:r>
      <w:r w:rsidR="00D052C4" w:rsidRPr="00940711">
        <w:rPr>
          <w:rFonts w:ascii="Arial" w:hAnsi="Arial" w:cs="Arial"/>
          <w:sz w:val="18"/>
          <w:szCs w:val="18"/>
        </w:rPr>
        <w:t xml:space="preserve">    </w:t>
      </w:r>
      <w:r w:rsidR="00D4681E" w:rsidRPr="00940711">
        <w:rPr>
          <w:rFonts w:ascii="Arial" w:hAnsi="Arial" w:cs="Arial"/>
          <w:sz w:val="18"/>
          <w:szCs w:val="18"/>
        </w:rPr>
        <w:t xml:space="preserve"> </w:t>
      </w:r>
      <w:r w:rsidR="00D052C4" w:rsidRPr="00940711">
        <w:rPr>
          <w:rFonts w:ascii="Arial" w:hAnsi="Arial" w:cs="Arial"/>
          <w:sz w:val="18"/>
          <w:szCs w:val="18"/>
        </w:rPr>
        <w:t xml:space="preserve">        </w:t>
      </w:r>
      <w:r w:rsidR="009305B7" w:rsidRPr="00940711">
        <w:rPr>
          <w:rFonts w:ascii="Arial" w:hAnsi="Arial" w:cs="Arial"/>
          <w:sz w:val="18"/>
          <w:szCs w:val="18"/>
        </w:rPr>
        <w:t xml:space="preserve"> </w:t>
      </w:r>
      <w:r w:rsidR="00E72D4F" w:rsidRPr="00940711">
        <w:rPr>
          <w:rFonts w:ascii="Arial" w:hAnsi="Arial" w:cs="Arial"/>
          <w:sz w:val="18"/>
          <w:szCs w:val="18"/>
        </w:rPr>
        <w:t xml:space="preserve"> </w:t>
      </w:r>
      <w:r w:rsidR="003356FA">
        <w:rPr>
          <w:rFonts w:ascii="Arial" w:hAnsi="Arial" w:cs="Arial"/>
          <w:sz w:val="18"/>
          <w:szCs w:val="18"/>
        </w:rPr>
        <w:tab/>
      </w:r>
      <w:r w:rsidR="003356FA">
        <w:rPr>
          <w:rFonts w:ascii="Arial" w:hAnsi="Arial" w:cs="Arial"/>
          <w:sz w:val="18"/>
          <w:szCs w:val="18"/>
        </w:rPr>
        <w:tab/>
      </w:r>
      <w:r w:rsidR="003356FA">
        <w:rPr>
          <w:rFonts w:ascii="Arial" w:hAnsi="Arial" w:cs="Arial"/>
          <w:sz w:val="18"/>
          <w:szCs w:val="18"/>
        </w:rPr>
        <w:tab/>
      </w:r>
      <w:r w:rsidR="007742BE" w:rsidRPr="00940711">
        <w:rPr>
          <w:rFonts w:ascii="Arial" w:hAnsi="Arial" w:cs="Arial"/>
          <w:sz w:val="18"/>
          <w:szCs w:val="18"/>
        </w:rPr>
        <w:t xml:space="preserve">  </w:t>
      </w:r>
      <w:r w:rsidR="00D052C4" w:rsidRPr="00940711">
        <w:rPr>
          <w:rFonts w:ascii="Arial" w:hAnsi="Arial" w:cs="Arial"/>
          <w:sz w:val="18"/>
          <w:szCs w:val="18"/>
        </w:rPr>
        <w:t>V  </w:t>
      </w:r>
      <w:r w:rsidR="005668F6" w:rsidRPr="00940711">
        <w:rPr>
          <w:rFonts w:ascii="Arial" w:hAnsi="Arial" w:cs="Arial"/>
          <w:sz w:val="18"/>
          <w:szCs w:val="18"/>
        </w:rPr>
        <w:t>Radonicích</w:t>
      </w:r>
      <w:r w:rsidR="00792D2E">
        <w:rPr>
          <w:rFonts w:ascii="Arial" w:hAnsi="Arial" w:cs="Arial"/>
          <w:sz w:val="18"/>
          <w:szCs w:val="18"/>
        </w:rPr>
        <w:t xml:space="preserve"> dne 27. 5. </w:t>
      </w:r>
      <w:r w:rsidR="00133CF6" w:rsidRPr="00940711">
        <w:rPr>
          <w:rFonts w:ascii="Arial" w:hAnsi="Arial" w:cs="Arial"/>
          <w:sz w:val="18"/>
          <w:szCs w:val="18"/>
        </w:rPr>
        <w:t>2025</w:t>
      </w:r>
    </w:p>
    <w:p w14:paraId="52BB31AC" w14:textId="77777777" w:rsidR="0025432D" w:rsidRPr="00940711" w:rsidRDefault="00AF0412">
      <w:pPr>
        <w:spacing w:before="120" w:line="240" w:lineRule="atLeast"/>
        <w:rPr>
          <w:rFonts w:ascii="Arial" w:hAnsi="Arial" w:cs="Arial"/>
          <w:sz w:val="18"/>
          <w:szCs w:val="18"/>
        </w:rPr>
      </w:pPr>
      <w:r w:rsidRPr="00940711">
        <w:rPr>
          <w:rFonts w:ascii="Arial" w:hAnsi="Arial" w:cs="Arial"/>
          <w:sz w:val="18"/>
          <w:szCs w:val="18"/>
        </w:rPr>
        <w:t xml:space="preserve"> Za objednatele :  </w:t>
      </w:r>
      <w:r w:rsidRPr="00940711">
        <w:rPr>
          <w:rFonts w:ascii="Arial" w:hAnsi="Arial" w:cs="Arial"/>
          <w:sz w:val="18"/>
          <w:szCs w:val="18"/>
        </w:rPr>
        <w:tab/>
      </w:r>
      <w:r w:rsidRPr="00940711">
        <w:rPr>
          <w:rFonts w:ascii="Arial" w:hAnsi="Arial" w:cs="Arial"/>
          <w:sz w:val="18"/>
          <w:szCs w:val="18"/>
        </w:rPr>
        <w:tab/>
      </w:r>
      <w:r w:rsidRPr="00940711">
        <w:rPr>
          <w:rFonts w:ascii="Arial" w:hAnsi="Arial" w:cs="Arial"/>
          <w:sz w:val="18"/>
          <w:szCs w:val="18"/>
        </w:rPr>
        <w:tab/>
      </w:r>
      <w:r w:rsidRPr="00940711">
        <w:rPr>
          <w:rFonts w:ascii="Arial" w:hAnsi="Arial" w:cs="Arial"/>
          <w:sz w:val="18"/>
          <w:szCs w:val="18"/>
        </w:rPr>
        <w:tab/>
        <w:t xml:space="preserve">       </w:t>
      </w:r>
      <w:r w:rsidR="006D7590" w:rsidRPr="00940711">
        <w:rPr>
          <w:rFonts w:ascii="Arial" w:hAnsi="Arial" w:cs="Arial"/>
          <w:sz w:val="18"/>
          <w:szCs w:val="18"/>
        </w:rPr>
        <w:t xml:space="preserve"> </w:t>
      </w:r>
      <w:r w:rsidRPr="00940711">
        <w:rPr>
          <w:rFonts w:ascii="Arial" w:hAnsi="Arial" w:cs="Arial"/>
          <w:sz w:val="18"/>
          <w:szCs w:val="18"/>
        </w:rPr>
        <w:t xml:space="preserve">      </w:t>
      </w:r>
      <w:r w:rsidR="00D052C4" w:rsidRPr="00940711">
        <w:rPr>
          <w:rFonts w:ascii="Arial" w:hAnsi="Arial" w:cs="Arial"/>
          <w:sz w:val="18"/>
          <w:szCs w:val="18"/>
        </w:rPr>
        <w:t xml:space="preserve">  </w:t>
      </w:r>
      <w:r w:rsidR="006D7590" w:rsidRPr="00940711">
        <w:rPr>
          <w:rFonts w:ascii="Arial" w:hAnsi="Arial" w:cs="Arial"/>
          <w:sz w:val="18"/>
          <w:szCs w:val="18"/>
        </w:rPr>
        <w:t xml:space="preserve">      </w:t>
      </w:r>
      <w:r w:rsidR="0025432D" w:rsidRPr="00940711">
        <w:rPr>
          <w:rFonts w:ascii="Arial" w:hAnsi="Arial" w:cs="Arial"/>
          <w:sz w:val="18"/>
          <w:szCs w:val="18"/>
        </w:rPr>
        <w:t>Za zhotovitele :</w:t>
      </w:r>
    </w:p>
    <w:p w14:paraId="726D6813" w14:textId="77777777" w:rsidR="00CF2D03" w:rsidRPr="00940711" w:rsidRDefault="00CF2D03">
      <w:pPr>
        <w:spacing w:before="120" w:line="240" w:lineRule="atLeast"/>
        <w:rPr>
          <w:rFonts w:ascii="Arial" w:hAnsi="Arial" w:cs="Arial"/>
          <w:sz w:val="18"/>
          <w:szCs w:val="18"/>
        </w:rPr>
      </w:pPr>
    </w:p>
    <w:p w14:paraId="6A3EA3E0" w14:textId="77777777" w:rsidR="00CF2D03" w:rsidRPr="00940711" w:rsidRDefault="00CF2D03">
      <w:pPr>
        <w:spacing w:before="120" w:line="240" w:lineRule="atLeast"/>
        <w:rPr>
          <w:rFonts w:ascii="Arial" w:hAnsi="Arial" w:cs="Arial"/>
          <w:sz w:val="18"/>
          <w:szCs w:val="18"/>
        </w:rPr>
      </w:pPr>
    </w:p>
    <w:p w14:paraId="0021B5B3" w14:textId="77777777" w:rsidR="006F0455" w:rsidRPr="00940711" w:rsidRDefault="006F0455">
      <w:pPr>
        <w:spacing w:before="120" w:line="240" w:lineRule="atLeast"/>
        <w:rPr>
          <w:rFonts w:ascii="Arial" w:hAnsi="Arial" w:cs="Arial"/>
          <w:sz w:val="18"/>
          <w:szCs w:val="18"/>
        </w:rPr>
      </w:pPr>
    </w:p>
    <w:p w14:paraId="28444808" w14:textId="77777777" w:rsidR="00CF2D03" w:rsidRPr="00940711" w:rsidRDefault="00CF2D03">
      <w:pPr>
        <w:spacing w:before="120" w:line="240" w:lineRule="atLeast"/>
        <w:rPr>
          <w:rFonts w:ascii="Arial" w:hAnsi="Arial" w:cs="Arial"/>
          <w:sz w:val="18"/>
          <w:szCs w:val="18"/>
        </w:rPr>
      </w:pPr>
    </w:p>
    <w:p w14:paraId="5E8C10A1" w14:textId="44050EE2" w:rsidR="005B69BB" w:rsidRPr="00940711" w:rsidRDefault="0025432D" w:rsidP="008769A1">
      <w:pPr>
        <w:spacing w:before="120" w:line="240" w:lineRule="atLeast"/>
        <w:rPr>
          <w:rFonts w:ascii="Arial" w:hAnsi="Arial" w:cs="Arial"/>
          <w:sz w:val="18"/>
          <w:szCs w:val="18"/>
        </w:rPr>
      </w:pPr>
      <w:r w:rsidRPr="00940711">
        <w:rPr>
          <w:rFonts w:ascii="Arial" w:hAnsi="Arial" w:cs="Arial"/>
          <w:sz w:val="18"/>
          <w:szCs w:val="18"/>
        </w:rPr>
        <w:t>................................................</w:t>
      </w:r>
      <w:r w:rsidR="00D052C4" w:rsidRPr="00940711">
        <w:rPr>
          <w:rFonts w:ascii="Arial" w:hAnsi="Arial" w:cs="Arial"/>
          <w:sz w:val="18"/>
          <w:szCs w:val="18"/>
        </w:rPr>
        <w:t>...........</w:t>
      </w:r>
      <w:r w:rsidRPr="00940711">
        <w:rPr>
          <w:rFonts w:ascii="Arial" w:hAnsi="Arial" w:cs="Arial"/>
          <w:sz w:val="18"/>
          <w:szCs w:val="18"/>
        </w:rPr>
        <w:t xml:space="preserve">      </w:t>
      </w:r>
      <w:r w:rsidR="00D052C4" w:rsidRPr="00940711">
        <w:rPr>
          <w:rFonts w:ascii="Arial" w:hAnsi="Arial" w:cs="Arial"/>
          <w:sz w:val="18"/>
          <w:szCs w:val="18"/>
        </w:rPr>
        <w:t xml:space="preserve">                   </w:t>
      </w:r>
      <w:r w:rsidRPr="00940711">
        <w:rPr>
          <w:rFonts w:ascii="Arial" w:hAnsi="Arial" w:cs="Arial"/>
          <w:sz w:val="18"/>
          <w:szCs w:val="18"/>
        </w:rPr>
        <w:t xml:space="preserve">       </w:t>
      </w:r>
      <w:r w:rsidR="006D7590" w:rsidRPr="00940711">
        <w:rPr>
          <w:rFonts w:ascii="Arial" w:hAnsi="Arial" w:cs="Arial"/>
          <w:sz w:val="18"/>
          <w:szCs w:val="18"/>
        </w:rPr>
        <w:t xml:space="preserve">       </w:t>
      </w:r>
      <w:r w:rsidR="00D052C4" w:rsidRPr="00940711">
        <w:rPr>
          <w:rFonts w:ascii="Arial" w:hAnsi="Arial" w:cs="Arial"/>
          <w:sz w:val="18"/>
          <w:szCs w:val="18"/>
        </w:rPr>
        <w:t xml:space="preserve">        ..............................................................            </w:t>
      </w:r>
      <w:r w:rsidRPr="00940711">
        <w:rPr>
          <w:rFonts w:ascii="Arial" w:hAnsi="Arial" w:cs="Arial"/>
          <w:sz w:val="18"/>
          <w:szCs w:val="18"/>
        </w:rPr>
        <w:tab/>
      </w:r>
      <w:r w:rsidR="003356FA">
        <w:rPr>
          <w:rFonts w:ascii="Arial" w:hAnsi="Arial" w:cs="Arial"/>
          <w:sz w:val="18"/>
          <w:szCs w:val="18"/>
        </w:rPr>
        <w:t xml:space="preserve">Ing. Petr </w:t>
      </w:r>
      <w:proofErr w:type="spellStart"/>
      <w:r w:rsidR="003356FA">
        <w:rPr>
          <w:rFonts w:ascii="Arial" w:hAnsi="Arial" w:cs="Arial"/>
          <w:sz w:val="18"/>
          <w:szCs w:val="18"/>
        </w:rPr>
        <w:t>Šubík</w:t>
      </w:r>
      <w:proofErr w:type="spellEnd"/>
      <w:r w:rsidRPr="00940711">
        <w:rPr>
          <w:rFonts w:ascii="Arial" w:hAnsi="Arial" w:cs="Arial"/>
          <w:sz w:val="18"/>
          <w:szCs w:val="18"/>
        </w:rPr>
        <w:tab/>
      </w:r>
      <w:r w:rsidRPr="00940711">
        <w:rPr>
          <w:rFonts w:ascii="Arial" w:hAnsi="Arial" w:cs="Arial"/>
          <w:sz w:val="18"/>
          <w:szCs w:val="18"/>
        </w:rPr>
        <w:tab/>
      </w:r>
      <w:r w:rsidRPr="00940711">
        <w:rPr>
          <w:rFonts w:ascii="Arial" w:hAnsi="Arial" w:cs="Arial"/>
          <w:sz w:val="18"/>
          <w:szCs w:val="18"/>
        </w:rPr>
        <w:tab/>
      </w:r>
      <w:r w:rsidRPr="00940711">
        <w:rPr>
          <w:rFonts w:ascii="Arial" w:hAnsi="Arial" w:cs="Arial"/>
          <w:sz w:val="18"/>
          <w:szCs w:val="18"/>
        </w:rPr>
        <w:tab/>
      </w:r>
      <w:r w:rsidR="003356FA">
        <w:rPr>
          <w:rFonts w:ascii="Arial" w:hAnsi="Arial" w:cs="Arial"/>
          <w:sz w:val="18"/>
          <w:szCs w:val="18"/>
        </w:rPr>
        <w:tab/>
      </w:r>
      <w:r w:rsidR="003356FA">
        <w:rPr>
          <w:rFonts w:ascii="Arial" w:hAnsi="Arial" w:cs="Arial"/>
          <w:sz w:val="18"/>
          <w:szCs w:val="18"/>
        </w:rPr>
        <w:tab/>
      </w:r>
      <w:r w:rsidR="00792D2E">
        <w:rPr>
          <w:rFonts w:ascii="Arial" w:hAnsi="Arial" w:cs="Arial"/>
          <w:sz w:val="18"/>
          <w:szCs w:val="18"/>
        </w:rPr>
        <w:t>XXXXXXXXXXXXXX</w:t>
      </w:r>
      <w:bookmarkStart w:id="0" w:name="_GoBack"/>
      <w:bookmarkEnd w:id="0"/>
      <w:r w:rsidR="003356FA" w:rsidRPr="0027428B">
        <w:rPr>
          <w:rFonts w:ascii="Arial" w:hAnsi="Arial" w:cs="Arial"/>
          <w:sz w:val="18"/>
          <w:szCs w:val="18"/>
        </w:rPr>
        <w:t>, jednatel</w:t>
      </w:r>
    </w:p>
    <w:sectPr w:rsidR="005B69BB" w:rsidRPr="00940711" w:rsidSect="00940711">
      <w:pgSz w:w="11907" w:h="16840"/>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3E2D"/>
    <w:multiLevelType w:val="hybridMultilevel"/>
    <w:tmpl w:val="5CA2088C"/>
    <w:lvl w:ilvl="0" w:tplc="27508024">
      <w:numFmt w:val="bullet"/>
      <w:lvlText w:val="-"/>
      <w:lvlJc w:val="left"/>
      <w:pPr>
        <w:tabs>
          <w:tab w:val="num" w:pos="435"/>
        </w:tabs>
        <w:ind w:left="435" w:hanging="360"/>
      </w:pPr>
      <w:rPr>
        <w:rFonts w:ascii="Times New Roman" w:eastAsia="Times New Roman" w:hAnsi="Times New Roman" w:hint="default"/>
      </w:rPr>
    </w:lvl>
    <w:lvl w:ilvl="1" w:tplc="04050003">
      <w:start w:val="1"/>
      <w:numFmt w:val="bullet"/>
      <w:lvlText w:val="o"/>
      <w:lvlJc w:val="left"/>
      <w:pPr>
        <w:tabs>
          <w:tab w:val="num" w:pos="1155"/>
        </w:tabs>
        <w:ind w:left="1155" w:hanging="360"/>
      </w:pPr>
      <w:rPr>
        <w:rFonts w:ascii="Courier New" w:hAnsi="Courier New" w:hint="default"/>
      </w:rPr>
    </w:lvl>
    <w:lvl w:ilvl="2" w:tplc="04050005">
      <w:start w:val="1"/>
      <w:numFmt w:val="bullet"/>
      <w:lvlText w:val=""/>
      <w:lvlJc w:val="left"/>
      <w:pPr>
        <w:tabs>
          <w:tab w:val="num" w:pos="1875"/>
        </w:tabs>
        <w:ind w:left="1875" w:hanging="360"/>
      </w:pPr>
      <w:rPr>
        <w:rFonts w:ascii="Wingdings" w:hAnsi="Wingdings" w:hint="default"/>
      </w:rPr>
    </w:lvl>
    <w:lvl w:ilvl="3" w:tplc="04050001">
      <w:start w:val="1"/>
      <w:numFmt w:val="bullet"/>
      <w:lvlText w:val=""/>
      <w:lvlJc w:val="left"/>
      <w:pPr>
        <w:tabs>
          <w:tab w:val="num" w:pos="2595"/>
        </w:tabs>
        <w:ind w:left="2595" w:hanging="360"/>
      </w:pPr>
      <w:rPr>
        <w:rFonts w:ascii="Symbol" w:hAnsi="Symbol" w:hint="default"/>
      </w:rPr>
    </w:lvl>
    <w:lvl w:ilvl="4" w:tplc="04050003">
      <w:start w:val="1"/>
      <w:numFmt w:val="bullet"/>
      <w:lvlText w:val="o"/>
      <w:lvlJc w:val="left"/>
      <w:pPr>
        <w:tabs>
          <w:tab w:val="num" w:pos="3315"/>
        </w:tabs>
        <w:ind w:left="3315" w:hanging="360"/>
      </w:pPr>
      <w:rPr>
        <w:rFonts w:ascii="Courier New" w:hAnsi="Courier New" w:hint="default"/>
      </w:rPr>
    </w:lvl>
    <w:lvl w:ilvl="5" w:tplc="04050005">
      <w:start w:val="1"/>
      <w:numFmt w:val="bullet"/>
      <w:lvlText w:val=""/>
      <w:lvlJc w:val="left"/>
      <w:pPr>
        <w:tabs>
          <w:tab w:val="num" w:pos="4035"/>
        </w:tabs>
        <w:ind w:left="4035" w:hanging="360"/>
      </w:pPr>
      <w:rPr>
        <w:rFonts w:ascii="Wingdings" w:hAnsi="Wingdings" w:hint="default"/>
      </w:rPr>
    </w:lvl>
    <w:lvl w:ilvl="6" w:tplc="04050001">
      <w:start w:val="1"/>
      <w:numFmt w:val="bullet"/>
      <w:lvlText w:val=""/>
      <w:lvlJc w:val="left"/>
      <w:pPr>
        <w:tabs>
          <w:tab w:val="num" w:pos="4755"/>
        </w:tabs>
        <w:ind w:left="4755" w:hanging="360"/>
      </w:pPr>
      <w:rPr>
        <w:rFonts w:ascii="Symbol" w:hAnsi="Symbol" w:hint="default"/>
      </w:rPr>
    </w:lvl>
    <w:lvl w:ilvl="7" w:tplc="04050003">
      <w:start w:val="1"/>
      <w:numFmt w:val="bullet"/>
      <w:lvlText w:val="o"/>
      <w:lvlJc w:val="left"/>
      <w:pPr>
        <w:tabs>
          <w:tab w:val="num" w:pos="5475"/>
        </w:tabs>
        <w:ind w:left="5475" w:hanging="360"/>
      </w:pPr>
      <w:rPr>
        <w:rFonts w:ascii="Courier New" w:hAnsi="Courier New" w:hint="default"/>
      </w:rPr>
    </w:lvl>
    <w:lvl w:ilvl="8" w:tplc="04050005">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36A80EEA"/>
    <w:multiLevelType w:val="hybridMultilevel"/>
    <w:tmpl w:val="87EE1BA8"/>
    <w:lvl w:ilvl="0" w:tplc="2F10D48C">
      <w:start w:val="6"/>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BE"/>
    <w:rsid w:val="00012D24"/>
    <w:rsid w:val="000205C1"/>
    <w:rsid w:val="00021A6D"/>
    <w:rsid w:val="00022EA4"/>
    <w:rsid w:val="00054470"/>
    <w:rsid w:val="0006692A"/>
    <w:rsid w:val="0007616B"/>
    <w:rsid w:val="00081204"/>
    <w:rsid w:val="000A6725"/>
    <w:rsid w:val="000C4D67"/>
    <w:rsid w:val="000F6536"/>
    <w:rsid w:val="00107436"/>
    <w:rsid w:val="00133CF6"/>
    <w:rsid w:val="0013433D"/>
    <w:rsid w:val="00136008"/>
    <w:rsid w:val="00137DF0"/>
    <w:rsid w:val="00141DD4"/>
    <w:rsid w:val="001666C6"/>
    <w:rsid w:val="00195BEB"/>
    <w:rsid w:val="001A6482"/>
    <w:rsid w:val="001B2D92"/>
    <w:rsid w:val="0021137B"/>
    <w:rsid w:val="00211900"/>
    <w:rsid w:val="00217722"/>
    <w:rsid w:val="002504A5"/>
    <w:rsid w:val="00253B42"/>
    <w:rsid w:val="0025432D"/>
    <w:rsid w:val="00264CF7"/>
    <w:rsid w:val="0027428B"/>
    <w:rsid w:val="00275F33"/>
    <w:rsid w:val="002767A7"/>
    <w:rsid w:val="00283947"/>
    <w:rsid w:val="00293AFC"/>
    <w:rsid w:val="002A2C29"/>
    <w:rsid w:val="002A7CD8"/>
    <w:rsid w:val="002B0750"/>
    <w:rsid w:val="002B27BC"/>
    <w:rsid w:val="002E0B8C"/>
    <w:rsid w:val="002E48D7"/>
    <w:rsid w:val="002E5F1D"/>
    <w:rsid w:val="003000C0"/>
    <w:rsid w:val="003144A8"/>
    <w:rsid w:val="003356FA"/>
    <w:rsid w:val="003540B4"/>
    <w:rsid w:val="003562BC"/>
    <w:rsid w:val="00380F24"/>
    <w:rsid w:val="00385252"/>
    <w:rsid w:val="003870BA"/>
    <w:rsid w:val="0039081D"/>
    <w:rsid w:val="003B2BB4"/>
    <w:rsid w:val="003E301F"/>
    <w:rsid w:val="004063FC"/>
    <w:rsid w:val="00411E76"/>
    <w:rsid w:val="00437435"/>
    <w:rsid w:val="00486E73"/>
    <w:rsid w:val="004A721E"/>
    <w:rsid w:val="004B19E9"/>
    <w:rsid w:val="004B2D7D"/>
    <w:rsid w:val="004B460A"/>
    <w:rsid w:val="004C6428"/>
    <w:rsid w:val="004D389E"/>
    <w:rsid w:val="004E7AF4"/>
    <w:rsid w:val="004F5299"/>
    <w:rsid w:val="00514F63"/>
    <w:rsid w:val="00517058"/>
    <w:rsid w:val="00521C8F"/>
    <w:rsid w:val="0052312E"/>
    <w:rsid w:val="00530AF0"/>
    <w:rsid w:val="005342C8"/>
    <w:rsid w:val="005445A0"/>
    <w:rsid w:val="005668F6"/>
    <w:rsid w:val="005776BE"/>
    <w:rsid w:val="00583E3C"/>
    <w:rsid w:val="005B06C4"/>
    <w:rsid w:val="005B373D"/>
    <w:rsid w:val="005B69BB"/>
    <w:rsid w:val="005C02C0"/>
    <w:rsid w:val="005C5279"/>
    <w:rsid w:val="006477CB"/>
    <w:rsid w:val="006621A8"/>
    <w:rsid w:val="00662835"/>
    <w:rsid w:val="0068550A"/>
    <w:rsid w:val="00693BC3"/>
    <w:rsid w:val="006A3813"/>
    <w:rsid w:val="006B61A3"/>
    <w:rsid w:val="006B646A"/>
    <w:rsid w:val="006D7590"/>
    <w:rsid w:val="006E2861"/>
    <w:rsid w:val="006F0455"/>
    <w:rsid w:val="006F3E11"/>
    <w:rsid w:val="00713007"/>
    <w:rsid w:val="007159A3"/>
    <w:rsid w:val="007169D8"/>
    <w:rsid w:val="0071781C"/>
    <w:rsid w:val="0074616D"/>
    <w:rsid w:val="00746FC8"/>
    <w:rsid w:val="0075132C"/>
    <w:rsid w:val="007607E6"/>
    <w:rsid w:val="00763F87"/>
    <w:rsid w:val="00773603"/>
    <w:rsid w:val="007742BE"/>
    <w:rsid w:val="00780D46"/>
    <w:rsid w:val="0078234F"/>
    <w:rsid w:val="00787121"/>
    <w:rsid w:val="00792D2E"/>
    <w:rsid w:val="00793A3E"/>
    <w:rsid w:val="00797241"/>
    <w:rsid w:val="007B3B06"/>
    <w:rsid w:val="007C4A49"/>
    <w:rsid w:val="007D5305"/>
    <w:rsid w:val="007D5AAC"/>
    <w:rsid w:val="00816BA2"/>
    <w:rsid w:val="00827A47"/>
    <w:rsid w:val="00827D74"/>
    <w:rsid w:val="00835689"/>
    <w:rsid w:val="008554C1"/>
    <w:rsid w:val="00857C44"/>
    <w:rsid w:val="008626C4"/>
    <w:rsid w:val="008769A1"/>
    <w:rsid w:val="00885B4E"/>
    <w:rsid w:val="00887BD7"/>
    <w:rsid w:val="008970F6"/>
    <w:rsid w:val="008976E3"/>
    <w:rsid w:val="008E5F9D"/>
    <w:rsid w:val="008F2E7F"/>
    <w:rsid w:val="009305B7"/>
    <w:rsid w:val="00940679"/>
    <w:rsid w:val="00940711"/>
    <w:rsid w:val="009738C4"/>
    <w:rsid w:val="009D4A6B"/>
    <w:rsid w:val="009D7934"/>
    <w:rsid w:val="009E1112"/>
    <w:rsid w:val="00A020D3"/>
    <w:rsid w:val="00A1272F"/>
    <w:rsid w:val="00A22BF7"/>
    <w:rsid w:val="00A32A6C"/>
    <w:rsid w:val="00A34A0A"/>
    <w:rsid w:val="00A405BC"/>
    <w:rsid w:val="00A57F67"/>
    <w:rsid w:val="00A670EA"/>
    <w:rsid w:val="00A707AE"/>
    <w:rsid w:val="00A77B76"/>
    <w:rsid w:val="00A822D3"/>
    <w:rsid w:val="00A861EB"/>
    <w:rsid w:val="00AC71EF"/>
    <w:rsid w:val="00AD3CF2"/>
    <w:rsid w:val="00AF0412"/>
    <w:rsid w:val="00AF1ADF"/>
    <w:rsid w:val="00AF71A7"/>
    <w:rsid w:val="00B70865"/>
    <w:rsid w:val="00B77D8C"/>
    <w:rsid w:val="00B800DF"/>
    <w:rsid w:val="00B876A5"/>
    <w:rsid w:val="00B87A34"/>
    <w:rsid w:val="00BB35D9"/>
    <w:rsid w:val="00BB5316"/>
    <w:rsid w:val="00BD27ED"/>
    <w:rsid w:val="00BE1017"/>
    <w:rsid w:val="00BF687D"/>
    <w:rsid w:val="00C0642D"/>
    <w:rsid w:val="00C21F2F"/>
    <w:rsid w:val="00C27C36"/>
    <w:rsid w:val="00C313DE"/>
    <w:rsid w:val="00C31846"/>
    <w:rsid w:val="00C350F8"/>
    <w:rsid w:val="00C431A4"/>
    <w:rsid w:val="00C63989"/>
    <w:rsid w:val="00C73206"/>
    <w:rsid w:val="00C73671"/>
    <w:rsid w:val="00C77889"/>
    <w:rsid w:val="00CA080C"/>
    <w:rsid w:val="00CA417A"/>
    <w:rsid w:val="00CB62C4"/>
    <w:rsid w:val="00CD04DD"/>
    <w:rsid w:val="00CD3B36"/>
    <w:rsid w:val="00CD7D39"/>
    <w:rsid w:val="00CE0569"/>
    <w:rsid w:val="00CF2D03"/>
    <w:rsid w:val="00D052C4"/>
    <w:rsid w:val="00D11F2C"/>
    <w:rsid w:val="00D21021"/>
    <w:rsid w:val="00D4681E"/>
    <w:rsid w:val="00D510B7"/>
    <w:rsid w:val="00D71EC7"/>
    <w:rsid w:val="00DB2815"/>
    <w:rsid w:val="00DC688B"/>
    <w:rsid w:val="00DE3249"/>
    <w:rsid w:val="00DF5A51"/>
    <w:rsid w:val="00E02372"/>
    <w:rsid w:val="00E03C69"/>
    <w:rsid w:val="00E067DA"/>
    <w:rsid w:val="00E167B0"/>
    <w:rsid w:val="00E25317"/>
    <w:rsid w:val="00E30C1B"/>
    <w:rsid w:val="00E43756"/>
    <w:rsid w:val="00E72D4F"/>
    <w:rsid w:val="00EA4773"/>
    <w:rsid w:val="00EA68C7"/>
    <w:rsid w:val="00EB468E"/>
    <w:rsid w:val="00EC736D"/>
    <w:rsid w:val="00ED720D"/>
    <w:rsid w:val="00EF1FD8"/>
    <w:rsid w:val="00EF4365"/>
    <w:rsid w:val="00F11350"/>
    <w:rsid w:val="00F43739"/>
    <w:rsid w:val="00FC05D8"/>
    <w:rsid w:val="00FD4231"/>
    <w:rsid w:val="00FD4E0C"/>
    <w:rsid w:val="00FE505E"/>
    <w:rsid w:val="00FF1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BF081B6"/>
  <w15:docId w15:val="{C0520668-9A77-4D67-8E32-5CD7A874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7CD8"/>
    <w:pPr>
      <w:autoSpaceDE w:val="0"/>
      <w:autoSpaceDN w:val="0"/>
    </w:pPr>
  </w:style>
  <w:style w:type="paragraph" w:styleId="Nadpis4">
    <w:name w:val="heading 4"/>
    <w:basedOn w:val="Normln"/>
    <w:next w:val="Normln"/>
    <w:link w:val="Nadpis4Char"/>
    <w:uiPriority w:val="99"/>
    <w:qFormat/>
    <w:rsid w:val="002A7CD8"/>
    <w:pPr>
      <w:keepNext/>
      <w:tabs>
        <w:tab w:val="left" w:pos="2268"/>
      </w:tabs>
      <w:spacing w:before="120" w:line="240" w:lineRule="atLeast"/>
      <w:ind w:firstLine="284"/>
      <w:jc w:val="both"/>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2A7CD8"/>
    <w:rPr>
      <w:rFonts w:ascii="Calibri" w:hAnsi="Calibri" w:cs="Times New Roman"/>
      <w:b/>
      <w:bCs/>
      <w:sz w:val="28"/>
      <w:szCs w:val="28"/>
    </w:rPr>
  </w:style>
  <w:style w:type="paragraph" w:styleId="Zpat">
    <w:name w:val="footer"/>
    <w:basedOn w:val="Normln"/>
    <w:link w:val="ZpatChar"/>
    <w:uiPriority w:val="99"/>
    <w:rsid w:val="002A7CD8"/>
    <w:pPr>
      <w:tabs>
        <w:tab w:val="center" w:pos="4536"/>
        <w:tab w:val="right" w:pos="9072"/>
      </w:tabs>
    </w:pPr>
  </w:style>
  <w:style w:type="character" w:customStyle="1" w:styleId="ZpatChar">
    <w:name w:val="Zápatí Char"/>
    <w:basedOn w:val="Standardnpsmoodstavce"/>
    <w:link w:val="Zpat"/>
    <w:uiPriority w:val="99"/>
    <w:semiHidden/>
    <w:locked/>
    <w:rsid w:val="002A7CD8"/>
    <w:rPr>
      <w:rFonts w:cs="Times New Roman"/>
      <w:sz w:val="20"/>
      <w:szCs w:val="20"/>
    </w:rPr>
  </w:style>
  <w:style w:type="paragraph" w:styleId="Zhlav">
    <w:name w:val="header"/>
    <w:basedOn w:val="Normln"/>
    <w:link w:val="ZhlavChar"/>
    <w:uiPriority w:val="99"/>
    <w:rsid w:val="002A7CD8"/>
    <w:pPr>
      <w:tabs>
        <w:tab w:val="center" w:pos="4536"/>
        <w:tab w:val="right" w:pos="9072"/>
      </w:tabs>
    </w:pPr>
  </w:style>
  <w:style w:type="character" w:customStyle="1" w:styleId="ZhlavChar">
    <w:name w:val="Záhlaví Char"/>
    <w:basedOn w:val="Standardnpsmoodstavce"/>
    <w:link w:val="Zhlav"/>
    <w:uiPriority w:val="99"/>
    <w:semiHidden/>
    <w:locked/>
    <w:rsid w:val="002A7CD8"/>
    <w:rPr>
      <w:rFonts w:cs="Times New Roman"/>
      <w:sz w:val="20"/>
      <w:szCs w:val="20"/>
    </w:rPr>
  </w:style>
  <w:style w:type="paragraph" w:styleId="Zkladntext">
    <w:name w:val="Body Text"/>
    <w:basedOn w:val="Normln"/>
    <w:link w:val="ZkladntextChar"/>
    <w:uiPriority w:val="99"/>
    <w:rsid w:val="002A7CD8"/>
    <w:rPr>
      <w:sz w:val="24"/>
      <w:szCs w:val="24"/>
    </w:rPr>
  </w:style>
  <w:style w:type="character" w:customStyle="1" w:styleId="ZkladntextChar">
    <w:name w:val="Základní text Char"/>
    <w:basedOn w:val="Standardnpsmoodstavce"/>
    <w:link w:val="Zkladntext"/>
    <w:uiPriority w:val="99"/>
    <w:semiHidden/>
    <w:locked/>
    <w:rsid w:val="002A7CD8"/>
    <w:rPr>
      <w:rFonts w:cs="Times New Roman"/>
      <w:sz w:val="20"/>
      <w:szCs w:val="20"/>
    </w:rPr>
  </w:style>
  <w:style w:type="paragraph" w:styleId="Zkladntext2">
    <w:name w:val="Body Text 2"/>
    <w:basedOn w:val="Normln"/>
    <w:link w:val="Zkladntext2Char"/>
    <w:uiPriority w:val="99"/>
    <w:rsid w:val="002A7CD8"/>
    <w:pPr>
      <w:spacing w:line="240" w:lineRule="atLeast"/>
      <w:jc w:val="both"/>
    </w:pPr>
    <w:rPr>
      <w:sz w:val="24"/>
      <w:szCs w:val="24"/>
    </w:rPr>
  </w:style>
  <w:style w:type="character" w:customStyle="1" w:styleId="Zkladntext2Char">
    <w:name w:val="Základní text 2 Char"/>
    <w:basedOn w:val="Standardnpsmoodstavce"/>
    <w:link w:val="Zkladntext2"/>
    <w:uiPriority w:val="99"/>
    <w:semiHidden/>
    <w:locked/>
    <w:rsid w:val="002A7CD8"/>
    <w:rPr>
      <w:rFonts w:cs="Times New Roman"/>
      <w:sz w:val="20"/>
      <w:szCs w:val="20"/>
    </w:rPr>
  </w:style>
  <w:style w:type="paragraph" w:customStyle="1" w:styleId="NormlnIMP1">
    <w:name w:val="Normální_IMP1"/>
    <w:basedOn w:val="Normln"/>
    <w:uiPriority w:val="99"/>
    <w:rsid w:val="002A7CD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djustRightInd w:val="0"/>
      <w:spacing w:line="272" w:lineRule="auto"/>
      <w:textAlignment w:val="baseline"/>
    </w:pPr>
    <w:rPr>
      <w:rFonts w:ascii="Univers Cd (W1)" w:hAnsi="Univers Cd (W1)" w:cs="Univers Cd (W1)"/>
      <w:sz w:val="24"/>
      <w:szCs w:val="24"/>
    </w:rPr>
  </w:style>
  <w:style w:type="paragraph" w:styleId="Normlnweb">
    <w:name w:val="Normal (Web)"/>
    <w:basedOn w:val="Normln"/>
    <w:uiPriority w:val="99"/>
    <w:rsid w:val="002B0750"/>
    <w:pPr>
      <w:autoSpaceDE/>
      <w:autoSpaceDN/>
      <w:spacing w:before="100" w:beforeAutospacing="1" w:after="100" w:afterAutospacing="1"/>
    </w:pPr>
    <w:rPr>
      <w:sz w:val="24"/>
      <w:szCs w:val="24"/>
    </w:rPr>
  </w:style>
  <w:style w:type="character" w:styleId="Hypertextovodkaz">
    <w:name w:val="Hyperlink"/>
    <w:basedOn w:val="Standardnpsmoodstavce"/>
    <w:uiPriority w:val="99"/>
    <w:rsid w:val="00AF0412"/>
    <w:rPr>
      <w:rFonts w:ascii="Times New Roman" w:hAnsi="Times New Roman" w:cs="Times New Roman"/>
      <w:color w:val="0000FF"/>
      <w:u w:val="single"/>
    </w:rPr>
  </w:style>
  <w:style w:type="paragraph" w:styleId="Nzev">
    <w:name w:val="Title"/>
    <w:basedOn w:val="Normln"/>
    <w:link w:val="NzevChar"/>
    <w:qFormat/>
    <w:locked/>
    <w:rsid w:val="003000C0"/>
    <w:pPr>
      <w:autoSpaceDE/>
      <w:autoSpaceDN/>
      <w:jc w:val="center"/>
    </w:pPr>
    <w:rPr>
      <w:b/>
      <w:bCs/>
      <w:sz w:val="32"/>
      <w:szCs w:val="24"/>
    </w:rPr>
  </w:style>
  <w:style w:type="character" w:customStyle="1" w:styleId="NzevChar">
    <w:name w:val="Název Char"/>
    <w:basedOn w:val="Standardnpsmoodstavce"/>
    <w:link w:val="Nzev"/>
    <w:locked/>
    <w:rsid w:val="003000C0"/>
    <w:rPr>
      <w:rFonts w:cs="Times New Roman"/>
      <w:b/>
      <w:bCs/>
      <w:sz w:val="24"/>
      <w:szCs w:val="24"/>
    </w:rPr>
  </w:style>
  <w:style w:type="paragraph" w:styleId="Textbubliny">
    <w:name w:val="Balloon Text"/>
    <w:basedOn w:val="Normln"/>
    <w:link w:val="TextbublinyChar"/>
    <w:uiPriority w:val="99"/>
    <w:semiHidden/>
    <w:rsid w:val="008970F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A7CD8"/>
    <w:rPr>
      <w:rFonts w:ascii="Tahoma" w:hAnsi="Tahoma" w:cs="Tahoma"/>
      <w:sz w:val="16"/>
      <w:szCs w:val="16"/>
    </w:rPr>
  </w:style>
  <w:style w:type="paragraph" w:customStyle="1" w:styleId="Default">
    <w:name w:val="Default"/>
    <w:rsid w:val="00797241"/>
    <w:pPr>
      <w:autoSpaceDE w:val="0"/>
      <w:autoSpaceDN w:val="0"/>
      <w:adjustRightInd w:val="0"/>
    </w:pPr>
    <w:rPr>
      <w:rFonts w:ascii="Arial" w:hAnsi="Arial" w:cs="Arial"/>
      <w:color w:val="000000"/>
      <w:sz w:val="24"/>
      <w:szCs w:val="24"/>
    </w:rPr>
  </w:style>
  <w:style w:type="paragraph" w:customStyle="1" w:styleId="Zkladntext21">
    <w:name w:val="Základní text 21"/>
    <w:basedOn w:val="Normln"/>
    <w:rsid w:val="00CA417A"/>
    <w:pPr>
      <w:suppressAutoHyphens/>
      <w:autoSpaceDE/>
      <w:autoSpaceDN/>
      <w:jc w:val="both"/>
    </w:pPr>
    <w:rPr>
      <w:sz w:val="24"/>
      <w:szCs w:val="24"/>
      <w:lang w:eastAsia="ar-SA"/>
    </w:rPr>
  </w:style>
  <w:style w:type="paragraph" w:customStyle="1" w:styleId="Odstavecseseznamem1">
    <w:name w:val="Odstavec se seznamem1"/>
    <w:basedOn w:val="Normln"/>
    <w:uiPriority w:val="34"/>
    <w:qFormat/>
    <w:rsid w:val="00CA417A"/>
    <w:pPr>
      <w:autoSpaceDE/>
      <w:autoSpaceDN/>
      <w:spacing w:after="200" w:line="276" w:lineRule="auto"/>
      <w:ind w:left="720"/>
      <w:contextualSpacing/>
    </w:pPr>
    <w:rPr>
      <w:rFonts w:ascii="Calibri" w:hAnsi="Calibri"/>
      <w:sz w:val="22"/>
      <w:szCs w:val="22"/>
    </w:rPr>
  </w:style>
  <w:style w:type="character" w:customStyle="1" w:styleId="columnninety">
    <w:name w:val="columnninety"/>
    <w:basedOn w:val="Standardnpsmoodstavce"/>
    <w:rsid w:val="00CA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3246">
      <w:bodyDiv w:val="1"/>
      <w:marLeft w:val="0"/>
      <w:marRight w:val="0"/>
      <w:marTop w:val="0"/>
      <w:marBottom w:val="0"/>
      <w:divBdr>
        <w:top w:val="none" w:sz="0" w:space="0" w:color="auto"/>
        <w:left w:val="none" w:sz="0" w:space="0" w:color="auto"/>
        <w:bottom w:val="none" w:sz="0" w:space="0" w:color="auto"/>
        <w:right w:val="none" w:sz="0" w:space="0" w:color="auto"/>
      </w:divBdr>
    </w:div>
    <w:div w:id="1800802636">
      <w:bodyDiv w:val="1"/>
      <w:marLeft w:val="0"/>
      <w:marRight w:val="0"/>
      <w:marTop w:val="0"/>
      <w:marBottom w:val="0"/>
      <w:divBdr>
        <w:top w:val="none" w:sz="0" w:space="0" w:color="auto"/>
        <w:left w:val="none" w:sz="0" w:space="0" w:color="auto"/>
        <w:bottom w:val="none" w:sz="0" w:space="0" w:color="auto"/>
        <w:right w:val="none" w:sz="0" w:space="0" w:color="auto"/>
      </w:divBdr>
    </w:div>
    <w:div w:id="1930389807">
      <w:marLeft w:val="0"/>
      <w:marRight w:val="0"/>
      <w:marTop w:val="0"/>
      <w:marBottom w:val="0"/>
      <w:divBdr>
        <w:top w:val="none" w:sz="0" w:space="0" w:color="auto"/>
        <w:left w:val="none" w:sz="0" w:space="0" w:color="auto"/>
        <w:bottom w:val="none" w:sz="0" w:space="0" w:color="auto"/>
        <w:right w:val="none" w:sz="0" w:space="0" w:color="auto"/>
      </w:divBdr>
    </w:div>
    <w:div w:id="1930389808">
      <w:marLeft w:val="0"/>
      <w:marRight w:val="0"/>
      <w:marTop w:val="0"/>
      <w:marBottom w:val="0"/>
      <w:divBdr>
        <w:top w:val="none" w:sz="0" w:space="0" w:color="auto"/>
        <w:left w:val="none" w:sz="0" w:space="0" w:color="auto"/>
        <w:bottom w:val="none" w:sz="0" w:space="0" w:color="auto"/>
        <w:right w:val="none" w:sz="0" w:space="0" w:color="auto"/>
      </w:divBdr>
    </w:div>
    <w:div w:id="1930389809">
      <w:marLeft w:val="0"/>
      <w:marRight w:val="0"/>
      <w:marTop w:val="0"/>
      <w:marBottom w:val="0"/>
      <w:divBdr>
        <w:top w:val="none" w:sz="0" w:space="0" w:color="auto"/>
        <w:left w:val="none" w:sz="0" w:space="0" w:color="auto"/>
        <w:bottom w:val="none" w:sz="0" w:space="0" w:color="auto"/>
        <w:right w:val="none" w:sz="0" w:space="0" w:color="auto"/>
      </w:divBdr>
    </w:div>
    <w:div w:id="1930389810">
      <w:marLeft w:val="0"/>
      <w:marRight w:val="0"/>
      <w:marTop w:val="0"/>
      <w:marBottom w:val="0"/>
      <w:divBdr>
        <w:top w:val="none" w:sz="0" w:space="0" w:color="auto"/>
        <w:left w:val="none" w:sz="0" w:space="0" w:color="auto"/>
        <w:bottom w:val="none" w:sz="0" w:space="0" w:color="auto"/>
        <w:right w:val="none" w:sz="0" w:space="0" w:color="auto"/>
      </w:divBdr>
    </w:div>
    <w:div w:id="1930389811">
      <w:marLeft w:val="0"/>
      <w:marRight w:val="0"/>
      <w:marTop w:val="0"/>
      <w:marBottom w:val="0"/>
      <w:divBdr>
        <w:top w:val="none" w:sz="0" w:space="0" w:color="auto"/>
        <w:left w:val="none" w:sz="0" w:space="0" w:color="auto"/>
        <w:bottom w:val="none" w:sz="0" w:space="0" w:color="auto"/>
        <w:right w:val="none" w:sz="0" w:space="0" w:color="auto"/>
      </w:divBdr>
    </w:div>
    <w:div w:id="1930389812">
      <w:marLeft w:val="0"/>
      <w:marRight w:val="0"/>
      <w:marTop w:val="0"/>
      <w:marBottom w:val="0"/>
      <w:divBdr>
        <w:top w:val="none" w:sz="0" w:space="0" w:color="auto"/>
        <w:left w:val="none" w:sz="0" w:space="0" w:color="auto"/>
        <w:bottom w:val="none" w:sz="0" w:space="0" w:color="auto"/>
        <w:right w:val="none" w:sz="0" w:space="0" w:color="auto"/>
      </w:divBdr>
    </w:div>
    <w:div w:id="1930389813">
      <w:marLeft w:val="0"/>
      <w:marRight w:val="0"/>
      <w:marTop w:val="0"/>
      <w:marBottom w:val="0"/>
      <w:divBdr>
        <w:top w:val="none" w:sz="0" w:space="0" w:color="auto"/>
        <w:left w:val="none" w:sz="0" w:space="0" w:color="auto"/>
        <w:bottom w:val="none" w:sz="0" w:space="0" w:color="auto"/>
        <w:right w:val="none" w:sz="0" w:space="0" w:color="auto"/>
      </w:divBdr>
    </w:div>
    <w:div w:id="1930389814">
      <w:marLeft w:val="0"/>
      <w:marRight w:val="0"/>
      <w:marTop w:val="0"/>
      <w:marBottom w:val="0"/>
      <w:divBdr>
        <w:top w:val="none" w:sz="0" w:space="0" w:color="auto"/>
        <w:left w:val="none" w:sz="0" w:space="0" w:color="auto"/>
        <w:bottom w:val="none" w:sz="0" w:space="0" w:color="auto"/>
        <w:right w:val="none" w:sz="0" w:space="0" w:color="auto"/>
      </w:divBdr>
    </w:div>
    <w:div w:id="1930389815">
      <w:marLeft w:val="0"/>
      <w:marRight w:val="0"/>
      <w:marTop w:val="0"/>
      <w:marBottom w:val="0"/>
      <w:divBdr>
        <w:top w:val="none" w:sz="0" w:space="0" w:color="auto"/>
        <w:left w:val="none" w:sz="0" w:space="0" w:color="auto"/>
        <w:bottom w:val="none" w:sz="0" w:space="0" w:color="auto"/>
        <w:right w:val="none" w:sz="0" w:space="0" w:color="auto"/>
      </w:divBdr>
    </w:div>
    <w:div w:id="1930389816">
      <w:marLeft w:val="0"/>
      <w:marRight w:val="0"/>
      <w:marTop w:val="0"/>
      <w:marBottom w:val="0"/>
      <w:divBdr>
        <w:top w:val="none" w:sz="0" w:space="0" w:color="auto"/>
        <w:left w:val="none" w:sz="0" w:space="0" w:color="auto"/>
        <w:bottom w:val="none" w:sz="0" w:space="0" w:color="auto"/>
        <w:right w:val="none" w:sz="0" w:space="0" w:color="auto"/>
      </w:divBdr>
    </w:div>
    <w:div w:id="1930389817">
      <w:marLeft w:val="0"/>
      <w:marRight w:val="0"/>
      <w:marTop w:val="0"/>
      <w:marBottom w:val="0"/>
      <w:divBdr>
        <w:top w:val="none" w:sz="0" w:space="0" w:color="auto"/>
        <w:left w:val="none" w:sz="0" w:space="0" w:color="auto"/>
        <w:bottom w:val="none" w:sz="0" w:space="0" w:color="auto"/>
        <w:right w:val="none" w:sz="0" w:space="0" w:color="auto"/>
      </w:divBdr>
    </w:div>
    <w:div w:id="1930389818">
      <w:marLeft w:val="0"/>
      <w:marRight w:val="0"/>
      <w:marTop w:val="0"/>
      <w:marBottom w:val="0"/>
      <w:divBdr>
        <w:top w:val="none" w:sz="0" w:space="0" w:color="auto"/>
        <w:left w:val="none" w:sz="0" w:space="0" w:color="auto"/>
        <w:bottom w:val="none" w:sz="0" w:space="0" w:color="auto"/>
        <w:right w:val="none" w:sz="0" w:space="0" w:color="auto"/>
      </w:divBdr>
    </w:div>
    <w:div w:id="1930389819">
      <w:marLeft w:val="0"/>
      <w:marRight w:val="0"/>
      <w:marTop w:val="0"/>
      <w:marBottom w:val="0"/>
      <w:divBdr>
        <w:top w:val="none" w:sz="0" w:space="0" w:color="auto"/>
        <w:left w:val="none" w:sz="0" w:space="0" w:color="auto"/>
        <w:bottom w:val="none" w:sz="0" w:space="0" w:color="auto"/>
        <w:right w:val="none" w:sz="0" w:space="0" w:color="auto"/>
      </w:divBdr>
    </w:div>
    <w:div w:id="1930389820">
      <w:marLeft w:val="0"/>
      <w:marRight w:val="0"/>
      <w:marTop w:val="0"/>
      <w:marBottom w:val="0"/>
      <w:divBdr>
        <w:top w:val="none" w:sz="0" w:space="0" w:color="auto"/>
        <w:left w:val="none" w:sz="0" w:space="0" w:color="auto"/>
        <w:bottom w:val="none" w:sz="0" w:space="0" w:color="auto"/>
        <w:right w:val="none" w:sz="0" w:space="0" w:color="auto"/>
      </w:divBdr>
    </w:div>
    <w:div w:id="1930389821">
      <w:marLeft w:val="0"/>
      <w:marRight w:val="0"/>
      <w:marTop w:val="0"/>
      <w:marBottom w:val="0"/>
      <w:divBdr>
        <w:top w:val="none" w:sz="0" w:space="0" w:color="auto"/>
        <w:left w:val="none" w:sz="0" w:space="0" w:color="auto"/>
        <w:bottom w:val="none" w:sz="0" w:space="0" w:color="auto"/>
        <w:right w:val="none" w:sz="0" w:space="0" w:color="auto"/>
      </w:divBdr>
    </w:div>
    <w:div w:id="1930389822">
      <w:marLeft w:val="0"/>
      <w:marRight w:val="0"/>
      <w:marTop w:val="0"/>
      <w:marBottom w:val="0"/>
      <w:divBdr>
        <w:top w:val="none" w:sz="0" w:space="0" w:color="auto"/>
        <w:left w:val="none" w:sz="0" w:space="0" w:color="auto"/>
        <w:bottom w:val="none" w:sz="0" w:space="0" w:color="auto"/>
        <w:right w:val="none" w:sz="0" w:space="0" w:color="auto"/>
      </w:divBdr>
    </w:div>
    <w:div w:id="1930389823">
      <w:marLeft w:val="0"/>
      <w:marRight w:val="0"/>
      <w:marTop w:val="0"/>
      <w:marBottom w:val="0"/>
      <w:divBdr>
        <w:top w:val="none" w:sz="0" w:space="0" w:color="auto"/>
        <w:left w:val="none" w:sz="0" w:space="0" w:color="auto"/>
        <w:bottom w:val="none" w:sz="0" w:space="0" w:color="auto"/>
        <w:right w:val="none" w:sz="0" w:space="0" w:color="auto"/>
      </w:divBdr>
    </w:div>
    <w:div w:id="1930389824">
      <w:marLeft w:val="0"/>
      <w:marRight w:val="0"/>
      <w:marTop w:val="0"/>
      <w:marBottom w:val="0"/>
      <w:divBdr>
        <w:top w:val="none" w:sz="0" w:space="0" w:color="auto"/>
        <w:left w:val="none" w:sz="0" w:space="0" w:color="auto"/>
        <w:bottom w:val="none" w:sz="0" w:space="0" w:color="auto"/>
        <w:right w:val="none" w:sz="0" w:space="0" w:color="auto"/>
      </w:divBdr>
    </w:div>
    <w:div w:id="1930389825">
      <w:marLeft w:val="0"/>
      <w:marRight w:val="0"/>
      <w:marTop w:val="0"/>
      <w:marBottom w:val="0"/>
      <w:divBdr>
        <w:top w:val="none" w:sz="0" w:space="0" w:color="auto"/>
        <w:left w:val="none" w:sz="0" w:space="0" w:color="auto"/>
        <w:bottom w:val="none" w:sz="0" w:space="0" w:color="auto"/>
        <w:right w:val="none" w:sz="0" w:space="0" w:color="auto"/>
      </w:divBdr>
    </w:div>
    <w:div w:id="1930389826">
      <w:marLeft w:val="0"/>
      <w:marRight w:val="0"/>
      <w:marTop w:val="0"/>
      <w:marBottom w:val="0"/>
      <w:divBdr>
        <w:top w:val="none" w:sz="0" w:space="0" w:color="auto"/>
        <w:left w:val="none" w:sz="0" w:space="0" w:color="auto"/>
        <w:bottom w:val="none" w:sz="0" w:space="0" w:color="auto"/>
        <w:right w:val="none" w:sz="0" w:space="0" w:color="auto"/>
      </w:divBdr>
    </w:div>
    <w:div w:id="1930389827">
      <w:marLeft w:val="0"/>
      <w:marRight w:val="0"/>
      <w:marTop w:val="0"/>
      <w:marBottom w:val="0"/>
      <w:divBdr>
        <w:top w:val="none" w:sz="0" w:space="0" w:color="auto"/>
        <w:left w:val="none" w:sz="0" w:space="0" w:color="auto"/>
        <w:bottom w:val="none" w:sz="0" w:space="0" w:color="auto"/>
        <w:right w:val="none" w:sz="0" w:space="0" w:color="auto"/>
      </w:divBdr>
    </w:div>
    <w:div w:id="1930389828">
      <w:marLeft w:val="0"/>
      <w:marRight w:val="0"/>
      <w:marTop w:val="0"/>
      <w:marBottom w:val="0"/>
      <w:divBdr>
        <w:top w:val="none" w:sz="0" w:space="0" w:color="auto"/>
        <w:left w:val="none" w:sz="0" w:space="0" w:color="auto"/>
        <w:bottom w:val="none" w:sz="0" w:space="0" w:color="auto"/>
        <w:right w:val="none" w:sz="0" w:space="0" w:color="auto"/>
      </w:divBdr>
    </w:div>
    <w:div w:id="19303898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77668-40CE-4E22-A494-A73E48CB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1698</Words>
  <Characters>10020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IBCOL</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Mayerova</dc:creator>
  <cp:lastModifiedBy>-</cp:lastModifiedBy>
  <cp:revision>2</cp:revision>
  <cp:lastPrinted>2025-04-09T07:22:00Z</cp:lastPrinted>
  <dcterms:created xsi:type="dcterms:W3CDTF">2025-06-11T06:36:00Z</dcterms:created>
  <dcterms:modified xsi:type="dcterms:W3CDTF">2025-06-11T06:36:00Z</dcterms:modified>
</cp:coreProperties>
</file>