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AFF1" w14:textId="77777777" w:rsidR="00011744" w:rsidRDefault="00000000">
      <w:pPr>
        <w:pStyle w:val="Zkladntext1"/>
        <w:spacing w:after="10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B1F3D10" wp14:editId="38767085">
                <wp:simplePos x="0" y="0"/>
                <wp:positionH relativeFrom="page">
                  <wp:posOffset>9045575</wp:posOffset>
                </wp:positionH>
                <wp:positionV relativeFrom="paragraph">
                  <wp:posOffset>2171700</wp:posOffset>
                </wp:positionV>
                <wp:extent cx="788670" cy="1371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8E1F65" w14:textId="56735C5C" w:rsidR="00011744" w:rsidRDefault="00011744">
                            <w:pPr>
                              <w:pStyle w:val="Zkladntext1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1F3D1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12.25pt;margin-top:171pt;width:62.1pt;height:10.8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" filled="f" stroked="f">
                <v:textbox inset="0,0,0,0">
                  <w:txbxContent>
                    <w:p w14:paraId="648E1F65" w14:textId="56735C5C" w:rsidR="00011744" w:rsidRDefault="00011744">
                      <w:pPr>
                        <w:pStyle w:val="Zkladntext1"/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Předpokládané náklady DPMP a.s. v souvislosti </w:t>
      </w:r>
      <w:proofErr w:type="gramStart"/>
      <w:r>
        <w:t>s</w:t>
      </w:r>
      <w:proofErr w:type="gramEnd"/>
      <w:r>
        <w:t xml:space="preserve"> převzetí vybraných činností při provozování lávky přes kolejiště hlavního </w:t>
      </w:r>
      <w:proofErr w:type="gramStart"/>
      <w:r>
        <w:t>nádraží - požadavek</w:t>
      </w:r>
      <w:proofErr w:type="gramEnd"/>
      <w:r>
        <w:t xml:space="preserve"> do rozpočtu statutárního města Pardubice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3373"/>
        <w:gridCol w:w="2671"/>
        <w:gridCol w:w="2678"/>
        <w:gridCol w:w="1555"/>
        <w:gridCol w:w="994"/>
        <w:gridCol w:w="810"/>
      </w:tblGrid>
      <w:tr w:rsidR="00011744" w14:paraId="56633138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7830B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r>
              <w:t>Položka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B3CAD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r>
              <w:t>Definice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3801B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r>
              <w:t>Rozsah prací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65BAF" w14:textId="77777777" w:rsidR="00011744" w:rsidRDefault="00000000">
            <w:pPr>
              <w:pStyle w:val="Jin0"/>
              <w:framePr w:w="14753" w:h="3110" w:vSpace="194" w:wrap="notBeside" w:vAnchor="text" w:hAnchor="text" w:y="1"/>
              <w:jc w:val="both"/>
            </w:pPr>
            <w:r>
              <w:t>Poznámka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8142D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r>
              <w:t>Počet zásahů 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AE6C0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r>
              <w:t>Cenovka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3CE1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r>
              <w:t>Jak</w:t>
            </w:r>
          </w:p>
        </w:tc>
      </w:tr>
      <w:tr w:rsidR="00011744" w14:paraId="371E1630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41500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proofErr w:type="gramStart"/>
            <w:r>
              <w:t>Eskalátory - úklid</w:t>
            </w:r>
            <w:proofErr w:type="gramEnd"/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866ACE" w14:textId="77777777" w:rsidR="00011744" w:rsidRDefault="00000000">
            <w:pPr>
              <w:pStyle w:val="Jin0"/>
              <w:framePr w:w="14753" w:h="3110" w:vSpace="194" w:wrap="notBeside" w:vAnchor="text" w:hAnchor="text" w:y="1"/>
              <w:spacing w:line="269" w:lineRule="auto"/>
            </w:pPr>
            <w:r>
              <w:t xml:space="preserve">Rozumí se suché či mokré omyti všech viditelných částí včetně pohyblivých madel a odstranění pavučin a nečistot </w:t>
            </w:r>
            <w:proofErr w:type="gramStart"/>
            <w:r>
              <w:t>ze</w:t>
            </w:r>
            <w:proofErr w:type="gramEnd"/>
            <w:r>
              <w:t xml:space="preserve"> svítíte! a stropu.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C3775" w14:textId="77777777" w:rsidR="00011744" w:rsidRDefault="00000000">
            <w:pPr>
              <w:pStyle w:val="Jin0"/>
              <w:framePr w:w="14753" w:h="3110" w:vSpace="194" w:wrap="notBeside" w:vAnchor="text" w:hAnchor="text" w:y="1"/>
              <w:jc w:val="center"/>
            </w:pPr>
            <w:proofErr w:type="spellStart"/>
            <w:r>
              <w:t>Ix</w:t>
            </w:r>
            <w:proofErr w:type="spellEnd"/>
            <w:r>
              <w:t xml:space="preserve"> za 2 měsíce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83615" w14:textId="77777777" w:rsidR="00011744" w:rsidRDefault="00000000">
            <w:pPr>
              <w:pStyle w:val="Jin0"/>
              <w:framePr w:w="14753" w:h="3110" w:vSpace="194" w:wrap="notBeside" w:vAnchor="text" w:hAnchor="text" w:y="1"/>
              <w:spacing w:line="266" w:lineRule="auto"/>
            </w:pPr>
            <w:r>
              <w:t>Je zakázáno použití agresivních čistících prostředku, které by mohly poškodit madla eskalátorů.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F8E69" w14:textId="77777777" w:rsidR="00011744" w:rsidRDefault="00000000">
            <w:pPr>
              <w:pStyle w:val="Jin0"/>
              <w:framePr w:w="14753" w:h="3110" w:vSpace="194" w:wrap="notBeside" w:vAnchor="text" w:hAnchor="text" w:y="1"/>
              <w:ind w:firstLine="720"/>
            </w:pPr>
            <w: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71043" w14:textId="22AB285D" w:rsidR="00011744" w:rsidRDefault="00011744">
            <w:pPr>
              <w:pStyle w:val="Jin0"/>
              <w:framePr w:w="14753" w:h="3110" w:vSpace="194" w:wrap="notBeside" w:vAnchor="text" w:hAnchor="text" w:y="1"/>
              <w:ind w:firstLine="300"/>
              <w:rPr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413" w14:textId="77777777" w:rsidR="00011744" w:rsidRDefault="00000000">
            <w:pPr>
              <w:pStyle w:val="Jin0"/>
              <w:framePr w:w="14753" w:h="3110" w:vSpace="194" w:wrap="notBeside" w:vAnchor="text" w:hAnchor="text" w:y="1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1x2 měsíce</w:t>
            </w:r>
          </w:p>
        </w:tc>
      </w:tr>
      <w:tr w:rsidR="00011744" w14:paraId="15FA3521" w14:textId="77777777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2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60C80" w14:textId="77777777" w:rsidR="00011744" w:rsidRDefault="00011744">
            <w:pPr>
              <w:framePr w:w="14753" w:h="3110" w:vSpace="194" w:wrap="notBeside" w:vAnchor="text" w:hAnchor="text" w:y="1"/>
            </w:pPr>
          </w:p>
        </w:tc>
        <w:tc>
          <w:tcPr>
            <w:tcW w:w="33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A54E7" w14:textId="77777777" w:rsidR="00011744" w:rsidRDefault="00011744">
            <w:pPr>
              <w:framePr w:w="14753" w:h="3110" w:vSpace="194" w:wrap="notBeside" w:vAnchor="text" w:hAnchor="text" w:y="1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809EA" w14:textId="77777777" w:rsidR="00011744" w:rsidRDefault="00000000">
            <w:pPr>
              <w:pStyle w:val="Jin0"/>
              <w:framePr w:w="14753" w:h="3110" w:vSpace="194" w:wrap="notBeside" w:vAnchor="text" w:hAnchor="text" w:y="1"/>
              <w:jc w:val="center"/>
            </w:pPr>
            <w:r>
              <w:t>(min. odstup 30 dní)</w:t>
            </w:r>
          </w:p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15AB6" w14:textId="77777777" w:rsidR="00011744" w:rsidRDefault="00011744">
            <w:pPr>
              <w:framePr w:w="14753" w:h="3110" w:vSpace="194" w:wrap="notBeside" w:vAnchor="text" w:hAnchor="text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19F9B" w14:textId="58A25F32" w:rsidR="00011744" w:rsidRDefault="00011744">
            <w:pPr>
              <w:pStyle w:val="Jin0"/>
              <w:framePr w:w="14753" w:h="3110" w:vSpace="194" w:wrap="notBeside" w:vAnchor="text" w:hAnchor="text" w:y="1"/>
              <w:ind w:firstLine="720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4CC95" w14:textId="77777777" w:rsidR="00011744" w:rsidRDefault="00011744">
            <w:pPr>
              <w:framePr w:w="14753" w:h="3110" w:vSpace="194" w:wrap="notBeside" w:vAnchor="text" w:hAnchor="text" w:y="1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0B5" w14:textId="77777777" w:rsidR="00011744" w:rsidRDefault="00011744">
            <w:pPr>
              <w:framePr w:w="14753" w:h="3110" w:vSpace="194" w:wrap="notBeside" w:vAnchor="text" w:hAnchor="text" w:y="1"/>
            </w:pPr>
          </w:p>
        </w:tc>
      </w:tr>
      <w:tr w:rsidR="00011744" w14:paraId="3798640E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4F2C1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proofErr w:type="gramStart"/>
            <w:r>
              <w:t>Výtahy - úklid</w:t>
            </w:r>
            <w:proofErr w:type="gram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19FB2" w14:textId="77777777" w:rsidR="00011744" w:rsidRDefault="00000000">
            <w:pPr>
              <w:pStyle w:val="Jin0"/>
              <w:framePr w:w="14753" w:h="3110" w:vSpace="194" w:wrap="notBeside" w:vAnchor="text" w:hAnchor="text" w:y="1"/>
              <w:spacing w:line="266" w:lineRule="auto"/>
            </w:pPr>
            <w:r>
              <w:t xml:space="preserve">Rozumí se suché či mokré omytí podlahy, stěn a dveří, dále budou odstraňovány pavučiny ze </w:t>
            </w:r>
            <w:proofErr w:type="spellStart"/>
            <w:r>
              <w:t>svítitel</w:t>
            </w:r>
            <w:proofErr w:type="spellEnd"/>
            <w:r>
              <w:t xml:space="preserve"> a stropu.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83161" w14:textId="77777777" w:rsidR="00011744" w:rsidRDefault="00000000">
            <w:pPr>
              <w:pStyle w:val="Jin0"/>
              <w:framePr w:w="14753" w:h="3110" w:vSpace="194" w:wrap="notBeside" w:vAnchor="text" w:hAnchor="text" w:y="1"/>
              <w:jc w:val="center"/>
            </w:pPr>
            <w:proofErr w:type="spellStart"/>
            <w:r>
              <w:t>Ix</w:t>
            </w:r>
            <w:proofErr w:type="spellEnd"/>
            <w:r>
              <w:t xml:space="preserve"> týdně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B152D" w14:textId="77777777" w:rsidR="00011744" w:rsidRDefault="00011744">
            <w:pPr>
              <w:framePr w:w="14753" w:h="3110" w:vSpace="19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484F5E" w14:textId="77777777" w:rsidR="00011744" w:rsidRDefault="00000000">
            <w:pPr>
              <w:pStyle w:val="Jin0"/>
              <w:framePr w:w="14753" w:h="3110" w:vSpace="194" w:wrap="notBeside" w:vAnchor="text" w:hAnchor="text" w:y="1"/>
              <w:spacing w:after="320"/>
              <w:ind w:firstLine="7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30</w:t>
            </w:r>
          </w:p>
          <w:p w14:paraId="6B1991E7" w14:textId="291B0F73" w:rsidR="00011744" w:rsidRDefault="00000000">
            <w:pPr>
              <w:pStyle w:val="Jin0"/>
              <w:framePr w:w="14753" w:h="3110" w:vSpace="194" w:wrap="notBeside" w:vAnchor="text" w:hAnchor="text" w:y="1"/>
              <w:jc w:val="righ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F3311" w14:textId="1B3843B1" w:rsidR="00011744" w:rsidRDefault="00011744">
            <w:pPr>
              <w:pStyle w:val="Jin0"/>
              <w:framePr w:w="14753" w:h="3110" w:vSpace="194" w:wrap="notBeside" w:vAnchor="text" w:hAnchor="text" w:y="1"/>
              <w:ind w:firstLine="30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FF99" w14:textId="77777777" w:rsidR="00011744" w:rsidRDefault="00000000">
            <w:pPr>
              <w:pStyle w:val="Jin0"/>
              <w:framePr w:w="14753" w:h="3110" w:vSpace="194" w:wrap="notBeside" w:vAnchor="text" w:hAnchor="text" w:y="1"/>
              <w:ind w:firstLine="140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lx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týdně</w:t>
            </w:r>
          </w:p>
        </w:tc>
      </w:tr>
      <w:tr w:rsidR="00011744" w14:paraId="5A6666DF" w14:textId="77777777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32DE6" w14:textId="77777777" w:rsidR="00011744" w:rsidRDefault="00000000">
            <w:pPr>
              <w:pStyle w:val="Jin0"/>
              <w:framePr w:w="14753" w:h="3110" w:vSpace="194" w:wrap="notBeside" w:vAnchor="text" w:hAnchor="text" w:y="1"/>
            </w:pPr>
            <w:proofErr w:type="gramStart"/>
            <w:r>
              <w:t>Výtahy - pohotovost</w:t>
            </w:r>
            <w:proofErr w:type="gram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44AEF6" w14:textId="77777777" w:rsidR="00011744" w:rsidRDefault="00000000">
            <w:pPr>
              <w:pStyle w:val="Jin0"/>
              <w:framePr w:w="14753" w:h="3110" w:vSpace="194" w:wrap="notBeside" w:vAnchor="text" w:hAnchor="text" w:y="1"/>
              <w:spacing w:line="264" w:lineRule="auto"/>
            </w:pPr>
            <w:r>
              <w:t>Rozumí se držení stálé pohotovostní služby pro případ potřeby vyproštění uvízlé osoby, případně dopomoci zdravotně hendikepovaným, uvízlým na lávce při výpadku energie.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90E7A" w14:textId="77777777" w:rsidR="00011744" w:rsidRDefault="00000000">
            <w:pPr>
              <w:pStyle w:val="Jin0"/>
              <w:framePr w:w="14753" w:h="3110" w:vSpace="194" w:wrap="notBeside" w:vAnchor="text" w:hAnchor="text" w:y="1"/>
              <w:jc w:val="center"/>
            </w:pPr>
            <w:r>
              <w:t>trvale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D2281" w14:textId="77777777" w:rsidR="00011744" w:rsidRDefault="00000000">
            <w:pPr>
              <w:pStyle w:val="Jin0"/>
              <w:framePr w:w="14753" w:h="3110" w:vSpace="194" w:wrap="notBeside" w:vAnchor="text" w:hAnchor="text" w:y="1"/>
              <w:ind w:firstLine="6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Uvedena sazba za měsíc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1193F0" w14:textId="77777777" w:rsidR="00011744" w:rsidRDefault="00000000">
            <w:pPr>
              <w:pStyle w:val="Jin0"/>
              <w:framePr w:w="14753" w:h="3110" w:vSpace="194" w:wrap="notBeside" w:vAnchor="text" w:hAnchor="text" w:y="1"/>
              <w:spacing w:after="320"/>
              <w:ind w:firstLine="7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</w:p>
          <w:p w14:paraId="6C655FA9" w14:textId="50220F9F" w:rsidR="00011744" w:rsidRDefault="00000000">
            <w:pPr>
              <w:pStyle w:val="Jin0"/>
              <w:framePr w:w="14753" w:h="3110" w:vSpace="194" w:wrap="notBeside" w:vAnchor="text" w:hAnchor="text" w:y="1"/>
              <w:ind w:firstLine="72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3D1CE" w14:textId="588990DA" w:rsidR="00011744" w:rsidRDefault="00011744">
            <w:pPr>
              <w:pStyle w:val="Jin0"/>
              <w:framePr w:w="14753" w:h="3110" w:vSpace="194" w:wrap="notBeside" w:vAnchor="text" w:hAnchor="text" w:y="1"/>
              <w:ind w:firstLine="300"/>
              <w:rPr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859A" w14:textId="77777777" w:rsidR="00011744" w:rsidRDefault="00000000">
            <w:pPr>
              <w:pStyle w:val="Jin0"/>
              <w:framePr w:w="14753" w:h="3110" w:vSpace="194" w:wrap="notBeside" w:vAnchor="text" w:hAnchor="text" w:y="1"/>
              <w:spacing w:line="322" w:lineRule="auto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trvalá pohotovost, celkem 7 měsíců</w:t>
            </w:r>
          </w:p>
        </w:tc>
      </w:tr>
    </w:tbl>
    <w:p w14:paraId="258551A7" w14:textId="77777777" w:rsidR="00011744" w:rsidRDefault="00000000">
      <w:pPr>
        <w:pStyle w:val="Titulektabulky0"/>
        <w:framePr w:w="623" w:h="194" w:hSpace="14130" w:wrap="notBeside" w:vAnchor="text" w:hAnchor="text" w:x="6056" w:y="3111"/>
      </w:pPr>
      <w:r>
        <w:t>Celkem</w:t>
      </w:r>
    </w:p>
    <w:p w14:paraId="069A48F1" w14:textId="77777777" w:rsidR="00011744" w:rsidRDefault="00011744">
      <w:pPr>
        <w:spacing w:line="1" w:lineRule="exact"/>
      </w:pPr>
    </w:p>
    <w:p w14:paraId="67ECEDC9" w14:textId="29D20245" w:rsidR="00011744" w:rsidRDefault="00000000" w:rsidP="00D45F0E">
      <w:pPr>
        <w:pStyle w:val="Zkladntext20"/>
        <w:ind w:left="0"/>
      </w:pPr>
      <w:r>
        <w:t>DPH</w:t>
      </w:r>
    </w:p>
    <w:p w14:paraId="076B269E" w14:textId="77777777" w:rsidR="00011744" w:rsidRDefault="00000000">
      <w:pPr>
        <w:pStyle w:val="Zkladntext20"/>
      </w:pPr>
      <w:r>
        <w:t>Celkem s DPH</w:t>
      </w:r>
    </w:p>
    <w:p w14:paraId="34B532C5" w14:textId="77777777" w:rsidR="00011744" w:rsidRDefault="00000000">
      <w:pPr>
        <w:pStyle w:val="Zkladntext20"/>
      </w:pPr>
      <w:r>
        <w:t xml:space="preserve">Rezerva </w:t>
      </w:r>
      <w:proofErr w:type="gramStart"/>
      <w:r>
        <w:t>1S</w:t>
      </w:r>
      <w:proofErr w:type="gramEnd"/>
      <w:r>
        <w:t xml:space="preserve"> %</w:t>
      </w:r>
    </w:p>
    <w:p w14:paraId="26699253" w14:textId="77777777" w:rsidR="00011744" w:rsidRDefault="00000000">
      <w:pPr>
        <w:pStyle w:val="Zkladntext20"/>
      </w:pPr>
      <w:r>
        <w:t xml:space="preserve">Celkem s DPH a s </w:t>
      </w:r>
      <w:proofErr w:type="gramStart"/>
      <w:r>
        <w:t>rezervou - požadavek</w:t>
      </w:r>
      <w:proofErr w:type="gramEnd"/>
      <w:r>
        <w:t xml:space="preserve"> do rozpočtu</w:t>
      </w:r>
    </w:p>
    <w:sectPr w:rsidR="00011744">
      <w:pgSz w:w="16840" w:h="11900" w:orient="landscape"/>
      <w:pgMar w:top="1280" w:right="1068" w:bottom="1280" w:left="1018" w:header="852" w:footer="8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CA571" w14:textId="77777777" w:rsidR="00141E2C" w:rsidRDefault="00141E2C">
      <w:r>
        <w:separator/>
      </w:r>
    </w:p>
  </w:endnote>
  <w:endnote w:type="continuationSeparator" w:id="0">
    <w:p w14:paraId="6A2305E0" w14:textId="77777777" w:rsidR="00141E2C" w:rsidRDefault="0014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4B7B" w14:textId="77777777" w:rsidR="00141E2C" w:rsidRDefault="00141E2C"/>
  </w:footnote>
  <w:footnote w:type="continuationSeparator" w:id="0">
    <w:p w14:paraId="7EEB2311" w14:textId="77777777" w:rsidR="00141E2C" w:rsidRDefault="00141E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44"/>
    <w:rsid w:val="00011744"/>
    <w:rsid w:val="00031EB0"/>
    <w:rsid w:val="00141E2C"/>
    <w:rsid w:val="00D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F6EB"/>
  <w15:docId w15:val="{6E214369-7C90-484E-8D3B-1A41A12E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rPr>
      <w:rFonts w:ascii="Verdana" w:eastAsia="Verdana" w:hAnsi="Verdana" w:cs="Verdana"/>
      <w:sz w:val="14"/>
      <w:szCs w:val="14"/>
    </w:rPr>
  </w:style>
  <w:style w:type="paragraph" w:customStyle="1" w:styleId="Titulektabulky0">
    <w:name w:val="Titulek tabulky"/>
    <w:basedOn w:val="Normln"/>
    <w:link w:val="Titulektabulky"/>
    <w:rPr>
      <w:rFonts w:ascii="Verdana" w:eastAsia="Verdana" w:hAnsi="Verdana" w:cs="Verdana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pacing w:after="40"/>
      <w:ind w:left="6060"/>
    </w:pPr>
    <w:rPr>
      <w:rFonts w:ascii="Verdana" w:eastAsia="Verdana" w:hAnsi="Verdana" w:cs="Verdana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Modrová Dagmar</cp:lastModifiedBy>
  <cp:revision>2</cp:revision>
  <dcterms:created xsi:type="dcterms:W3CDTF">2025-06-11T06:39:00Z</dcterms:created>
  <dcterms:modified xsi:type="dcterms:W3CDTF">2025-06-11T06:40:00Z</dcterms:modified>
</cp:coreProperties>
</file>