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3E" w:rsidRDefault="009F7D9E">
      <w:pPr>
        <w:pStyle w:val="Nadpis20"/>
        <w:keepNext/>
        <w:keepLines/>
        <w:shd w:val="clear" w:color="auto" w:fill="auto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margin">
                  <wp:posOffset>-4445</wp:posOffset>
                </wp:positionV>
                <wp:extent cx="1115695" cy="4616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53E" w:rsidRDefault="009F7D9E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C84248"/>
                                <w:sz w:val="44"/>
                                <w:szCs w:val="44"/>
                                <w:lang w:val="cs-CZ" w:eastAsia="cs-CZ" w:bidi="cs-CZ"/>
                              </w:rPr>
                              <w:t>ýs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C84248"/>
                                <w:sz w:val="44"/>
                                <w:szCs w:val="44"/>
                                <w:lang w:val="cs-CZ" w:eastAsia="cs-CZ" w:bidi="cs-CZ"/>
                              </w:rPr>
                              <w:t xml:space="preserve">? </w:t>
                            </w:r>
                            <w:proofErr w:type="spellStart"/>
                            <w:r>
                              <w:t>DaBkia</w:t>
                            </w:r>
                            <w:proofErr w:type="spellEnd"/>
                          </w:p>
                          <w:p w:rsidR="00C3153E" w:rsidRDefault="009F7D9E">
                            <w:pPr>
                              <w:pStyle w:val="Zkladntext20"/>
                              <w:shd w:val="clear" w:color="auto" w:fill="auto"/>
                              <w:ind w:left="0"/>
                              <w:jc w:val="right"/>
                            </w:pPr>
                            <w:r>
                              <w:rPr>
                                <w:color w:val="0F112B"/>
                              </w:rPr>
                              <w:t xml:space="preserve">Česká </w:t>
                            </w:r>
                            <w:proofErr w:type="spellStart"/>
                            <w:r>
                              <w:rPr>
                                <w:color w:val="0F112B"/>
                                <w:lang w:val="en-US" w:eastAsia="en-US" w:bidi="en-US"/>
                              </w:rPr>
                              <w:t>republika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3.45pt;margin-top:-.35pt;width:87.85pt;height:36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" filled="f" stroked="f">
                <v:textbox style="mso-fit-shape-to-text:t" inset="0,0,0,0">
                  <w:txbxContent>
                    <w:p w:rsidR="00C3153E" w:rsidRDefault="009F7D9E">
                      <w:pPr>
                        <w:pStyle w:val="Zkladntext40"/>
                        <w:shd w:val="clear" w:color="auto" w:fill="auto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C84248"/>
                          <w:sz w:val="44"/>
                          <w:szCs w:val="44"/>
                          <w:lang w:val="cs-CZ" w:eastAsia="cs-CZ" w:bidi="cs-CZ"/>
                        </w:rPr>
                        <w:t>ýs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C84248"/>
                          <w:sz w:val="44"/>
                          <w:szCs w:val="44"/>
                          <w:lang w:val="cs-CZ" w:eastAsia="cs-CZ" w:bidi="cs-CZ"/>
                        </w:rPr>
                        <w:t xml:space="preserve">? </w:t>
                      </w:r>
                      <w:proofErr w:type="spellStart"/>
                      <w:r>
                        <w:t>DaBkia</w:t>
                      </w:r>
                      <w:proofErr w:type="spellEnd"/>
                    </w:p>
                    <w:p w:rsidR="00C3153E" w:rsidRDefault="009F7D9E">
                      <w:pPr>
                        <w:pStyle w:val="Zkladntext20"/>
                        <w:shd w:val="clear" w:color="auto" w:fill="auto"/>
                        <w:ind w:left="0"/>
                        <w:jc w:val="right"/>
                      </w:pPr>
                      <w:r>
                        <w:rPr>
                          <w:color w:val="0F112B"/>
                        </w:rPr>
                        <w:t xml:space="preserve">Česká </w:t>
                      </w:r>
                      <w:proofErr w:type="spellStart"/>
                      <w:r>
                        <w:rPr>
                          <w:color w:val="0F112B"/>
                          <w:lang w:val="en-US" w:eastAsia="en-US" w:bidi="en-US"/>
                        </w:rPr>
                        <w:t>republika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0" w:name="bookmark0"/>
      <w:r>
        <w:t>SMLOUVA</w:t>
      </w:r>
      <w:r>
        <w:br/>
        <w:t>o dodávce tepelné energie</w:t>
      </w:r>
      <w:r>
        <w:br/>
      </w:r>
      <w:r>
        <w:rPr>
          <w:b w:val="0"/>
          <w:bCs w:val="0"/>
        </w:rPr>
        <w:t xml:space="preserve">číslo smlouvy. </w:t>
      </w:r>
      <w:r>
        <w:t>16098</w:t>
      </w:r>
      <w:bookmarkEnd w:id="0"/>
    </w:p>
    <w:p w:rsidR="00C3153E" w:rsidRDefault="009F7D9E">
      <w:pPr>
        <w:pStyle w:val="Nadpis20"/>
        <w:keepNext/>
        <w:keepLines/>
        <w:shd w:val="clear" w:color="auto" w:fill="auto"/>
      </w:pPr>
      <w:bookmarkStart w:id="1" w:name="bookmark1"/>
      <w:r>
        <w:t>Dodavatel: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4871"/>
      </w:tblGrid>
      <w:tr w:rsidR="00C3153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228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Název/ firma:</w:t>
            </w:r>
          </w:p>
        </w:tc>
        <w:tc>
          <w:tcPr>
            <w:tcW w:w="4871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20"/>
              <w:jc w:val="left"/>
            </w:pPr>
            <w:proofErr w:type="spellStart"/>
            <w:r>
              <w:rPr>
                <w:b/>
                <w:bCs/>
              </w:rPr>
              <w:t>Dalkia</w:t>
            </w:r>
            <w:proofErr w:type="spellEnd"/>
            <w:r>
              <w:rPr>
                <w:b/>
                <w:bCs/>
              </w:rPr>
              <w:t xml:space="preserve"> Česká republika, a.s.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228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 sídlem;</w:t>
            </w:r>
          </w:p>
        </w:tc>
        <w:tc>
          <w:tcPr>
            <w:tcW w:w="4871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20"/>
              <w:jc w:val="left"/>
            </w:pPr>
            <w:r>
              <w:t>28. října 3337/7, Moravská Ostrava, 702 00 Ostrava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28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Zapsaná:</w:t>
            </w:r>
          </w:p>
        </w:tc>
        <w:tc>
          <w:tcPr>
            <w:tcW w:w="4871" w:type="dxa"/>
            <w:shd w:val="clear" w:color="auto" w:fill="FFFFFF"/>
            <w:vAlign w:val="bottom"/>
          </w:tcPr>
          <w:p w:rsidR="001F4BA8" w:rsidRDefault="009F7D9E">
            <w:pPr>
              <w:pStyle w:val="Jin0"/>
              <w:shd w:val="clear" w:color="auto" w:fill="auto"/>
              <w:spacing w:line="262" w:lineRule="auto"/>
              <w:ind w:left="620"/>
            </w:pPr>
            <w:r>
              <w:t xml:space="preserve">v obchodním rejstříku u Krajského soudu v </w:t>
            </w:r>
            <w:r>
              <w:t xml:space="preserve">Ostravě </w:t>
            </w:r>
          </w:p>
          <w:p w:rsidR="00C3153E" w:rsidRDefault="009F7D9E">
            <w:pPr>
              <w:pStyle w:val="Jin0"/>
              <w:shd w:val="clear" w:color="auto" w:fill="auto"/>
              <w:spacing w:line="262" w:lineRule="auto"/>
              <w:ind w:left="620"/>
            </w:pPr>
            <w:proofErr w:type="spellStart"/>
            <w:r>
              <w:t>sp</w:t>
            </w:r>
            <w:proofErr w:type="spellEnd"/>
            <w:r>
              <w:t>. zn.: B 318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228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Zastoupená:</w:t>
            </w:r>
          </w:p>
        </w:tc>
        <w:tc>
          <w:tcPr>
            <w:tcW w:w="4871" w:type="dxa"/>
            <w:shd w:val="clear" w:color="auto" w:fill="FFFFFF"/>
            <w:vAlign w:val="bottom"/>
          </w:tcPr>
          <w:p w:rsidR="00C3153E" w:rsidRPr="001F4BA8" w:rsidRDefault="001F4BA8">
            <w:pPr>
              <w:pStyle w:val="Jin0"/>
              <w:shd w:val="clear" w:color="auto" w:fill="auto"/>
              <w:spacing w:line="240" w:lineRule="auto"/>
              <w:ind w:left="620"/>
              <w:rPr>
                <w:highlight w:val="black"/>
              </w:rPr>
            </w:pPr>
            <w:proofErr w:type="spellStart"/>
            <w:r w:rsidRPr="001F4BA8">
              <w:rPr>
                <w:highlight w:val="black"/>
              </w:rPr>
              <w:t>xxxxxxxxxx</w:t>
            </w:r>
            <w:proofErr w:type="spellEnd"/>
          </w:p>
          <w:p w:rsidR="001F4BA8" w:rsidRDefault="001F4BA8">
            <w:pPr>
              <w:pStyle w:val="Jin0"/>
              <w:shd w:val="clear" w:color="auto" w:fill="auto"/>
              <w:spacing w:line="240" w:lineRule="auto"/>
              <w:ind w:left="620"/>
            </w:pPr>
            <w:proofErr w:type="spellStart"/>
            <w:r w:rsidRPr="001F4BA8">
              <w:rPr>
                <w:highlight w:val="black"/>
              </w:rPr>
              <w:t>xxxxxxxxxx</w:t>
            </w:r>
            <w:proofErr w:type="spellEnd"/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228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Bankovní spojení:</w:t>
            </w:r>
          </w:p>
        </w:tc>
        <w:tc>
          <w:tcPr>
            <w:tcW w:w="4871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20"/>
            </w:pPr>
            <w:r>
              <w:t>Komerční banka, a.s., Praha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228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Číslo účtu:</w:t>
            </w:r>
          </w:p>
        </w:tc>
        <w:tc>
          <w:tcPr>
            <w:tcW w:w="4871" w:type="dxa"/>
            <w:shd w:val="clear" w:color="auto" w:fill="FFFFFF"/>
          </w:tcPr>
          <w:p w:rsidR="00C3153E" w:rsidRDefault="001F4BA8" w:rsidP="001F4BA8">
            <w:pPr>
              <w:pStyle w:val="Jin0"/>
              <w:shd w:val="clear" w:color="auto" w:fill="auto"/>
              <w:spacing w:line="240" w:lineRule="auto"/>
              <w:ind w:left="620"/>
            </w:pPr>
            <w:proofErr w:type="spellStart"/>
            <w:r w:rsidRPr="001F4BA8">
              <w:rPr>
                <w:highlight w:val="black"/>
              </w:rPr>
              <w:t>xxxxxxxxxxxx</w:t>
            </w:r>
            <w:proofErr w:type="spellEnd"/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228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IČO:</w:t>
            </w:r>
          </w:p>
        </w:tc>
        <w:tc>
          <w:tcPr>
            <w:tcW w:w="4871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20"/>
            </w:pPr>
            <w:r>
              <w:t>45 19 34 10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2228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DIČ:</w:t>
            </w:r>
          </w:p>
        </w:tc>
        <w:tc>
          <w:tcPr>
            <w:tcW w:w="4871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20"/>
            </w:pPr>
            <w:r>
              <w:t>CZ45193410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2228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Zákaznická linka:</w:t>
            </w:r>
          </w:p>
        </w:tc>
        <w:tc>
          <w:tcPr>
            <w:tcW w:w="4871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20"/>
            </w:pPr>
            <w:r>
              <w:t xml:space="preserve">800 </w:t>
            </w:r>
            <w:r>
              <w:t>800 860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228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Internetové stránky:</w:t>
            </w:r>
          </w:p>
        </w:tc>
        <w:tc>
          <w:tcPr>
            <w:tcW w:w="4871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20"/>
            </w:pPr>
            <w:hyperlink r:id="rId8" w:history="1">
              <w:r>
                <w:rPr>
                  <w:color w:val="2D36A6"/>
                  <w:lang w:val="en-US" w:eastAsia="en-US" w:bidi="en-US"/>
                </w:rPr>
                <w:t>www.dalkia.cz</w:t>
              </w:r>
            </w:hyperlink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228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Kontaktní tel.:</w:t>
            </w: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53E" w:rsidRDefault="001F4BA8" w:rsidP="001F4BA8">
            <w:pPr>
              <w:pStyle w:val="Jin0"/>
              <w:shd w:val="clear" w:color="auto" w:fill="auto"/>
              <w:spacing w:line="240" w:lineRule="auto"/>
              <w:ind w:left="620"/>
            </w:pPr>
            <w:proofErr w:type="spellStart"/>
            <w:r w:rsidRPr="001F4BA8">
              <w:rPr>
                <w:highlight w:val="black"/>
              </w:rPr>
              <w:t>xxxxxxxxxxxxxx</w:t>
            </w:r>
            <w:proofErr w:type="spellEnd"/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228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Kontaktní e-mail: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153E" w:rsidRDefault="001F4BA8" w:rsidP="001F4BA8">
            <w:pPr>
              <w:pStyle w:val="Jin0"/>
              <w:shd w:val="clear" w:color="auto" w:fill="auto"/>
              <w:spacing w:line="240" w:lineRule="auto"/>
              <w:ind w:left="620"/>
            </w:pPr>
            <w:proofErr w:type="spellStart"/>
            <w:r w:rsidRPr="001F4BA8">
              <w:rPr>
                <w:color w:val="2D36A6"/>
                <w:highlight w:val="black"/>
                <w:lang w:val="en-US" w:eastAsia="en-US" w:bidi="en-US"/>
              </w:rPr>
              <w:t>xxxxxxxxxxx</w:t>
            </w:r>
            <w:proofErr w:type="spellEnd"/>
          </w:p>
        </w:tc>
      </w:tr>
    </w:tbl>
    <w:p w:rsidR="00C3153E" w:rsidRDefault="00C3153E">
      <w:pPr>
        <w:spacing w:after="466" w:line="14" w:lineRule="exact"/>
      </w:pPr>
    </w:p>
    <w:p w:rsidR="00C3153E" w:rsidRDefault="009F7D9E">
      <w:pPr>
        <w:pStyle w:val="Nadpis20"/>
        <w:keepNext/>
        <w:keepLines/>
        <w:shd w:val="clear" w:color="auto" w:fill="auto"/>
      </w:pPr>
      <w:bookmarkStart w:id="2" w:name="bookmark2"/>
      <w:r>
        <w:t>Odběratel: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5411"/>
      </w:tblGrid>
      <w:tr w:rsidR="00C3153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149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Název/ firma:</w:t>
            </w:r>
          </w:p>
        </w:tc>
        <w:tc>
          <w:tcPr>
            <w:tcW w:w="5411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r>
              <w:rPr>
                <w:b/>
                <w:bCs/>
              </w:rPr>
              <w:t>Výstaviště Flora Olomouc, a.s.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49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Se sídlem:</w:t>
            </w:r>
          </w:p>
        </w:tc>
        <w:tc>
          <w:tcPr>
            <w:tcW w:w="5411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r>
              <w:t xml:space="preserve">Olomouc, </w:t>
            </w:r>
            <w:r>
              <w:t xml:space="preserve">Wolkerova </w:t>
            </w:r>
            <w:proofErr w:type="gramStart"/>
            <w:r>
              <w:t>č.p.</w:t>
            </w:r>
            <w:proofErr w:type="gramEnd"/>
            <w:r>
              <w:t xml:space="preserve"> 37 </w:t>
            </w:r>
            <w:proofErr w:type="spellStart"/>
            <w:r>
              <w:t>č.o</w:t>
            </w:r>
            <w:proofErr w:type="spellEnd"/>
            <w:r>
              <w:t>. 17, PSČ 771 11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49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Zapsaná:</w:t>
            </w:r>
          </w:p>
        </w:tc>
        <w:tc>
          <w:tcPr>
            <w:tcW w:w="5411" w:type="dxa"/>
            <w:shd w:val="clear" w:color="auto" w:fill="FFFFFF"/>
            <w:vAlign w:val="bottom"/>
          </w:tcPr>
          <w:p w:rsidR="001F4BA8" w:rsidRDefault="009F7D9E">
            <w:pPr>
              <w:pStyle w:val="Jin0"/>
              <w:shd w:val="clear" w:color="auto" w:fill="auto"/>
              <w:spacing w:line="257" w:lineRule="auto"/>
              <w:ind w:left="680" w:firstLine="20"/>
              <w:jc w:val="left"/>
            </w:pPr>
            <w:r>
              <w:t>v obchodním rejstříku u Krajského soudu v Ostravě,</w:t>
            </w:r>
          </w:p>
          <w:p w:rsidR="00C3153E" w:rsidRDefault="009F7D9E">
            <w:pPr>
              <w:pStyle w:val="Jin0"/>
              <w:shd w:val="clear" w:color="auto" w:fill="auto"/>
              <w:spacing w:line="257" w:lineRule="auto"/>
              <w:ind w:left="680" w:firstLine="20"/>
              <w:jc w:val="left"/>
            </w:pPr>
            <w:r>
              <w:t xml:space="preserve"> </w:t>
            </w:r>
            <w:proofErr w:type="spellStart"/>
            <w:proofErr w:type="gramStart"/>
            <w:r>
              <w:t>sp.zn</w:t>
            </w:r>
            <w:proofErr w:type="spellEnd"/>
            <w:r>
              <w:t>.</w:t>
            </w:r>
            <w:proofErr w:type="gramEnd"/>
            <w:r>
              <w:t xml:space="preserve"> B 2255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149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kterou zastupuje:</w:t>
            </w:r>
          </w:p>
        </w:tc>
        <w:tc>
          <w:tcPr>
            <w:tcW w:w="5411" w:type="dxa"/>
            <w:shd w:val="clear" w:color="auto" w:fill="FFFFFF"/>
            <w:vAlign w:val="bottom"/>
          </w:tcPr>
          <w:p w:rsidR="00C3153E" w:rsidRPr="001F4BA8" w:rsidRDefault="001F4BA8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  <w:rPr>
                <w:highlight w:val="black"/>
              </w:rPr>
            </w:pPr>
            <w:proofErr w:type="spellStart"/>
            <w:r w:rsidRPr="001F4BA8">
              <w:rPr>
                <w:highlight w:val="black"/>
              </w:rPr>
              <w:t>xxxxxxxxxxxxxxxx</w:t>
            </w:r>
            <w:proofErr w:type="spellEnd"/>
          </w:p>
          <w:p w:rsidR="00C3153E" w:rsidRDefault="001F4BA8" w:rsidP="001F4BA8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proofErr w:type="spellStart"/>
            <w:r w:rsidRPr="001F4BA8">
              <w:rPr>
                <w:highlight w:val="black"/>
              </w:rPr>
              <w:t>xxxxxxxxxxxxxxxx</w:t>
            </w:r>
            <w:proofErr w:type="spellEnd"/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49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Bankovní spojení:</w:t>
            </w:r>
          </w:p>
        </w:tc>
        <w:tc>
          <w:tcPr>
            <w:tcW w:w="5411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r>
              <w:t>Komerční banka, a.s.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149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číslo účtu:</w:t>
            </w:r>
          </w:p>
        </w:tc>
        <w:tc>
          <w:tcPr>
            <w:tcW w:w="5411" w:type="dxa"/>
            <w:shd w:val="clear" w:color="auto" w:fill="FFFFFF"/>
          </w:tcPr>
          <w:p w:rsidR="00C3153E" w:rsidRDefault="001F4BA8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proofErr w:type="spellStart"/>
            <w:r w:rsidRPr="001F4BA8">
              <w:rPr>
                <w:highlight w:val="black"/>
              </w:rPr>
              <w:t>xxxxxxxxxxxxxx</w:t>
            </w:r>
            <w:proofErr w:type="spellEnd"/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49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IČO:</w:t>
            </w:r>
          </w:p>
        </w:tc>
        <w:tc>
          <w:tcPr>
            <w:tcW w:w="5411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r>
              <w:t>258 48 526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49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DIČ:</w:t>
            </w:r>
          </w:p>
        </w:tc>
        <w:tc>
          <w:tcPr>
            <w:tcW w:w="5411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r>
              <w:t>CZ25848526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49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Kontaktní tel.:</w:t>
            </w:r>
          </w:p>
        </w:tc>
        <w:tc>
          <w:tcPr>
            <w:tcW w:w="5411" w:type="dxa"/>
            <w:shd w:val="clear" w:color="auto" w:fill="FFFFFF"/>
            <w:vAlign w:val="bottom"/>
          </w:tcPr>
          <w:p w:rsidR="00C3153E" w:rsidRDefault="001F4BA8" w:rsidP="001F4BA8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proofErr w:type="spellStart"/>
            <w:r w:rsidRPr="001F4BA8">
              <w:rPr>
                <w:highlight w:val="black"/>
              </w:rPr>
              <w:t>xxxxxxxxxxxxxxxxxxx</w:t>
            </w:r>
            <w:proofErr w:type="spellEnd"/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149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Kontaktní e-mail:</w:t>
            </w:r>
          </w:p>
        </w:tc>
        <w:tc>
          <w:tcPr>
            <w:tcW w:w="5411" w:type="dxa"/>
            <w:shd w:val="clear" w:color="auto" w:fill="FFFFFF"/>
            <w:vAlign w:val="bottom"/>
          </w:tcPr>
          <w:p w:rsidR="00C3153E" w:rsidRDefault="001F4BA8">
            <w:pPr>
              <w:pStyle w:val="Jin0"/>
              <w:shd w:val="clear" w:color="auto" w:fill="auto"/>
              <w:spacing w:line="240" w:lineRule="auto"/>
              <w:ind w:left="680" w:firstLine="20"/>
              <w:jc w:val="left"/>
            </w:pPr>
            <w:proofErr w:type="spellStart"/>
            <w:r w:rsidRPr="001F4BA8">
              <w:rPr>
                <w:highlight w:val="black"/>
              </w:rPr>
              <w:t>xxxxxxxxxxxxxxxxxx</w:t>
            </w:r>
            <w:proofErr w:type="spellEnd"/>
          </w:p>
        </w:tc>
      </w:tr>
    </w:tbl>
    <w:p w:rsidR="00C3153E" w:rsidRDefault="00C3153E">
      <w:pPr>
        <w:spacing w:after="466" w:line="14" w:lineRule="exact"/>
      </w:pPr>
    </w:p>
    <w:p w:rsidR="00C3153E" w:rsidRDefault="009F7D9E">
      <w:pPr>
        <w:pStyle w:val="Nadpis20"/>
        <w:keepNext/>
        <w:keepLines/>
        <w:shd w:val="clear" w:color="auto" w:fill="auto"/>
      </w:pPr>
      <w:bookmarkStart w:id="3" w:name="bookmark3"/>
      <w:r>
        <w:t>Způsob platby:</w:t>
      </w:r>
      <w:bookmarkEnd w:id="3"/>
    </w:p>
    <w:p w:rsidR="00C3153E" w:rsidRDefault="009F7D9E">
      <w:pPr>
        <w:pStyle w:val="Zkladntext1"/>
        <w:shd w:val="clear" w:color="auto" w:fill="auto"/>
        <w:spacing w:line="254" w:lineRule="auto"/>
        <w:jc w:val="center"/>
      </w:pPr>
      <w:r>
        <w:t xml:space="preserve">Příkazem k </w:t>
      </w:r>
      <w:r>
        <w:t>úhradě</w:t>
      </w:r>
    </w:p>
    <w:p w:rsidR="00C3153E" w:rsidRDefault="009F7D9E">
      <w:pPr>
        <w:pStyle w:val="Zkladntext1"/>
        <w:shd w:val="clear" w:color="auto" w:fill="auto"/>
        <w:spacing w:after="260" w:line="254" w:lineRule="auto"/>
        <w:jc w:val="center"/>
      </w:pPr>
      <w:r>
        <w:t>(příkazem k úhradě nebo příkazem k inkasu)</w:t>
      </w:r>
    </w:p>
    <w:p w:rsidR="00C3153E" w:rsidRDefault="009F7D9E">
      <w:pPr>
        <w:pStyle w:val="Zkladntext1"/>
        <w:shd w:val="clear" w:color="auto" w:fill="auto"/>
        <w:spacing w:after="440" w:line="254" w:lineRule="auto"/>
        <w:ind w:firstLine="300"/>
      </w:pPr>
      <w:r>
        <w:t xml:space="preserve">Smluvní strany, dodavatel a odběratel, uzavírají ve smyslu </w:t>
      </w:r>
      <w:proofErr w:type="spellStart"/>
      <w:r>
        <w:t>ust</w:t>
      </w:r>
      <w:proofErr w:type="spellEnd"/>
      <w:r>
        <w:t>. § 76 zákona č. 458/2000 Sb., o podmínkách podnikání a o výkonu státní správy v energetických odvětvích a o změně některých zákonů (energetický</w:t>
      </w:r>
      <w:r>
        <w:t xml:space="preserve"> zákon) tuto smlouvu.</w:t>
      </w:r>
    </w:p>
    <w:p w:rsidR="00C3153E" w:rsidRDefault="009F7D9E">
      <w:pPr>
        <w:pStyle w:val="Nadpis20"/>
        <w:keepNext/>
        <w:keepLines/>
        <w:shd w:val="clear" w:color="auto" w:fill="auto"/>
        <w:ind w:right="280"/>
      </w:pPr>
      <w:bookmarkStart w:id="4" w:name="bookmark4"/>
      <w:r>
        <w:t>Článek I.</w:t>
      </w:r>
      <w:bookmarkEnd w:id="4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5" w:name="bookmark5"/>
      <w:r>
        <w:t>Předmět smlouvy</w:t>
      </w:r>
      <w:bookmarkEnd w:id="5"/>
    </w:p>
    <w:p w:rsidR="00C3153E" w:rsidRDefault="009F7D9E">
      <w:pPr>
        <w:pStyle w:val="Zkladntext1"/>
        <w:shd w:val="clear" w:color="auto" w:fill="auto"/>
        <w:spacing w:after="900"/>
        <w:ind w:firstLine="300"/>
      </w:pPr>
      <w:r>
        <w:t>Dodavatel se na základě této smlouvy zavazuje odběrateli po smluvní dobu odběru řádně dodávat tepelnou energii a teplonosnou látku (médium) a odběratel se zavazuje od dodavatele řádně odebírat po smluvní dobu</w:t>
      </w:r>
      <w:r>
        <w:t xml:space="preserve"> odběru tepelnou energii a teplonosnou látku (médium) a za tuto dodávku platit cenu, to vše v souladu s touto smlouvou a Dodacími podmínkami ke Smlouvě o dodávce tepelné energie” (dále jen Dodací podmínky), které v souladu se zákonem č. 458/2000 Sb., ve zn</w:t>
      </w:r>
      <w:r>
        <w:t>ění pozdějších předpisů vydává dodavatel jako nedílnou součást této smlouvy.</w:t>
      </w:r>
    </w:p>
    <w:p w:rsidR="00C3153E" w:rsidRDefault="009F7D9E">
      <w:pPr>
        <w:pStyle w:val="Zkladntext30"/>
        <w:shd w:val="clear" w:color="auto" w:fill="auto"/>
      </w:pPr>
      <w:r>
        <w:t xml:space="preserve">Smlouva / </w:t>
      </w:r>
      <w:proofErr w:type="spellStart"/>
      <w:r>
        <w:t>Dalkia</w:t>
      </w:r>
      <w:proofErr w:type="spellEnd"/>
      <w:r>
        <w:t xml:space="preserve"> Česká republika a.s. - Výstaviště Flora Olomouc, </w:t>
      </w:r>
      <w:proofErr w:type="gramStart"/>
      <w:r>
        <w:t>a.s...</w:t>
      </w:r>
      <w:proofErr w:type="gramEnd"/>
      <w:r>
        <w:t xml:space="preserve"> / </w:t>
      </w:r>
      <w:proofErr w:type="gramStart"/>
      <w:r>
        <w:t>26.8.2014</w:t>
      </w:r>
      <w:proofErr w:type="gramEnd"/>
    </w:p>
    <w:p w:rsidR="00C3153E" w:rsidRDefault="009F7D9E">
      <w:pPr>
        <w:pStyle w:val="Nadpis10"/>
        <w:keepNext/>
        <w:keepLines/>
        <w:shd w:val="clear" w:color="auto" w:fill="auto"/>
        <w:ind w:left="620"/>
      </w:pPr>
      <w:bookmarkStart w:id="6" w:name="bookmark6"/>
      <w:proofErr w:type="spellStart"/>
      <w:r>
        <w:rPr>
          <w:color w:val="000000"/>
        </w:rPr>
        <w:lastRenderedPageBreak/>
        <w:t>Dalkia</w:t>
      </w:r>
      <w:bookmarkEnd w:id="6"/>
      <w:proofErr w:type="spellEnd"/>
    </w:p>
    <w:p w:rsidR="00C3153E" w:rsidRDefault="009F7D9E">
      <w:pPr>
        <w:pStyle w:val="Zkladntext20"/>
        <w:shd w:val="clear" w:color="auto" w:fill="auto"/>
        <w:spacing w:line="276" w:lineRule="auto"/>
        <w:ind w:left="620"/>
      </w:pPr>
      <w:r>
        <w:t>Česká republika</w:t>
      </w:r>
    </w:p>
    <w:p w:rsidR="00C3153E" w:rsidRDefault="009F7D9E">
      <w:pPr>
        <w:pStyle w:val="Zkladntext1"/>
        <w:shd w:val="clear" w:color="auto" w:fill="auto"/>
        <w:spacing w:after="40" w:line="240" w:lineRule="auto"/>
        <w:ind w:firstLine="320"/>
      </w:pPr>
      <w:r>
        <w:t xml:space="preserve">Dodavatel prohlašuje, že je na základě jemu udělených licencí, koncesí </w:t>
      </w:r>
      <w:r>
        <w:t>a živnostenských listů oprávněn v rámci svého předmětu podnikání provozovat zdroje tepelné energie a dodávat tepelnou energii odběrateli za úplatu.</w:t>
      </w:r>
    </w:p>
    <w:p w:rsidR="00C3153E" w:rsidRDefault="009F7D9E">
      <w:pPr>
        <w:pStyle w:val="Zkladntext1"/>
        <w:shd w:val="clear" w:color="auto" w:fill="auto"/>
        <w:spacing w:after="460" w:line="240" w:lineRule="auto"/>
        <w:ind w:firstLine="320"/>
      </w:pPr>
      <w:r>
        <w:t>Odběratel prohlašuje, že je oprávněn ke sjednání dodávek tepelné energie pro odběrná místa uvedená v této sm</w:t>
      </w:r>
      <w:r>
        <w:t>louvě.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7" w:name="bookmark7"/>
      <w:r>
        <w:t>Článek II.</w:t>
      </w:r>
      <w:bookmarkEnd w:id="7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8" w:name="bookmark8"/>
      <w:r>
        <w:t>Doba plnění</w:t>
      </w:r>
      <w:bookmarkEnd w:id="8"/>
    </w:p>
    <w:p w:rsidR="00C3153E" w:rsidRDefault="009F7D9E">
      <w:pPr>
        <w:pStyle w:val="Zkladntext1"/>
        <w:shd w:val="clear" w:color="auto" w:fill="auto"/>
        <w:spacing w:after="460" w:line="240" w:lineRule="auto"/>
        <w:ind w:firstLine="320"/>
      </w:pPr>
      <w:r>
        <w:t>Dodávka tepelné energie bude realizována po celou dobu účinnosti této smlouvy. Dodávka tepelné energie je uvedena v „Diagramu na dodávku a odběr tepla”, který tvoří nedílnou součást této smlouvy.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9" w:name="bookmark9"/>
      <w:r>
        <w:t>Článek III.</w:t>
      </w:r>
      <w:bookmarkEnd w:id="9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10" w:name="bookmark10"/>
      <w:r>
        <w:t>Objem dodávky</w:t>
      </w:r>
      <w:bookmarkEnd w:id="10"/>
    </w:p>
    <w:p w:rsidR="00C3153E" w:rsidRDefault="009F7D9E">
      <w:pPr>
        <w:pStyle w:val="Zkladntext1"/>
        <w:shd w:val="clear" w:color="auto" w:fill="auto"/>
        <w:spacing w:after="460" w:line="240" w:lineRule="auto"/>
        <w:ind w:firstLine="320"/>
      </w:pPr>
      <w:r>
        <w:t>Doho</w:t>
      </w:r>
      <w:r>
        <w:t>dnutá výše dodávky a odběru tepla v GJ je uvedena v „Diagramu na dodávku a odběr tepla”. Tento diagram se sjednává pro každé odběrné místo odběratele samostatně zpravidla najeden kalendářní rok.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11" w:name="bookmark11"/>
      <w:r>
        <w:t>Článek IV.</w:t>
      </w:r>
      <w:bookmarkEnd w:id="11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12" w:name="bookmark12"/>
      <w:r>
        <w:t>Místo plnění</w:t>
      </w:r>
      <w:bookmarkEnd w:id="12"/>
    </w:p>
    <w:p w:rsidR="00C3153E" w:rsidRDefault="009F7D9E">
      <w:pPr>
        <w:pStyle w:val="Zkladntext1"/>
        <w:shd w:val="clear" w:color="auto" w:fill="auto"/>
        <w:spacing w:after="460" w:line="240" w:lineRule="auto"/>
        <w:ind w:firstLine="320"/>
      </w:pPr>
      <w:r>
        <w:t xml:space="preserve">Místem plnění se rozumí místo, kde </w:t>
      </w:r>
      <w:r>
        <w:t>teplonosná látka přejde ze zařízení dodavatele do zařízení odběratele a je upřesněno v ’’Technických údajích k odběru”, které tvoří nedílnou součást této smlouvy pro každé odběrné místo odběratele samostatně. V místě plnění přechází tepelná energie z vlast</w:t>
      </w:r>
      <w:r>
        <w:t>nictví dodavatele do vlastnictví odběratele.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13" w:name="bookmark13"/>
      <w:r>
        <w:t>Článek V.</w:t>
      </w:r>
      <w:bookmarkEnd w:id="13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14" w:name="bookmark14"/>
      <w:r>
        <w:t>Ceny</w:t>
      </w:r>
      <w:bookmarkEnd w:id="14"/>
    </w:p>
    <w:p w:rsidR="00C3153E" w:rsidRDefault="009F7D9E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left="440" w:hanging="440"/>
        <w:jc w:val="left"/>
      </w:pPr>
      <w:r>
        <w:t>Ceny dodávané tepelné energie a teplonosné látky jsou sjednány v ’’Ujednání o ceně”, které tvoří nedílnou součást této smlouvy, za podmínek blíže určených v Dodacích podmínkách s platností zpravid</w:t>
      </w:r>
      <w:r>
        <w:t>la na jeden kalendářní rok.</w:t>
      </w:r>
    </w:p>
    <w:p w:rsidR="00C3153E" w:rsidRDefault="009F7D9E">
      <w:pPr>
        <w:pStyle w:val="Zkladntext1"/>
        <w:numPr>
          <w:ilvl w:val="0"/>
          <w:numId w:val="1"/>
        </w:numPr>
        <w:shd w:val="clear" w:color="auto" w:fill="auto"/>
        <w:tabs>
          <w:tab w:val="left" w:pos="871"/>
        </w:tabs>
        <w:ind w:left="440" w:hanging="440"/>
        <w:jc w:val="left"/>
      </w:pPr>
      <w:r>
        <w:t>Změna ceny za dodávku:</w:t>
      </w:r>
    </w:p>
    <w:p w:rsidR="00C3153E" w:rsidRDefault="009F7D9E">
      <w:pPr>
        <w:pStyle w:val="Zkladntext1"/>
        <w:numPr>
          <w:ilvl w:val="0"/>
          <w:numId w:val="2"/>
        </w:numPr>
        <w:shd w:val="clear" w:color="auto" w:fill="auto"/>
        <w:tabs>
          <w:tab w:val="left" w:pos="766"/>
        </w:tabs>
        <w:ind w:left="720" w:hanging="260"/>
      </w:pPr>
      <w:r>
        <w:t>Pokud dojde ke změně cen tepelné energie, dodavatel oznámí odběrateli nové ceny bezodkladně, nejpozději do 25. dne měsíce předcházejícího měsíci uplatnění změny.</w:t>
      </w:r>
    </w:p>
    <w:p w:rsidR="00C3153E" w:rsidRDefault="009F7D9E">
      <w:pPr>
        <w:pStyle w:val="Zkladntext1"/>
        <w:numPr>
          <w:ilvl w:val="0"/>
          <w:numId w:val="2"/>
        </w:numPr>
        <w:shd w:val="clear" w:color="auto" w:fill="auto"/>
        <w:tabs>
          <w:tab w:val="left" w:pos="788"/>
        </w:tabs>
        <w:ind w:left="720" w:hanging="260"/>
      </w:pPr>
      <w:r>
        <w:t xml:space="preserve">V případě, že odběratel neakceptuje novou </w:t>
      </w:r>
      <w:r>
        <w:t>oznámenou cenu, je povinen tuto skutečnost písemně oznámit a doručit dodavateli do 15. dne v měsíci uplatnění nové ceny s odůvodněním, v čem považuje novou cenu za neoprávněnou. Nedojde-li takové oznámení dodavateli do uvedeného data, má se cena oznámená d</w:t>
      </w:r>
      <w:r>
        <w:t>odavatelem za sjednanou k 1. dni v měsíci uplatnění změny.</w:t>
      </w:r>
    </w:p>
    <w:p w:rsidR="00C3153E" w:rsidRDefault="009F7D9E">
      <w:pPr>
        <w:pStyle w:val="Zkladntext1"/>
        <w:numPr>
          <w:ilvl w:val="0"/>
          <w:numId w:val="2"/>
        </w:numPr>
        <w:shd w:val="clear" w:color="auto" w:fill="auto"/>
        <w:tabs>
          <w:tab w:val="left" w:pos="871"/>
        </w:tabs>
        <w:ind w:left="720" w:hanging="260"/>
      </w:pPr>
      <w:r>
        <w:t xml:space="preserve">Oznámí-li odběratel dodavateli, že neakceptuje oznámenou cenu dle bodu </w:t>
      </w:r>
      <w:proofErr w:type="gramStart"/>
      <w:r>
        <w:t>2.2., a nedojde</w:t>
      </w:r>
      <w:proofErr w:type="gramEnd"/>
      <w:r>
        <w:t>-li k dohodě o ceně do 30 dnů od data takového oznámení, je odběratel oprávněn podat návrh na rozhodnutí o ceně</w:t>
      </w:r>
      <w:r>
        <w:t xml:space="preserve"> dotčenému orgánu státní správy.</w:t>
      </w:r>
    </w:p>
    <w:p w:rsidR="00C3153E" w:rsidRDefault="009F7D9E">
      <w:pPr>
        <w:pStyle w:val="Zkladntext1"/>
        <w:numPr>
          <w:ilvl w:val="0"/>
          <w:numId w:val="2"/>
        </w:numPr>
        <w:shd w:val="clear" w:color="auto" w:fill="auto"/>
        <w:tabs>
          <w:tab w:val="left" w:pos="791"/>
        </w:tabs>
        <w:ind w:left="720" w:hanging="260"/>
      </w:pPr>
      <w:r>
        <w:t>Do doby vydání pravomocného rozhodnutí o ceně je odběratel povinen platit novou cenu ve výši dodavatelem oznámené, a to za období počínaje 1. dnem v měsíci uplatnění změny. V případě rozhodnutí o ceně jiné, jsou strany povinny provést vzájemné vyrovnání po</w:t>
      </w:r>
      <w:r>
        <w:t xml:space="preserve">hledávek, a to do 15 dnů od data doručení pravomocného rozhodnutí dodavateli o ceně. Rozhodnutím o ceně </w:t>
      </w:r>
      <w:r>
        <w:rPr>
          <w:lang w:val="en-US" w:eastAsia="en-US" w:bidi="en-US"/>
        </w:rPr>
        <w:t xml:space="preserve">(event, </w:t>
      </w:r>
      <w:r>
        <w:t>zamítnutím návrhu) se má cena za sjednanou.</w:t>
      </w:r>
    </w:p>
    <w:p w:rsidR="00C3153E" w:rsidRDefault="009F7D9E">
      <w:pPr>
        <w:pStyle w:val="Zkladntext1"/>
        <w:numPr>
          <w:ilvl w:val="0"/>
          <w:numId w:val="2"/>
        </w:numPr>
        <w:shd w:val="clear" w:color="auto" w:fill="auto"/>
        <w:tabs>
          <w:tab w:val="left" w:pos="791"/>
        </w:tabs>
        <w:spacing w:after="440"/>
        <w:ind w:left="720" w:hanging="260"/>
      </w:pPr>
      <w:r>
        <w:t>Je-li dodavatelem v rámci dodávky teplé vody (TV) dodávána i studená voda pro její přípravu, pak dod</w:t>
      </w:r>
      <w:r>
        <w:t>avatel uplatní vůči odběrateli ceny vodného a stočného tak, jak jsou stanoveny společností dodávající vodu dodavateli v příslušném vyúčtovacím období.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15" w:name="bookmark15"/>
      <w:r>
        <w:t>Článek VI.</w:t>
      </w:r>
      <w:bookmarkEnd w:id="15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16" w:name="bookmark16"/>
      <w:r>
        <w:t>Doba platnosti</w:t>
      </w:r>
      <w:bookmarkEnd w:id="16"/>
    </w:p>
    <w:p w:rsidR="00C3153E" w:rsidRDefault="009F7D9E">
      <w:pPr>
        <w:pStyle w:val="Zkladntext1"/>
        <w:shd w:val="clear" w:color="auto" w:fill="auto"/>
        <w:spacing w:after="460" w:line="240" w:lineRule="auto"/>
        <w:ind w:left="720" w:firstLine="20"/>
      </w:pPr>
      <w:r>
        <w:t xml:space="preserve">Tato smlouva se uzavírá na dobu určitou na dobu </w:t>
      </w:r>
      <w:proofErr w:type="spellStart"/>
      <w:r w:rsidR="001F4BA8" w:rsidRPr="001F4BA8">
        <w:rPr>
          <w:highlight w:val="black"/>
        </w:rPr>
        <w:t>xx</w:t>
      </w:r>
      <w:proofErr w:type="spellEnd"/>
      <w:r>
        <w:t xml:space="preserve"> let a bude automaticky prodl</w:t>
      </w:r>
      <w:r>
        <w:t>oužena vždy o 12 kalendářních měsíců, pokud jedna ze smluvních stran písemně neoznámí druhé smluvní straně nejpozději tři měsíce před ukončením platností smlouvy, že na prodloužení smlouvy nemá zájem.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17" w:name="bookmark17"/>
      <w:r>
        <w:t>Článek VII.</w:t>
      </w:r>
      <w:bookmarkEnd w:id="17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18" w:name="bookmark18"/>
      <w:r>
        <w:t>Ukončení platnosti smlouvy</w:t>
      </w:r>
      <w:bookmarkEnd w:id="18"/>
    </w:p>
    <w:p w:rsidR="00C3153E" w:rsidRDefault="009F7D9E">
      <w:pPr>
        <w:pStyle w:val="Nadpis10"/>
        <w:keepNext/>
        <w:keepLines/>
        <w:shd w:val="clear" w:color="auto" w:fill="auto"/>
        <w:ind w:left="0"/>
      </w:pPr>
      <w:bookmarkStart w:id="19" w:name="bookmark19"/>
      <w:r>
        <w:rPr>
          <w:rFonts w:ascii="Times New Roman" w:eastAsia="Times New Roman" w:hAnsi="Times New Roman" w:cs="Times New Roman"/>
          <w:color w:val="C84248"/>
          <w:sz w:val="44"/>
          <w:szCs w:val="44"/>
        </w:rPr>
        <w:t xml:space="preserve">&lt;1- </w:t>
      </w:r>
      <w:proofErr w:type="spellStart"/>
      <w:r>
        <w:rPr>
          <w:color w:val="000000"/>
          <w:lang w:val="en-US" w:eastAsia="en-US" w:bidi="en-US"/>
        </w:rPr>
        <w:t>Dalkia</w:t>
      </w:r>
      <w:bookmarkEnd w:id="19"/>
      <w:proofErr w:type="spellEnd"/>
    </w:p>
    <w:p w:rsidR="00C3153E" w:rsidRDefault="009F7D9E">
      <w:pPr>
        <w:pStyle w:val="Zkladntext1"/>
        <w:shd w:val="clear" w:color="auto" w:fill="auto"/>
        <w:spacing w:line="271" w:lineRule="auto"/>
        <w:ind w:left="20"/>
        <w:jc w:val="center"/>
      </w:pPr>
      <w:r>
        <w:rPr>
          <w:rFonts w:ascii="Arial" w:eastAsia="Arial" w:hAnsi="Arial" w:cs="Arial"/>
          <w:sz w:val="17"/>
          <w:szCs w:val="17"/>
        </w:rPr>
        <w:t>Česká</w:t>
      </w:r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  <w:lang w:val="en-US" w:eastAsia="en-US" w:bidi="en-US"/>
        </w:rPr>
        <w:t>republika</w:t>
      </w:r>
      <w:proofErr w:type="spellEnd"/>
      <w:r>
        <w:rPr>
          <w:rFonts w:ascii="Arial" w:eastAsia="Arial" w:hAnsi="Arial" w:cs="Arial"/>
          <w:sz w:val="17"/>
          <w:szCs w:val="17"/>
          <w:lang w:val="en-US" w:eastAsia="en-US" w:bidi="en-US"/>
        </w:rPr>
        <w:br/>
      </w:r>
      <w:r>
        <w:lastRenderedPageBreak/>
        <w:t>Platnost této smlouvy zaniká:</w:t>
      </w:r>
    </w:p>
    <w:p w:rsidR="00C3153E" w:rsidRDefault="009F7D9E">
      <w:pPr>
        <w:pStyle w:val="Zkladntext1"/>
        <w:numPr>
          <w:ilvl w:val="0"/>
          <w:numId w:val="3"/>
        </w:numPr>
        <w:shd w:val="clear" w:color="auto" w:fill="auto"/>
        <w:tabs>
          <w:tab w:val="left" w:pos="327"/>
        </w:tabs>
        <w:spacing w:line="257" w:lineRule="auto"/>
        <w:ind w:left="300" w:hanging="300"/>
      </w:pPr>
      <w:r>
        <w:t>uplynutím doby platnosti smlouvy za podmínek uvedených v článku VI. této smlouvy,</w:t>
      </w:r>
    </w:p>
    <w:p w:rsidR="00C3153E" w:rsidRDefault="009F7D9E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line="257" w:lineRule="auto"/>
        <w:ind w:left="380" w:hanging="380"/>
        <w:jc w:val="left"/>
      </w:pPr>
      <w:r>
        <w:t xml:space="preserve">na základě písemné dohody obou smluvních stran, tato dohoda musí obsahovat termíny a okolnosti, za kterých bude smluvní vztah </w:t>
      </w:r>
      <w:r>
        <w:t>ukončen,</w:t>
      </w:r>
    </w:p>
    <w:p w:rsidR="00C3153E" w:rsidRDefault="009F7D9E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line="257" w:lineRule="auto"/>
        <w:ind w:left="300" w:hanging="300"/>
      </w:pPr>
      <w:r>
        <w:t>uzavřením nové písemné smlouvy za podmínek blíže specifikovaných v Dodacích podmínkách,</w:t>
      </w:r>
    </w:p>
    <w:p w:rsidR="00C3153E" w:rsidRDefault="009F7D9E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220" w:line="257" w:lineRule="auto"/>
        <w:ind w:left="300" w:hanging="300"/>
      </w:pPr>
      <w:r>
        <w:t>zánikem smluvní strany bez právního nástupce.</w:t>
      </w:r>
    </w:p>
    <w:p w:rsidR="00C3153E" w:rsidRDefault="009F7D9E">
      <w:pPr>
        <w:pStyle w:val="Zkladntext1"/>
        <w:shd w:val="clear" w:color="auto" w:fill="auto"/>
        <w:spacing w:after="420" w:line="266" w:lineRule="auto"/>
      </w:pPr>
      <w:r>
        <w:t xml:space="preserve">Smluvní strany se dohodly, že dojde-li k odstoupení od této smlouvy v souladu se zákonem, pak se smlouva zruší s účinky do budoucna </w:t>
      </w:r>
      <w:r>
        <w:rPr>
          <w:lang w:val="en-US" w:eastAsia="en-US" w:bidi="en-US"/>
        </w:rPr>
        <w:t xml:space="preserve">(ex </w:t>
      </w:r>
      <w:proofErr w:type="spellStart"/>
      <w:r>
        <w:t>nunc</w:t>
      </w:r>
      <w:proofErr w:type="spellEnd"/>
      <w:r>
        <w:t>).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20" w:name="bookmark20"/>
      <w:r>
        <w:t>Článek VIII.</w:t>
      </w:r>
      <w:bookmarkEnd w:id="20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21" w:name="bookmark21"/>
      <w:r>
        <w:t>Fakturace a platební podmínky</w:t>
      </w:r>
      <w:bookmarkEnd w:id="21"/>
    </w:p>
    <w:p w:rsidR="00C3153E" w:rsidRDefault="009F7D9E">
      <w:pPr>
        <w:pStyle w:val="Zkladntext1"/>
        <w:numPr>
          <w:ilvl w:val="0"/>
          <w:numId w:val="4"/>
        </w:numPr>
        <w:shd w:val="clear" w:color="auto" w:fill="auto"/>
        <w:tabs>
          <w:tab w:val="left" w:pos="330"/>
        </w:tabs>
        <w:spacing w:line="254" w:lineRule="auto"/>
        <w:ind w:left="300" w:hanging="300"/>
      </w:pPr>
      <w:r>
        <w:t xml:space="preserve">Množství dodané a odebrané tepelné energie a nevráceného kondenzátu </w:t>
      </w:r>
      <w:r>
        <w:t>dodavatel vyhodnocuje, fakturuje a odběratel platí vždy za bezprostředně předcházející kalendářní měsíc. Platbu za sjednaný tepelný výkon ve složeném tarifu odběratel hradí měsíčně ve výši jedné dvanáctiny roční sazby.</w:t>
      </w:r>
    </w:p>
    <w:p w:rsidR="00C3153E" w:rsidRDefault="009F7D9E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line="254" w:lineRule="auto"/>
        <w:ind w:left="300" w:hanging="300"/>
      </w:pPr>
      <w:r>
        <w:t>Strany se dohodly, že v průběhu měsíc</w:t>
      </w:r>
      <w:r>
        <w:t>e odběratel platí jednu nebo více záloh na odebranou tepelnou energii v souladu s uzavřenou Dohodou o poskytování záloh, která je nedílnou součástí této smlouvy. Dohoda se uzavírá dle čl. X. bod 23. Dodacích podmínek a je v ní uvedena konkrétní výše a term</w:t>
      </w:r>
      <w:r>
        <w:t>íny splatnosti záloh.</w:t>
      </w:r>
    </w:p>
    <w:p w:rsidR="00C3153E" w:rsidRDefault="009F7D9E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line="254" w:lineRule="auto"/>
        <w:ind w:left="300" w:hanging="300"/>
      </w:pPr>
      <w:r>
        <w:t>Fakturace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Dodavatel vystaví daňový doklad (fakturu) za tepelnou energii a nevrácený kondenzát za každý kalendářní měsíc a odešle do patnáctého kalendářního dne měsíce bezprostředně následujícího.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Faktury jsou vystavovány na všechna od</w:t>
      </w:r>
      <w:r>
        <w:t>běrná místa odběratele, přičemž jejich součet za odběratele je uveden v soupisu faktur - daňovém dokladu.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Faktura bude splňovat všechny náležitosti daňového dokladu dle zákona Č. 235/ 2004 Sb. ve znění pozdějších předpisů.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Faktura bude obsahovat zejména úd</w:t>
      </w:r>
      <w:r>
        <w:t>aje o stavu měřidel a množství fakturované tepelné energie.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Všechny platby se považují za zaplacené připsáním na účet dodavatele.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Ve fakturách bude odečtena skutečně zaplacená výše záloh.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Faktury, vykazující za příslušný kalendářní měsíc po odečtení zaplac</w:t>
      </w:r>
      <w:r>
        <w:t>ených záloh nedoplatek, jsou splatné do čtrnácti dnů ode dne vystavení.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Faktury, vykazující za příslušný kalendářní měsíc po odečtení zaplacených záloh přeplatek, jsou splatné do čtrnácti dnů ode dne vystavení.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V případě, že dodavatel má vůči odběrateli po</w:t>
      </w:r>
      <w:r>
        <w:t>hledávku, je dodavatel oprávněn přeplatek dle předchozího bodu započíst s touto pohledávkou.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Pokud se smluvní strany dohodly na inkasním způsobu placení, pak je odběratel povinen zajistit povolení inkasa ze svého bankovního účtu ve prospěch účtu dodavatele</w:t>
      </w:r>
      <w:r>
        <w:t xml:space="preserve"> a to nejpozději k datu uzavření smlouvy.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Změna bankovního spojení smluvních partnerů musí být oznámena písemně.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Způsob platby faktur a záloh, uvedený v této smlouvě na straně 1, lze změnit písemným oznámením.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>V případech, kdy je s odběratelem sjednána cen</w:t>
      </w:r>
      <w:r>
        <w:t xml:space="preserve">a tepla ve složené sazbě, fakturuje dodavatel měsíčně jednu dvanáctinu roční sazby za sjednaný tepelný výkon a to i mimo otopné období, v období, kdy je odběrateli přerušena dodávka tepla z důvodu neplacení faktur za odebrané teplo nebo z jiných důvodů na </w:t>
      </w:r>
      <w:r>
        <w:t>straně odběratele.</w:t>
      </w:r>
    </w:p>
    <w:p w:rsidR="00C3153E" w:rsidRDefault="009F7D9E">
      <w:pPr>
        <w:pStyle w:val="Zkladntext1"/>
        <w:numPr>
          <w:ilvl w:val="0"/>
          <w:numId w:val="5"/>
        </w:numPr>
        <w:shd w:val="clear" w:color="auto" w:fill="auto"/>
        <w:tabs>
          <w:tab w:val="left" w:pos="658"/>
        </w:tabs>
        <w:spacing w:line="254" w:lineRule="auto"/>
        <w:ind w:left="660" w:hanging="360"/>
      </w:pPr>
      <w:r>
        <w:t xml:space="preserve">Veškeré platby přijaté dodavatelem od odběratele je dodavatel bez ohledu na identifikaci platby odběratelem oprávněn použít nejprve ke krytí příslušenství dluhu, zůstatek pak k úhradě </w:t>
      </w:r>
      <w:proofErr w:type="spellStart"/>
      <w:r>
        <w:t>nej</w:t>
      </w:r>
      <w:proofErr w:type="spellEnd"/>
      <w:r>
        <w:t xml:space="preserve"> starší splatné pohledávky.</w:t>
      </w:r>
    </w:p>
    <w:p w:rsidR="00C3153E" w:rsidRDefault="009F7D9E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line="254" w:lineRule="auto"/>
        <w:ind w:left="300" w:hanging="300"/>
      </w:pPr>
      <w:r>
        <w:t xml:space="preserve">Odběratel je oprávněn </w:t>
      </w:r>
      <w:r>
        <w:t>před uplynutím doby splatnosti vrátit bez zaplacení fakturu, která neobsahuje některou z náležitosti dle odstavce c) nebo při reklamaci správnosti fakturované částky. K vrácené faktuře musí být přiloženo písemné zdůvodnění vrácení faktury.</w:t>
      </w:r>
    </w:p>
    <w:p w:rsidR="00C3153E" w:rsidRDefault="009F7D9E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line="254" w:lineRule="auto"/>
        <w:ind w:left="300" w:hanging="300"/>
      </w:pPr>
      <w:r>
        <w:t xml:space="preserve">Případné nároky </w:t>
      </w:r>
      <w:r>
        <w:t>z reklamace dodávky tepelné energie nemají vliv na povinnost odběratele platit zálohy a vyúčtování za dodávku tepelné energie.</w:t>
      </w:r>
    </w:p>
    <w:p w:rsidR="00C3153E" w:rsidRDefault="009F7D9E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after="760" w:line="254" w:lineRule="auto"/>
        <w:ind w:left="300" w:hanging="300"/>
      </w:pPr>
      <w:r>
        <w:t>Odběratel je oprávněn písemně reklamovat bez zbytečného odkladu, nejpozději však ve lhůtě do jednoho roku od provedení úhrady, ty</w:t>
      </w:r>
      <w:r>
        <w:t xml:space="preserve"> faktury, které byly proplaceny neoprávněně.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22" w:name="bookmark22"/>
      <w:r>
        <w:t>Článek IX.</w:t>
      </w:r>
      <w:bookmarkEnd w:id="22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23" w:name="bookmark23"/>
      <w:r>
        <w:t>Nedílné součásti smlouvy</w:t>
      </w:r>
      <w:bookmarkEnd w:id="23"/>
    </w:p>
    <w:p w:rsidR="00C3153E" w:rsidRDefault="009F7D9E">
      <w:pPr>
        <w:pStyle w:val="Zkladntext1"/>
        <w:numPr>
          <w:ilvl w:val="0"/>
          <w:numId w:val="6"/>
        </w:numPr>
        <w:shd w:val="clear" w:color="auto" w:fill="auto"/>
        <w:tabs>
          <w:tab w:val="left" w:pos="330"/>
        </w:tabs>
        <w:spacing w:line="240" w:lineRule="auto"/>
        <w:ind w:left="300" w:hanging="300"/>
      </w:pPr>
      <w:r>
        <w:t>Části smlouvy, uzavírané pro každé odběrné místo samostatně:</w:t>
      </w:r>
    </w:p>
    <w:p w:rsidR="00C3153E" w:rsidRDefault="009F7D9E">
      <w:pPr>
        <w:pStyle w:val="Zkladntext1"/>
        <w:numPr>
          <w:ilvl w:val="0"/>
          <w:numId w:val="7"/>
        </w:numPr>
        <w:shd w:val="clear" w:color="auto" w:fill="auto"/>
        <w:tabs>
          <w:tab w:val="left" w:pos="764"/>
        </w:tabs>
        <w:spacing w:after="120" w:line="240" w:lineRule="auto"/>
        <w:ind w:left="460"/>
        <w:jc w:val="left"/>
      </w:pPr>
      <w:r>
        <w:t>Přihláška k odběru tepla</w:t>
      </w:r>
    </w:p>
    <w:p w:rsidR="00C3153E" w:rsidRDefault="009F7D9E">
      <w:pPr>
        <w:pStyle w:val="Nadpis10"/>
        <w:keepNext/>
        <w:keepLines/>
        <w:shd w:val="clear" w:color="auto" w:fill="auto"/>
        <w:ind w:left="0"/>
      </w:pPr>
      <w:bookmarkStart w:id="24" w:name="bookmark24"/>
      <w:r>
        <w:rPr>
          <w:color w:val="C84248"/>
        </w:rPr>
        <w:t xml:space="preserve">■)s? </w:t>
      </w:r>
      <w:proofErr w:type="spellStart"/>
      <w:r>
        <w:t>Dalkia</w:t>
      </w:r>
      <w:bookmarkEnd w:id="24"/>
      <w:proofErr w:type="spellEnd"/>
    </w:p>
    <w:p w:rsidR="00C3153E" w:rsidRDefault="009F7D9E">
      <w:pPr>
        <w:pStyle w:val="Zkladntext20"/>
        <w:shd w:val="clear" w:color="auto" w:fill="auto"/>
        <w:ind w:left="600"/>
      </w:pPr>
      <w:r>
        <w:t>Česká republika</w:t>
      </w:r>
    </w:p>
    <w:p w:rsidR="00C3153E" w:rsidRDefault="009F7D9E">
      <w:pPr>
        <w:pStyle w:val="Zkladntext1"/>
        <w:numPr>
          <w:ilvl w:val="0"/>
          <w:numId w:val="7"/>
        </w:numPr>
        <w:shd w:val="clear" w:color="auto" w:fill="auto"/>
        <w:tabs>
          <w:tab w:val="left" w:pos="769"/>
        </w:tabs>
        <w:spacing w:line="240" w:lineRule="auto"/>
        <w:ind w:left="440" w:firstLine="20"/>
        <w:jc w:val="left"/>
      </w:pPr>
      <w:r>
        <w:t>Technické údaje k odběru</w:t>
      </w:r>
    </w:p>
    <w:p w:rsidR="00C3153E" w:rsidRDefault="009F7D9E">
      <w:pPr>
        <w:pStyle w:val="Zkladntext1"/>
        <w:numPr>
          <w:ilvl w:val="0"/>
          <w:numId w:val="7"/>
        </w:numPr>
        <w:shd w:val="clear" w:color="auto" w:fill="auto"/>
        <w:tabs>
          <w:tab w:val="left" w:pos="769"/>
        </w:tabs>
        <w:spacing w:line="240" w:lineRule="auto"/>
        <w:ind w:left="440" w:firstLine="20"/>
        <w:jc w:val="left"/>
      </w:pPr>
      <w:r>
        <w:t xml:space="preserve">Diagram na dodávku a odběr tepla </w:t>
      </w:r>
      <w:r>
        <w:t>(dále jen diagram na odběr tepla)</w:t>
      </w:r>
    </w:p>
    <w:p w:rsidR="00C3153E" w:rsidRDefault="009F7D9E">
      <w:pPr>
        <w:pStyle w:val="Zkladntext1"/>
        <w:shd w:val="clear" w:color="auto" w:fill="auto"/>
        <w:spacing w:line="240" w:lineRule="auto"/>
        <w:ind w:left="440" w:firstLine="20"/>
        <w:jc w:val="left"/>
      </w:pPr>
      <w:r>
        <w:t>Obsah, perioda a postup sjednávání těchto částí smlouvy je upřesněn v Dodacích podmínkách.</w:t>
      </w:r>
    </w:p>
    <w:p w:rsidR="00C3153E" w:rsidRDefault="009F7D9E">
      <w:pPr>
        <w:pStyle w:val="Zkladntext1"/>
        <w:numPr>
          <w:ilvl w:val="0"/>
          <w:numId w:val="6"/>
        </w:numPr>
        <w:shd w:val="clear" w:color="auto" w:fill="auto"/>
        <w:tabs>
          <w:tab w:val="left" w:pos="431"/>
        </w:tabs>
        <w:spacing w:line="240" w:lineRule="auto"/>
        <w:ind w:left="440" w:hanging="440"/>
      </w:pPr>
      <w:r>
        <w:lastRenderedPageBreak/>
        <w:t>Části smlouvy, sjednávané periodicky pro všechna odběrná místa souhrnně:</w:t>
      </w:r>
    </w:p>
    <w:p w:rsidR="00C3153E" w:rsidRDefault="009F7D9E">
      <w:pPr>
        <w:pStyle w:val="Zkladntext1"/>
        <w:numPr>
          <w:ilvl w:val="0"/>
          <w:numId w:val="8"/>
        </w:numPr>
        <w:shd w:val="clear" w:color="auto" w:fill="auto"/>
        <w:tabs>
          <w:tab w:val="left" w:pos="769"/>
        </w:tabs>
        <w:spacing w:line="240" w:lineRule="auto"/>
        <w:ind w:left="440" w:firstLine="20"/>
        <w:jc w:val="left"/>
      </w:pPr>
      <w:r>
        <w:t>Ujednání o ceně</w:t>
      </w:r>
    </w:p>
    <w:p w:rsidR="00C3153E" w:rsidRDefault="009F7D9E">
      <w:pPr>
        <w:pStyle w:val="Zkladntext1"/>
        <w:numPr>
          <w:ilvl w:val="0"/>
          <w:numId w:val="8"/>
        </w:numPr>
        <w:shd w:val="clear" w:color="auto" w:fill="auto"/>
        <w:tabs>
          <w:tab w:val="left" w:pos="769"/>
        </w:tabs>
        <w:spacing w:line="240" w:lineRule="auto"/>
        <w:ind w:left="440" w:firstLine="20"/>
        <w:jc w:val="left"/>
      </w:pPr>
      <w:r>
        <w:t>Dohoda o poskytování záloh za odběr tepeln</w:t>
      </w:r>
      <w:r>
        <w:t>é energie</w:t>
      </w:r>
    </w:p>
    <w:p w:rsidR="00C3153E" w:rsidRDefault="009F7D9E">
      <w:pPr>
        <w:pStyle w:val="Zkladntext1"/>
        <w:shd w:val="clear" w:color="auto" w:fill="auto"/>
        <w:spacing w:line="240" w:lineRule="auto"/>
        <w:ind w:left="440" w:firstLine="20"/>
        <w:jc w:val="left"/>
      </w:pPr>
      <w:r>
        <w:t>Obsah, perioda a postup sjednávání těchto částí smlouvy je upřesněn v ’’Dodacích podmínkách”.</w:t>
      </w:r>
    </w:p>
    <w:p w:rsidR="00C3153E" w:rsidRDefault="009F7D9E">
      <w:pPr>
        <w:pStyle w:val="Zkladntext1"/>
        <w:numPr>
          <w:ilvl w:val="0"/>
          <w:numId w:val="6"/>
        </w:numPr>
        <w:shd w:val="clear" w:color="auto" w:fill="auto"/>
        <w:tabs>
          <w:tab w:val="left" w:pos="431"/>
        </w:tabs>
        <w:spacing w:line="240" w:lineRule="auto"/>
        <w:ind w:left="440" w:hanging="440"/>
      </w:pPr>
      <w:r>
        <w:t>Seznam odběrných míst, k nimž se vztahuje smlouva (Příloha č. 1).</w:t>
      </w:r>
    </w:p>
    <w:p w:rsidR="00C3153E" w:rsidRDefault="009F7D9E">
      <w:pPr>
        <w:pStyle w:val="Zkladntext1"/>
        <w:numPr>
          <w:ilvl w:val="0"/>
          <w:numId w:val="6"/>
        </w:numPr>
        <w:shd w:val="clear" w:color="auto" w:fill="auto"/>
        <w:tabs>
          <w:tab w:val="left" w:pos="431"/>
        </w:tabs>
        <w:spacing w:after="480" w:line="240" w:lineRule="auto"/>
        <w:ind w:left="440" w:hanging="440"/>
      </w:pPr>
      <w:r>
        <w:t>Dodací podmínky ke Smlouvě o dodávce a odběru tepelné energie.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25" w:name="bookmark25"/>
      <w:r>
        <w:t>Článek X.</w:t>
      </w:r>
      <w:bookmarkEnd w:id="25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26" w:name="bookmark26"/>
      <w:r>
        <w:t>Odběrná místa</w:t>
      </w:r>
      <w:bookmarkEnd w:id="26"/>
    </w:p>
    <w:p w:rsidR="00C3153E" w:rsidRDefault="009F7D9E">
      <w:pPr>
        <w:pStyle w:val="Zkladntext1"/>
        <w:shd w:val="clear" w:color="auto" w:fill="auto"/>
        <w:spacing w:after="480" w:line="240" w:lineRule="auto"/>
        <w:ind w:firstLine="320"/>
        <w:jc w:val="left"/>
      </w:pPr>
      <w:r>
        <w:t xml:space="preserve">Tato smlouva platí pro všechna odběrná místa odběratele uvedená v Seznamu odběrných míst (Příloha </w:t>
      </w:r>
      <w:proofErr w:type="spellStart"/>
      <w:proofErr w:type="gramStart"/>
      <w:r>
        <w:t>č.l</w:t>
      </w:r>
      <w:proofErr w:type="spellEnd"/>
      <w:r>
        <w:t>), který</w:t>
      </w:r>
      <w:proofErr w:type="gramEnd"/>
      <w:r>
        <w:t xml:space="preserve"> je dle čl. IX. písmeno c) nedílnou součástí této smlouvy.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27" w:name="bookmark27"/>
      <w:r>
        <w:t>Článek XI.</w:t>
      </w:r>
      <w:bookmarkEnd w:id="27"/>
    </w:p>
    <w:p w:rsidR="00C3153E" w:rsidRDefault="009F7D9E">
      <w:pPr>
        <w:pStyle w:val="Nadpis20"/>
        <w:keepNext/>
        <w:keepLines/>
        <w:shd w:val="clear" w:color="auto" w:fill="auto"/>
        <w:spacing w:after="120"/>
      </w:pPr>
      <w:bookmarkStart w:id="28" w:name="bookmark28"/>
      <w:r>
        <w:t>Následky porušení smluvních vztahů</w:t>
      </w:r>
      <w:bookmarkEnd w:id="28"/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ind w:left="440" w:hanging="440"/>
      </w:pPr>
      <w:r>
        <w:t>V případě prodlení se zaplacením jakýchko</w:t>
      </w:r>
      <w:r>
        <w:t>liv peněžních závazků odběratele vůči dodavateli vyplývajících z této smlouvy, se odběratel zavazuje zaplatit dodavateli smluvní pokutu za dobu prodlení se zaplacením ve výši 0,05% z dlužné částky za každý i započatý den prodlení.</w:t>
      </w:r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ind w:left="440" w:hanging="440"/>
      </w:pPr>
      <w:r>
        <w:t>Není-li uvedeno jinak, je</w:t>
      </w:r>
      <w:r>
        <w:t xml:space="preserve"> smluvní pokuta splatná do 14 dnů od doručení písemné výzvy k jejímu zaplacení. Zaplacením smluvní pokuty nezaniká nárok dodavatele jako věřitele na úrok z prodlení dle ustanovení § 1970 občanského zákoníku.</w:t>
      </w:r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ind w:left="440" w:hanging="440"/>
      </w:pPr>
      <w:r>
        <w:t xml:space="preserve">Dodavatel má právo omezit či pozastavit dodávku </w:t>
      </w:r>
      <w:r>
        <w:t>tepelné energie při opakovaném neplacení smluvených plateb včetně vyúčtování za odebranou tepelnou energii.</w:t>
      </w:r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ind w:left="440" w:hanging="440"/>
      </w:pPr>
      <w:r>
        <w:t>Dojde-li opakovaně v důsledku porušení této smlouvy k omezení či přerušení dodávek, je dodavatel opětovné zahájení dodávek (plných dodávek) oprávněn</w:t>
      </w:r>
      <w:r>
        <w:t xml:space="preserve"> podmínit úhradou nákladů vzniklých z důvodu omezení či přerušení dodávek.</w:t>
      </w:r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ind w:left="440" w:hanging="440"/>
      </w:pPr>
      <w:r>
        <w:t>Strany se dohodly, že závazek zaplatit smluvní pokutu nevylučuje právo dodavatele na náhradu škody přesahující smluvní pokutu.</w:t>
      </w:r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ind w:left="440" w:hanging="440"/>
      </w:pPr>
      <w:r>
        <w:t>Překročí-li odběratel sjednaný výkon, je dodavatel opr</w:t>
      </w:r>
      <w:r>
        <w:t>ávněn vyúčtovat odběrateli smluvní pokutu ve výši 400,- KČ za každou desetinu MW, a to za každý případ překročení sjednané hodnoty výkonu po dobu delší než 15 minut.</w:t>
      </w:r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ind w:left="440" w:hanging="440"/>
      </w:pPr>
      <w:r>
        <w:t>Smluvní pokuta podle odstavce f) tohoto článku může být dodavatelem vyúčtována jen v přípa</w:t>
      </w:r>
      <w:r>
        <w:t>dech, je-li výkon zjišťován v předávacím, resp. v měřícím místě u odběratele registračními přístroji nebo jinými průkaznými prostředky.</w:t>
      </w:r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ind w:left="440" w:hanging="440"/>
      </w:pPr>
      <w:r>
        <w:t>Jestliže v průběhu měsíce překročí odběratel prokazatelně u odběrného místa, které je zařazeno v jednoduché sazbě, sjedn</w:t>
      </w:r>
      <w:r>
        <w:t>aný maximální výkon, může mu dodavatel vyúčtovat smluvní pokutu ve výši 5 000,-Kč, a to za každý případ překročení sjednaného maximálního výkonu.</w:t>
      </w:r>
    </w:p>
    <w:p w:rsidR="00C3153E" w:rsidRDefault="009F7D9E">
      <w:pPr>
        <w:pStyle w:val="Zkladntext1"/>
        <w:numPr>
          <w:ilvl w:val="0"/>
          <w:numId w:val="9"/>
        </w:numPr>
        <w:shd w:val="clear" w:color="auto" w:fill="auto"/>
        <w:tabs>
          <w:tab w:val="left" w:pos="431"/>
        </w:tabs>
        <w:spacing w:after="120"/>
        <w:ind w:left="440" w:hanging="440"/>
      </w:pPr>
      <w:r>
        <w:t xml:space="preserve">Smluvní strany se dohodly, na uzavření kupní smlouvy, jejímž obsahem bude závazek dodavatele prodat a závazek </w:t>
      </w:r>
      <w:r>
        <w:t>odběratele koupit horkovodní přípojku o dimenzi</w:t>
      </w:r>
      <w:r w:rsidR="001F4BA8">
        <w:t xml:space="preserve"> </w:t>
      </w:r>
      <w:proofErr w:type="spellStart"/>
      <w:r w:rsidR="001F4BA8" w:rsidRPr="001F4BA8">
        <w:rPr>
          <w:highlight w:val="black"/>
        </w:rPr>
        <w:t>xxxxxx</w:t>
      </w:r>
      <w:proofErr w:type="spellEnd"/>
      <w:r>
        <w:t xml:space="preserve">, která je napojena na stávající horkovod </w:t>
      </w:r>
      <w:proofErr w:type="spellStart"/>
      <w:r w:rsidR="001F4BA8" w:rsidRPr="001F4BA8">
        <w:rPr>
          <w:highlight w:val="black"/>
        </w:rPr>
        <w:t>xxxxxxxxx</w:t>
      </w:r>
      <w:proofErr w:type="spellEnd"/>
      <w:r>
        <w:t xml:space="preserve"> nacházející se v koncové části ulice Zamenhofova na pozemku pare. </w:t>
      </w:r>
      <w:proofErr w:type="gramStart"/>
      <w:r>
        <w:t>č.</w:t>
      </w:r>
      <w:proofErr w:type="gramEnd"/>
      <w:r>
        <w:t xml:space="preserve"> 284/1, který je v majetku Statutárního města Olomouc, dále pokračuje přes ulici U </w:t>
      </w:r>
      <w:r>
        <w:t>Botanické zahrady na pozemku 328/1, který je v majetku Statutárního města Olomouc a je vedena přes areál Výstaviště Flora, konkrétně přes pozemek pare. č. 105/82, který je v majetku Statutárního města Olomouc, k horkovodní předávací stanici umístěné v 1. P</w:t>
      </w:r>
      <w:r>
        <w:t xml:space="preserve">P technické budovy. Do technické budovy vstoupila horkovodní přípojka do prostoru horkovodní předávací stanice. Horkovodní přípojka je ukončena uzavíracími armaturami uvnitř technické budovy, nejdále 0,5 m od prostupu vnější stěnou technické budovy. Popis </w:t>
      </w:r>
      <w:r>
        <w:t>trasy horkovodní přípojky je ve zpracované dokumentaci pro provádění stavby. Vlastníkem a provozovatelem horkovodní přípojky je dodavatel. Tato horkovodní přípojka, po podpisu této smlouvy, bude sloužit k zásobování objektů odběratele tepelnou energií. Vzn</w:t>
      </w:r>
      <w:r>
        <w:t>ik povinnosti odběratele uzavřít s dodavatelem kupní smlouvu je závislý na splnění kterékoli z následujících odkládacích podmínek:</w:t>
      </w:r>
    </w:p>
    <w:p w:rsidR="00C3153E" w:rsidRDefault="009F7D9E">
      <w:pPr>
        <w:pStyle w:val="Zkladntext1"/>
        <w:numPr>
          <w:ilvl w:val="0"/>
          <w:numId w:val="10"/>
        </w:numPr>
        <w:shd w:val="clear" w:color="auto" w:fill="auto"/>
        <w:tabs>
          <w:tab w:val="left" w:pos="940"/>
        </w:tabs>
        <w:spacing w:after="100" w:line="254" w:lineRule="auto"/>
        <w:ind w:left="720"/>
      </w:pPr>
      <w:r>
        <w:t xml:space="preserve">ukončení platnosti Smlouvy o dodávce před dobou uvedenou v článku VI. této smlouvy, tj. doba </w:t>
      </w:r>
      <w:proofErr w:type="spellStart"/>
      <w:r w:rsidR="001F4BA8" w:rsidRPr="001F4BA8">
        <w:rPr>
          <w:highlight w:val="black"/>
        </w:rPr>
        <w:t>xx</w:t>
      </w:r>
      <w:proofErr w:type="spellEnd"/>
      <w:r>
        <w:t xml:space="preserve"> let, z důvodů na straně odběr</w:t>
      </w:r>
      <w:r>
        <w:t>atele,</w:t>
      </w:r>
    </w:p>
    <w:p w:rsidR="00C3153E" w:rsidRDefault="009F7D9E">
      <w:pPr>
        <w:pStyle w:val="Zkladntext1"/>
        <w:numPr>
          <w:ilvl w:val="0"/>
          <w:numId w:val="10"/>
        </w:numPr>
        <w:shd w:val="clear" w:color="auto" w:fill="auto"/>
        <w:tabs>
          <w:tab w:val="left" w:pos="950"/>
        </w:tabs>
        <w:spacing w:line="254" w:lineRule="auto"/>
        <w:ind w:left="720"/>
      </w:pPr>
      <w:r>
        <w:t xml:space="preserve">ukončení či přerušení odběru tepelné energie dle této smlouvy před dobou uvedenou v Článku VI. této smlouvy z důvodů na straně odběratele; přerušením odběru se pro účely tohoto ujednání smluvních stran rozumí přerušení po dobu delší než 9 měsíců, </w:t>
      </w:r>
      <w:r>
        <w:t>nebo</w:t>
      </w:r>
    </w:p>
    <w:p w:rsidR="00C3153E" w:rsidRDefault="009F7D9E">
      <w:pPr>
        <w:pStyle w:val="Nadpis10"/>
        <w:keepNext/>
        <w:keepLines/>
        <w:shd w:val="clear" w:color="auto" w:fill="auto"/>
        <w:ind w:left="0"/>
      </w:pPr>
      <w:bookmarkStart w:id="29" w:name="bookmark29"/>
      <w:r>
        <w:rPr>
          <w:color w:val="C84248"/>
        </w:rPr>
        <w:t xml:space="preserve">•&amp; </w:t>
      </w:r>
      <w:proofErr w:type="spellStart"/>
      <w:r>
        <w:rPr>
          <w:lang w:val="en-US" w:eastAsia="en-US" w:bidi="en-US"/>
        </w:rPr>
        <w:t>Dalkia</w:t>
      </w:r>
      <w:bookmarkEnd w:id="29"/>
      <w:proofErr w:type="spellEnd"/>
    </w:p>
    <w:p w:rsidR="00C3153E" w:rsidRDefault="009F7D9E">
      <w:pPr>
        <w:pStyle w:val="Zkladntext50"/>
        <w:shd w:val="clear" w:color="auto" w:fill="auto"/>
      </w:pPr>
      <w:proofErr w:type="gramStart"/>
      <w:r>
        <w:t>a</w:t>
      </w:r>
      <w:proofErr w:type="gramEnd"/>
    </w:p>
    <w:p w:rsidR="00C3153E" w:rsidRDefault="009F7D9E">
      <w:pPr>
        <w:pStyle w:val="Zkladntext20"/>
        <w:shd w:val="clear" w:color="auto" w:fill="auto"/>
        <w:spacing w:line="288" w:lineRule="auto"/>
        <w:ind w:left="620"/>
      </w:pPr>
      <w:r>
        <w:t>Česká republika</w:t>
      </w:r>
    </w:p>
    <w:p w:rsidR="00C3153E" w:rsidRDefault="009F7D9E">
      <w:pPr>
        <w:pStyle w:val="Zkladntext1"/>
        <w:shd w:val="clear" w:color="auto" w:fill="auto"/>
        <w:spacing w:after="100" w:line="257" w:lineRule="auto"/>
        <w:ind w:left="760" w:firstLine="20"/>
      </w:pPr>
      <w:r>
        <w:t xml:space="preserve">- odebrání menšího množství tepla v daném kalendářním roce než </w:t>
      </w:r>
      <w:proofErr w:type="spellStart"/>
      <w:r w:rsidR="001F4BA8" w:rsidRPr="001F4BA8">
        <w:rPr>
          <w:highlight w:val="black"/>
        </w:rPr>
        <w:t>xxxx</w:t>
      </w:r>
      <w:bookmarkStart w:id="30" w:name="_GoBack"/>
      <w:bookmarkEnd w:id="30"/>
      <w:proofErr w:type="spellEnd"/>
      <w:r>
        <w:t xml:space="preserve"> GJ/ kalendářní rok z důvodů na straně odběratele, pokud se smluvní strany písemně nedohodnou jinak.</w:t>
      </w:r>
    </w:p>
    <w:p w:rsidR="00C3153E" w:rsidRDefault="009F7D9E">
      <w:pPr>
        <w:pStyle w:val="Zkladntext1"/>
        <w:shd w:val="clear" w:color="auto" w:fill="auto"/>
        <w:spacing w:after="220"/>
        <w:ind w:left="760" w:firstLine="20"/>
      </w:pPr>
      <w:r>
        <w:t>Kupní cena horkovodní přípojky bude rovna její účetní z</w:t>
      </w:r>
      <w:r>
        <w:t xml:space="preserve">ůstatkové hodnotě dle účetní evidence dodavatele ke dni splnění rozhodné odkládací podmínky. Kupní smlouvu se odběratel zaváže uzavřít do </w:t>
      </w:r>
      <w:proofErr w:type="gramStart"/>
      <w:r>
        <w:t>30ti</w:t>
      </w:r>
      <w:proofErr w:type="gramEnd"/>
      <w:r>
        <w:t xml:space="preserve"> kalendářních dnů po obdržení písemné výzvy dodavatele k uzavření smlouvy obsahující návrh kupní smlouvy. Uzavření</w:t>
      </w:r>
      <w:r>
        <w:t>m kupní smlouvy není dotčeno právo dodavatele na náhradu škody způsobené porušením povinnosti ze strany odběratele.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31" w:name="bookmark30"/>
      <w:r>
        <w:lastRenderedPageBreak/>
        <w:t>Článek XII.</w:t>
      </w:r>
      <w:bookmarkEnd w:id="31"/>
    </w:p>
    <w:p w:rsidR="00C3153E" w:rsidRDefault="009F7D9E">
      <w:pPr>
        <w:pStyle w:val="Nadpis20"/>
        <w:keepNext/>
        <w:keepLines/>
        <w:shd w:val="clear" w:color="auto" w:fill="auto"/>
        <w:spacing w:after="300"/>
      </w:pPr>
      <w:bookmarkStart w:id="32" w:name="bookmark31"/>
      <w:r>
        <w:t>Společná a závěrečná ustanovení</w:t>
      </w:r>
      <w:bookmarkEnd w:id="32"/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88"/>
        </w:tabs>
        <w:spacing w:line="254" w:lineRule="auto"/>
        <w:ind w:left="300" w:hanging="300"/>
      </w:pPr>
      <w:r>
        <w:t>Smluvní strany se dohodly, že práva vyplývající z této smlouvy či jejího porušení se promlčují v</w:t>
      </w:r>
      <w:r>
        <w:t>e lhůtě 4 let ode dne, kdy právo mohlo být uplatněno poprvé.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spacing w:line="254" w:lineRule="auto"/>
        <w:ind w:left="300" w:hanging="300"/>
      </w:pPr>
      <w:r>
        <w:t xml:space="preserve">Odběratel se zavazuje oznámit dodavateli změnu údajů uvedených ve smlouvě vztahujících se k osobě odběratele nebo významných skutečností na straně odběratele nebo týkajících se sjednaných </w:t>
      </w:r>
      <w:r>
        <w:t xml:space="preserve">odběrných míst jako jsou zejména: </w:t>
      </w:r>
      <w:proofErr w:type="spellStart"/>
      <w:r>
        <w:t>íirma</w:t>
      </w:r>
      <w:proofErr w:type="spellEnd"/>
      <w:r>
        <w:t>/název/jméno, sídlo/místo výkonu podnikání/adresa či adresa pro doručování, statutární zástupce, pověřená osoba, bankovní spojení, prodej podniku nebo části podniku, přeměna odběratele, vstup do likvidace nebo zahájen</w:t>
      </w:r>
      <w:r>
        <w:t>í insolvenčního řízení, vše písemně ve lhůtě nejpozději do 15 dnů od toho, kdy tato změna nastala. Změna údajů rozhodných pro fakturaci bude účinná nejdříve od 1. dne následujícího měsíce.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spacing w:line="254" w:lineRule="auto"/>
        <w:ind w:left="300" w:hanging="300"/>
      </w:pPr>
      <w:r>
        <w:t>Úpravu procentního rozdělení odebraného tepla na teplo pro konečnou</w:t>
      </w:r>
      <w:r>
        <w:t xml:space="preserve"> spotřebu v domácnostech a ostatní odběratele, stejně jako úpravu velikosti podlahových ploch, oznámenou písemně ze strany odběratele, bere dodavatel na vědomí a používá ji pro fakturaci tepla.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spacing w:line="254" w:lineRule="auto"/>
        <w:ind w:left="300" w:hanging="300"/>
      </w:pPr>
      <w:r>
        <w:t>Pro účely styku s dodavatelem (v oblasti provozních podmínek d</w:t>
      </w:r>
      <w:r>
        <w:t>odávky, parametrů teplonosné látky a teplotní křivky) odběratel může jmenovitě určit pověřeného zástupce pro každé odběrné místo a jeho jméno a kontaktní spojení písemně oznámit dodavateli. Případné změny odběratel oznámí dodavateli vždy písemně a bez zbyt</w:t>
      </w:r>
      <w:r>
        <w:t>ečného odkladu.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spacing w:line="254" w:lineRule="auto"/>
        <w:ind w:left="300" w:hanging="300"/>
      </w:pPr>
      <w:r>
        <w:t xml:space="preserve">Odběratel tímto v souladu s </w:t>
      </w:r>
      <w:proofErr w:type="spellStart"/>
      <w:proofErr w:type="gramStart"/>
      <w:r>
        <w:t>ust</w:t>
      </w:r>
      <w:proofErr w:type="spellEnd"/>
      <w:r>
        <w:t>. z. č.</w:t>
      </w:r>
      <w:proofErr w:type="gramEnd"/>
      <w:r>
        <w:t xml:space="preserve"> 127/2005 Sb. o elektronických komunikacích uděluje souhlas s tím, aby adresy elektronické pošty odběratelem dodavateli sdělené používal dodavatel pro komunikaci dle této smlouvy.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spacing w:line="254" w:lineRule="auto"/>
        <w:ind w:left="300" w:hanging="300"/>
      </w:pPr>
      <w:r>
        <w:t>Odběratel tímto v soul</w:t>
      </w:r>
      <w:r>
        <w:t>adu se zákonem č. 235/2004 Sb. o dani z přidané hodnoty uděluje souhlas s případným použitím daňového dokladu v elektronické podobě, který bude odběrateli zasílán na doručovací adresu uvedenou v záhlaví této smlouvy, popř. jinak odběratelem sdělenou.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spacing w:line="254" w:lineRule="auto"/>
        <w:ind w:left="300" w:hanging="300"/>
      </w:pPr>
      <w:r>
        <w:t>Smluv</w:t>
      </w:r>
      <w:r>
        <w:t>ní strany se zavazují zachovávat mlčenlivost o všech skutečnostech, o kterých se dozvěděly v souvislosti s touto smlouvou a které tvoří předmět obchodního tajemství.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ind w:left="300" w:hanging="300"/>
        <w:jc w:val="left"/>
      </w:pPr>
      <w:r>
        <w:t>Smluvní strany se dohodly, že u dodávek tepelné energie nepodléhajících ustanovením zákona</w:t>
      </w:r>
      <w:r>
        <w:t xml:space="preserve"> č. 458/2000 Sb. ve znění pozdějších předpisů se na podmínky dodávky tepelné energie použijí ustanovení zákona č. 458/2000 Sb. a prováděcích vyhlášek přiměřeně.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ind w:left="300" w:hanging="300"/>
      </w:pPr>
      <w:r>
        <w:t>Nejsou-li vzájemná práva a povinnosti stran upraveny touto smlouvou ani zvláštním právním předp</w:t>
      </w:r>
      <w:r>
        <w:t>isem, řídí se zákonem č. 89/2012 Sb., občanským zákoníkem. Pro případ, že tato smlouva není uzavírána za současné přítomnosti obou smluvních stran, platí, že smlouva nebude uzavřena, pokud ji odběratel podepíše s jakoukoliv změnou či odchylkou, byť nepodst</w:t>
      </w:r>
      <w:r>
        <w:t>atnou, nebo dodatkem či s připojením jiných obchodních podmínek, než jsou podmínky dodavatele uvedené v Dodacích podmínkách, ledaže dodavatel takovou změnu či odchylku nebo dodatek následně písemně výslovně schválí.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ind w:left="300" w:hanging="300"/>
      </w:pPr>
      <w:r>
        <w:t>Odběratel byl seznámen se všemi částmi t</w:t>
      </w:r>
      <w:r>
        <w:t>éto smlouvy včetně příloh, a je srozuměn s tím, že v Dodacích podmínkách se nachází další ujednání, ze kterých vznikají nebo mohou vznikat smluvním stranám další práva a povinnosti. Odběratel tímto výslovně prohlašuje, že byl s Dodacími podmínkami a jejich</w:t>
      </w:r>
      <w:r>
        <w:t xml:space="preserve"> významem řádně seznámen.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ind w:left="300" w:hanging="300"/>
      </w:pPr>
      <w:r>
        <w:t>Smluvní strany se zavazují akceptovat změny této smlouvy, ke kterým dojde v důsledku změn obecně závazných právních norem. Odběratel bere na vědomí, že s ohledem na charakter podnikání v oblasti dodávek tepelné energie může vyvsta</w:t>
      </w:r>
      <w:r>
        <w:t>t potřeba pozdějších změn Dodacích podmínek. Nastane-li taková situace, může dodavatel Dodací podmínky v přiměřeném rozsahu změnit. Nedojde-li k dohodě o změně Dodacích podmínek a dodavatel bude na jejich uplatnění trvat, oznámí změnu odběrateli písemně ne</w:t>
      </w:r>
      <w:r>
        <w:t>jméně 30 dnů před nabytím jejich účinnosti vůči odběrateli s tím, že odběratel má právo změnu odmítnout a tuto smlouvu z tohoto důvodu vypovědět s výpovědní lhůtou 6 měsíců.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8"/>
        </w:tabs>
        <w:ind w:left="300" w:hanging="300"/>
      </w:pPr>
      <w:r>
        <w:t>Tato Smlouva, Dodací podmínky, Seznam odběrných míst a Ujednání o ceně se vyhotovu</w:t>
      </w:r>
      <w:r>
        <w:t xml:space="preserve">jí ve třech stejnopisech s platností originálu. Odběratel obdrží jedno a dodavatel dvě vyhotovení. Ostatní části smlouvy se vyhotovují ve dvou stejnopisech s platností originálu. Odběratel i dodavatel obdrží po jednom vyhotovení. Veškeré změny a dodatky k </w:t>
      </w:r>
      <w:r>
        <w:t>této smlouvě vč. jejich nedílných součástí, kterými se mění práva a povinnosti stran, je možno činit pouze písemnou formou v listinné podobě opatřené podpisy obou smluvních stran.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349"/>
        </w:tabs>
        <w:spacing w:after="60"/>
        <w:ind w:left="300" w:hanging="300"/>
      </w:pPr>
      <w:r>
        <w:t xml:space="preserve">Tato smlouva je platná dnem podpisu obou smluvních stran. Smluvní strany se </w:t>
      </w:r>
      <w:r>
        <w:t xml:space="preserve">dohodly na tom, že ustanovení této smlouvy se budou vztahovat na všechny právní poměry mezi smluvními stranami s účinností od </w:t>
      </w:r>
      <w:r>
        <w:rPr>
          <w:b/>
          <w:bCs/>
        </w:rPr>
        <w:t>15. září 2014.</w:t>
      </w:r>
      <w:r>
        <w:br w:type="page"/>
      </w:r>
    </w:p>
    <w:p w:rsidR="00C3153E" w:rsidRDefault="009F7D9E">
      <w:pPr>
        <w:pStyle w:val="Nadpis10"/>
        <w:keepNext/>
        <w:keepLines/>
        <w:shd w:val="clear" w:color="auto" w:fill="auto"/>
        <w:ind w:left="620"/>
      </w:pPr>
      <w:bookmarkStart w:id="33" w:name="bookmark32"/>
      <w:proofErr w:type="spellStart"/>
      <w:r>
        <w:lastRenderedPageBreak/>
        <w:t>Dalkia</w:t>
      </w:r>
      <w:bookmarkEnd w:id="33"/>
      <w:proofErr w:type="spellEnd"/>
    </w:p>
    <w:p w:rsidR="00C3153E" w:rsidRDefault="009F7D9E">
      <w:pPr>
        <w:pStyle w:val="Zkladntext20"/>
        <w:shd w:val="clear" w:color="auto" w:fill="auto"/>
        <w:spacing w:line="276" w:lineRule="auto"/>
        <w:ind w:left="620"/>
      </w:pPr>
      <w:r>
        <w:t>Česká republika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3"/>
        </w:tabs>
        <w:ind w:left="300" w:hanging="300"/>
      </w:pPr>
      <w:r>
        <w:t xml:space="preserve">Smluvní strany prohlašují, že si tuto smlouvu včetně všech nedílných součástí (příloh) před jejím podpisem přečetly, že údaje v ní jsou úplné, pravdivé a platné k datu podpisu. </w:t>
      </w:r>
      <w:r>
        <w:rPr>
          <w:b/>
          <w:bCs/>
        </w:rPr>
        <w:t>Odběratel prohlašuje, že se pečlivě seznámil s obsahem smlouvy, obsah smlouvy b</w:t>
      </w:r>
      <w:r>
        <w:rPr>
          <w:b/>
          <w:bCs/>
        </w:rPr>
        <w:t xml:space="preserve">yl s ním projednán, prohlašuje, že měl možnost provést změny návrhu smlouvy předloženého dodavatelem a pokud takové vznesl a došlo o nich k dohodě, jsou věrně a výstižně zachyceny v této konečné verzi podepsané smluvními stranami a pouze ujednáními danými </w:t>
      </w:r>
      <w:r>
        <w:rPr>
          <w:b/>
          <w:bCs/>
        </w:rPr>
        <w:t>v této smlouvě budou strany vázány a jsou jimi nahrazeny veškeré předchozí dohody. Ve vztahu k formulacím a ujednáním této smlouvy a všech nedílných součástí (příloh) pak prohlašuje, že těmto rozumí, chápe jejich význam, neobsahují pro odběratele překvapiv</w:t>
      </w:r>
      <w:r>
        <w:rPr>
          <w:b/>
          <w:bCs/>
        </w:rPr>
        <w:t xml:space="preserve">á ustanovení a je si vědom všech práv a povinností, jež ze smlouvy, případně z porušení smlouvy stranám vyplývají. </w:t>
      </w:r>
      <w:r>
        <w:t>Strany dále prohlašují, že si nepřejí, aby nad rámec výslovných ustanovení této smlouvy byla jakákoliv práva a povinnosti dovozovány z dosava</w:t>
      </w:r>
      <w:r>
        <w:t>dní či budoucí praxe zavedené mezi stranami či zvyklostí zachovávaných obecně či v odvětví týkajícím se předmětu plnění této smlouvy, ledaže je ve smlouvě výslovně sjednáno jinak. Vedle shora uvedeného si strany potvrzují, že si nejsou vědomy žádných dosud</w:t>
      </w:r>
      <w:r>
        <w:t xml:space="preserve"> mezi nimi zavedených obchodních zvyklostí či praxe.</w:t>
      </w:r>
    </w:p>
    <w:p w:rsidR="00C3153E" w:rsidRDefault="009F7D9E">
      <w:pPr>
        <w:pStyle w:val="Zkladntext1"/>
        <w:numPr>
          <w:ilvl w:val="0"/>
          <w:numId w:val="11"/>
        </w:numPr>
        <w:shd w:val="clear" w:color="auto" w:fill="auto"/>
        <w:tabs>
          <w:tab w:val="left" w:pos="293"/>
        </w:tabs>
        <w:spacing w:after="1000"/>
        <w:ind w:left="300" w:hanging="300"/>
      </w:pPr>
      <w:r>
        <w:t>Osoby podepsané na této smlouvě prohlašují, že jsou oprávněny k takovému projevu vůle a že jsou oprávněny jednat jménem smluvní strany, jménem které vystupují.</w:t>
      </w:r>
    </w:p>
    <w:p w:rsidR="00C3153E" w:rsidRDefault="009F7D9E">
      <w:pPr>
        <w:pStyle w:val="Nadpis20"/>
        <w:keepNext/>
        <w:keepLines/>
        <w:shd w:val="clear" w:color="auto" w:fill="auto"/>
      </w:pPr>
      <w:bookmarkStart w:id="34" w:name="bookmark33"/>
      <w:r>
        <w:t>Článek XIII.</w:t>
      </w:r>
      <w:bookmarkEnd w:id="34"/>
    </w:p>
    <w:p w:rsidR="00C3153E" w:rsidRDefault="009F7D9E">
      <w:pPr>
        <w:pStyle w:val="Nadpis20"/>
        <w:keepNext/>
        <w:keepLines/>
        <w:shd w:val="clear" w:color="auto" w:fill="auto"/>
      </w:pPr>
      <w:bookmarkStart w:id="35" w:name="bookmark34"/>
      <w:r>
        <w:t>Odběratel požaduje zasílat fak</w:t>
      </w:r>
      <w:r>
        <w:t>tury na adresu:</w:t>
      </w:r>
      <w:bookmarkEnd w:id="3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2833"/>
      </w:tblGrid>
      <w:tr w:rsidR="00C3153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4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obchodní firma</w:t>
            </w:r>
          </w:p>
        </w:tc>
        <w:tc>
          <w:tcPr>
            <w:tcW w:w="2833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380"/>
              <w:jc w:val="left"/>
            </w:pPr>
            <w:r>
              <w:t xml:space="preserve">Výstaviště Flora Olomouc, </w:t>
            </w:r>
            <w:proofErr w:type="spellStart"/>
            <w:r>
              <w:t>a.s</w:t>
            </w:r>
            <w:proofErr w:type="spellEnd"/>
            <w:r>
              <w:t>,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624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ulice</w:t>
            </w:r>
          </w:p>
        </w:tc>
        <w:tc>
          <w:tcPr>
            <w:tcW w:w="2833" w:type="dxa"/>
            <w:shd w:val="clear" w:color="auto" w:fill="FFFFFF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380"/>
              <w:jc w:val="left"/>
            </w:pPr>
            <w:r>
              <w:t>Wolkerova 37/17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24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obec</w:t>
            </w:r>
          </w:p>
        </w:tc>
        <w:tc>
          <w:tcPr>
            <w:tcW w:w="2833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380"/>
              <w:jc w:val="left"/>
            </w:pPr>
            <w:r>
              <w:t>Olomouc</w:t>
            </w:r>
          </w:p>
        </w:tc>
      </w:tr>
      <w:tr w:rsidR="00C3153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624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jc w:val="left"/>
            </w:pPr>
            <w:r>
              <w:t>PSČ</w:t>
            </w:r>
          </w:p>
        </w:tc>
        <w:tc>
          <w:tcPr>
            <w:tcW w:w="2833" w:type="dxa"/>
            <w:shd w:val="clear" w:color="auto" w:fill="FFFFFF"/>
            <w:vAlign w:val="bottom"/>
          </w:tcPr>
          <w:p w:rsidR="00C3153E" w:rsidRDefault="009F7D9E">
            <w:pPr>
              <w:pStyle w:val="Jin0"/>
              <w:shd w:val="clear" w:color="auto" w:fill="auto"/>
              <w:spacing w:line="240" w:lineRule="auto"/>
              <w:ind w:left="380"/>
              <w:jc w:val="left"/>
            </w:pPr>
            <w:r>
              <w:t>771 11</w:t>
            </w:r>
          </w:p>
        </w:tc>
      </w:tr>
    </w:tbl>
    <w:p w:rsidR="00C3153E" w:rsidRDefault="00C3153E">
      <w:pPr>
        <w:spacing w:after="906" w:line="14" w:lineRule="exact"/>
      </w:pPr>
    </w:p>
    <w:p w:rsidR="00C3153E" w:rsidRDefault="009F7D9E">
      <w:pPr>
        <w:pStyle w:val="Zkladntext1"/>
        <w:shd w:val="clear" w:color="auto" w:fill="auto"/>
        <w:spacing w:after="260" w:line="254" w:lineRule="auto"/>
        <w:ind w:left="94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75915" distL="114300" distR="1847215" simplePos="0" relativeHeight="125829380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margin">
                  <wp:posOffset>5276850</wp:posOffset>
                </wp:positionV>
                <wp:extent cx="791210" cy="1644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53E" w:rsidRDefault="009F7D9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V Ostravě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5.2pt;margin-top:415.5pt;width:62.3pt;height:12.95pt;z-index:125829380;visibility:visible;mso-wrap-style:square;mso-wrap-distance-left:9pt;mso-wrap-distance-top:0;mso-wrap-distance-right:145.45pt;mso-wrap-distance-bottom:226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" filled="f" stroked="f">
                <v:textbox style="mso-fit-shape-to-text:t" inset="0,0,0,0">
                  <w:txbxContent>
                    <w:p w:rsidR="00C3153E" w:rsidRDefault="009F7D9E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V Ostravě dne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 Olomouci dne</w:t>
      </w:r>
    </w:p>
    <w:p w:rsidR="00C3153E" w:rsidRDefault="009F7D9E">
      <w:pPr>
        <w:pStyle w:val="Zkladntext1"/>
        <w:shd w:val="clear" w:color="auto" w:fill="auto"/>
        <w:spacing w:line="254" w:lineRule="auto"/>
        <w:ind w:left="300" w:hanging="300"/>
      </w:pPr>
      <w:proofErr w:type="spellStart"/>
      <w:r>
        <w:rPr>
          <w:b/>
          <w:bCs/>
        </w:rPr>
        <w:t>odběratejd</w:t>
      </w:r>
      <w:proofErr w:type="spellEnd"/>
      <w:r>
        <w:rPr>
          <w:b/>
          <w:bCs/>
        </w:rPr>
        <w:t>:</w:t>
      </w:r>
    </w:p>
    <w:p w:rsidR="00C3153E" w:rsidRDefault="001F4BA8">
      <w:pPr>
        <w:pStyle w:val="Zkladntext1"/>
        <w:shd w:val="clear" w:color="auto" w:fill="auto"/>
        <w:spacing w:after="380" w:line="382" w:lineRule="auto"/>
        <w:jc w:val="left"/>
      </w:pPr>
      <w:r>
        <w:t xml:space="preserve">jméno: </w:t>
      </w:r>
      <w:proofErr w:type="spellStart"/>
      <w:r w:rsidRPr="001F4BA8">
        <w:rPr>
          <w:highlight w:val="black"/>
        </w:rPr>
        <w:t>xxxxxxxxxxxxxxxxxxxxxx</w:t>
      </w:r>
      <w:proofErr w:type="spellEnd"/>
    </w:p>
    <w:p w:rsidR="00C3153E" w:rsidRDefault="009F7D9E">
      <w:pPr>
        <w:pStyle w:val="Zkladntext1"/>
        <w:shd w:val="clear" w:color="auto" w:fill="auto"/>
        <w:spacing w:line="254" w:lineRule="auto"/>
        <w:ind w:left="940" w:firstLine="20"/>
        <w:jc w:val="left"/>
      </w:pPr>
      <w:r>
        <w:rPr>
          <w:b/>
          <w:bCs/>
        </w:rPr>
        <w:t xml:space="preserve">Za </w:t>
      </w:r>
      <w:proofErr w:type="spellStart"/>
      <w:r>
        <w:rPr>
          <w:b/>
          <w:bCs/>
        </w:rPr>
        <w:t>odběratek</w:t>
      </w:r>
      <w:proofErr w:type="spellEnd"/>
    </w:p>
    <w:p w:rsidR="00C3153E" w:rsidRDefault="009F7D9E">
      <w:pPr>
        <w:pStyle w:val="Zkladntext1"/>
        <w:shd w:val="clear" w:color="auto" w:fill="auto"/>
        <w:spacing w:after="280" w:line="254" w:lineRule="auto"/>
        <w:ind w:left="940" w:right="1640" w:firstLine="20"/>
        <w:jc w:val="left"/>
      </w:pPr>
      <w:proofErr w:type="spellStart"/>
      <w:r>
        <w:t>jméno:</w:t>
      </w:r>
      <w:r w:rsidR="001F4BA8" w:rsidRPr="001F4BA8">
        <w:rPr>
          <w:highlight w:val="black"/>
        </w:rPr>
        <w:t>xxxxxxxxxxxxxxxx</w:t>
      </w:r>
      <w:proofErr w:type="spellEnd"/>
    </w:p>
    <w:sectPr w:rsidR="00C3153E">
      <w:footerReference w:type="default" r:id="rId9"/>
      <w:pgSz w:w="11900" w:h="16840"/>
      <w:pgMar w:top="370" w:right="1151" w:bottom="1344" w:left="9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9E" w:rsidRDefault="009F7D9E">
      <w:r>
        <w:separator/>
      </w:r>
    </w:p>
  </w:endnote>
  <w:endnote w:type="continuationSeparator" w:id="0">
    <w:p w:rsidR="009F7D9E" w:rsidRDefault="009F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3E" w:rsidRDefault="009F7D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595630</wp:posOffset>
              </wp:positionH>
              <wp:positionV relativeFrom="page">
                <wp:posOffset>9907905</wp:posOffset>
              </wp:positionV>
              <wp:extent cx="3783330" cy="2146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330" cy="214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153E" w:rsidRDefault="009F7D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a.s. - Výstaviště Flora Olomouc,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a.s...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26.8.2014</w:t>
                          </w:r>
                          <w:proofErr w:type="gramEnd"/>
                        </w:p>
                        <w:p w:rsidR="00C3153E" w:rsidRDefault="009F7D9E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BA8" w:rsidRPr="001F4BA8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6.9pt;margin-top:780.15pt;width:297.9pt;height:16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" filled="f" stroked="f">
              <v:textbox style="mso-fit-shape-to-text:t" inset="0,0,0,0">
                <w:txbxContent>
                  <w:p w:rsidR="00C3153E" w:rsidRDefault="009F7D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a.s. - Výstaviště Flora Olomouc,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a.s...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26.8.2014</w:t>
                    </w:r>
                    <w:proofErr w:type="gramEnd"/>
                  </w:p>
                  <w:p w:rsidR="00C3153E" w:rsidRDefault="009F7D9E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BA8" w:rsidRPr="001F4BA8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9E" w:rsidRDefault="009F7D9E"/>
  </w:footnote>
  <w:footnote w:type="continuationSeparator" w:id="0">
    <w:p w:rsidR="009F7D9E" w:rsidRDefault="009F7D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D7F"/>
    <w:multiLevelType w:val="multilevel"/>
    <w:tmpl w:val="90C43E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77235"/>
    <w:multiLevelType w:val="multilevel"/>
    <w:tmpl w:val="457619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A7289"/>
    <w:multiLevelType w:val="multilevel"/>
    <w:tmpl w:val="82A0B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91102"/>
    <w:multiLevelType w:val="multilevel"/>
    <w:tmpl w:val="7D360B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446EF"/>
    <w:multiLevelType w:val="multilevel"/>
    <w:tmpl w:val="FE18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62392"/>
    <w:multiLevelType w:val="multilevel"/>
    <w:tmpl w:val="81B0D9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34554"/>
    <w:multiLevelType w:val="multilevel"/>
    <w:tmpl w:val="E4AAF4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65FE1"/>
    <w:multiLevelType w:val="multilevel"/>
    <w:tmpl w:val="194843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B1EFD"/>
    <w:multiLevelType w:val="multilevel"/>
    <w:tmpl w:val="0FDCE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5609D6"/>
    <w:multiLevelType w:val="multilevel"/>
    <w:tmpl w:val="ED1A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970CE"/>
    <w:multiLevelType w:val="multilevel"/>
    <w:tmpl w:val="B13274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153E"/>
    <w:rsid w:val="001F4BA8"/>
    <w:rsid w:val="009F7D9E"/>
    <w:rsid w:val="00C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333C4F"/>
      <w:sz w:val="40"/>
      <w:szCs w:val="4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33C4F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C84248"/>
      <w:sz w:val="10"/>
      <w:szCs w:val="10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333C4F"/>
      <w:sz w:val="40"/>
      <w:szCs w:val="4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45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10"/>
      <w:outlineLvl w:val="0"/>
    </w:pPr>
    <w:rPr>
      <w:rFonts w:ascii="Arial" w:eastAsia="Arial" w:hAnsi="Arial" w:cs="Arial"/>
      <w:color w:val="333C4F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  <w:ind w:left="260"/>
    </w:pPr>
    <w:rPr>
      <w:rFonts w:ascii="Arial" w:eastAsia="Arial" w:hAnsi="Arial" w:cs="Arial"/>
      <w:i/>
      <w:iCs/>
      <w:color w:val="C84248"/>
      <w:sz w:val="10"/>
      <w:szCs w:val="1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333C4F"/>
      <w:sz w:val="40"/>
      <w:szCs w:val="4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33C4F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color w:val="C84248"/>
      <w:sz w:val="10"/>
      <w:szCs w:val="10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333C4F"/>
      <w:sz w:val="40"/>
      <w:szCs w:val="4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45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10"/>
      <w:outlineLvl w:val="0"/>
    </w:pPr>
    <w:rPr>
      <w:rFonts w:ascii="Arial" w:eastAsia="Arial" w:hAnsi="Arial" w:cs="Arial"/>
      <w:color w:val="333C4F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  <w:ind w:left="260"/>
    </w:pPr>
    <w:rPr>
      <w:rFonts w:ascii="Arial" w:eastAsia="Arial" w:hAnsi="Arial" w:cs="Arial"/>
      <w:i/>
      <w:iCs/>
      <w:color w:val="C84248"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ki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2930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2017-08-21T09:39:00Z</dcterms:created>
  <dcterms:modified xsi:type="dcterms:W3CDTF">2017-08-21T09:47:00Z</dcterms:modified>
</cp:coreProperties>
</file>