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2F0F5853" w14:textId="33A5C10B" w:rsidR="002D308B" w:rsidRPr="002D308B" w:rsidRDefault="00A42B52" w:rsidP="002D308B">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2D308B">
        <w:rPr>
          <w:sz w:val="22"/>
          <w:szCs w:val="22"/>
        </w:rPr>
        <w:t>pověření</w:t>
      </w:r>
      <w:r w:rsidRPr="00E85F64">
        <w:rPr>
          <w:sz w:val="22"/>
          <w:szCs w:val="22"/>
        </w:rPr>
        <w:t xml:space="preserve"> uděleného představenstvem </w:t>
      </w:r>
      <w:proofErr w:type="spellStart"/>
      <w:r w:rsidR="008A74F5">
        <w:rPr>
          <w:sz w:val="22"/>
          <w:szCs w:val="22"/>
        </w:rPr>
        <w:t>xxxxxxxxxxxxxxxx</w:t>
      </w:r>
      <w:proofErr w:type="spellEnd"/>
      <w:r w:rsidR="002D308B">
        <w:rPr>
          <w:sz w:val="22"/>
          <w:szCs w:val="22"/>
        </w:rPr>
        <w:t>,</w:t>
      </w:r>
    </w:p>
    <w:p w14:paraId="73A81B42" w14:textId="7ABC42BD" w:rsidR="00A42B52" w:rsidRPr="00067703" w:rsidRDefault="002D308B" w:rsidP="002D308B">
      <w:pPr>
        <w:keepNext/>
        <w:spacing w:line="276" w:lineRule="auto"/>
        <w:ind w:left="993"/>
        <w:contextualSpacing/>
        <w:rPr>
          <w:sz w:val="22"/>
          <w:szCs w:val="22"/>
        </w:rPr>
      </w:pPr>
      <w:r w:rsidRPr="002D308B">
        <w:rPr>
          <w:sz w:val="22"/>
          <w:szCs w:val="22"/>
        </w:rPr>
        <w:t>ředitelka úseku správy a údržby komunikací</w:t>
      </w:r>
      <w:r w:rsidR="00A42B52"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8D7E455" w14:textId="77777777" w:rsidR="00774BB6" w:rsidRPr="00940887" w:rsidRDefault="00774BB6" w:rsidP="000C19D9">
      <w:pPr>
        <w:keepNext/>
        <w:keepLines/>
        <w:tabs>
          <w:tab w:val="left" w:pos="3969"/>
        </w:tabs>
        <w:spacing w:line="276" w:lineRule="auto"/>
        <w:ind w:left="993"/>
        <w:rPr>
          <w:sz w:val="22"/>
        </w:rPr>
      </w:pPr>
    </w:p>
    <w:p w14:paraId="4E82C623" w14:textId="77777777" w:rsidR="00D46180" w:rsidRDefault="00D46180" w:rsidP="00D46180">
      <w:pPr>
        <w:keepNext/>
        <w:keepLines/>
        <w:tabs>
          <w:tab w:val="left" w:pos="3969"/>
        </w:tabs>
        <w:spacing w:line="276" w:lineRule="auto"/>
        <w:ind w:left="993"/>
        <w:rPr>
          <w:bCs/>
          <w:sz w:val="22"/>
        </w:rPr>
      </w:pPr>
      <w:r w:rsidRPr="00374BF7">
        <w:rPr>
          <w:b/>
          <w:sz w:val="22"/>
        </w:rPr>
        <w:t>Společnost</w:t>
      </w:r>
      <w:r w:rsidRPr="000533C8">
        <w:rPr>
          <w:bCs/>
          <w:sz w:val="22"/>
        </w:rPr>
        <w:t xml:space="preserve"> </w:t>
      </w:r>
      <w:r w:rsidRPr="000533C8">
        <w:rPr>
          <w:b/>
          <w:sz w:val="22"/>
        </w:rPr>
        <w:t>PORR – SWIETELSKY – CHIC</w:t>
      </w:r>
    </w:p>
    <w:p w14:paraId="09F8110C" w14:textId="77777777" w:rsidR="00D46180" w:rsidRPr="000533C8" w:rsidRDefault="00D46180" w:rsidP="00D46180">
      <w:pPr>
        <w:keepNext/>
        <w:keepLines/>
        <w:tabs>
          <w:tab w:val="left" w:pos="3969"/>
        </w:tabs>
        <w:spacing w:line="276" w:lineRule="auto"/>
        <w:ind w:left="993"/>
        <w:rPr>
          <w:bCs/>
          <w:sz w:val="22"/>
        </w:rPr>
      </w:pPr>
    </w:p>
    <w:p w14:paraId="0CB2B528" w14:textId="77777777" w:rsidR="00D46180" w:rsidRPr="000533C8" w:rsidRDefault="00D46180" w:rsidP="00D46180">
      <w:pPr>
        <w:pStyle w:val="Odstavecseseznamem"/>
        <w:keepNext/>
        <w:keepLines/>
        <w:numPr>
          <w:ilvl w:val="0"/>
          <w:numId w:val="14"/>
        </w:numPr>
        <w:tabs>
          <w:tab w:val="left" w:pos="3969"/>
        </w:tabs>
        <w:spacing w:line="276" w:lineRule="auto"/>
        <w:rPr>
          <w:bCs/>
          <w:sz w:val="22"/>
        </w:rPr>
      </w:pPr>
      <w:r w:rsidRPr="000533C8">
        <w:rPr>
          <w:b/>
          <w:sz w:val="22"/>
        </w:rPr>
        <w:t>PORR a.s.</w:t>
      </w:r>
      <w:r w:rsidRPr="000533C8">
        <w:rPr>
          <w:bCs/>
          <w:sz w:val="22"/>
        </w:rPr>
        <w:t xml:space="preserve"> </w:t>
      </w:r>
    </w:p>
    <w:p w14:paraId="3EDC710F"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se sídlem: Dubečská 3238/36, Strašnice, 100 00 Praha 10 </w:t>
      </w:r>
    </w:p>
    <w:p w14:paraId="29EA28C3"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IČO: 430 05 560 </w:t>
      </w:r>
    </w:p>
    <w:p w14:paraId="172A924A"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DIČ: CZ43005560 </w:t>
      </w:r>
    </w:p>
    <w:p w14:paraId="573AE55E" w14:textId="77777777" w:rsidR="00D46180" w:rsidRDefault="00D46180" w:rsidP="00D46180">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B 1006 </w:t>
      </w:r>
    </w:p>
    <w:p w14:paraId="097E21BE" w14:textId="77777777" w:rsidR="00D46180" w:rsidRDefault="00D46180" w:rsidP="00D46180">
      <w:pPr>
        <w:keepNext/>
        <w:keepLines/>
        <w:tabs>
          <w:tab w:val="left" w:pos="3969"/>
        </w:tabs>
        <w:spacing w:line="276" w:lineRule="auto"/>
        <w:ind w:left="993"/>
        <w:rPr>
          <w:bCs/>
          <w:sz w:val="22"/>
        </w:rPr>
      </w:pPr>
      <w:r w:rsidRPr="000533C8">
        <w:rPr>
          <w:bCs/>
          <w:sz w:val="22"/>
        </w:rPr>
        <w:t>(dále též jen „</w:t>
      </w:r>
      <w:r w:rsidRPr="000533C8">
        <w:rPr>
          <w:b/>
          <w:bCs/>
          <w:sz w:val="22"/>
        </w:rPr>
        <w:t xml:space="preserve">PORR a.s.“ </w:t>
      </w:r>
      <w:r w:rsidRPr="000533C8">
        <w:rPr>
          <w:bCs/>
          <w:sz w:val="22"/>
        </w:rPr>
        <w:t xml:space="preserve">nebo </w:t>
      </w:r>
      <w:r w:rsidRPr="000533C8">
        <w:rPr>
          <w:b/>
          <w:bCs/>
          <w:sz w:val="22"/>
        </w:rPr>
        <w:t xml:space="preserve">„Společník 1“ </w:t>
      </w:r>
      <w:r w:rsidRPr="000533C8">
        <w:rPr>
          <w:bCs/>
          <w:sz w:val="22"/>
        </w:rPr>
        <w:t xml:space="preserve">nebo </w:t>
      </w:r>
      <w:r w:rsidRPr="000533C8">
        <w:rPr>
          <w:b/>
          <w:bCs/>
          <w:sz w:val="22"/>
        </w:rPr>
        <w:t>„Správce“</w:t>
      </w:r>
      <w:r w:rsidRPr="000533C8">
        <w:rPr>
          <w:bCs/>
          <w:sz w:val="22"/>
        </w:rPr>
        <w:t>)</w:t>
      </w:r>
    </w:p>
    <w:p w14:paraId="46E11A4A" w14:textId="77777777" w:rsidR="00D46180" w:rsidRPr="000533C8" w:rsidRDefault="00D46180" w:rsidP="00D46180">
      <w:pPr>
        <w:keepNext/>
        <w:keepLines/>
        <w:tabs>
          <w:tab w:val="left" w:pos="3969"/>
        </w:tabs>
        <w:spacing w:line="276" w:lineRule="auto"/>
        <w:ind w:left="993"/>
        <w:rPr>
          <w:bCs/>
          <w:sz w:val="22"/>
        </w:rPr>
      </w:pPr>
    </w:p>
    <w:p w14:paraId="44BA5F6D" w14:textId="77777777" w:rsidR="00D46180" w:rsidRPr="000533C8" w:rsidRDefault="00D46180" w:rsidP="00D46180">
      <w:pPr>
        <w:pStyle w:val="Odstavecseseznamem"/>
        <w:keepNext/>
        <w:keepLines/>
        <w:numPr>
          <w:ilvl w:val="0"/>
          <w:numId w:val="14"/>
        </w:numPr>
        <w:tabs>
          <w:tab w:val="left" w:pos="3969"/>
        </w:tabs>
        <w:spacing w:line="276" w:lineRule="auto"/>
        <w:rPr>
          <w:b/>
          <w:sz w:val="22"/>
        </w:rPr>
      </w:pPr>
      <w:r w:rsidRPr="000533C8">
        <w:rPr>
          <w:b/>
          <w:sz w:val="22"/>
        </w:rPr>
        <w:t xml:space="preserve">SWIETELSKY stavební s.r.o. </w:t>
      </w:r>
    </w:p>
    <w:p w14:paraId="3CEBAA92"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se sídlem: Pražská tř. 495/58, České Budějovice 3, 370 04 České Budějovice </w:t>
      </w:r>
    </w:p>
    <w:p w14:paraId="37FB71F0"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IČO: 480 35 599 </w:t>
      </w:r>
    </w:p>
    <w:p w14:paraId="444EE84B"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DIČ: CZ48035599 </w:t>
      </w:r>
    </w:p>
    <w:p w14:paraId="22325280" w14:textId="77777777" w:rsidR="00D46180" w:rsidRDefault="00D46180" w:rsidP="00D46180">
      <w:pPr>
        <w:keepNext/>
        <w:keepLines/>
        <w:tabs>
          <w:tab w:val="left" w:pos="3969"/>
        </w:tabs>
        <w:spacing w:line="276" w:lineRule="auto"/>
        <w:ind w:left="993"/>
        <w:rPr>
          <w:bCs/>
          <w:sz w:val="22"/>
        </w:rPr>
      </w:pPr>
      <w:r w:rsidRPr="000533C8">
        <w:rPr>
          <w:bCs/>
          <w:sz w:val="22"/>
        </w:rPr>
        <w:t>zapsaná v obchodním rejstříku vedeném Krajským soudem v Českých Budějovicích, spis. zn. C 8032</w:t>
      </w:r>
    </w:p>
    <w:p w14:paraId="187FA50B" w14:textId="41AFC4F2" w:rsidR="00D46180" w:rsidRDefault="00D46180" w:rsidP="008A74F5">
      <w:pPr>
        <w:keepNext/>
        <w:keepLines/>
        <w:tabs>
          <w:tab w:val="left" w:pos="2268"/>
        </w:tabs>
        <w:spacing w:line="276" w:lineRule="auto"/>
        <w:ind w:left="2268" w:hanging="1275"/>
        <w:rPr>
          <w:bCs/>
          <w:sz w:val="22"/>
        </w:rPr>
      </w:pPr>
      <w:r>
        <w:rPr>
          <w:bCs/>
          <w:sz w:val="22"/>
        </w:rPr>
        <w:t xml:space="preserve">Zastoupen: </w:t>
      </w:r>
      <w:r>
        <w:rPr>
          <w:bCs/>
          <w:sz w:val="22"/>
        </w:rPr>
        <w:tab/>
      </w:r>
      <w:proofErr w:type="spellStart"/>
      <w:r w:rsidR="008A74F5">
        <w:rPr>
          <w:bCs/>
          <w:sz w:val="22"/>
        </w:rPr>
        <w:t>xxxxxxxxxxxxxxxxx</w:t>
      </w:r>
      <w:proofErr w:type="spellEnd"/>
    </w:p>
    <w:p w14:paraId="73EB5389" w14:textId="77777777" w:rsidR="00D46180" w:rsidRPr="005E0C59" w:rsidRDefault="00D46180" w:rsidP="00D46180">
      <w:pPr>
        <w:keepNext/>
        <w:keepLines/>
        <w:tabs>
          <w:tab w:val="left" w:pos="2268"/>
        </w:tabs>
        <w:spacing w:line="276" w:lineRule="auto"/>
        <w:ind w:left="2268" w:hanging="1275"/>
        <w:rPr>
          <w:bCs/>
          <w:sz w:val="22"/>
        </w:rPr>
      </w:pPr>
      <w:r>
        <w:rPr>
          <w:bCs/>
          <w:sz w:val="22"/>
        </w:rPr>
        <w:tab/>
      </w:r>
      <w:r w:rsidRPr="00AA1ADD">
        <w:rPr>
          <w:bCs/>
          <w:sz w:val="22"/>
        </w:rPr>
        <w:t>vždy společně s jedním z následujících pověřenců:</w:t>
      </w:r>
    </w:p>
    <w:p w14:paraId="08C4005F" w14:textId="450EDC34" w:rsidR="00D46180" w:rsidRPr="005E0C59" w:rsidRDefault="00D46180" w:rsidP="008A74F5">
      <w:pPr>
        <w:keepNext/>
        <w:keepLines/>
        <w:tabs>
          <w:tab w:val="left" w:pos="2268"/>
        </w:tabs>
        <w:spacing w:line="276" w:lineRule="auto"/>
        <w:ind w:left="993"/>
        <w:rPr>
          <w:bCs/>
          <w:sz w:val="22"/>
        </w:rPr>
      </w:pPr>
      <w:r>
        <w:rPr>
          <w:bCs/>
          <w:sz w:val="22"/>
        </w:rPr>
        <w:tab/>
      </w:r>
      <w:proofErr w:type="spellStart"/>
      <w:r w:rsidR="008A74F5">
        <w:rPr>
          <w:bCs/>
          <w:sz w:val="22"/>
        </w:rPr>
        <w:t>xxxxxxxxxxxxxxxxx</w:t>
      </w:r>
      <w:proofErr w:type="spellEnd"/>
    </w:p>
    <w:p w14:paraId="624F0005" w14:textId="77777777" w:rsidR="00D46180" w:rsidRDefault="00D46180" w:rsidP="00D46180">
      <w:pPr>
        <w:keepNext/>
        <w:keepLines/>
        <w:tabs>
          <w:tab w:val="left" w:pos="2268"/>
        </w:tabs>
        <w:spacing w:line="276" w:lineRule="auto"/>
        <w:ind w:left="993"/>
        <w:rPr>
          <w:bCs/>
          <w:sz w:val="22"/>
        </w:rPr>
      </w:pPr>
      <w:r>
        <w:rPr>
          <w:bCs/>
          <w:sz w:val="22"/>
        </w:rPr>
        <w:tab/>
      </w:r>
      <w:r w:rsidRPr="005E0C59">
        <w:rPr>
          <w:bCs/>
          <w:sz w:val="22"/>
        </w:rPr>
        <w:t>(</w:t>
      </w:r>
      <w:r>
        <w:rPr>
          <w:bCs/>
          <w:sz w:val="22"/>
        </w:rPr>
        <w:t>všichni</w:t>
      </w:r>
      <w:r w:rsidRPr="005E0C59">
        <w:rPr>
          <w:bCs/>
          <w:sz w:val="22"/>
        </w:rPr>
        <w:t xml:space="preserve"> na základě pověření)</w:t>
      </w:r>
    </w:p>
    <w:p w14:paraId="0BC0B2E9" w14:textId="77777777" w:rsidR="00D46180" w:rsidRDefault="00D46180" w:rsidP="00D46180">
      <w:pPr>
        <w:keepNext/>
        <w:keepLines/>
        <w:tabs>
          <w:tab w:val="left" w:pos="2268"/>
        </w:tabs>
        <w:spacing w:line="276" w:lineRule="auto"/>
        <w:ind w:left="993"/>
        <w:rPr>
          <w:bCs/>
          <w:sz w:val="22"/>
        </w:rPr>
      </w:pPr>
    </w:p>
    <w:p w14:paraId="7A9C481E" w14:textId="77777777" w:rsidR="00D46180" w:rsidRDefault="00D46180" w:rsidP="00D46180">
      <w:pPr>
        <w:keepNext/>
        <w:keepLines/>
        <w:tabs>
          <w:tab w:val="left" w:pos="3969"/>
        </w:tabs>
        <w:spacing w:line="276" w:lineRule="auto"/>
        <w:ind w:left="993"/>
        <w:rPr>
          <w:bCs/>
          <w:sz w:val="22"/>
        </w:rPr>
      </w:pPr>
      <w:r w:rsidRPr="00802942">
        <w:rPr>
          <w:bCs/>
          <w:sz w:val="22"/>
        </w:rPr>
        <w:t>(dále též jen „</w:t>
      </w:r>
      <w:r w:rsidRPr="00802942">
        <w:rPr>
          <w:b/>
          <w:bCs/>
          <w:sz w:val="22"/>
        </w:rPr>
        <w:t xml:space="preserve">SWIETELSKY stavební s.r.o.“ </w:t>
      </w:r>
      <w:r w:rsidRPr="00802942">
        <w:rPr>
          <w:bCs/>
          <w:sz w:val="22"/>
        </w:rPr>
        <w:t xml:space="preserve">nebo </w:t>
      </w:r>
      <w:r w:rsidRPr="00802942">
        <w:rPr>
          <w:b/>
          <w:bCs/>
          <w:sz w:val="22"/>
        </w:rPr>
        <w:t>„Společník 2“</w:t>
      </w:r>
      <w:r w:rsidRPr="00802942">
        <w:rPr>
          <w:bCs/>
          <w:sz w:val="22"/>
        </w:rPr>
        <w:t>)</w:t>
      </w:r>
    </w:p>
    <w:p w14:paraId="58879EEF" w14:textId="77777777" w:rsidR="00D46180" w:rsidRPr="000533C8" w:rsidRDefault="00D46180" w:rsidP="00D46180">
      <w:pPr>
        <w:keepNext/>
        <w:keepLines/>
        <w:tabs>
          <w:tab w:val="left" w:pos="3969"/>
        </w:tabs>
        <w:spacing w:line="276" w:lineRule="auto"/>
        <w:ind w:left="993"/>
        <w:rPr>
          <w:bCs/>
          <w:sz w:val="22"/>
        </w:rPr>
      </w:pPr>
    </w:p>
    <w:p w14:paraId="65E9105D" w14:textId="77777777" w:rsidR="00D46180" w:rsidRPr="00802942" w:rsidRDefault="00D46180" w:rsidP="00D46180">
      <w:pPr>
        <w:pStyle w:val="Odstavecseseznamem"/>
        <w:keepNext/>
        <w:keepLines/>
        <w:numPr>
          <w:ilvl w:val="0"/>
          <w:numId w:val="14"/>
        </w:numPr>
        <w:tabs>
          <w:tab w:val="left" w:pos="3969"/>
        </w:tabs>
        <w:spacing w:line="276" w:lineRule="auto"/>
        <w:rPr>
          <w:b/>
          <w:sz w:val="22"/>
        </w:rPr>
      </w:pPr>
      <w:bookmarkStart w:id="0" w:name="_Hlk190764950"/>
      <w:r w:rsidRPr="00802942">
        <w:rPr>
          <w:b/>
          <w:sz w:val="22"/>
        </w:rPr>
        <w:t>CHIC, s.r.o.</w:t>
      </w:r>
      <w:bookmarkEnd w:id="0"/>
      <w:r w:rsidRPr="00802942">
        <w:rPr>
          <w:b/>
          <w:sz w:val="22"/>
        </w:rPr>
        <w:t xml:space="preserve"> </w:t>
      </w:r>
    </w:p>
    <w:p w14:paraId="39259BF3"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se sídlem: Husovo náměstí 14, 253 01 Hostivice </w:t>
      </w:r>
    </w:p>
    <w:p w14:paraId="72DC7CC9"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IČO: 495 51 647 </w:t>
      </w:r>
    </w:p>
    <w:p w14:paraId="0FAC1E1D" w14:textId="77777777" w:rsidR="00D46180" w:rsidRPr="000533C8" w:rsidRDefault="00D46180" w:rsidP="00D46180">
      <w:pPr>
        <w:keepNext/>
        <w:keepLines/>
        <w:tabs>
          <w:tab w:val="left" w:pos="3969"/>
        </w:tabs>
        <w:spacing w:line="276" w:lineRule="auto"/>
        <w:ind w:left="993"/>
        <w:rPr>
          <w:bCs/>
          <w:sz w:val="22"/>
        </w:rPr>
      </w:pPr>
      <w:r w:rsidRPr="000533C8">
        <w:rPr>
          <w:bCs/>
          <w:sz w:val="22"/>
        </w:rPr>
        <w:t xml:space="preserve">DIČ: CZ49551647 </w:t>
      </w:r>
    </w:p>
    <w:p w14:paraId="590BF202" w14:textId="77777777" w:rsidR="00D46180" w:rsidRDefault="00D46180" w:rsidP="00D46180">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C 24386 </w:t>
      </w:r>
    </w:p>
    <w:p w14:paraId="3A502EC3" w14:textId="77777777" w:rsidR="00D46180" w:rsidRDefault="00D46180" w:rsidP="00D46180">
      <w:pPr>
        <w:keepNext/>
        <w:keepLines/>
        <w:tabs>
          <w:tab w:val="left" w:pos="3969"/>
        </w:tabs>
        <w:spacing w:line="276" w:lineRule="auto"/>
        <w:ind w:left="993"/>
        <w:rPr>
          <w:bCs/>
          <w:sz w:val="22"/>
        </w:rPr>
      </w:pPr>
      <w:r w:rsidRPr="00802942">
        <w:rPr>
          <w:bCs/>
          <w:sz w:val="22"/>
        </w:rPr>
        <w:t>(dále též jen „</w:t>
      </w:r>
      <w:r w:rsidRPr="00802942">
        <w:rPr>
          <w:b/>
          <w:bCs/>
          <w:sz w:val="22"/>
        </w:rPr>
        <w:t xml:space="preserve">CHIC, s.r.o.“ </w:t>
      </w:r>
      <w:r w:rsidRPr="00802942">
        <w:rPr>
          <w:bCs/>
          <w:sz w:val="22"/>
        </w:rPr>
        <w:t xml:space="preserve">nebo </w:t>
      </w:r>
      <w:r w:rsidRPr="00802942">
        <w:rPr>
          <w:b/>
          <w:bCs/>
          <w:sz w:val="22"/>
        </w:rPr>
        <w:t>„Společník 3“</w:t>
      </w:r>
      <w:r w:rsidRPr="00802942">
        <w:rPr>
          <w:bCs/>
          <w:sz w:val="22"/>
        </w:rPr>
        <w:t>)</w:t>
      </w:r>
    </w:p>
    <w:p w14:paraId="311EC83B" w14:textId="77777777" w:rsidR="00D46180" w:rsidRPr="000533C8" w:rsidRDefault="00D46180" w:rsidP="00D46180">
      <w:pPr>
        <w:keepNext/>
        <w:keepLines/>
        <w:tabs>
          <w:tab w:val="left" w:pos="3969"/>
        </w:tabs>
        <w:spacing w:line="276" w:lineRule="auto"/>
        <w:ind w:left="993"/>
        <w:rPr>
          <w:bCs/>
          <w:sz w:val="22"/>
        </w:rPr>
      </w:pPr>
    </w:p>
    <w:p w14:paraId="04F44DAA" w14:textId="77777777" w:rsidR="00D46180" w:rsidRDefault="00D46180" w:rsidP="00D46180">
      <w:pPr>
        <w:keepNext/>
        <w:keepLines/>
        <w:tabs>
          <w:tab w:val="left" w:pos="3969"/>
        </w:tabs>
        <w:spacing w:line="276" w:lineRule="auto"/>
        <w:ind w:left="993"/>
        <w:rPr>
          <w:b/>
          <w:sz w:val="22"/>
        </w:rPr>
      </w:pPr>
      <w:r w:rsidRPr="000533C8">
        <w:rPr>
          <w:bCs/>
          <w:sz w:val="22"/>
        </w:rPr>
        <w:t xml:space="preserve">bankovní spojení Společnosti </w:t>
      </w:r>
      <w:r w:rsidRPr="000533C8">
        <w:rPr>
          <w:b/>
          <w:sz w:val="22"/>
        </w:rPr>
        <w:t>PORR – SWIETELSKY – CHIC</w:t>
      </w:r>
      <w:r w:rsidRPr="000533C8">
        <w:rPr>
          <w:bCs/>
          <w:sz w:val="22"/>
        </w:rPr>
        <w:t xml:space="preserve"> je účet společnosti </w:t>
      </w:r>
      <w:r w:rsidRPr="000533C8">
        <w:rPr>
          <w:b/>
          <w:sz w:val="22"/>
        </w:rPr>
        <w:t>PORR</w:t>
      </w:r>
      <w:r>
        <w:rPr>
          <w:b/>
          <w:sz w:val="22"/>
        </w:rPr>
        <w:t> </w:t>
      </w:r>
      <w:r w:rsidRPr="000533C8">
        <w:rPr>
          <w:b/>
          <w:sz w:val="22"/>
        </w:rPr>
        <w:t>a.s.</w:t>
      </w:r>
      <w:r w:rsidRPr="000533C8">
        <w:rPr>
          <w:bCs/>
          <w:sz w:val="22"/>
        </w:rPr>
        <w:t>, se sídlem Dubečská 3238/36, Strašnice, 100 00 Praha 10, IČO: 430 05 560, vedený u</w:t>
      </w:r>
      <w:r>
        <w:rPr>
          <w:bCs/>
          <w:sz w:val="22"/>
        </w:rPr>
        <w:t> </w:t>
      </w:r>
      <w:r w:rsidRPr="000533C8">
        <w:rPr>
          <w:bCs/>
          <w:sz w:val="22"/>
        </w:rPr>
        <w:t xml:space="preserve">Raiffeisenbank a.s., </w:t>
      </w:r>
      <w:r w:rsidRPr="005E0C59">
        <w:rPr>
          <w:b/>
          <w:sz w:val="22"/>
        </w:rPr>
        <w:t xml:space="preserve">č. </w:t>
      </w:r>
      <w:proofErr w:type="spellStart"/>
      <w:r w:rsidRPr="005E0C59">
        <w:rPr>
          <w:b/>
          <w:sz w:val="22"/>
        </w:rPr>
        <w:t>ú.</w:t>
      </w:r>
      <w:proofErr w:type="spellEnd"/>
      <w:r w:rsidRPr="005E0C59">
        <w:rPr>
          <w:b/>
          <w:sz w:val="22"/>
        </w:rPr>
        <w:t xml:space="preserve"> 1091107720/5500</w:t>
      </w:r>
    </w:p>
    <w:p w14:paraId="2B541826" w14:textId="77777777" w:rsidR="00D46180" w:rsidRDefault="00D46180" w:rsidP="00D46180">
      <w:pPr>
        <w:keepNext/>
        <w:keepLines/>
        <w:tabs>
          <w:tab w:val="left" w:pos="3969"/>
        </w:tabs>
        <w:spacing w:line="276" w:lineRule="auto"/>
        <w:ind w:left="993"/>
        <w:rPr>
          <w:b/>
          <w:sz w:val="22"/>
        </w:rPr>
      </w:pPr>
    </w:p>
    <w:p w14:paraId="542F35C8" w14:textId="77777777" w:rsidR="00D46180" w:rsidRDefault="00D46180" w:rsidP="00D46180">
      <w:pPr>
        <w:keepNext/>
        <w:keepLines/>
        <w:tabs>
          <w:tab w:val="left" w:pos="3969"/>
        </w:tabs>
        <w:spacing w:line="276" w:lineRule="auto"/>
        <w:ind w:left="993"/>
        <w:rPr>
          <w:sz w:val="22"/>
          <w:szCs w:val="22"/>
        </w:rPr>
      </w:pPr>
      <w:r>
        <w:rPr>
          <w:sz w:val="22"/>
          <w:szCs w:val="22"/>
        </w:rPr>
        <w:t>kteří jsou sdruženi ve smyslu § 2716 a násl. zákona č. 89/2012 Sb., občanský zákoník, na základě Smlouvy o sdružení ve společnosti s názvem „</w:t>
      </w:r>
      <w:r w:rsidRPr="005E0C59">
        <w:rPr>
          <w:sz w:val="22"/>
          <w:szCs w:val="22"/>
        </w:rPr>
        <w:t xml:space="preserve">Společnost PORR – </w:t>
      </w:r>
      <w:proofErr w:type="gramStart"/>
      <w:r w:rsidRPr="005E0C59">
        <w:rPr>
          <w:sz w:val="22"/>
          <w:szCs w:val="22"/>
        </w:rPr>
        <w:t>SWIETELSKY - CHIC</w:t>
      </w:r>
      <w:proofErr w:type="gramEnd"/>
      <w:r>
        <w:rPr>
          <w:sz w:val="22"/>
          <w:szCs w:val="22"/>
        </w:rPr>
        <w:t>“ se správcem společnosti PORR a.s.</w:t>
      </w:r>
    </w:p>
    <w:p w14:paraId="322F1A8A" w14:textId="77777777" w:rsidR="00D46180" w:rsidRDefault="00D46180" w:rsidP="00D46180">
      <w:pPr>
        <w:keepNext/>
        <w:keepLines/>
        <w:tabs>
          <w:tab w:val="left" w:pos="3969"/>
        </w:tabs>
        <w:spacing w:line="276" w:lineRule="auto"/>
        <w:ind w:left="993"/>
        <w:rPr>
          <w:b/>
          <w:sz w:val="22"/>
        </w:rPr>
      </w:pPr>
    </w:p>
    <w:p w14:paraId="5419F4A7" w14:textId="57FFCB8C" w:rsidR="00D46180" w:rsidRDefault="00D46180" w:rsidP="00D46180">
      <w:pPr>
        <w:keepNext/>
        <w:keepLines/>
        <w:tabs>
          <w:tab w:val="left" w:pos="3969"/>
        </w:tabs>
        <w:ind w:left="993"/>
        <w:rPr>
          <w:sz w:val="22"/>
          <w:szCs w:val="22"/>
        </w:rPr>
      </w:pPr>
      <w:bookmarkStart w:id="1" w:name="_Hlk73596631"/>
      <w:r>
        <w:rPr>
          <w:sz w:val="22"/>
          <w:szCs w:val="22"/>
        </w:rPr>
        <w:t xml:space="preserve">Společnosti </w:t>
      </w:r>
      <w:r w:rsidRPr="005E0C59">
        <w:rPr>
          <w:sz w:val="22"/>
          <w:szCs w:val="22"/>
        </w:rPr>
        <w:t>PORR a.s.</w:t>
      </w:r>
      <w:r>
        <w:rPr>
          <w:sz w:val="22"/>
          <w:szCs w:val="22"/>
        </w:rPr>
        <w:t xml:space="preserve"> a </w:t>
      </w:r>
      <w:r w:rsidRPr="005E0C59">
        <w:rPr>
          <w:sz w:val="22"/>
          <w:szCs w:val="22"/>
        </w:rPr>
        <w:t>CHIC, s.r.o.</w:t>
      </w:r>
      <w:r>
        <w:rPr>
          <w:sz w:val="22"/>
          <w:szCs w:val="22"/>
        </w:rPr>
        <w:t xml:space="preserve"> jsou zastoupeni </w:t>
      </w:r>
      <w:proofErr w:type="spellStart"/>
      <w:r w:rsidR="008A74F5">
        <w:rPr>
          <w:sz w:val="22"/>
          <w:szCs w:val="22"/>
        </w:rPr>
        <w:t>xxxxxxxxx</w:t>
      </w:r>
      <w:proofErr w:type="spellEnd"/>
      <w:r>
        <w:rPr>
          <w:sz w:val="22"/>
          <w:szCs w:val="22"/>
        </w:rPr>
        <w:t xml:space="preserve">, </w:t>
      </w:r>
      <w:proofErr w:type="spellStart"/>
      <w:r w:rsidR="008A74F5">
        <w:rPr>
          <w:sz w:val="22"/>
          <w:szCs w:val="22"/>
        </w:rPr>
        <w:t>xxxxxxxxx</w:t>
      </w:r>
      <w:proofErr w:type="spellEnd"/>
      <w:r>
        <w:rPr>
          <w:sz w:val="22"/>
          <w:szCs w:val="22"/>
        </w:rPr>
        <w:t xml:space="preserve"> a </w:t>
      </w:r>
      <w:proofErr w:type="spellStart"/>
      <w:r w:rsidR="008A74F5">
        <w:rPr>
          <w:sz w:val="22"/>
          <w:szCs w:val="22"/>
        </w:rPr>
        <w:t>xxxxxxxxxxx</w:t>
      </w:r>
      <w:proofErr w:type="spellEnd"/>
      <w:r>
        <w:rPr>
          <w:sz w:val="22"/>
          <w:szCs w:val="22"/>
        </w:rPr>
        <w:t xml:space="preserve">, jakožto zmocněnci, kteří jsou oprávněni jednat i podepisovat </w:t>
      </w:r>
      <w:bookmarkEnd w:id="1"/>
      <w:r>
        <w:rPr>
          <w:sz w:val="22"/>
          <w:szCs w:val="22"/>
        </w:rPr>
        <w:t xml:space="preserve">pouze společně </w:t>
      </w:r>
      <w:bookmarkStart w:id="2" w:name="_Hlk190765023"/>
      <w:r>
        <w:rPr>
          <w:sz w:val="22"/>
          <w:szCs w:val="22"/>
        </w:rPr>
        <w:t xml:space="preserve">a to nejméně dva z uvedených </w:t>
      </w:r>
      <w:proofErr w:type="gramStart"/>
      <w:r>
        <w:rPr>
          <w:sz w:val="22"/>
          <w:szCs w:val="22"/>
        </w:rPr>
        <w:t>zmocněnců</w:t>
      </w:r>
      <w:bookmarkEnd w:id="2"/>
      <w:r>
        <w:rPr>
          <w:sz w:val="22"/>
          <w:szCs w:val="22"/>
        </w:rPr>
        <w:t xml:space="preserve">  (</w:t>
      </w:r>
      <w:proofErr w:type="gramEnd"/>
      <w:r>
        <w:rPr>
          <w:sz w:val="22"/>
          <w:szCs w:val="22"/>
        </w:rPr>
        <w:t>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Pr>
          <w:sz w:val="22"/>
          <w:szCs w:val="22"/>
        </w:rPr>
        <w:tab/>
      </w:r>
    </w:p>
    <w:p w14:paraId="02CB8051" w14:textId="77777777" w:rsidR="00D46180" w:rsidRDefault="00D46180" w:rsidP="00D46180">
      <w:pPr>
        <w:keepNext/>
        <w:keepLines/>
        <w:tabs>
          <w:tab w:val="left" w:pos="3969"/>
        </w:tabs>
        <w:ind w:left="993"/>
        <w:rPr>
          <w:sz w:val="22"/>
          <w:szCs w:val="22"/>
        </w:rPr>
      </w:pPr>
      <w:r>
        <w:rPr>
          <w:sz w:val="22"/>
          <w:szCs w:val="22"/>
        </w:rPr>
        <w:t xml:space="preserve">datová schránka PORR a.s. 5ssfq4h </w:t>
      </w:r>
    </w:p>
    <w:p w14:paraId="54064824" w14:textId="77777777" w:rsidR="00D46180" w:rsidRDefault="00D46180" w:rsidP="00D46180">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47362897"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2D308B">
        <w:rPr>
          <w:b/>
          <w:bCs/>
          <w:sz w:val="24"/>
          <w:szCs w:val="24"/>
        </w:rPr>
        <w:t>40</w:t>
      </w:r>
      <w:r w:rsidR="00BC2A9C">
        <w:rPr>
          <w:b/>
          <w:bCs/>
          <w:sz w:val="24"/>
          <w:szCs w:val="24"/>
        </w:rPr>
        <w:tab/>
      </w:r>
      <w:r w:rsidR="00BC2A9C" w:rsidRPr="00BC2A9C">
        <w:rPr>
          <w:sz w:val="24"/>
          <w:szCs w:val="24"/>
        </w:rPr>
        <w:t>PID:</w:t>
      </w:r>
      <w:r w:rsidR="00BC2A9C" w:rsidRPr="00BC2A9C">
        <w:rPr>
          <w:b/>
          <w:bCs/>
          <w:sz w:val="24"/>
          <w:szCs w:val="24"/>
        </w:rPr>
        <w:t xml:space="preserve"> </w:t>
      </w:r>
      <w:r w:rsidR="002D308B" w:rsidRPr="002D308B">
        <w:rPr>
          <w:b/>
          <w:bCs/>
          <w:sz w:val="24"/>
          <w:szCs w:val="24"/>
        </w:rPr>
        <w:t>TSKAX002TWDI</w:t>
      </w:r>
    </w:p>
    <w:p w14:paraId="68366265" w14:textId="2FB6A53C" w:rsidR="00C5710D" w:rsidRPr="00940887" w:rsidRDefault="00C5710D" w:rsidP="000C19D9">
      <w:pPr>
        <w:keepNext/>
        <w:keepLines/>
        <w:spacing w:after="120" w:line="276" w:lineRule="auto"/>
        <w:jc w:val="center"/>
        <w:rPr>
          <w:sz w:val="22"/>
        </w:rPr>
      </w:pPr>
      <w:r w:rsidRPr="00940887">
        <w:rPr>
          <w:sz w:val="22"/>
        </w:rPr>
        <w:t xml:space="preserve">Číslo smlouvy Zhotovitele: </w:t>
      </w:r>
      <w:r w:rsidR="00D46180" w:rsidRPr="007669FB">
        <w:rPr>
          <w:b/>
          <w:bCs/>
          <w:sz w:val="24"/>
          <w:szCs w:val="24"/>
        </w:rPr>
        <w:t>11</w:t>
      </w:r>
      <w:r w:rsidR="0019358F">
        <w:rPr>
          <w:b/>
          <w:bCs/>
          <w:sz w:val="24"/>
          <w:szCs w:val="24"/>
        </w:rPr>
        <w:t>9</w:t>
      </w:r>
      <w:r w:rsidR="00B163E1">
        <w:rPr>
          <w:b/>
          <w:bCs/>
          <w:sz w:val="24"/>
          <w:szCs w:val="24"/>
        </w:rPr>
        <w:t>642</w:t>
      </w:r>
      <w:r w:rsidR="00D46180">
        <w:rPr>
          <w:b/>
          <w:bCs/>
          <w:sz w:val="24"/>
          <w:szCs w:val="24"/>
        </w:rPr>
        <w:t>-0068</w:t>
      </w:r>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A30ED45"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2D308B" w:rsidRPr="002D308B">
        <w:rPr>
          <w:b/>
          <w:bCs/>
          <w:sz w:val="24"/>
        </w:rPr>
        <w:t>Běžná údržba komunikací dočasně plnících funkci nevybudovaných částí silničního okruhu na území MČ Prahy 6</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3" w:name="_Ref35972238"/>
      <w:r w:rsidRPr="00136D29">
        <w:rPr>
          <w:szCs w:val="22"/>
        </w:rPr>
        <w:t xml:space="preserve">Předmět </w:t>
      </w:r>
      <w:r w:rsidR="00CA5B87" w:rsidRPr="00136D29">
        <w:rPr>
          <w:szCs w:val="22"/>
        </w:rPr>
        <w:t>smlouvy</w:t>
      </w:r>
      <w:bookmarkEnd w:id="3"/>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4"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4"/>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5"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5"/>
    </w:p>
    <w:p w14:paraId="4F38E88A" w14:textId="77777777" w:rsidR="0018133B" w:rsidRPr="0018133B" w:rsidRDefault="001B7D90" w:rsidP="0018133B">
      <w:pPr>
        <w:pStyle w:val="Clanek11"/>
        <w:spacing w:before="0" w:after="0" w:line="276" w:lineRule="auto"/>
        <w:rPr>
          <w:szCs w:val="22"/>
        </w:rPr>
      </w:pPr>
      <w:bookmarkStart w:id="6" w:name="_Ref20829964"/>
      <w:bookmarkStart w:id="7" w:name="_Ref41402654"/>
      <w:r w:rsidRPr="00A823F7">
        <w:rPr>
          <w:szCs w:val="22"/>
        </w:rPr>
        <w:t xml:space="preserve">Místem plnění Díla je </w:t>
      </w:r>
      <w:r w:rsidR="0018133B" w:rsidRPr="0018133B">
        <w:rPr>
          <w:szCs w:val="22"/>
        </w:rPr>
        <w:t>Hl. m. Praha, území MČ Praha 6.  Úřad městské části Praha 6, Československé armády 601/23, 160 00 Praha 6 – Bubeneč.</w:t>
      </w:r>
    </w:p>
    <w:p w14:paraId="7EE89AC9" w14:textId="35B69A3E" w:rsidR="0018133B" w:rsidRPr="00A823F7" w:rsidRDefault="0018133B" w:rsidP="0018133B">
      <w:pPr>
        <w:pStyle w:val="Clanek11"/>
        <w:numPr>
          <w:ilvl w:val="0"/>
          <w:numId w:val="0"/>
        </w:numPr>
        <w:spacing w:before="0" w:after="0" w:line="276" w:lineRule="auto"/>
        <w:ind w:left="567"/>
        <w:rPr>
          <w:szCs w:val="22"/>
        </w:rPr>
      </w:pPr>
      <w:r w:rsidRPr="0018133B">
        <w:rPr>
          <w:szCs w:val="22"/>
        </w:rPr>
        <w:t xml:space="preserve">Přesné místo plnění lokace dle GPS: </w:t>
      </w:r>
      <w:proofErr w:type="gramStart"/>
      <w:r w:rsidRPr="0018133B">
        <w:rPr>
          <w:szCs w:val="22"/>
        </w:rPr>
        <w:t>50.100437 ;</w:t>
      </w:r>
      <w:proofErr w:type="gramEnd"/>
      <w:r w:rsidRPr="0018133B">
        <w:rPr>
          <w:szCs w:val="22"/>
        </w:rPr>
        <w:t xml:space="preserve"> 14.401029</w:t>
      </w:r>
      <w:r>
        <w:rPr>
          <w:szCs w:val="22"/>
        </w:rPr>
        <w:t>.</w:t>
      </w:r>
      <w:r w:rsidRPr="0018133B">
        <w:rPr>
          <w:szCs w:val="22"/>
        </w:rPr>
        <w:t xml:space="preserve"> </w:t>
      </w:r>
      <w:r w:rsidR="001B7D90" w:rsidRPr="00A823F7">
        <w:rPr>
          <w:szCs w:val="22"/>
        </w:rPr>
        <w:t>(„</w:t>
      </w:r>
      <w:r w:rsidR="001B7D90" w:rsidRPr="00A823F7">
        <w:rPr>
          <w:b/>
          <w:szCs w:val="22"/>
        </w:rPr>
        <w:t>Místo plnění</w:t>
      </w:r>
      <w:r w:rsidR="001B7D90" w:rsidRPr="00A823F7">
        <w:rPr>
          <w:szCs w:val="22"/>
        </w:rPr>
        <w:t xml:space="preserve">“). </w:t>
      </w:r>
    </w:p>
    <w:p w14:paraId="24C9054F" w14:textId="2116D591" w:rsidR="00665961" w:rsidRPr="00BC2A9C" w:rsidRDefault="00665961" w:rsidP="000C19D9">
      <w:pPr>
        <w:pStyle w:val="Clanek11"/>
        <w:spacing w:line="276" w:lineRule="auto"/>
        <w:rPr>
          <w:szCs w:val="22"/>
        </w:rPr>
      </w:pPr>
      <w:bookmarkStart w:id="8"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6"/>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7"/>
      <w:bookmarkEnd w:id="8"/>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146B5EEF"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D85CC9" w:rsidRPr="008719B9">
        <w:t xml:space="preserve"> </w:t>
      </w:r>
      <w:r w:rsidR="00D46180">
        <w:t>Středokluky</w:t>
      </w:r>
    </w:p>
    <w:p w14:paraId="4EDD5E79" w14:textId="77777777" w:rsidR="00A15150" w:rsidRPr="00136D29" w:rsidRDefault="00A15150" w:rsidP="000C19D9">
      <w:pPr>
        <w:pStyle w:val="Nadpis1"/>
        <w:keepNext w:val="0"/>
        <w:spacing w:line="276" w:lineRule="auto"/>
        <w:rPr>
          <w:szCs w:val="22"/>
        </w:rPr>
      </w:pPr>
      <w:bookmarkStart w:id="9" w:name="_Ref20827083"/>
      <w:bookmarkStart w:id="10" w:name="_Ref531708466"/>
      <w:r w:rsidRPr="00136D29">
        <w:rPr>
          <w:szCs w:val="22"/>
        </w:rPr>
        <w:t>PŘEDÁNÍ A PŘEVZETÍ DÍLČÍHO PLNĚNÍ</w:t>
      </w:r>
      <w:bookmarkEnd w:id="9"/>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1"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1"/>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2"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2"/>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 xml:space="preserve">byla dotčena Doba </w:t>
      </w:r>
      <w:r w:rsidR="005419ED" w:rsidRPr="00136D29">
        <w:rPr>
          <w:szCs w:val="22"/>
        </w:rPr>
        <w:lastRenderedPageBreak/>
        <w:t>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3"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3"/>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10"/>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B8452F0"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Cena bez DPH:</w:t>
      </w:r>
      <w:r w:rsidRPr="00136D29">
        <w:rPr>
          <w:rStyle w:val="eop"/>
          <w:szCs w:val="22"/>
        </w:rPr>
        <w:tab/>
      </w:r>
      <w:r w:rsidR="00D165CC" w:rsidRPr="000C7F2D">
        <w:rPr>
          <w:b/>
          <w:bCs w:val="0"/>
          <w:szCs w:val="22"/>
        </w:rPr>
        <w:t>4 954</w:t>
      </w:r>
      <w:r w:rsidR="000C7F2D" w:rsidRPr="000C7F2D">
        <w:rPr>
          <w:b/>
          <w:bCs w:val="0"/>
          <w:szCs w:val="22"/>
        </w:rPr>
        <w:t> </w:t>
      </w:r>
      <w:r w:rsidR="00D165CC" w:rsidRPr="000C7F2D">
        <w:rPr>
          <w:b/>
          <w:bCs w:val="0"/>
          <w:szCs w:val="22"/>
        </w:rPr>
        <w:t>930</w:t>
      </w:r>
      <w:r w:rsidR="000C7F2D" w:rsidRPr="000C7F2D">
        <w:rPr>
          <w:b/>
          <w:bCs w:val="0"/>
          <w:szCs w:val="22"/>
        </w:rPr>
        <w:t>,</w:t>
      </w:r>
      <w:proofErr w:type="gramStart"/>
      <w:r w:rsidR="000C7F2D" w:rsidRPr="000C7F2D">
        <w:rPr>
          <w:b/>
          <w:bCs w:val="0"/>
          <w:szCs w:val="22"/>
        </w:rPr>
        <w:t xml:space="preserve">81 </w:t>
      </w:r>
      <w:r w:rsidRPr="000C7F2D">
        <w:rPr>
          <w:rStyle w:val="eop"/>
          <w:b/>
          <w:bCs w:val="0"/>
          <w:szCs w:val="22"/>
        </w:rPr>
        <w:t xml:space="preserve"> Kč</w:t>
      </w:r>
      <w:proofErr w:type="gramEnd"/>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 xml:space="preserve">Vzhledem k tomu, že Dílo spočívá v provedení stavebních (případně montážních) prací, které odpovídají kódům 41 až 43 klasifikace produkce CZ-CPA v platném znění, použije se režim </w:t>
      </w:r>
      <w:r w:rsidRPr="00DD2FA6">
        <w:rPr>
          <w:rStyle w:val="eop"/>
          <w:szCs w:val="22"/>
        </w:rPr>
        <w:lastRenderedPageBreak/>
        <w:t>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4" w:name="_Ref530670599"/>
      <w:r w:rsidRPr="00136D29">
        <w:rPr>
          <w:szCs w:val="22"/>
        </w:rPr>
        <w:t xml:space="preserve">Smluvní </w:t>
      </w:r>
      <w:bookmarkEnd w:id="14"/>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w:t>
      </w:r>
      <w:r w:rsidR="00AD1FDB" w:rsidRPr="00136D29">
        <w:rPr>
          <w:szCs w:val="22"/>
        </w:rPr>
        <w:lastRenderedPageBreak/>
        <w:t xml:space="preserve">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5" w:name="_Ref20834738"/>
      <w:r w:rsidRPr="00136D29">
        <w:rPr>
          <w:szCs w:val="22"/>
        </w:rPr>
        <w:t>Ukončení Smlouvy</w:t>
      </w:r>
      <w:bookmarkEnd w:id="15"/>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0E2D1054" w14:textId="2A3DA423" w:rsidR="00072007" w:rsidRDefault="00960D3A" w:rsidP="008310D2">
      <w:pPr>
        <w:pStyle w:val="Clanek11"/>
        <w:keepNext w:val="0"/>
        <w:keepLines w:val="0"/>
        <w:numPr>
          <w:ilvl w:val="0"/>
          <w:numId w:val="0"/>
        </w:numPr>
        <w:spacing w:line="276" w:lineRule="auto"/>
        <w:ind w:left="567"/>
        <w:rPr>
          <w:szCs w:val="22"/>
        </w:rPr>
      </w:pPr>
      <w:r w:rsidRPr="00072007">
        <w:rPr>
          <w:szCs w:val="22"/>
        </w:rPr>
        <w:t xml:space="preserve">Žádná Smluvní strana není oprávněna od této Smlouvy odstoupit nebo ji vypovědět či jinak jednostranným úkonem ukončit její účinnost jakýmkoliv jiným způsobem, než jaký je stanoven v tomto čl. </w:t>
      </w:r>
      <w:r w:rsidRPr="00072007">
        <w:rPr>
          <w:szCs w:val="22"/>
        </w:rPr>
        <w:fldChar w:fldCharType="begin"/>
      </w:r>
      <w:r w:rsidRPr="00072007">
        <w:rPr>
          <w:szCs w:val="22"/>
        </w:rPr>
        <w:instrText xml:space="preserve"> REF _Ref20834738 \r \h </w:instrText>
      </w:r>
      <w:r w:rsidR="00136D29" w:rsidRPr="00072007">
        <w:rPr>
          <w:szCs w:val="22"/>
        </w:rPr>
        <w:instrText xml:space="preserve"> \* MERGEFORMAT </w:instrText>
      </w:r>
      <w:r w:rsidRPr="00072007">
        <w:rPr>
          <w:szCs w:val="22"/>
        </w:rPr>
      </w:r>
      <w:r w:rsidRPr="00072007">
        <w:rPr>
          <w:szCs w:val="22"/>
        </w:rPr>
        <w:fldChar w:fldCharType="separate"/>
      </w:r>
      <w:r w:rsidR="001F4FDB" w:rsidRPr="00072007">
        <w:rPr>
          <w:szCs w:val="22"/>
        </w:rPr>
        <w:t>8</w:t>
      </w:r>
      <w:r w:rsidRPr="00072007">
        <w:rPr>
          <w:szCs w:val="22"/>
        </w:rPr>
        <w:fldChar w:fldCharType="end"/>
      </w:r>
      <w:r w:rsidR="009E52CA" w:rsidRPr="00072007">
        <w:rPr>
          <w:szCs w:val="22"/>
        </w:rPr>
        <w:t xml:space="preserve"> nebo v Rámcové dohodě</w:t>
      </w:r>
      <w:r w:rsidRPr="00072007">
        <w:rPr>
          <w:szCs w:val="22"/>
        </w:rPr>
        <w:t xml:space="preserve">. </w:t>
      </w:r>
      <w:r w:rsidR="00761D2D" w:rsidRPr="00072007">
        <w:rPr>
          <w:szCs w:val="22"/>
        </w:rPr>
        <w:t>Veškerá d</w:t>
      </w:r>
      <w:r w:rsidRPr="00072007">
        <w:rPr>
          <w:szCs w:val="22"/>
        </w:rPr>
        <w:t>ispozitivní ustanovení Občanského zákoníku umožňující takové jednostranné ukončení smlouvy se tímto vylučují.</w:t>
      </w:r>
    </w:p>
    <w:p w14:paraId="2E7DA9D4" w14:textId="77777777" w:rsidR="00072007" w:rsidRPr="00072007" w:rsidRDefault="00072007" w:rsidP="008310D2">
      <w:pPr>
        <w:pStyle w:val="Clanek11"/>
        <w:keepNext w:val="0"/>
        <w:keepLines w:val="0"/>
        <w:numPr>
          <w:ilvl w:val="0"/>
          <w:numId w:val="0"/>
        </w:numPr>
        <w:spacing w:line="276" w:lineRule="auto"/>
        <w:ind w:left="567"/>
        <w:rPr>
          <w:szCs w:val="22"/>
        </w:rPr>
      </w:pPr>
    </w:p>
    <w:p w14:paraId="06EC43DD" w14:textId="77777777" w:rsidR="00072007" w:rsidRDefault="00072007" w:rsidP="00072007">
      <w:pPr>
        <w:pStyle w:val="Nadpis1"/>
        <w:spacing w:line="276" w:lineRule="auto"/>
      </w:pPr>
      <w:bookmarkStart w:id="16" w:name="_Ref530670054"/>
      <w:r>
        <w:t>ZVLÁŠTNÍ USTANOVENÍ</w:t>
      </w:r>
    </w:p>
    <w:p w14:paraId="781E7289" w14:textId="77777777" w:rsidR="00072007" w:rsidRDefault="00072007" w:rsidP="00072007">
      <w:pPr>
        <w:pStyle w:val="Clanek11"/>
        <w:spacing w:line="276" w:lineRule="auto"/>
      </w:pPr>
      <w:r>
        <w:t>Zhotovitel se zavazuje, že bude uvádět v informačních a dalších materiálech k této Dílčí zakázce, včetně informačního panelu stavby, údaj, že zakázka je financována z prostředků Státního fondu dopravní infrastruktury (dále jen „SFDI“). Současně s touto informací bude na těchto materiálech uváděno i logo poskytovatele prostředků, které je ke stažení pro tento účel zveřejněno na www.sfdi.cz.</w:t>
      </w:r>
    </w:p>
    <w:p w14:paraId="431CF98A" w14:textId="77777777" w:rsidR="00072007" w:rsidRDefault="00072007" w:rsidP="00072007">
      <w:pPr>
        <w:pStyle w:val="Clanek11"/>
        <w:spacing w:line="276" w:lineRule="auto"/>
      </w:pPr>
      <w:r>
        <w:t xml:space="preserve">Zhotovitel se zavazuje, že poskytne SFDI veškeré podklady a údaje nutné pro případnou kontrolu této zakázky dle zákona č. 255/2012 Sb., o kontrole (kontrolní řád), a zákona </w:t>
      </w:r>
      <w:r>
        <w:br/>
        <w:t xml:space="preserve">č. 320/2001 Sb., o finanční kontrole ve veřejné správě a o změně některých zákonů (zákon </w:t>
      </w:r>
      <w:r>
        <w:br/>
        <w:t>o finanční kontrole), ve znění pozdějších předpisů.</w:t>
      </w:r>
    </w:p>
    <w:p w14:paraId="66EDCA78" w14:textId="62A6F912" w:rsidR="00072007" w:rsidRDefault="00072007" w:rsidP="00072007">
      <w:pPr>
        <w:pStyle w:val="Clanek11"/>
        <w:spacing w:line="276" w:lineRule="auto"/>
      </w:pPr>
      <w:r w:rsidRPr="00072007">
        <w:t xml:space="preserve">Zhotovitel se zavazuje vypracovat harmonogram věcného a finančního plnění v </w:t>
      </w:r>
      <w:proofErr w:type="gramStart"/>
      <w:r w:rsidRPr="00072007">
        <w:t>rámci  sjednaných</w:t>
      </w:r>
      <w:proofErr w:type="gramEnd"/>
      <w:r w:rsidRPr="00072007">
        <w:t xml:space="preserve"> prostředků poskytnutých ze SFDI tak, aby nebyla překročena jejich výše pro příslušný kalendářní rok. Tento harmonogram předloží Zhotovitel Kontaktní osobě na straně Objednatele.</w:t>
      </w:r>
      <w:r>
        <w:t xml:space="preserve"> </w:t>
      </w:r>
    </w:p>
    <w:p w14:paraId="68140107" w14:textId="020946B6" w:rsidR="00F625B9" w:rsidRDefault="00355F7A" w:rsidP="003C6F83">
      <w:pPr>
        <w:pStyle w:val="Nadpis1"/>
        <w:keepNext w:val="0"/>
        <w:spacing w:line="276" w:lineRule="auto"/>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6"/>
      <w:r w:rsidR="00072007">
        <w:rPr>
          <w:szCs w:val="22"/>
        </w:rPr>
        <w:t xml:space="preserve"> </w:t>
      </w:r>
    </w:p>
    <w:p w14:paraId="1BE62F45" w14:textId="7703AF5B" w:rsidR="004F7ECF" w:rsidRPr="001B7B35" w:rsidRDefault="004F7ECF" w:rsidP="004F7ECF">
      <w:pPr>
        <w:pStyle w:val="Clanek11"/>
        <w:keepNext w:val="0"/>
        <w:spacing w:line="276" w:lineRule="auto"/>
      </w:pPr>
      <w:bookmarkStart w:id="17" w:name="_Ref20834911"/>
      <w:bookmarkStart w:id="18"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7"/>
      <w:r w:rsidRPr="001B7B35">
        <w:rPr>
          <w:rStyle w:val="eop"/>
        </w:rPr>
        <w:t> </w:t>
      </w:r>
      <w:r>
        <w:rPr>
          <w:rStyle w:val="eop"/>
        </w:rPr>
        <w:t xml:space="preserve"> </w:t>
      </w:r>
      <w:r w:rsidR="00072007">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lastRenderedPageBreak/>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8"/>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05632329" w14:textId="77777777" w:rsidR="00D46180" w:rsidRDefault="00D46180" w:rsidP="00D46180">
      <w:pPr>
        <w:pStyle w:val="Claneka"/>
        <w:keepNext w:val="0"/>
        <w:keepLines w:val="0"/>
        <w:spacing w:line="276" w:lineRule="auto"/>
      </w:pPr>
      <w:r>
        <w:t>Příloha č. 3 – Seznam poddodavatelů</w:t>
      </w:r>
    </w:p>
    <w:p w14:paraId="474896F0" w14:textId="77777777" w:rsidR="00D46180" w:rsidRDefault="00D46180" w:rsidP="00D46180">
      <w:pPr>
        <w:pStyle w:val="Claneka"/>
        <w:keepNext w:val="0"/>
        <w:numPr>
          <w:ilvl w:val="0"/>
          <w:numId w:val="0"/>
        </w:numPr>
        <w:spacing w:line="276" w:lineRule="auto"/>
        <w:ind w:left="992"/>
      </w:pPr>
    </w:p>
    <w:p w14:paraId="46D3541F" w14:textId="77777777" w:rsidR="00D46180" w:rsidRDefault="00D46180" w:rsidP="00D46180">
      <w:pPr>
        <w:spacing w:line="276" w:lineRule="auto"/>
        <w:jc w:val="left"/>
        <w:rPr>
          <w:b/>
        </w:rPr>
      </w:pPr>
    </w:p>
    <w:p w14:paraId="344F086C" w14:textId="77777777" w:rsidR="00D46180" w:rsidRPr="00312C59" w:rsidRDefault="00D46180" w:rsidP="00D46180">
      <w:pPr>
        <w:keepLines/>
        <w:spacing w:line="276" w:lineRule="auto"/>
        <w:rPr>
          <w:b/>
          <w:sz w:val="22"/>
        </w:rPr>
      </w:pPr>
      <w:r w:rsidRPr="00CE3D8D">
        <w:rPr>
          <w:b/>
          <w:sz w:val="22"/>
          <w:szCs w:val="22"/>
        </w:rPr>
        <w:t>S</w:t>
      </w:r>
      <w:r>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 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01"/>
      </w:tblGrid>
      <w:tr w:rsidR="00D46180" w:rsidRPr="007D31D1" w14:paraId="1AD17A6F" w14:textId="77777777" w:rsidTr="006918E7">
        <w:tc>
          <w:tcPr>
            <w:tcW w:w="4535" w:type="dxa"/>
          </w:tcPr>
          <w:p w14:paraId="5702E4EF" w14:textId="77777777" w:rsidR="00D46180" w:rsidRPr="007D31D1" w:rsidRDefault="00D46180" w:rsidP="006918E7">
            <w:pPr>
              <w:keepLines/>
              <w:spacing w:before="120" w:after="120" w:line="276" w:lineRule="auto"/>
              <w:rPr>
                <w:sz w:val="22"/>
              </w:rPr>
            </w:pPr>
          </w:p>
          <w:p w14:paraId="25158C87" w14:textId="6DED516D" w:rsidR="00D46180" w:rsidRPr="007D31D1" w:rsidRDefault="00D46180" w:rsidP="006918E7">
            <w:pPr>
              <w:keepLines/>
              <w:spacing w:before="120" w:after="120" w:line="276" w:lineRule="auto"/>
              <w:rPr>
                <w:sz w:val="22"/>
              </w:rPr>
            </w:pPr>
            <w:r w:rsidRPr="007D31D1">
              <w:rPr>
                <w:sz w:val="22"/>
              </w:rPr>
              <w:t xml:space="preserve">V Praze dne </w:t>
            </w:r>
            <w:r w:rsidR="00FB0E55">
              <w:rPr>
                <w:sz w:val="22"/>
              </w:rPr>
              <w:t>10.6.2025</w:t>
            </w:r>
          </w:p>
        </w:tc>
        <w:tc>
          <w:tcPr>
            <w:tcW w:w="4401" w:type="dxa"/>
          </w:tcPr>
          <w:p w14:paraId="46BCD981" w14:textId="77777777" w:rsidR="00D46180" w:rsidRPr="007D31D1" w:rsidRDefault="00D46180" w:rsidP="006918E7">
            <w:pPr>
              <w:keepLines/>
              <w:spacing w:before="120" w:after="120" w:line="276" w:lineRule="auto"/>
              <w:rPr>
                <w:sz w:val="22"/>
              </w:rPr>
            </w:pPr>
          </w:p>
          <w:p w14:paraId="55F1081F" w14:textId="77777777" w:rsidR="00D46180" w:rsidRPr="007D31D1" w:rsidRDefault="00D46180" w:rsidP="006918E7">
            <w:pPr>
              <w:keepLines/>
              <w:spacing w:before="120" w:after="120" w:line="276" w:lineRule="auto"/>
              <w:rPr>
                <w:sz w:val="22"/>
              </w:rPr>
            </w:pPr>
            <w:r w:rsidRPr="007D31D1">
              <w:rPr>
                <w:sz w:val="22"/>
              </w:rPr>
              <w:t>V Praze dne (dle el. podpisu)</w:t>
            </w:r>
          </w:p>
        </w:tc>
      </w:tr>
      <w:tr w:rsidR="00D46180" w:rsidRPr="007D31D1" w14:paraId="05DAE213" w14:textId="77777777" w:rsidTr="006918E7">
        <w:tc>
          <w:tcPr>
            <w:tcW w:w="4535" w:type="dxa"/>
          </w:tcPr>
          <w:p w14:paraId="7152C0C0" w14:textId="77777777" w:rsidR="00D46180" w:rsidRPr="007D31D1" w:rsidRDefault="00D46180" w:rsidP="006918E7">
            <w:pPr>
              <w:keepLines/>
              <w:spacing w:line="276" w:lineRule="auto"/>
              <w:rPr>
                <w:sz w:val="22"/>
              </w:rPr>
            </w:pPr>
          </w:p>
          <w:p w14:paraId="0EB96A15" w14:textId="77777777" w:rsidR="00D46180" w:rsidRPr="007D31D1" w:rsidRDefault="00D46180" w:rsidP="006918E7">
            <w:pPr>
              <w:keepLines/>
              <w:spacing w:line="276" w:lineRule="auto"/>
              <w:rPr>
                <w:sz w:val="22"/>
              </w:rPr>
            </w:pPr>
            <w:r w:rsidRPr="007D31D1">
              <w:rPr>
                <w:sz w:val="22"/>
              </w:rPr>
              <w:t>Za Objednatele:</w:t>
            </w:r>
          </w:p>
          <w:p w14:paraId="7A27637E" w14:textId="77777777" w:rsidR="00D46180" w:rsidRPr="007D31D1" w:rsidRDefault="00D46180" w:rsidP="006918E7">
            <w:pPr>
              <w:keepLines/>
              <w:spacing w:line="276" w:lineRule="auto"/>
              <w:rPr>
                <w:sz w:val="22"/>
              </w:rPr>
            </w:pPr>
            <w:r w:rsidRPr="007D31D1">
              <w:rPr>
                <w:sz w:val="22"/>
              </w:rPr>
              <w:t>Technická správa komunikací hl. m. Prahy, a.s. </w:t>
            </w:r>
          </w:p>
        </w:tc>
        <w:tc>
          <w:tcPr>
            <w:tcW w:w="4401" w:type="dxa"/>
          </w:tcPr>
          <w:p w14:paraId="5420DDFF" w14:textId="77777777" w:rsidR="00D46180" w:rsidRPr="007D31D1" w:rsidRDefault="00D46180" w:rsidP="006918E7">
            <w:pPr>
              <w:keepLines/>
              <w:spacing w:line="276" w:lineRule="auto"/>
              <w:rPr>
                <w:sz w:val="22"/>
              </w:rPr>
            </w:pPr>
          </w:p>
          <w:p w14:paraId="0BF157FB" w14:textId="77777777" w:rsidR="00D46180" w:rsidRPr="007D31D1" w:rsidRDefault="00D46180" w:rsidP="006918E7">
            <w:pPr>
              <w:keepLines/>
              <w:spacing w:line="276" w:lineRule="auto"/>
              <w:rPr>
                <w:sz w:val="22"/>
              </w:rPr>
            </w:pPr>
            <w:r w:rsidRPr="007D31D1">
              <w:rPr>
                <w:sz w:val="22"/>
              </w:rPr>
              <w:t>Za Zhotovitele:</w:t>
            </w:r>
          </w:p>
          <w:p w14:paraId="44C8F194" w14:textId="77777777" w:rsidR="00D46180" w:rsidRPr="007D31D1" w:rsidRDefault="00D46180" w:rsidP="006918E7">
            <w:pPr>
              <w:pStyle w:val="Default"/>
              <w:jc w:val="both"/>
              <w:rPr>
                <w:sz w:val="22"/>
                <w:szCs w:val="22"/>
              </w:rPr>
            </w:pPr>
            <w:r w:rsidRPr="007D31D1">
              <w:rPr>
                <w:sz w:val="22"/>
                <w:szCs w:val="22"/>
              </w:rPr>
              <w:t xml:space="preserve">Společnost PORR – SWIETELSKY – CHIC </w:t>
            </w:r>
          </w:p>
          <w:p w14:paraId="6BE899D9" w14:textId="77777777" w:rsidR="00D46180" w:rsidRPr="007D31D1" w:rsidRDefault="00D46180" w:rsidP="006918E7">
            <w:pPr>
              <w:keepLines/>
              <w:spacing w:line="276" w:lineRule="auto"/>
              <w:rPr>
                <w:sz w:val="22"/>
              </w:rPr>
            </w:pPr>
          </w:p>
          <w:p w14:paraId="556306ED" w14:textId="77777777" w:rsidR="00D46180" w:rsidRDefault="00D46180" w:rsidP="006918E7">
            <w:pPr>
              <w:keepLines/>
              <w:spacing w:line="276" w:lineRule="auto"/>
              <w:rPr>
                <w:sz w:val="22"/>
              </w:rPr>
            </w:pPr>
            <w:r w:rsidRPr="007D31D1">
              <w:rPr>
                <w:sz w:val="22"/>
              </w:rPr>
              <w:t>za PORR a.s. a CHIC, s.r.o.</w:t>
            </w:r>
          </w:p>
          <w:p w14:paraId="530D9DEB" w14:textId="77777777" w:rsidR="00D46180" w:rsidRPr="007D31D1" w:rsidRDefault="00D46180" w:rsidP="006918E7">
            <w:pPr>
              <w:keepLines/>
              <w:spacing w:line="276" w:lineRule="auto"/>
              <w:rPr>
                <w:sz w:val="22"/>
              </w:rPr>
            </w:pPr>
          </w:p>
          <w:p w14:paraId="4C7028D2" w14:textId="77777777" w:rsidR="00D46180" w:rsidRPr="007D31D1" w:rsidRDefault="00D46180" w:rsidP="006918E7">
            <w:pPr>
              <w:keepLines/>
              <w:spacing w:line="276" w:lineRule="auto"/>
              <w:rPr>
                <w:sz w:val="22"/>
              </w:rPr>
            </w:pPr>
          </w:p>
        </w:tc>
      </w:tr>
      <w:tr w:rsidR="00D46180" w:rsidRPr="007D31D1" w14:paraId="311AA834" w14:textId="77777777" w:rsidTr="006918E7">
        <w:tc>
          <w:tcPr>
            <w:tcW w:w="4535" w:type="dxa"/>
          </w:tcPr>
          <w:p w14:paraId="391FA7F4" w14:textId="77777777" w:rsidR="00D46180" w:rsidRPr="00312C59" w:rsidRDefault="00D46180" w:rsidP="006918E7">
            <w:pPr>
              <w:keepLines/>
              <w:spacing w:before="120" w:after="120" w:line="276" w:lineRule="auto"/>
              <w:rPr>
                <w:sz w:val="22"/>
              </w:rPr>
            </w:pPr>
            <w:r w:rsidRPr="00312C59">
              <w:rPr>
                <w:sz w:val="22"/>
              </w:rPr>
              <w:t>_______________________</w:t>
            </w:r>
          </w:p>
          <w:p w14:paraId="0E7B0633" w14:textId="5560BDF5" w:rsidR="00D46180" w:rsidRPr="00BF0ACA" w:rsidRDefault="008A74F5" w:rsidP="006918E7">
            <w:pPr>
              <w:keepNext/>
              <w:keepLines/>
              <w:spacing w:line="276" w:lineRule="auto"/>
              <w:rPr>
                <w:sz w:val="22"/>
              </w:rPr>
            </w:pPr>
            <w:proofErr w:type="spellStart"/>
            <w:r>
              <w:rPr>
                <w:sz w:val="22"/>
              </w:rPr>
              <w:t>xxxxxxxxxxxx</w:t>
            </w:r>
            <w:proofErr w:type="spellEnd"/>
          </w:p>
          <w:p w14:paraId="20A97BBD" w14:textId="77777777" w:rsidR="00D46180" w:rsidRPr="007D31D1" w:rsidRDefault="00D46180" w:rsidP="006918E7">
            <w:pPr>
              <w:keepNext/>
              <w:keepLines/>
              <w:spacing w:line="276" w:lineRule="auto"/>
              <w:rPr>
                <w:sz w:val="22"/>
              </w:rPr>
            </w:pPr>
            <w:r w:rsidRPr="00BF0ACA">
              <w:rPr>
                <w:sz w:val="22"/>
              </w:rPr>
              <w:t>ředitelka úseku správy a údržby komunikací</w:t>
            </w:r>
          </w:p>
        </w:tc>
        <w:tc>
          <w:tcPr>
            <w:tcW w:w="4401" w:type="dxa"/>
          </w:tcPr>
          <w:p w14:paraId="20FCD7C1" w14:textId="77777777" w:rsidR="00D46180" w:rsidRPr="007D31D1" w:rsidRDefault="00D46180" w:rsidP="006918E7">
            <w:pPr>
              <w:keepLines/>
              <w:rPr>
                <w:sz w:val="22"/>
                <w:highlight w:val="cyan"/>
              </w:rPr>
            </w:pPr>
          </w:p>
          <w:p w14:paraId="1EEDD5A4" w14:textId="77777777" w:rsidR="00D46180" w:rsidRPr="007D31D1" w:rsidRDefault="00D46180" w:rsidP="006918E7">
            <w:pPr>
              <w:keepLines/>
              <w:rPr>
                <w:sz w:val="22"/>
              </w:rPr>
            </w:pPr>
            <w:r w:rsidRPr="007D31D1">
              <w:rPr>
                <w:sz w:val="22"/>
              </w:rPr>
              <w:t>______________________________________</w:t>
            </w:r>
          </w:p>
          <w:p w14:paraId="2529B5D8" w14:textId="1D8DABF2" w:rsidR="00D46180" w:rsidRPr="007D31D1" w:rsidRDefault="008A74F5" w:rsidP="006918E7">
            <w:pPr>
              <w:keepLines/>
              <w:rPr>
                <w:sz w:val="22"/>
              </w:rPr>
            </w:pPr>
            <w:proofErr w:type="spellStart"/>
            <w:r>
              <w:rPr>
                <w:sz w:val="22"/>
              </w:rPr>
              <w:t>xxxxxxxxxxxxxxxxxxx</w:t>
            </w:r>
            <w:proofErr w:type="spellEnd"/>
          </w:p>
          <w:p w14:paraId="4C31DAF6" w14:textId="77777777" w:rsidR="00D46180" w:rsidRPr="007D31D1" w:rsidRDefault="00D46180" w:rsidP="006918E7">
            <w:pPr>
              <w:keepLines/>
              <w:rPr>
                <w:sz w:val="22"/>
              </w:rPr>
            </w:pPr>
            <w:r w:rsidRPr="007D31D1">
              <w:rPr>
                <w:sz w:val="22"/>
              </w:rPr>
              <w:t>(na základě udělené plné moci)</w:t>
            </w:r>
          </w:p>
          <w:p w14:paraId="2FA9F1C0" w14:textId="77777777" w:rsidR="00D46180" w:rsidRPr="007D31D1" w:rsidRDefault="00D46180" w:rsidP="006918E7">
            <w:pPr>
              <w:keepLines/>
              <w:rPr>
                <w:sz w:val="22"/>
              </w:rPr>
            </w:pPr>
          </w:p>
          <w:p w14:paraId="25AC192F" w14:textId="77777777" w:rsidR="00D46180" w:rsidRDefault="00D46180" w:rsidP="006918E7">
            <w:pPr>
              <w:keepLines/>
              <w:rPr>
                <w:sz w:val="22"/>
              </w:rPr>
            </w:pPr>
            <w:r w:rsidRPr="007D31D1">
              <w:rPr>
                <w:sz w:val="22"/>
              </w:rPr>
              <w:t>za SWIETELSKY stavební s.r.o.</w:t>
            </w:r>
          </w:p>
          <w:p w14:paraId="564EF006" w14:textId="77777777" w:rsidR="00D46180" w:rsidRPr="007D31D1" w:rsidRDefault="00D46180" w:rsidP="006918E7">
            <w:pPr>
              <w:keepLines/>
              <w:rPr>
                <w:sz w:val="22"/>
              </w:rPr>
            </w:pPr>
          </w:p>
          <w:p w14:paraId="2D5AE8C1" w14:textId="77777777" w:rsidR="00D46180" w:rsidRPr="007D31D1" w:rsidRDefault="00D46180" w:rsidP="006918E7">
            <w:pPr>
              <w:keepLines/>
              <w:rPr>
                <w:sz w:val="22"/>
              </w:rPr>
            </w:pPr>
          </w:p>
          <w:p w14:paraId="139FEE09" w14:textId="77777777" w:rsidR="00D46180" w:rsidRPr="007D31D1" w:rsidRDefault="00D46180" w:rsidP="006918E7">
            <w:pPr>
              <w:keepLines/>
              <w:rPr>
                <w:sz w:val="22"/>
              </w:rPr>
            </w:pPr>
          </w:p>
          <w:p w14:paraId="797B9267" w14:textId="77777777" w:rsidR="00D46180" w:rsidRPr="007D31D1" w:rsidRDefault="00D46180" w:rsidP="006918E7">
            <w:pPr>
              <w:keepLines/>
              <w:rPr>
                <w:sz w:val="22"/>
              </w:rPr>
            </w:pPr>
            <w:r w:rsidRPr="007D31D1">
              <w:rPr>
                <w:sz w:val="22"/>
              </w:rPr>
              <w:t>______________________________________</w:t>
            </w:r>
          </w:p>
          <w:p w14:paraId="14AC7008" w14:textId="77777777" w:rsidR="00D46180" w:rsidRDefault="00D46180" w:rsidP="006918E7">
            <w:pPr>
              <w:keepLines/>
              <w:rPr>
                <w:sz w:val="22"/>
              </w:rPr>
            </w:pPr>
            <w:r w:rsidRPr="007D31D1">
              <w:rPr>
                <w:sz w:val="22"/>
              </w:rPr>
              <w:t>(na základě pověření)</w:t>
            </w:r>
          </w:p>
          <w:p w14:paraId="3652AB10" w14:textId="77777777" w:rsidR="00D46180" w:rsidRPr="007D31D1" w:rsidRDefault="00D46180" w:rsidP="006918E7">
            <w:pPr>
              <w:keepLines/>
              <w:rPr>
                <w:sz w:val="22"/>
              </w:rPr>
            </w:pPr>
          </w:p>
          <w:p w14:paraId="1C795B95" w14:textId="77777777" w:rsidR="00D46180" w:rsidRPr="007D31D1" w:rsidRDefault="00D46180" w:rsidP="006918E7">
            <w:pPr>
              <w:keepLines/>
              <w:rPr>
                <w:sz w:val="22"/>
              </w:rPr>
            </w:pPr>
          </w:p>
          <w:p w14:paraId="76BB23A4" w14:textId="77777777" w:rsidR="00D46180" w:rsidRPr="007D31D1" w:rsidRDefault="00D46180" w:rsidP="006918E7">
            <w:pPr>
              <w:keepLines/>
              <w:rPr>
                <w:sz w:val="22"/>
              </w:rPr>
            </w:pPr>
          </w:p>
          <w:p w14:paraId="0453337B" w14:textId="77777777" w:rsidR="00D46180" w:rsidRPr="007D31D1" w:rsidRDefault="00D46180" w:rsidP="006918E7">
            <w:pPr>
              <w:keepLines/>
              <w:rPr>
                <w:sz w:val="22"/>
              </w:rPr>
            </w:pPr>
            <w:r w:rsidRPr="007D31D1">
              <w:rPr>
                <w:sz w:val="22"/>
              </w:rPr>
              <w:t>______________________________________</w:t>
            </w:r>
          </w:p>
          <w:p w14:paraId="06EAB48D" w14:textId="77777777" w:rsidR="00D46180" w:rsidRPr="007D31D1" w:rsidRDefault="00D46180" w:rsidP="006918E7">
            <w:pPr>
              <w:keepLines/>
              <w:rPr>
                <w:sz w:val="22"/>
              </w:rPr>
            </w:pPr>
            <w:r w:rsidRPr="007D31D1">
              <w:rPr>
                <w:sz w:val="22"/>
              </w:rPr>
              <w:t>(na základě pověření)</w:t>
            </w:r>
          </w:p>
          <w:p w14:paraId="751D47E8" w14:textId="77777777" w:rsidR="00D46180" w:rsidRPr="007D31D1" w:rsidRDefault="00D46180" w:rsidP="006918E7">
            <w:pPr>
              <w:keepLines/>
              <w:rPr>
                <w:sz w:val="22"/>
              </w:rPr>
            </w:pPr>
          </w:p>
          <w:p w14:paraId="7F5C8271" w14:textId="77777777" w:rsidR="00D46180" w:rsidRPr="007D31D1" w:rsidRDefault="00D46180" w:rsidP="006918E7">
            <w:pPr>
              <w:keepLines/>
              <w:rPr>
                <w:sz w:val="22"/>
              </w:rPr>
            </w:pPr>
          </w:p>
          <w:p w14:paraId="1B05304D" w14:textId="77777777" w:rsidR="00D46180" w:rsidRPr="007D31D1" w:rsidRDefault="00D46180" w:rsidP="006918E7">
            <w:pPr>
              <w:keepLines/>
              <w:rPr>
                <w:sz w:val="22"/>
              </w:rPr>
            </w:pPr>
          </w:p>
        </w:tc>
      </w:tr>
    </w:tbl>
    <w:p w14:paraId="65B98237" w14:textId="77777777" w:rsidR="00D46180" w:rsidRDefault="00D46180" w:rsidP="00D46180">
      <w:pPr>
        <w:pStyle w:val="Claneka"/>
        <w:keepNext w:val="0"/>
        <w:keepLines w:val="0"/>
        <w:numPr>
          <w:ilvl w:val="0"/>
          <w:numId w:val="0"/>
        </w:numPr>
        <w:spacing w:line="276" w:lineRule="auto"/>
        <w:ind w:left="992"/>
      </w:pPr>
    </w:p>
    <w:p w14:paraId="070BE155" w14:textId="472EF1CA" w:rsidR="00F16887" w:rsidRDefault="00F16887" w:rsidP="006C437A">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4DF8" w14:textId="77777777" w:rsidR="003F2AA9" w:rsidRDefault="003F2AA9" w:rsidP="00D73C38">
      <w:r>
        <w:separator/>
      </w:r>
    </w:p>
  </w:endnote>
  <w:endnote w:type="continuationSeparator" w:id="0">
    <w:p w14:paraId="4F5C1053" w14:textId="77777777" w:rsidR="003F2AA9" w:rsidRDefault="003F2AA9" w:rsidP="00D73C38">
      <w:r>
        <w:continuationSeparator/>
      </w:r>
    </w:p>
  </w:endnote>
  <w:endnote w:type="continuationNotice" w:id="1">
    <w:p w14:paraId="69656D0F" w14:textId="77777777" w:rsidR="003F2AA9" w:rsidRDefault="003F2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52BA" w14:textId="77777777" w:rsidR="003F2AA9" w:rsidRDefault="003F2AA9" w:rsidP="00D73C38">
      <w:r>
        <w:separator/>
      </w:r>
    </w:p>
  </w:footnote>
  <w:footnote w:type="continuationSeparator" w:id="0">
    <w:p w14:paraId="338B97D4" w14:textId="77777777" w:rsidR="003F2AA9" w:rsidRDefault="003F2AA9" w:rsidP="00D73C38">
      <w:r>
        <w:continuationSeparator/>
      </w:r>
    </w:p>
  </w:footnote>
  <w:footnote w:type="continuationNotice" w:id="1">
    <w:p w14:paraId="48A6C6D8" w14:textId="77777777" w:rsidR="003F2AA9" w:rsidRDefault="003F2A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15681524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2007"/>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719"/>
    <w:rsid w:val="000C19D9"/>
    <w:rsid w:val="000C402E"/>
    <w:rsid w:val="000C4E7A"/>
    <w:rsid w:val="000C7354"/>
    <w:rsid w:val="000C7F2D"/>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133B"/>
    <w:rsid w:val="0018214C"/>
    <w:rsid w:val="001827F9"/>
    <w:rsid w:val="00182C2C"/>
    <w:rsid w:val="001849FC"/>
    <w:rsid w:val="00187CA6"/>
    <w:rsid w:val="001909C1"/>
    <w:rsid w:val="00190DC0"/>
    <w:rsid w:val="00191C6B"/>
    <w:rsid w:val="00192714"/>
    <w:rsid w:val="0019358F"/>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6097"/>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308B"/>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6116"/>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2AA9"/>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36B4"/>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ED3"/>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4131"/>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0224"/>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437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BEA"/>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2A"/>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3A4A"/>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3809"/>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4F5"/>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798"/>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5C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3E1"/>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5CC"/>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6180"/>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0E5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E57F0"/>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942731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79193012">
      <w:bodyDiv w:val="1"/>
      <w:marLeft w:val="0"/>
      <w:marRight w:val="0"/>
      <w:marTop w:val="0"/>
      <w:marBottom w:val="0"/>
      <w:divBdr>
        <w:top w:val="none" w:sz="0" w:space="0" w:color="auto"/>
        <w:left w:val="none" w:sz="0" w:space="0" w:color="auto"/>
        <w:bottom w:val="none" w:sz="0" w:space="0" w:color="auto"/>
        <w:right w:val="none" w:sz="0" w:space="0" w:color="auto"/>
      </w:divBdr>
    </w:div>
    <w:div w:id="101379802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8440480">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29121116">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153032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89489447">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C0D95AEF40704CA7B663356F5EA5FE" ma:contentTypeVersion="13" ma:contentTypeDescription="Vytvoří nový dokument" ma:contentTypeScope="" ma:versionID="1c250450e2e02d5208437ff2a2f8f0b3">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8acaea4c9b559fb0a31d19d757cea139"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2.xml><?xml version="1.0" encoding="utf-8"?>
<ds:datastoreItem xmlns:ds="http://schemas.openxmlformats.org/officeDocument/2006/customXml" ds:itemID="{788BB145-BB22-46A0-B78F-DE7502993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4.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5.xml><?xml version="1.0" encoding="utf-8"?>
<ds:datastoreItem xmlns:ds="http://schemas.openxmlformats.org/officeDocument/2006/customXml" ds:itemID="{D0822369-0671-42A4-B55A-684A1C8B8BA2}">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6.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7.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3336</Words>
  <Characters>19684</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3</cp:revision>
  <cp:lastPrinted>2020-10-14T11:20:00Z</cp:lastPrinted>
  <dcterms:created xsi:type="dcterms:W3CDTF">2025-06-11T04:20:00Z</dcterms:created>
  <dcterms:modified xsi:type="dcterms:W3CDTF">2025-06-11T04:20:00Z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y fmtid="{D5CDD505-2E9C-101B-9397-08002B2CF9AE}" pid="10" name="MediaServiceImageTags">
    <vt:lpwstr/>
  </property>
</Properties>
</file>