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2F14BE2E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424C91">
        <w:rPr>
          <w:spacing w:val="0"/>
          <w:kern w:val="0"/>
          <w:sz w:val="24"/>
          <w:szCs w:val="24"/>
        </w:rPr>
        <w:t>3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42286D19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C6357A">
        <w:rPr>
          <w:spacing w:val="0"/>
          <w:kern w:val="0"/>
          <w:sz w:val="24"/>
          <w:szCs w:val="24"/>
        </w:rPr>
        <w:t>2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37E92F88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 xml:space="preserve">Ing. Karlem </w:t>
      </w:r>
      <w:proofErr w:type="spellStart"/>
      <w:r w:rsidR="007B2983">
        <w:rPr>
          <w:sz w:val="20"/>
          <w:szCs w:val="20"/>
        </w:rPr>
        <w:t>Trpkošem</w:t>
      </w:r>
      <w:proofErr w:type="spellEnd"/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8D23C1">
        <w:rPr>
          <w:sz w:val="20"/>
          <w:szCs w:val="20"/>
        </w:rPr>
        <w:t xml:space="preserve"> informačních technologií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07D14841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8CE01C7" w14:textId="77777777" w:rsidR="00C6357A" w:rsidRPr="00022068" w:rsidRDefault="00C6357A" w:rsidP="00C6357A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proofErr w:type="spellStart"/>
      <w:r>
        <w:rPr>
          <w:rFonts w:cs="Arial"/>
          <w:b/>
          <w:bCs/>
          <w:szCs w:val="20"/>
        </w:rPr>
        <w:t>Eviden</w:t>
      </w:r>
      <w:proofErr w:type="spellEnd"/>
      <w:r>
        <w:rPr>
          <w:rFonts w:cs="Arial"/>
          <w:b/>
          <w:bCs/>
          <w:szCs w:val="20"/>
        </w:rPr>
        <w:t xml:space="preserve"> Czech Republic s.r.o.</w:t>
      </w:r>
    </w:p>
    <w:p w14:paraId="52270AC8" w14:textId="77777777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Doudlebská 1699/5, 140 00 Praha 4 – Nusle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3ED56C2E" w14:textId="77777777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44851391</w:t>
      </w:r>
      <w:r w:rsidRPr="00022068">
        <w:rPr>
          <w:rFonts w:cs="Arial"/>
          <w:bCs/>
          <w:color w:val="000000"/>
          <w:szCs w:val="20"/>
        </w:rPr>
        <w:tab/>
      </w:r>
    </w:p>
    <w:p w14:paraId="1CA3EC2B" w14:textId="77777777" w:rsidR="00C6357A" w:rsidRPr="00022068" w:rsidRDefault="00C6357A" w:rsidP="00C6357A">
      <w:pPr>
        <w:spacing w:after="0" w:line="280" w:lineRule="atLeast"/>
        <w:rPr>
          <w:rFonts w:cs="Arial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CZ</w:t>
      </w:r>
      <w:r w:rsidRPr="00022068">
        <w:rPr>
          <w:rFonts w:cs="Arial"/>
          <w:bCs/>
          <w:color w:val="000000"/>
          <w:szCs w:val="20"/>
        </w:rPr>
        <w:t>44851391</w:t>
      </w:r>
    </w:p>
    <w:p w14:paraId="0334141D" w14:textId="603388C3" w:rsidR="00C6357A" w:rsidRPr="001B0B76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 xml:space="preserve">bankovní spojení: </w:t>
      </w:r>
      <w:r w:rsidRPr="001B0B76">
        <w:rPr>
          <w:rFonts w:cs="Arial"/>
          <w:bCs/>
          <w:color w:val="000000"/>
          <w:szCs w:val="20"/>
        </w:rPr>
        <w:tab/>
      </w:r>
      <w:r w:rsidR="00611455" w:rsidRPr="00611455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7FF441D9" w14:textId="7BBDEE24" w:rsidR="00C6357A" w:rsidRPr="001B0B76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="00611455" w:rsidRPr="00611455">
        <w:rPr>
          <w:rFonts w:cs="Arial"/>
          <w:bCs/>
          <w:i/>
          <w:iCs/>
          <w:color w:val="FFFFFF" w:themeColor="background1"/>
          <w:szCs w:val="20"/>
          <w:highlight w:val="black"/>
        </w:rPr>
        <w:t>neveřejný údaj</w:t>
      </w:r>
    </w:p>
    <w:p w14:paraId="261A216D" w14:textId="0A0AD334" w:rsidR="00C6357A" w:rsidRPr="00022068" w:rsidRDefault="00C6357A" w:rsidP="00C6357A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 xml:space="preserve">Ing. </w:t>
      </w:r>
      <w:r w:rsidR="00E04A59">
        <w:rPr>
          <w:rFonts w:cs="Arial"/>
          <w:bCs/>
          <w:color w:val="000000"/>
          <w:szCs w:val="20"/>
        </w:rPr>
        <w:t>Jaroslavem Šimkem</w:t>
      </w:r>
      <w:r w:rsidRPr="00022068">
        <w:rPr>
          <w:rFonts w:cs="Arial"/>
          <w:bCs/>
          <w:color w:val="000000"/>
          <w:szCs w:val="20"/>
        </w:rPr>
        <w:t>, jednatel</w:t>
      </w:r>
      <w:r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</w:t>
      </w:r>
    </w:p>
    <w:p w14:paraId="53810FF7" w14:textId="77777777" w:rsidR="00C6357A" w:rsidRPr="00022068" w:rsidRDefault="00C6357A" w:rsidP="00C6357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8954</w:t>
      </w:r>
    </w:p>
    <w:p w14:paraId="194E4781" w14:textId="77777777" w:rsidR="00C6357A" w:rsidRPr="00040C60" w:rsidRDefault="00C6357A" w:rsidP="00C6357A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35A0CACE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4563DF">
        <w:rPr>
          <w:rFonts w:cs="Arial"/>
          <w:szCs w:val="22"/>
          <w:lang w:eastAsia="en-US"/>
        </w:rPr>
        <w:t>3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C6357A">
        <w:rPr>
          <w:rFonts w:cs="Arial"/>
          <w:szCs w:val="22"/>
          <w:lang w:eastAsia="en-US"/>
        </w:rPr>
        <w:t>2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C6357A">
        <w:rPr>
          <w:rFonts w:cs="Arial"/>
          <w:szCs w:val="22"/>
          <w:lang w:eastAsia="en-US"/>
        </w:rPr>
        <w:t>12. 12. 2023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4563DF">
        <w:rPr>
          <w:rFonts w:cs="Arial"/>
          <w:b/>
          <w:lang w:eastAsia="en-US"/>
        </w:rPr>
        <w:t>3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62A30F20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4563DF">
        <w:rPr>
          <w:rFonts w:cs="Arial"/>
          <w:lang w:val="cs-CZ"/>
        </w:rPr>
        <w:t>3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4563DF">
        <w:rPr>
          <w:rFonts w:cs="Arial"/>
          <w:lang w:val="cs-CZ"/>
        </w:rPr>
        <w:t>3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4563DF">
        <w:rPr>
          <w:rFonts w:cs="Arial"/>
          <w:lang w:val="cs-CZ"/>
        </w:rPr>
        <w:t>3</w:t>
      </w:r>
      <w:r w:rsidRPr="00333042">
        <w:rPr>
          <w:rFonts w:cs="Arial"/>
          <w:lang w:val="cs-CZ"/>
        </w:rPr>
        <w:t>:</w:t>
      </w:r>
    </w:p>
    <w:p w14:paraId="033B9E72" w14:textId="26BE02B5" w:rsidR="00C6357A" w:rsidRDefault="00C6357A">
      <w:pPr>
        <w:spacing w:after="0" w:line="240" w:lineRule="auto"/>
        <w:rPr>
          <w:rFonts w:cs="Arial"/>
          <w:b/>
          <w:lang w:eastAsia="x-none"/>
        </w:rPr>
      </w:pPr>
      <w:r>
        <w:rPr>
          <w:rFonts w:cs="Arial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77C9E51C" w14:textId="194F6328" w:rsidR="00C6357A" w:rsidRPr="00F9198F" w:rsidRDefault="00C6357A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>
        <w:rPr>
          <w:rFonts w:cs="Arial"/>
          <w:szCs w:val="22"/>
          <w:lang w:val="cs-CZ"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>
        <w:rPr>
          <w:rFonts w:cs="Arial"/>
          <w:szCs w:val="22"/>
          <w:lang w:eastAsia="en-US"/>
        </w:rPr>
        <w:t>1</w:t>
      </w:r>
      <w:r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>
        <w:rPr>
          <w:rFonts w:cs="Arial"/>
          <w:szCs w:val="22"/>
          <w:lang w:val="cs-CZ" w:eastAsia="en-US"/>
        </w:rPr>
        <w:t>3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>
        <w:rPr>
          <w:rFonts w:cs="Arial"/>
          <w:szCs w:val="22"/>
          <w:lang w:val="cs-CZ" w:eastAsia="en-US"/>
        </w:rPr>
        <w:t>2</w:t>
      </w:r>
      <w:r>
        <w:rPr>
          <w:rFonts w:cs="Arial"/>
          <w:szCs w:val="22"/>
          <w:lang w:eastAsia="en-US"/>
        </w:rPr>
        <w:t xml:space="preserve"> o poskytování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2</w:t>
      </w:r>
      <w:r>
        <w:rPr>
          <w:rFonts w:cs="Arial"/>
          <w:szCs w:val="22"/>
          <w:lang w:val="cs-CZ" w:eastAsia="en-US"/>
        </w:rPr>
        <w:t>“)</w:t>
      </w:r>
      <w:r w:rsidR="00A33DEF">
        <w:rPr>
          <w:rFonts w:cs="Arial"/>
          <w:szCs w:val="22"/>
          <w:lang w:val="cs-CZ" w:eastAsia="en-US"/>
        </w:rPr>
        <w:t>, a to</w:t>
      </w:r>
      <w:r>
        <w:rPr>
          <w:rFonts w:cs="Arial"/>
          <w:szCs w:val="22"/>
          <w:lang w:val="cs-CZ" w:eastAsia="en-US"/>
        </w:rPr>
        <w:t xml:space="preserve"> na základě </w:t>
      </w:r>
      <w:r w:rsidR="00A33DEF">
        <w:rPr>
          <w:rFonts w:cs="Arial"/>
          <w:szCs w:val="22"/>
          <w:lang w:val="cs-CZ" w:eastAsia="en-US"/>
        </w:rPr>
        <w:t xml:space="preserve">výsledku </w:t>
      </w:r>
      <w:proofErr w:type="spellStart"/>
      <w:r>
        <w:rPr>
          <w:rFonts w:cs="Arial"/>
          <w:szCs w:val="22"/>
          <w:lang w:val="cs-CZ" w:eastAsia="en-US"/>
        </w:rPr>
        <w:t>minitendru</w:t>
      </w:r>
      <w:proofErr w:type="spellEnd"/>
      <w:r>
        <w:rPr>
          <w:rFonts w:cs="Arial"/>
          <w:szCs w:val="22"/>
          <w:lang w:val="cs-CZ" w:eastAsia="en-US"/>
        </w:rPr>
        <w:t xml:space="preserve"> s názvem „</w:t>
      </w:r>
      <w:r w:rsidRPr="005B178A">
        <w:rPr>
          <w:rFonts w:cs="Arial"/>
          <w:i/>
          <w:iCs/>
          <w:szCs w:val="22"/>
          <w:lang w:val="cs-CZ" w:eastAsia="en-US"/>
        </w:rPr>
        <w:t>(</w:t>
      </w:r>
      <w:r w:rsidRPr="005B178A">
        <w:rPr>
          <w:rFonts w:cs="Arial"/>
          <w:i/>
          <w:iCs/>
          <w:szCs w:val="20"/>
        </w:rPr>
        <w:t>M-0</w:t>
      </w:r>
      <w:r>
        <w:rPr>
          <w:rFonts w:cs="Arial"/>
          <w:i/>
          <w:iCs/>
          <w:szCs w:val="20"/>
        </w:rPr>
        <w:t>2</w:t>
      </w:r>
      <w:r w:rsidRPr="005B178A">
        <w:rPr>
          <w:rFonts w:cs="Arial"/>
          <w:i/>
          <w:iCs/>
          <w:szCs w:val="20"/>
        </w:rPr>
        <w:t xml:space="preserve">) </w:t>
      </w:r>
      <w:r w:rsidRPr="00B952D9">
        <w:rPr>
          <w:rFonts w:cs="Arial"/>
          <w:i/>
          <w:iCs/>
          <w:szCs w:val="20"/>
        </w:rPr>
        <w:t xml:space="preserve">IT </w:t>
      </w:r>
      <w:proofErr w:type="spellStart"/>
      <w:r w:rsidRPr="00B952D9">
        <w:rPr>
          <w:rFonts w:cs="Arial"/>
          <w:i/>
          <w:iCs/>
          <w:szCs w:val="20"/>
        </w:rPr>
        <w:t>delivery</w:t>
      </w:r>
      <w:proofErr w:type="spellEnd"/>
      <w:r w:rsidRPr="00B952D9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>– P</w:t>
      </w:r>
      <w:r w:rsidRPr="00B952D9">
        <w:rPr>
          <w:rFonts w:cs="Arial"/>
          <w:i/>
          <w:iCs/>
          <w:szCs w:val="20"/>
        </w:rPr>
        <w:t>oskytování implementačních služeb k projektu DWH</w:t>
      </w:r>
      <w:r w:rsidRPr="00076F3A">
        <w:rPr>
          <w:rFonts w:cs="Arial"/>
          <w:i/>
          <w:iCs/>
          <w:szCs w:val="22"/>
          <w:lang w:eastAsia="en-US"/>
        </w:rPr>
        <w:t>“</w:t>
      </w:r>
      <w:r>
        <w:rPr>
          <w:rFonts w:cs="Arial"/>
          <w:i/>
          <w:iCs/>
          <w:szCs w:val="22"/>
          <w:lang w:eastAsia="en-US"/>
        </w:rPr>
        <w:t xml:space="preserve"> </w:t>
      </w:r>
      <w:r w:rsidRPr="00B3197A">
        <w:rPr>
          <w:rFonts w:cs="Arial"/>
          <w:szCs w:val="22"/>
          <w:lang w:eastAsia="en-US"/>
        </w:rPr>
        <w:t>(dále jen</w:t>
      </w:r>
      <w:r w:rsidR="00C2237F">
        <w:rPr>
          <w:rFonts w:cs="Arial"/>
          <w:szCs w:val="22"/>
          <w:lang w:val="cs-CZ" w:eastAsia="en-US"/>
        </w:rPr>
        <w:t xml:space="preserve"> „</w:t>
      </w:r>
      <w:r w:rsidRPr="00B3197A">
        <w:rPr>
          <w:rFonts w:cs="Arial"/>
          <w:b/>
          <w:bCs/>
          <w:szCs w:val="22"/>
          <w:lang w:eastAsia="en-US"/>
        </w:rPr>
        <w:t>Minitendr</w:t>
      </w:r>
      <w:r w:rsidRPr="00B3197A">
        <w:rPr>
          <w:rFonts w:cs="Arial"/>
          <w:szCs w:val="22"/>
          <w:lang w:eastAsia="en-US"/>
        </w:rPr>
        <w:t>”).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2 </w:t>
      </w:r>
      <w:r w:rsidRPr="00407C33">
        <w:rPr>
          <w:rFonts w:cs="Arial"/>
          <w:szCs w:val="20"/>
        </w:rPr>
        <w:t>zav</w:t>
      </w:r>
      <w:r>
        <w:rPr>
          <w:rFonts w:cs="Arial"/>
          <w:szCs w:val="20"/>
        </w:rPr>
        <w:t>ázal</w:t>
      </w:r>
      <w:r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>kapacit IT odborníků</w:t>
      </w:r>
      <w:r w:rsidRPr="005B178A">
        <w:rPr>
          <w:rFonts w:cs="Arial"/>
          <w:szCs w:val="20"/>
        </w:rPr>
        <w:t xml:space="preserve"> </w:t>
      </w:r>
      <w:r w:rsidRPr="00511241">
        <w:rPr>
          <w:rFonts w:cs="Arial"/>
          <w:szCs w:val="20"/>
        </w:rPr>
        <w:t xml:space="preserve">pro realizaci implementačních služeb </w:t>
      </w:r>
      <w:r w:rsidRPr="00901560">
        <w:rPr>
          <w:rFonts w:cs="Arial"/>
          <w:szCs w:val="20"/>
        </w:rPr>
        <w:t xml:space="preserve">pro projekt Data </w:t>
      </w:r>
      <w:proofErr w:type="spellStart"/>
      <w:r w:rsidRPr="00901560">
        <w:rPr>
          <w:rFonts w:cs="Arial"/>
          <w:szCs w:val="20"/>
        </w:rPr>
        <w:t>Warehouse</w:t>
      </w:r>
      <w:proofErr w:type="spellEnd"/>
      <w:r w:rsidRPr="00901560">
        <w:rPr>
          <w:rFonts w:cs="Arial"/>
          <w:szCs w:val="20"/>
        </w:rPr>
        <w:t xml:space="preserve"> (DWH). </w:t>
      </w:r>
      <w:bookmarkStart w:id="2" w:name="_Hlk195729468"/>
      <w:r w:rsidR="00A33DEF">
        <w:rPr>
          <w:rFonts w:cs="Arial"/>
          <w:szCs w:val="20"/>
        </w:rPr>
        <w:t>IT</w:t>
      </w:r>
      <w:r w:rsidRPr="00901560">
        <w:rPr>
          <w:rFonts w:cs="Arial"/>
          <w:szCs w:val="20"/>
        </w:rPr>
        <w:t xml:space="preserve"> odborníci </w:t>
      </w:r>
      <w:r w:rsidR="00A33DEF">
        <w:rPr>
          <w:rFonts w:cs="Arial"/>
          <w:szCs w:val="20"/>
        </w:rPr>
        <w:t xml:space="preserve">Poskytovatele </w:t>
      </w:r>
      <w:r w:rsidRPr="00901560">
        <w:rPr>
          <w:rFonts w:cs="Arial"/>
          <w:szCs w:val="20"/>
        </w:rPr>
        <w:t>se podíl</w:t>
      </w:r>
      <w:r>
        <w:rPr>
          <w:rFonts w:cs="Arial"/>
          <w:szCs w:val="20"/>
        </w:rPr>
        <w:t>í</w:t>
      </w:r>
      <w:r w:rsidRPr="00901560">
        <w:rPr>
          <w:rFonts w:cs="Arial"/>
          <w:szCs w:val="20"/>
        </w:rPr>
        <w:t xml:space="preserve"> na</w:t>
      </w:r>
      <w:r>
        <w:rPr>
          <w:rFonts w:cs="Arial"/>
          <w:szCs w:val="20"/>
        </w:rPr>
        <w:t> </w:t>
      </w:r>
      <w:r w:rsidRPr="00901560">
        <w:rPr>
          <w:rFonts w:cs="Arial"/>
          <w:szCs w:val="20"/>
        </w:rPr>
        <w:t>stavbě, provozu a</w:t>
      </w:r>
      <w:r>
        <w:rPr>
          <w:rFonts w:cs="Arial"/>
          <w:szCs w:val="20"/>
        </w:rPr>
        <w:t> </w:t>
      </w:r>
      <w:r w:rsidRPr="00901560">
        <w:rPr>
          <w:rFonts w:cs="Arial"/>
          <w:szCs w:val="20"/>
        </w:rPr>
        <w:t>uživatelském používání datového skladu, který bude integrovat data agendových systémů s cílem zajistit reporting a analytiku nad daty MPSV.</w:t>
      </w:r>
      <w:r w:rsidR="00A33DEF" w:rsidRPr="00A33DEF">
        <w:rPr>
          <w:rFonts w:cs="Arial"/>
          <w:szCs w:val="20"/>
        </w:rPr>
        <w:t xml:space="preserve"> </w:t>
      </w:r>
      <w:r w:rsidR="00A33DEF" w:rsidRPr="00901560">
        <w:rPr>
          <w:rFonts w:cs="Arial"/>
          <w:szCs w:val="20"/>
        </w:rPr>
        <w:t xml:space="preserve">Data </w:t>
      </w:r>
      <w:proofErr w:type="spellStart"/>
      <w:r w:rsidR="00A33DEF" w:rsidRPr="00901560">
        <w:rPr>
          <w:rFonts w:cs="Arial"/>
          <w:szCs w:val="20"/>
        </w:rPr>
        <w:t>Warehouse</w:t>
      </w:r>
      <w:proofErr w:type="spellEnd"/>
      <w:r w:rsidRPr="00901560">
        <w:rPr>
          <w:rFonts w:cs="Arial"/>
          <w:szCs w:val="20"/>
        </w:rPr>
        <w:t xml:space="preserve"> </w:t>
      </w:r>
      <w:r w:rsidR="00A33DEF">
        <w:rPr>
          <w:rFonts w:cs="Arial"/>
          <w:szCs w:val="20"/>
        </w:rPr>
        <w:t>(</w:t>
      </w:r>
      <w:r w:rsidRPr="00901560">
        <w:rPr>
          <w:rFonts w:cs="Arial"/>
          <w:szCs w:val="20"/>
        </w:rPr>
        <w:t>DWH</w:t>
      </w:r>
      <w:r w:rsidR="00A33DEF">
        <w:rPr>
          <w:rFonts w:cs="Arial"/>
          <w:szCs w:val="20"/>
        </w:rPr>
        <w:t>)</w:t>
      </w:r>
      <w:r w:rsidRPr="00901560">
        <w:rPr>
          <w:rFonts w:cs="Arial"/>
          <w:szCs w:val="20"/>
        </w:rPr>
        <w:t xml:space="preserve"> se nachází v Azure </w:t>
      </w:r>
      <w:proofErr w:type="spellStart"/>
      <w:r w:rsidRPr="00901560">
        <w:rPr>
          <w:rFonts w:cs="Arial"/>
          <w:szCs w:val="20"/>
        </w:rPr>
        <w:t>Databricks</w:t>
      </w:r>
      <w:proofErr w:type="spellEnd"/>
      <w:r w:rsidRPr="00901560">
        <w:rPr>
          <w:rFonts w:cs="Arial"/>
          <w:szCs w:val="20"/>
        </w:rPr>
        <w:t xml:space="preserve"> a jako reportovací nástroj se používá </w:t>
      </w:r>
      <w:proofErr w:type="spellStart"/>
      <w:r w:rsidRPr="00901560">
        <w:rPr>
          <w:rFonts w:cs="Arial"/>
          <w:szCs w:val="20"/>
        </w:rPr>
        <w:t>PowerBI</w:t>
      </w:r>
      <w:proofErr w:type="spellEnd"/>
      <w:r>
        <w:rPr>
          <w:rFonts w:cs="Arial"/>
          <w:szCs w:val="20"/>
        </w:rPr>
        <w:t xml:space="preserve"> (dále jen </w:t>
      </w:r>
      <w:r>
        <w:rPr>
          <w:rFonts w:cs="Arial"/>
          <w:szCs w:val="22"/>
          <w:lang w:val="cs-CZ" w:eastAsia="en-US"/>
        </w:rPr>
        <w:t>„</w:t>
      </w:r>
      <w:r w:rsidRPr="005B178A">
        <w:rPr>
          <w:rFonts w:cs="Arial"/>
          <w:b/>
          <w:bCs/>
          <w:szCs w:val="20"/>
        </w:rPr>
        <w:t>Služby</w:t>
      </w:r>
      <w:r>
        <w:rPr>
          <w:rFonts w:cs="Arial"/>
          <w:szCs w:val="20"/>
        </w:rPr>
        <w:t>”)</w:t>
      </w:r>
      <w:r w:rsidRPr="001B4226">
        <w:rPr>
          <w:rFonts w:cs="Arial"/>
          <w:szCs w:val="20"/>
        </w:rPr>
        <w:t xml:space="preserve">. </w:t>
      </w:r>
      <w:bookmarkEnd w:id="2"/>
    </w:p>
    <w:p w14:paraId="3788B068" w14:textId="5074DA8C" w:rsidR="00C6357A" w:rsidRPr="00C6357A" w:rsidRDefault="00C6357A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>č. 2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szCs w:val="20"/>
          <w:lang w:val="cs-CZ"/>
        </w:rPr>
        <w:t xml:space="preserve">na poskytování služeb </w:t>
      </w:r>
      <w:r w:rsidRPr="00F9198F">
        <w:rPr>
          <w:szCs w:val="20"/>
        </w:rPr>
        <w:t>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>, která byla uzavřena dne 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2023 </w:t>
      </w:r>
      <w:r w:rsidRPr="00F9198F">
        <w:rPr>
          <w:szCs w:val="22"/>
          <w:lang w:eastAsia="en-US"/>
        </w:rPr>
        <w:t xml:space="preserve">na základě </w:t>
      </w:r>
      <w:r w:rsidR="00A33DEF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>
        <w:rPr>
          <w:rFonts w:cs="Arial"/>
          <w:i/>
          <w:iCs/>
          <w:snapToGrid w:val="0"/>
          <w:szCs w:val="22"/>
        </w:rPr>
        <w:t>delivery</w:t>
      </w:r>
      <w:proofErr w:type="spellEnd"/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>Rámcov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dohod</w:t>
      </w:r>
      <w:r w:rsidR="00A33DEF">
        <w:rPr>
          <w:rFonts w:cs="Arial"/>
          <w:szCs w:val="20"/>
        </w:rPr>
        <w:t>ou</w:t>
      </w:r>
      <w:r w:rsidRPr="00F9198F">
        <w:rPr>
          <w:rFonts w:cs="Arial"/>
          <w:szCs w:val="20"/>
        </w:rPr>
        <w:t xml:space="preserve">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>
        <w:rPr>
          <w:rFonts w:cs="Arial"/>
          <w:szCs w:val="20"/>
          <w:lang w:val="cs-CZ"/>
        </w:rPr>
        <w:t>2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5C43423" w14:textId="20696F20" w:rsidR="00C6357A" w:rsidRPr="004563DF" w:rsidRDefault="00A33DEF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szCs w:val="22"/>
          <w:lang w:val="cs-CZ" w:eastAsia="en-US"/>
        </w:rPr>
        <w:t>Smluvní strany</w:t>
      </w:r>
      <w:r w:rsidR="00C6357A">
        <w:rPr>
          <w:rFonts w:cs="Arial"/>
          <w:lang w:val="cs-CZ"/>
        </w:rPr>
        <w:t xml:space="preserve"> dne 18. 12. 2024 uzavře</w:t>
      </w:r>
      <w:r>
        <w:rPr>
          <w:rFonts w:cs="Arial"/>
          <w:lang w:val="cs-CZ"/>
        </w:rPr>
        <w:t xml:space="preserve">ly </w:t>
      </w:r>
      <w:bookmarkStart w:id="3" w:name="_Hlk195729589"/>
      <w:r>
        <w:rPr>
          <w:rFonts w:cs="Arial"/>
          <w:lang w:val="cs-CZ"/>
        </w:rPr>
        <w:t>v souladu s</w:t>
      </w:r>
      <w:r w:rsidRPr="00A33DEF">
        <w:rPr>
          <w:rFonts w:cs="Arial"/>
          <w:lang w:val="cs-CZ"/>
        </w:rPr>
        <w:t xml:space="preserve"> § 222 odst. 3 zákona č. 134/2016 Sb., o zadávání veřejných zakázek, ve znění pozdějších předpisů (dále jen „</w:t>
      </w:r>
      <w:r w:rsidRPr="00A33DEF">
        <w:rPr>
          <w:rFonts w:cs="Arial"/>
          <w:b/>
          <w:bCs/>
          <w:lang w:val="cs-CZ"/>
        </w:rPr>
        <w:t>ZZVZ</w:t>
      </w:r>
      <w:r w:rsidRPr="00A33DEF">
        <w:rPr>
          <w:rFonts w:cs="Arial"/>
          <w:lang w:val="cs-CZ"/>
        </w:rPr>
        <w:t>“)</w:t>
      </w:r>
      <w:bookmarkEnd w:id="3"/>
      <w:r w:rsidRPr="00A33DEF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>d</w:t>
      </w:r>
      <w:r w:rsidR="00C6357A">
        <w:rPr>
          <w:rFonts w:cs="Arial"/>
          <w:lang w:val="cs-CZ"/>
        </w:rPr>
        <w:t>odatek č. 1</w:t>
      </w:r>
      <w:r>
        <w:rPr>
          <w:rFonts w:cs="Arial"/>
          <w:lang w:val="cs-CZ"/>
        </w:rPr>
        <w:t xml:space="preserve"> k </w:t>
      </w:r>
      <w:r w:rsidR="00FE46A0">
        <w:rPr>
          <w:rFonts w:cs="Arial"/>
          <w:lang w:val="cs-CZ"/>
        </w:rPr>
        <w:t>D</w:t>
      </w:r>
      <w:r>
        <w:rPr>
          <w:rFonts w:cs="Arial"/>
          <w:lang w:val="cs-CZ"/>
        </w:rPr>
        <w:t>ílčí smlouvě č. 2</w:t>
      </w:r>
      <w:r w:rsidR="00C6357A">
        <w:rPr>
          <w:rFonts w:cs="Arial"/>
          <w:lang w:val="cs-CZ"/>
        </w:rPr>
        <w:t xml:space="preserve">, kterým </w:t>
      </w:r>
      <w:r>
        <w:rPr>
          <w:rFonts w:cs="Arial"/>
          <w:lang w:val="cs-CZ"/>
        </w:rPr>
        <w:t xml:space="preserve">byla rozložena </w:t>
      </w:r>
      <w:r w:rsidR="00C6357A">
        <w:rPr>
          <w:rFonts w:cs="Arial"/>
          <w:lang w:val="cs-CZ"/>
        </w:rPr>
        <w:t>dob</w:t>
      </w:r>
      <w:r w:rsidR="000B0351">
        <w:rPr>
          <w:rFonts w:cs="Arial"/>
          <w:lang w:val="cs-CZ"/>
        </w:rPr>
        <w:t>a</w:t>
      </w:r>
      <w:r w:rsidR="00C6357A">
        <w:rPr>
          <w:rFonts w:cs="Arial"/>
          <w:lang w:val="cs-CZ"/>
        </w:rPr>
        <w:t xml:space="preserve"> poskytování </w:t>
      </w:r>
      <w:r w:rsidR="00C6357A">
        <w:rPr>
          <w:rFonts w:cs="Arial"/>
          <w:lang w:eastAsia="en-US"/>
        </w:rPr>
        <w:t>Služeb sjednaných Dílčí smlouvou č. 2 do delšího časového období</w:t>
      </w:r>
      <w:r>
        <w:rPr>
          <w:rFonts w:cs="Arial"/>
          <w:lang w:eastAsia="en-US"/>
        </w:rPr>
        <w:t xml:space="preserve">, </w:t>
      </w:r>
      <w:bookmarkStart w:id="4" w:name="_Hlk195729635"/>
      <w:r>
        <w:rPr>
          <w:rFonts w:cs="Arial"/>
          <w:lang w:eastAsia="en-US"/>
        </w:rPr>
        <w:t xml:space="preserve">a to z důvodu objektivní potřeby nastalé na straně Objednatele </w:t>
      </w:r>
      <w:bookmarkEnd w:id="4"/>
      <w:r w:rsidR="00707E0A">
        <w:rPr>
          <w:rFonts w:cs="Arial"/>
          <w:lang w:eastAsia="en-US"/>
        </w:rPr>
        <w:t xml:space="preserve">(dále jen </w:t>
      </w:r>
      <w:r>
        <w:rPr>
          <w:rFonts w:cs="Arial"/>
          <w:szCs w:val="22"/>
          <w:lang w:val="cs-CZ" w:eastAsia="en-US"/>
        </w:rPr>
        <w:t>„</w:t>
      </w:r>
      <w:r w:rsidR="00707E0A" w:rsidRPr="00707E0A">
        <w:rPr>
          <w:rFonts w:cs="Arial"/>
          <w:b/>
          <w:bCs/>
          <w:lang w:eastAsia="en-US"/>
        </w:rPr>
        <w:t>Dodatek č. 1</w:t>
      </w:r>
      <w:r w:rsidR="00707E0A">
        <w:rPr>
          <w:rFonts w:cs="Arial"/>
          <w:lang w:eastAsia="en-US"/>
        </w:rPr>
        <w:t>”)</w:t>
      </w:r>
      <w:r w:rsidR="00C6357A">
        <w:rPr>
          <w:rFonts w:cs="Arial"/>
          <w:lang w:eastAsia="en-US"/>
        </w:rPr>
        <w:t>.</w:t>
      </w:r>
    </w:p>
    <w:p w14:paraId="607A72B7" w14:textId="01555DCC" w:rsidR="004563DF" w:rsidRPr="00D34F4A" w:rsidRDefault="004563DF" w:rsidP="00C6357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lang w:eastAsia="en-US"/>
        </w:rPr>
        <w:t xml:space="preserve">Smluvní strany </w:t>
      </w:r>
      <w:r w:rsidRPr="004A0BBD">
        <w:rPr>
          <w:rFonts w:cs="Arial"/>
          <w:lang w:eastAsia="en-US"/>
        </w:rPr>
        <w:t xml:space="preserve">dne </w:t>
      </w:r>
      <w:r w:rsidR="004A0BBD" w:rsidRPr="004A0BBD">
        <w:rPr>
          <w:rFonts w:cs="Arial"/>
          <w:lang w:eastAsia="en-US"/>
        </w:rPr>
        <w:t>27</w:t>
      </w:r>
      <w:r w:rsidRPr="004A0BBD">
        <w:rPr>
          <w:rFonts w:cs="Arial"/>
          <w:lang w:eastAsia="en-US"/>
        </w:rPr>
        <w:t xml:space="preserve">. </w:t>
      </w:r>
      <w:r w:rsidR="004A0BBD" w:rsidRPr="004A0BBD">
        <w:rPr>
          <w:rFonts w:cs="Arial"/>
          <w:lang w:eastAsia="en-US"/>
        </w:rPr>
        <w:t>5</w:t>
      </w:r>
      <w:r w:rsidRPr="004A0BBD">
        <w:rPr>
          <w:rFonts w:cs="Arial"/>
          <w:lang w:eastAsia="en-US"/>
        </w:rPr>
        <w:t>. 2025 zavřely</w:t>
      </w:r>
      <w:r>
        <w:rPr>
          <w:rFonts w:cs="Arial"/>
          <w:lang w:eastAsia="en-US"/>
        </w:rPr>
        <w:t xml:space="preserve"> v souladu s § 222 odst. </w:t>
      </w:r>
      <w:r w:rsidRPr="00015496">
        <w:rPr>
          <w:rFonts w:cs="Arial"/>
          <w:szCs w:val="22"/>
          <w:lang w:val="cs-CZ" w:eastAsia="en-US"/>
        </w:rPr>
        <w:t xml:space="preserve">4 a odst. 5 </w:t>
      </w:r>
      <w:r w:rsidRPr="00C06547">
        <w:rPr>
          <w:rFonts w:cs="Arial"/>
          <w:szCs w:val="22"/>
          <w:lang w:val="cs-CZ" w:eastAsia="en-US"/>
        </w:rPr>
        <w:t>ZZVZ</w:t>
      </w:r>
      <w:r>
        <w:rPr>
          <w:rFonts w:cs="Arial"/>
          <w:szCs w:val="22"/>
          <w:lang w:val="cs-CZ" w:eastAsia="en-US"/>
        </w:rPr>
        <w:t xml:space="preserve"> dodatek č. 2</w:t>
      </w:r>
      <w:r w:rsidR="00C2237F">
        <w:rPr>
          <w:rFonts w:cs="Arial"/>
          <w:szCs w:val="22"/>
          <w:lang w:val="cs-CZ" w:eastAsia="en-US"/>
        </w:rPr>
        <w:t xml:space="preserve"> k Dílčí smlouvě č. 2</w:t>
      </w:r>
      <w:r>
        <w:rPr>
          <w:rFonts w:cs="Arial"/>
          <w:szCs w:val="22"/>
          <w:lang w:val="cs-CZ" w:eastAsia="en-US"/>
        </w:rPr>
        <w:t xml:space="preserve">, kterým došlo </w:t>
      </w:r>
      <w:r w:rsidRPr="00CB0FE3">
        <w:rPr>
          <w:rFonts w:cs="Arial"/>
          <w:szCs w:val="22"/>
          <w:lang w:val="cs-CZ" w:eastAsia="en-US"/>
        </w:rPr>
        <w:t xml:space="preserve">navýšení rozsahu </w:t>
      </w:r>
      <w:r>
        <w:rPr>
          <w:rFonts w:cs="Arial"/>
          <w:szCs w:val="22"/>
          <w:lang w:val="cs-CZ" w:eastAsia="en-US"/>
        </w:rPr>
        <w:t>S</w:t>
      </w:r>
      <w:r w:rsidRPr="00CB0FE3">
        <w:rPr>
          <w:rFonts w:cs="Arial"/>
          <w:szCs w:val="22"/>
          <w:lang w:val="cs-CZ" w:eastAsia="en-US"/>
        </w:rPr>
        <w:t>lužeb</w:t>
      </w:r>
      <w:r w:rsidR="00C2237F" w:rsidRPr="00C2237F">
        <w:rPr>
          <w:rFonts w:cs="Arial"/>
          <w:szCs w:val="20"/>
        </w:rPr>
        <w:t xml:space="preserve"> </w:t>
      </w:r>
      <w:r w:rsidR="00C2237F">
        <w:rPr>
          <w:rFonts w:cs="Arial"/>
          <w:szCs w:val="20"/>
        </w:rPr>
        <w:t xml:space="preserve">z důvodu </w:t>
      </w:r>
      <w:r w:rsidR="00C2237F">
        <w:rPr>
          <w:rFonts w:cs="Arial"/>
          <w:szCs w:val="20"/>
          <w:lang w:val="cs-CZ" w:eastAsia="en-US"/>
        </w:rPr>
        <w:t xml:space="preserve">potřeby </w:t>
      </w:r>
      <w:r w:rsidR="00C2237F" w:rsidRPr="001456D8">
        <w:rPr>
          <w:rFonts w:cs="Arial"/>
          <w:szCs w:val="20"/>
          <w:lang w:val="cs-CZ" w:eastAsia="en-US"/>
        </w:rPr>
        <w:t xml:space="preserve">efektivně reagovat na nové požadavky vzniklé v rámci rozvoje systémů a projektů </w:t>
      </w:r>
      <w:r w:rsidR="00C2237F">
        <w:rPr>
          <w:rFonts w:cs="Arial"/>
          <w:szCs w:val="20"/>
          <w:lang w:val="cs-CZ" w:eastAsia="en-US"/>
        </w:rPr>
        <w:t>MPSV</w:t>
      </w:r>
      <w:r w:rsidRPr="00CB0FE3">
        <w:rPr>
          <w:rFonts w:cs="Arial"/>
          <w:szCs w:val="22"/>
          <w:lang w:val="cs-CZ" w:eastAsia="en-US"/>
        </w:rPr>
        <w:t>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 w:rsidRPr="00424C91">
        <w:rPr>
          <w:rFonts w:cs="Arial"/>
          <w:szCs w:val="20"/>
        </w:rPr>
        <w:t>MD</w:t>
      </w:r>
      <w:r>
        <w:rPr>
          <w:rFonts w:cs="Arial"/>
          <w:szCs w:val="20"/>
        </w:rPr>
        <w:t xml:space="preserve">) </w:t>
      </w:r>
      <w:r>
        <w:rPr>
          <w:rFonts w:cs="Arial"/>
          <w:szCs w:val="20"/>
          <w:lang w:val="cs-CZ" w:eastAsia="en-US"/>
        </w:rPr>
        <w:t>(dále jen „</w:t>
      </w:r>
      <w:r w:rsidRPr="00424C91">
        <w:rPr>
          <w:rFonts w:cs="Arial"/>
          <w:b/>
          <w:bCs/>
          <w:szCs w:val="20"/>
          <w:lang w:val="cs-CZ" w:eastAsia="en-US"/>
        </w:rPr>
        <w:t>Dodatek č. 2</w:t>
      </w:r>
      <w:r>
        <w:rPr>
          <w:rFonts w:cs="Arial"/>
          <w:szCs w:val="20"/>
          <w:lang w:val="cs-CZ" w:eastAsia="en-US"/>
        </w:rPr>
        <w:t>“).</w:t>
      </w:r>
    </w:p>
    <w:p w14:paraId="3B09232A" w14:textId="610A9BE0" w:rsidR="004563DF" w:rsidRPr="004563DF" w:rsidRDefault="004563DF" w:rsidP="006A693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4563DF">
        <w:rPr>
          <w:rFonts w:cs="Arial"/>
          <w:szCs w:val="22"/>
        </w:rPr>
        <w:t xml:space="preserve"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Nařízením Evropského parlamentu a Rady (EU) č. 2021/241 ze dne 12. února 2021, kterým se zřizuje Nástroj pro oživení a odolnost; Nařízením Evropského parlamentu a Rady (EU) 2023/435 ze dne 27. února 2023, kterým se mění nařízení (EU) 2021/241, pokud jde o kapitoly </w:t>
      </w:r>
      <w:proofErr w:type="spellStart"/>
      <w:r w:rsidRPr="004563DF">
        <w:rPr>
          <w:rFonts w:cs="Arial"/>
          <w:szCs w:val="22"/>
        </w:rPr>
        <w:t>REPowerEU</w:t>
      </w:r>
      <w:proofErr w:type="spellEnd"/>
      <w:r w:rsidRPr="004563DF">
        <w:rPr>
          <w:rFonts w:cs="Arial"/>
          <w:szCs w:val="22"/>
        </w:rPr>
        <w:t xml:space="preserve"> v plánech na podporu oživení a odolnosti, a mění nařízení (EU) č. 1303/2013, (EU) 2021/1060 a (EU) 2021/1755 a směrnice 2003/87/ES; platnými prováděcí rozhodnutími Rady o schválení posouzení plánu pro oživení a odolnost České republiky včetně příloh; Usnesením vlády ČR č. 467/2021 ze dne 17. května 2021; a Usnesením vlády ČR č. 437/2023 ze dne 14. června 2023. Za účelem naplnění výše uvedeného cíle je nutné přistoupit k optimalizaci administrativních procesů poskytovaných služeb v rámci Rámcové dohody a dílčích smluv uzavíraných na jejím základě tak, aby bylo umožněno efektivní využití finančních prostředků z Nástroje na podporu a oživení a odolnosti, resp. Národního plánu obnovy Českou republikou.</w:t>
      </w:r>
      <w:r w:rsidRPr="004563DF">
        <w:rPr>
          <w:rFonts w:cs="Arial"/>
          <w:szCs w:val="20"/>
        </w:rPr>
        <w:t xml:space="preserve"> </w:t>
      </w:r>
    </w:p>
    <w:p w14:paraId="053B4EAB" w14:textId="6F210A07" w:rsidR="004563DF" w:rsidRPr="004563DF" w:rsidRDefault="004563DF" w:rsidP="004563D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odst. 1.5 tohoto Dodatku č. 3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 w:rsidRPr="004C13F2">
        <w:rPr>
          <w:rFonts w:eastAsia="Calibri"/>
          <w:lang w:val="cs-CZ"/>
        </w:rPr>
        <w:t xml:space="preserve">úpravě </w:t>
      </w:r>
      <w:r>
        <w:rPr>
          <w:rFonts w:eastAsia="Calibri"/>
          <w:lang w:val="cs-CZ"/>
        </w:rPr>
        <w:t>Dílčí smlouvy č. 2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3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2819EAEB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E63242">
        <w:rPr>
          <w:rFonts w:cs="Arial"/>
          <w:lang w:val="cs-CZ"/>
        </w:rPr>
        <w:t>2</w:t>
      </w:r>
    </w:p>
    <w:p w14:paraId="2B69B7AD" w14:textId="083FEAF9" w:rsidR="004563DF" w:rsidRPr="004563DF" w:rsidRDefault="004563DF" w:rsidP="004563DF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0E121C">
        <w:rPr>
          <w:rFonts w:cs="Arial"/>
        </w:rPr>
        <w:t xml:space="preserve">Smluvní strany se dohodly, že </w:t>
      </w:r>
      <w:r>
        <w:rPr>
          <w:rFonts w:cs="Arial"/>
        </w:rPr>
        <w:t>tímto Dodatkem č. 3</w:t>
      </w:r>
      <w:r w:rsidRPr="004563DF">
        <w:rPr>
          <w:rFonts w:cs="Arial"/>
        </w:rPr>
        <w:t xml:space="preserve"> vkládají do Dílčí smlouvy č. </w:t>
      </w:r>
      <w:r>
        <w:rPr>
          <w:rFonts w:cs="Arial"/>
        </w:rPr>
        <w:t>2</w:t>
      </w:r>
      <w:r w:rsidRPr="004563DF">
        <w:rPr>
          <w:rFonts w:cs="Arial"/>
        </w:rPr>
        <w:t xml:space="preserve"> nový čl. 5, který zní následovně:  </w:t>
      </w:r>
    </w:p>
    <w:p w14:paraId="11B839BF" w14:textId="77777777" w:rsidR="004563DF" w:rsidRPr="00365F4A" w:rsidRDefault="004563DF" w:rsidP="004563DF">
      <w:pPr>
        <w:pStyle w:val="RLlneksmlouvy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638C1C51" w14:textId="77777777" w:rsidR="004563DF" w:rsidRPr="00CF1752" w:rsidRDefault="004563DF" w:rsidP="004563DF">
      <w:pPr>
        <w:pStyle w:val="RLTextlnkuslovan"/>
        <w:numPr>
          <w:ilvl w:val="1"/>
          <w:numId w:val="14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 xml:space="preserve">Poskytovatel se </w:t>
      </w:r>
      <w:r w:rsidRPr="00CF1752">
        <w:rPr>
          <w:i/>
          <w:iCs/>
        </w:rPr>
        <w:t>zavazuje, že faktura ve smyslu odst. 6.3 Rámcové dohody a rovněž akceptační protokol ve smyslu odst. 9.4 Rámcové dohody budou obsahovat následující údaje a informace:</w:t>
      </w:r>
    </w:p>
    <w:p w14:paraId="112737A7" w14:textId="77777777" w:rsidR="004563DF" w:rsidRPr="00E977C1" w:rsidRDefault="004563DF" w:rsidP="004563DF">
      <w:pPr>
        <w:pStyle w:val="RLTextlnkuslovan"/>
        <w:numPr>
          <w:ilvl w:val="0"/>
          <w:numId w:val="15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szCs w:val="20"/>
        </w:rPr>
      </w:pPr>
      <w:r w:rsidRPr="00E977C1">
        <w:rPr>
          <w:rFonts w:cs="Arial"/>
          <w:i/>
          <w:iCs/>
          <w:lang w:eastAsia="en-US"/>
        </w:rPr>
        <w:t xml:space="preserve">Formulace: „Služby byly poskytnuty pro potřeby projektu </w:t>
      </w:r>
      <w:r w:rsidRPr="00E977C1">
        <w:rPr>
          <w:rFonts w:cs="Arial"/>
          <w:i/>
          <w:iCs/>
        </w:rPr>
        <w:t>„Vytvoření nového datového skladu spolu s analytickým a BI prostředním“</w:t>
      </w:r>
      <w:r>
        <w:rPr>
          <w:rFonts w:cs="Arial"/>
          <w:i/>
          <w:iCs/>
        </w:rPr>
        <w:t xml:space="preserve">, </w:t>
      </w:r>
      <w:r w:rsidRPr="00E977C1">
        <w:rPr>
          <w:rFonts w:cs="Arial"/>
          <w:i/>
          <w:iCs/>
          <w:lang w:eastAsia="en-US"/>
        </w:rPr>
        <w:t>který je realizován</w:t>
      </w:r>
      <w:r>
        <w:rPr>
          <w:rFonts w:cs="Arial"/>
          <w:i/>
          <w:iCs/>
          <w:lang w:eastAsia="en-US"/>
        </w:rPr>
        <w:t xml:space="preserve"> </w:t>
      </w:r>
      <w:r w:rsidRPr="00E977C1">
        <w:rPr>
          <w:rFonts w:cs="Arial"/>
          <w:i/>
          <w:iCs/>
          <w:lang w:eastAsia="en-US"/>
        </w:rPr>
        <w:t>a financován v rámci NPO, komponenty 1.2 s názvem „</w:t>
      </w:r>
      <w:r w:rsidRPr="00E977C1">
        <w:rPr>
          <w:rFonts w:cs="Arial"/>
          <w:i/>
          <w:iCs/>
        </w:rPr>
        <w:t>Digitální systémy veřejné správy</w:t>
      </w:r>
      <w:r w:rsidRPr="00E977C1">
        <w:rPr>
          <w:rFonts w:cs="Arial"/>
          <w:i/>
          <w:iCs/>
          <w:lang w:eastAsia="en-US"/>
        </w:rPr>
        <w:t>“</w:t>
      </w:r>
      <w:r w:rsidRPr="00E977C1">
        <w:rPr>
          <w:rFonts w:cs="Arial"/>
          <w:i/>
          <w:iCs/>
        </w:rPr>
        <w:t>, a</w:t>
      </w:r>
    </w:p>
    <w:p w14:paraId="288ECE8C" w14:textId="77777777" w:rsidR="004563DF" w:rsidRPr="00E977C1" w:rsidRDefault="004563DF" w:rsidP="004563DF">
      <w:pPr>
        <w:pStyle w:val="RLTextlnkuslovan"/>
        <w:numPr>
          <w:ilvl w:val="0"/>
          <w:numId w:val="15"/>
        </w:numPr>
        <w:tabs>
          <w:tab w:val="left" w:pos="708"/>
        </w:tabs>
        <w:spacing w:before="120" w:after="0"/>
        <w:ind w:hanging="11"/>
        <w:rPr>
          <w:rFonts w:cs="Arial"/>
          <w:i/>
          <w:iCs/>
          <w:lang w:eastAsia="en-US"/>
        </w:rPr>
      </w:pPr>
      <w:r w:rsidRPr="00E977C1">
        <w:rPr>
          <w:rFonts w:cs="Arial"/>
          <w:i/>
          <w:iCs/>
        </w:rPr>
        <w:t xml:space="preserve">číslo </w:t>
      </w:r>
      <w:r>
        <w:rPr>
          <w:rFonts w:cs="Arial"/>
          <w:i/>
          <w:iCs/>
        </w:rPr>
        <w:t>p</w:t>
      </w:r>
      <w:r w:rsidRPr="00E977C1">
        <w:rPr>
          <w:rFonts w:cs="Arial"/>
          <w:i/>
          <w:iCs/>
        </w:rPr>
        <w:t>rojektu: CZ.31.2.0/0.0/0.0/23_090/0010638.</w:t>
      </w:r>
    </w:p>
    <w:p w14:paraId="09969247" w14:textId="77777777" w:rsidR="004563DF" w:rsidRPr="00B46150" w:rsidRDefault="004563DF" w:rsidP="004563DF">
      <w:pPr>
        <w:pStyle w:val="RLTextlnkuslovan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707650DB" w14:textId="77777777" w:rsidR="004563DF" w:rsidRPr="00B46150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>
        <w:rPr>
          <w:rFonts w:cs="Arial"/>
          <w:i/>
          <w:iCs/>
          <w:szCs w:val="20"/>
          <w:lang w:eastAsia="en-US"/>
        </w:rPr>
        <w:t>pr</w:t>
      </w:r>
      <w:r w:rsidRPr="00B46150">
        <w:rPr>
          <w:rFonts w:cs="Arial"/>
          <w:i/>
          <w:iCs/>
          <w:szCs w:val="20"/>
          <w:lang w:eastAsia="en-US"/>
        </w:rPr>
        <w:t>ojektu. Pokud je v českých právních předpisech stanovena lhůta delší, Poskytovatel se zavazuje ji použít.</w:t>
      </w:r>
    </w:p>
    <w:p w14:paraId="0608E211" w14:textId="77777777" w:rsidR="004563DF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DD54712" w14:textId="77777777" w:rsidR="004563DF" w:rsidRPr="009B614E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>
        <w:rPr>
          <w:rFonts w:cs="Arial"/>
          <w:bCs/>
          <w:i/>
          <w:iCs/>
          <w:szCs w:val="20"/>
        </w:rPr>
        <w:t xml:space="preserve">se zavazuje </w:t>
      </w:r>
      <w:r w:rsidRPr="009B614E">
        <w:rPr>
          <w:rFonts w:cs="Arial"/>
          <w:bCs/>
          <w:i/>
          <w:iCs/>
          <w:szCs w:val="20"/>
        </w:rPr>
        <w:t>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1A144D6A" w14:textId="77777777" w:rsidR="004563DF" w:rsidRPr="009B614E" w:rsidRDefault="004563DF" w:rsidP="004563DF">
      <w:pPr>
        <w:pStyle w:val="RLTextlnkuslovan"/>
        <w:numPr>
          <w:ilvl w:val="1"/>
          <w:numId w:val="14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>
        <w:rPr>
          <w:rFonts w:cs="Arial"/>
          <w:i/>
          <w:iCs/>
          <w:szCs w:val="20"/>
          <w:lang w:eastAsia="en-US"/>
        </w:rPr>
        <w:t xml:space="preserve">Dílčí smlouvy </w:t>
      </w:r>
      <w:r w:rsidRPr="009B614E">
        <w:rPr>
          <w:rFonts w:cs="Arial"/>
          <w:i/>
          <w:iCs/>
          <w:szCs w:val="20"/>
          <w:lang w:eastAsia="en-US"/>
        </w:rPr>
        <w:t xml:space="preserve">musí být splňována zásada DNSH - „Do No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Significant</w:t>
      </w:r>
      <w:proofErr w:type="spellEnd"/>
      <w:r w:rsidRPr="009B614E">
        <w:rPr>
          <w:rFonts w:cs="Arial"/>
          <w:i/>
          <w:iCs/>
          <w:szCs w:val="20"/>
          <w:lang w:eastAsia="en-US"/>
        </w:rPr>
        <w:t xml:space="preserve">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Harm</w:t>
      </w:r>
      <w:proofErr w:type="spellEnd"/>
      <w:r w:rsidRPr="009B614E">
        <w:rPr>
          <w:rFonts w:cs="Arial"/>
          <w:i/>
          <w:iCs/>
          <w:szCs w:val="20"/>
          <w:lang w:eastAsia="en-US"/>
        </w:rPr>
        <w:t>“ = „významně nepoškozovat“ (také „zásadně nepoškozovat environmentální cíle“ či „zásada zásadně neškodit“), která je ukotvena ve sdělení Komise „Zelená dohoda pro Evropu“ (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European</w:t>
      </w:r>
      <w:proofErr w:type="spellEnd"/>
      <w:r w:rsidRPr="009B614E">
        <w:rPr>
          <w:rFonts w:cs="Arial"/>
          <w:i/>
          <w:iCs/>
          <w:szCs w:val="20"/>
          <w:lang w:eastAsia="en-US"/>
        </w:rPr>
        <w:t xml:space="preserve"> Green </w:t>
      </w:r>
      <w:proofErr w:type="spellStart"/>
      <w:r w:rsidRPr="009B614E">
        <w:rPr>
          <w:rFonts w:cs="Arial"/>
          <w:i/>
          <w:iCs/>
          <w:szCs w:val="20"/>
          <w:lang w:eastAsia="en-US"/>
        </w:rPr>
        <w:t>Deal</w:t>
      </w:r>
      <w:proofErr w:type="spellEnd"/>
      <w:r w:rsidRPr="009B614E">
        <w:rPr>
          <w:rFonts w:cs="Arial"/>
          <w:i/>
          <w:iCs/>
          <w:szCs w:val="20"/>
          <w:lang w:eastAsia="en-US"/>
        </w:rPr>
        <w:t>) a v řadě legislativních aktů EU</w:t>
      </w:r>
      <w:r>
        <w:rPr>
          <w:rFonts w:cs="Arial"/>
          <w:i/>
          <w:iCs/>
          <w:szCs w:val="20"/>
          <w:lang w:eastAsia="en-US"/>
        </w:rPr>
        <w:t>.</w:t>
      </w:r>
    </w:p>
    <w:p w14:paraId="3C44E109" w14:textId="213C9534" w:rsidR="004563DF" w:rsidRPr="004563DF" w:rsidRDefault="004563DF" w:rsidP="004563DF">
      <w:pPr>
        <w:pStyle w:val="RLTextlnkuslovan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>Původní čl. 5 je nově označen jako čl. 6 Dílčí smlouvy č. 2.</w:t>
      </w:r>
    </w:p>
    <w:p w14:paraId="3BD681D7" w14:textId="2C62EF30" w:rsidR="00E720C5" w:rsidRDefault="00E720C5" w:rsidP="00C2237F">
      <w:pPr>
        <w:pStyle w:val="RLlneksmlouvy"/>
        <w:tabs>
          <w:tab w:val="clear" w:pos="737"/>
          <w:tab w:val="num" w:pos="567"/>
        </w:tabs>
        <w:spacing w:before="24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28067BC6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4C13F2">
        <w:rPr>
          <w:rFonts w:cs="Arial"/>
          <w:szCs w:val="22"/>
          <w:lang w:val="cs-CZ" w:eastAsia="en-US"/>
        </w:rPr>
        <w:t>2</w:t>
      </w:r>
      <w:r w:rsidR="00C06547">
        <w:rPr>
          <w:rFonts w:cs="Arial"/>
          <w:szCs w:val="22"/>
          <w:lang w:val="cs-CZ" w:eastAsia="en-US"/>
        </w:rPr>
        <w:t>,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2D592D">
        <w:rPr>
          <w:rFonts w:cs="Arial"/>
          <w:szCs w:val="22"/>
          <w:lang w:val="cs-CZ" w:eastAsia="en-US"/>
        </w:rPr>
        <w:t xml:space="preserve">ve znění Dodatku č. </w:t>
      </w:r>
      <w:r w:rsidR="00424C91">
        <w:rPr>
          <w:rFonts w:cs="Arial"/>
          <w:szCs w:val="22"/>
          <w:lang w:val="cs-CZ" w:eastAsia="en-US"/>
        </w:rPr>
        <w:t>2</w:t>
      </w:r>
      <w:r w:rsidR="00C06547">
        <w:rPr>
          <w:rFonts w:cs="Arial"/>
          <w:szCs w:val="22"/>
          <w:lang w:val="cs-CZ" w:eastAsia="en-US"/>
        </w:rPr>
        <w:t>,</w:t>
      </w:r>
      <w:r w:rsidR="002D592D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424C91">
        <w:rPr>
          <w:rFonts w:cs="Arial"/>
          <w:szCs w:val="22"/>
          <w:lang w:val="cs-CZ" w:eastAsia="en-US"/>
        </w:rPr>
        <w:t>3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55CC3D41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424C91">
        <w:rPr>
          <w:rFonts w:cs="Arial"/>
          <w:szCs w:val="22"/>
          <w:lang w:val="cs-CZ" w:eastAsia="en-US"/>
        </w:rPr>
        <w:t>3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424C91">
        <w:rPr>
          <w:rFonts w:cs="Arial"/>
          <w:szCs w:val="22"/>
          <w:lang w:val="cs-CZ" w:eastAsia="en-US"/>
        </w:rPr>
        <w:t>2</w:t>
      </w:r>
      <w:r w:rsidR="00C06547">
        <w:rPr>
          <w:rFonts w:cs="Arial"/>
          <w:szCs w:val="22"/>
          <w:lang w:val="cs-CZ" w:eastAsia="en-US"/>
        </w:rPr>
        <w:t>, ve znění Dodatku č.</w:t>
      </w:r>
      <w:r w:rsidR="00424C91">
        <w:rPr>
          <w:rFonts w:cs="Arial"/>
          <w:szCs w:val="22"/>
          <w:lang w:val="cs-CZ" w:eastAsia="en-US"/>
        </w:rPr>
        <w:t xml:space="preserve"> 2</w:t>
      </w:r>
      <w:r w:rsidR="00C06547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7C70E762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424C91">
        <w:rPr>
          <w:rFonts w:cs="Arial"/>
          <w:szCs w:val="22"/>
          <w:lang w:val="cs-CZ" w:eastAsia="en-US"/>
        </w:rPr>
        <w:t>3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</w:t>
      </w:r>
      <w:r w:rsidR="00F65D3B" w:rsidRPr="00C06547">
        <w:rPr>
          <w:rFonts w:cs="Arial"/>
          <w:szCs w:val="22"/>
          <w:lang w:val="cs-CZ" w:eastAsia="en-US"/>
        </w:rPr>
        <w:t>ZZVZ</w:t>
      </w:r>
      <w:r w:rsidRPr="00015496">
        <w:rPr>
          <w:rFonts w:cs="Arial"/>
          <w:szCs w:val="22"/>
          <w:lang w:val="cs-CZ" w:eastAsia="en-US"/>
        </w:rPr>
        <w:t>.</w:t>
      </w:r>
      <w:r w:rsidR="0013447F" w:rsidRPr="0013447F">
        <w:t xml:space="preserve"> </w:t>
      </w:r>
      <w:r w:rsidR="00C2237F" w:rsidRPr="00C2237F">
        <w:t>Práva a povinnost</w:t>
      </w:r>
      <w:r w:rsidR="00C2237F">
        <w:t>i</w:t>
      </w:r>
      <w:r w:rsidR="00C2237F" w:rsidRPr="00C2237F">
        <w:t xml:space="preserve"> ve vztahu k NPO jsou dodatečně sjednáván</w:t>
      </w:r>
      <w:r w:rsidR="000E7689">
        <w:t>y</w:t>
      </w:r>
      <w:r w:rsidR="00C2237F" w:rsidRPr="00C2237F">
        <w:t xml:space="preserve"> v souladu s § 222 odst. 3 ZZVZ s tím, že předmětné doplnění smluvních podmínek nemohlo mít vliv na účast jiných dodavatelů, nemohlo ovlivnit výběr dodavatele </w:t>
      </w:r>
      <w:r w:rsidR="000E7689">
        <w:br/>
      </w:r>
      <w:r w:rsidR="00C2237F" w:rsidRPr="00C2237F">
        <w:lastRenderedPageBreak/>
        <w:t xml:space="preserve">v </w:t>
      </w:r>
      <w:proofErr w:type="spellStart"/>
      <w:r w:rsidR="00C2237F" w:rsidRPr="00C2237F">
        <w:t>Minitendru</w:t>
      </w:r>
      <w:proofErr w:type="spellEnd"/>
      <w:r w:rsidR="00C2237F" w:rsidRPr="00C2237F">
        <w:t xml:space="preserve">, nemění ekonomickou rovnováhu závazku z Dílčí smlouvy č. </w:t>
      </w:r>
      <w:r w:rsidR="00C2237F">
        <w:t>2</w:t>
      </w:r>
      <w:r w:rsidR="00C2237F" w:rsidRPr="00C2237F">
        <w:t xml:space="preserve"> a nevede ani k rozšíření rozsahu plnění </w:t>
      </w:r>
      <w:proofErr w:type="spellStart"/>
      <w:r w:rsidR="00C2237F" w:rsidRPr="00C2237F">
        <w:t>Minitendru</w:t>
      </w:r>
      <w:proofErr w:type="spellEnd"/>
      <w:r w:rsidR="00C2237F" w:rsidRPr="00C2237F">
        <w:t>.</w:t>
      </w:r>
    </w:p>
    <w:p w14:paraId="6EEF7D35" w14:textId="12699124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24C91">
        <w:rPr>
          <w:rFonts w:cs="Arial"/>
          <w:szCs w:val="22"/>
          <w:lang w:val="cs-CZ"/>
        </w:rPr>
        <w:t>3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76F1D356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424C91">
        <w:rPr>
          <w:rFonts w:cs="Arial"/>
          <w:szCs w:val="22"/>
          <w:lang w:val="cs-CZ"/>
        </w:rPr>
        <w:t>3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7EBDED68" w14:textId="36459276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424C91">
        <w:rPr>
          <w:rFonts w:cs="Arial"/>
          <w:lang w:val="cs-CZ"/>
        </w:rPr>
        <w:t>3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4002F591" w14:textId="77777777" w:rsidR="00C2237F" w:rsidRDefault="00C2237F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4C13F2" w14:paraId="3705ECB3" w14:textId="77777777" w:rsidTr="004C13F2">
        <w:tc>
          <w:tcPr>
            <w:tcW w:w="4644" w:type="dxa"/>
          </w:tcPr>
          <w:p w14:paraId="6798A58C" w14:textId="74A2AB92" w:rsidR="004C13F2" w:rsidRPr="00A16B28" w:rsidRDefault="00C2237F" w:rsidP="004C13F2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4C13F2" w:rsidRPr="00A16B28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6613E97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4EF5803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2FB63026" w14:textId="3E160386" w:rsidR="004C13F2" w:rsidRPr="00E07D66" w:rsidRDefault="004C13F2" w:rsidP="004C13F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640BD066" w14:textId="58EA2D51" w:rsidR="004C13F2" w:rsidRPr="00A16B28" w:rsidRDefault="00C2237F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4C13F2" w:rsidRPr="00A16B28">
              <w:rPr>
                <w:rFonts w:cs="Arial"/>
                <w:b/>
                <w:bCs/>
                <w:szCs w:val="20"/>
              </w:rPr>
              <w:t>Poskytovatel</w:t>
            </w:r>
            <w:r>
              <w:rPr>
                <w:rFonts w:cs="Arial"/>
                <w:b/>
                <w:bCs/>
                <w:szCs w:val="20"/>
              </w:rPr>
              <w:t>e:</w:t>
            </w:r>
          </w:p>
          <w:p w14:paraId="3446D669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7828244F" w14:textId="01163BCC" w:rsidR="004C13F2" w:rsidRDefault="004C13F2" w:rsidP="004C13F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4C13F2" w14:paraId="4E22D0D7" w14:textId="77777777" w:rsidTr="004C13F2">
        <w:tc>
          <w:tcPr>
            <w:tcW w:w="4644" w:type="dxa"/>
          </w:tcPr>
          <w:p w14:paraId="0A6392D8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905295C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6106D7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F43324F" w14:textId="0B80DABE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</w:t>
            </w:r>
            <w:r w:rsidR="00C2237F">
              <w:rPr>
                <w:rFonts w:cs="Arial"/>
                <w:b/>
                <w:bCs/>
                <w:szCs w:val="20"/>
              </w:rPr>
              <w:t xml:space="preserve">- </w:t>
            </w:r>
            <w:r w:rsidRPr="00A16B28">
              <w:rPr>
                <w:rFonts w:cs="Arial"/>
                <w:b/>
                <w:bCs/>
                <w:szCs w:val="20"/>
              </w:rPr>
              <w:t xml:space="preserve">Ministerstvo práce </w:t>
            </w:r>
            <w:r>
              <w:rPr>
                <w:rFonts w:cs="Arial"/>
                <w:b/>
                <w:bCs/>
                <w:szCs w:val="20"/>
              </w:rPr>
              <w:br/>
            </w:r>
            <w:r w:rsidRPr="00A16B28">
              <w:rPr>
                <w:rFonts w:cs="Arial"/>
                <w:b/>
                <w:bCs/>
                <w:szCs w:val="20"/>
              </w:rPr>
              <w:t>a sociálních věcí</w:t>
            </w:r>
          </w:p>
          <w:p w14:paraId="51368FD3" w14:textId="4065E313" w:rsidR="004C13F2" w:rsidRPr="0013447F" w:rsidRDefault="004C13F2" w:rsidP="004C13F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</w:p>
        </w:tc>
        <w:tc>
          <w:tcPr>
            <w:tcW w:w="4534" w:type="dxa"/>
          </w:tcPr>
          <w:p w14:paraId="2AC98640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0302217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19881DB" w14:textId="77777777" w:rsidR="004C13F2" w:rsidRPr="00A16B28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2BA7C8E" w14:textId="77777777" w:rsidR="004C13F2" w:rsidRPr="00C2451F" w:rsidRDefault="004C13F2" w:rsidP="004C13F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C2451F">
              <w:rPr>
                <w:rFonts w:cs="Arial"/>
                <w:b/>
                <w:bCs/>
                <w:szCs w:val="20"/>
              </w:rPr>
              <w:t>Eviden</w:t>
            </w:r>
            <w:proofErr w:type="spellEnd"/>
            <w:r w:rsidRPr="00C2451F">
              <w:rPr>
                <w:rFonts w:cs="Arial"/>
                <w:b/>
                <w:bCs/>
                <w:szCs w:val="20"/>
              </w:rPr>
              <w:t xml:space="preserve"> Czech Republic s.r.o.</w:t>
            </w:r>
          </w:p>
          <w:p w14:paraId="440D5280" w14:textId="77777777" w:rsidR="004C13F2" w:rsidRPr="00F5115E" w:rsidRDefault="004C13F2" w:rsidP="00611455">
            <w:pPr>
              <w:pStyle w:val="RLdajeosmluvnstran"/>
              <w:keepNext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E04F94" w14:paraId="40EE0B3F" w14:textId="77777777" w:rsidTr="004C13F2">
        <w:tc>
          <w:tcPr>
            <w:tcW w:w="4644" w:type="dxa"/>
          </w:tcPr>
          <w:p w14:paraId="28B2A7D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534" w:type="dxa"/>
          </w:tcPr>
          <w:p w14:paraId="68DEA85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053B03BF" w14:textId="16F827C1" w:rsidR="005F3175" w:rsidRDefault="005F3175" w:rsidP="00C2237F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B651E2">
      <w:headerReference w:type="default" r:id="rId11"/>
      <w:footerReference w:type="default" r:id="rId12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F1AC" w14:textId="77777777" w:rsidR="008729D5" w:rsidRDefault="008729D5">
      <w:r>
        <w:separator/>
      </w:r>
    </w:p>
  </w:endnote>
  <w:endnote w:type="continuationSeparator" w:id="0">
    <w:p w14:paraId="5462DD27" w14:textId="77777777" w:rsidR="008729D5" w:rsidRDefault="008729D5">
      <w:r>
        <w:continuationSeparator/>
      </w:r>
    </w:p>
  </w:endnote>
  <w:endnote w:type="continuationNotice" w:id="1">
    <w:p w14:paraId="58995292" w14:textId="77777777" w:rsidR="008729D5" w:rsidRDefault="00872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12843"/>
      <w:docPartObj>
        <w:docPartGallery w:val="Page Numbers (Bottom of Page)"/>
        <w:docPartUnique/>
      </w:docPartObj>
    </w:sdtPr>
    <w:sdtEndPr/>
    <w:sdtContent>
      <w:p w14:paraId="60D337BF" w14:textId="348A9D60" w:rsidR="00FE46A0" w:rsidRDefault="00FE46A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C546FFF" w14:textId="77777777" w:rsidR="00FE46A0" w:rsidRDefault="00FE4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34B2" w14:textId="77777777" w:rsidR="008729D5" w:rsidRDefault="008729D5">
      <w:r>
        <w:separator/>
      </w:r>
    </w:p>
  </w:footnote>
  <w:footnote w:type="continuationSeparator" w:id="0">
    <w:p w14:paraId="299E0DFC" w14:textId="77777777" w:rsidR="008729D5" w:rsidRDefault="008729D5">
      <w:r>
        <w:continuationSeparator/>
      </w:r>
    </w:p>
  </w:footnote>
  <w:footnote w:type="continuationNotice" w:id="1">
    <w:p w14:paraId="0D9DDB3D" w14:textId="77777777" w:rsidR="008729D5" w:rsidRDefault="00872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031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6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2"/>
  </w:num>
  <w:num w:numId="7" w16cid:durableId="1103186587">
    <w:abstractNumId w:val="4"/>
  </w:num>
  <w:num w:numId="8" w16cid:durableId="821000331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7"/>
  </w:num>
  <w:num w:numId="11" w16cid:durableId="1277101984">
    <w:abstractNumId w:val="5"/>
  </w:num>
  <w:num w:numId="12" w16cid:durableId="1139689782">
    <w:abstractNumId w:val="11"/>
  </w:num>
  <w:num w:numId="13" w16cid:durableId="546574228">
    <w:abstractNumId w:val="13"/>
  </w:num>
  <w:num w:numId="14" w16cid:durableId="2007780034">
    <w:abstractNumId w:val="15"/>
  </w:num>
  <w:num w:numId="15" w16cid:durableId="1612323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64C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0351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0CB"/>
    <w:rsid w:val="000E22A5"/>
    <w:rsid w:val="000E2916"/>
    <w:rsid w:val="000E3032"/>
    <w:rsid w:val="000E415A"/>
    <w:rsid w:val="000E4774"/>
    <w:rsid w:val="000E4D04"/>
    <w:rsid w:val="000E69A5"/>
    <w:rsid w:val="000E72EF"/>
    <w:rsid w:val="000E7689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47F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456D8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2B7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77E55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8F3"/>
    <w:rsid w:val="002D3E58"/>
    <w:rsid w:val="002D4359"/>
    <w:rsid w:val="002D592D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089B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0444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C91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3DF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BBD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3F2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1455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07E0A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94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244E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407A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199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25E"/>
    <w:rsid w:val="00830E11"/>
    <w:rsid w:val="008314CD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C0A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29D5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23C1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5E07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3DEF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52D8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CCA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547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37F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57A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DAB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40C"/>
    <w:rsid w:val="00DB6886"/>
    <w:rsid w:val="00DB73DD"/>
    <w:rsid w:val="00DB78F3"/>
    <w:rsid w:val="00DB7C43"/>
    <w:rsid w:val="00DB7E47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792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A59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1EE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242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0B98"/>
    <w:rsid w:val="00E81C25"/>
    <w:rsid w:val="00E838DE"/>
    <w:rsid w:val="00E851D5"/>
    <w:rsid w:val="00E858C2"/>
    <w:rsid w:val="00E85941"/>
    <w:rsid w:val="00E85983"/>
    <w:rsid w:val="00E85FDB"/>
    <w:rsid w:val="00E86483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EE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46A0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  <w15:docId w15:val="{AFC8465A-6807-4338-8087-ED011C4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 ČR</Company>
  <LinksUpToDate>false</LinksUpToDate>
  <CharactersWithSpaces>9361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Sramek</dc:creator>
  <cp:keywords/>
  <cp:lastModifiedBy>Gergelová Vendula</cp:lastModifiedBy>
  <cp:revision>5</cp:revision>
  <cp:lastPrinted>2025-04-25T12:00:00Z</cp:lastPrinted>
  <dcterms:created xsi:type="dcterms:W3CDTF">2025-05-21T08:25:00Z</dcterms:created>
  <dcterms:modified xsi:type="dcterms:W3CDTF">2025-06-10T09:47:00Z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  <property fmtid="{D5CDD505-2E9C-101B-9397-08002B2CF9AE}" pid="5" name="GrammarlyDocumentId">
    <vt:lpwstr>2ac85243ddf8ef4181fdbffa8f80b039297d3bb684c985e318d2a01cfe3cd4e4</vt:lpwstr>
  </property>
</Properties>
</file>