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</w:t>
      </w:r>
      <w:proofErr w:type="spellStart"/>
      <w:r w:rsidRPr="0002477E">
        <w:rPr>
          <w:rStyle w:val="P-HEAD-WBULLETSChar"/>
          <w:rFonts w:cs="Tahoma"/>
          <w:b w:val="0"/>
          <w:color w:val="auto"/>
          <w:szCs w:val="32"/>
        </w:rPr>
        <w:t>s.p</w:t>
      </w:r>
      <w:proofErr w:type="spellEnd"/>
      <w:r w:rsidRPr="0002477E">
        <w:rPr>
          <w:rStyle w:val="P-HEAD-WBULLETSChar"/>
          <w:rFonts w:cs="Tahoma"/>
          <w:b w:val="0"/>
          <w:color w:val="auto"/>
          <w:szCs w:val="32"/>
        </w:rPr>
        <w:t>.</w:t>
      </w:r>
    </w:p>
    <w:p w14:paraId="01F25D48" w14:textId="01B2DA82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22E35" w:rsidRPr="00022E35">
        <w:rPr>
          <w:b w:val="0"/>
          <w:color w:val="auto"/>
          <w:szCs w:val="32"/>
        </w:rPr>
        <w:t>202</w:t>
      </w:r>
      <w:r w:rsidR="006A0700">
        <w:rPr>
          <w:b w:val="0"/>
          <w:color w:val="auto"/>
          <w:szCs w:val="32"/>
        </w:rPr>
        <w:t>3</w:t>
      </w:r>
      <w:r w:rsidR="00022E35" w:rsidRPr="00022E35">
        <w:rPr>
          <w:b w:val="0"/>
          <w:color w:val="auto"/>
          <w:szCs w:val="32"/>
        </w:rPr>
        <w:t>/</w:t>
      </w:r>
      <w:r w:rsidR="006A0700">
        <w:rPr>
          <w:b w:val="0"/>
          <w:color w:val="auto"/>
          <w:szCs w:val="32"/>
        </w:rPr>
        <w:t>03455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815AB" w14:paraId="695D6297" w14:textId="77777777" w:rsidTr="00CD0ADB">
        <w:tc>
          <w:tcPr>
            <w:tcW w:w="3528" w:type="dxa"/>
            <w:hideMark/>
          </w:tcPr>
          <w:p w14:paraId="4646DC83" w14:textId="300E651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23" w:type="dxa"/>
          </w:tcPr>
          <w:p w14:paraId="278661A9" w14:textId="7777777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815AB" w14:paraId="6F0B3A16" w14:textId="77777777" w:rsidTr="00CD0ADB">
        <w:tc>
          <w:tcPr>
            <w:tcW w:w="3528" w:type="dxa"/>
            <w:hideMark/>
          </w:tcPr>
          <w:p w14:paraId="3E9C1EA9" w14:textId="0CA2D85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14:paraId="06511124" w14:textId="11416A06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1815AB" w14:paraId="532D7838" w14:textId="77777777" w:rsidTr="00CD0ADB">
        <w:tc>
          <w:tcPr>
            <w:tcW w:w="3528" w:type="dxa"/>
            <w:hideMark/>
          </w:tcPr>
          <w:p w14:paraId="1CC05E0C" w14:textId="5FB8C13B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14:paraId="1AE4B62C" w14:textId="38FEB744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1815AB" w14:paraId="6E7032D9" w14:textId="77777777" w:rsidTr="00CD0ADB">
        <w:tc>
          <w:tcPr>
            <w:tcW w:w="3528" w:type="dxa"/>
            <w:hideMark/>
          </w:tcPr>
          <w:p w14:paraId="1269EC11" w14:textId="312C78A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14:paraId="0491F4FD" w14:textId="1FCD4ACD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1815AB" w14:paraId="3A381333" w14:textId="77777777" w:rsidTr="00CD0ADB">
        <w:tc>
          <w:tcPr>
            <w:tcW w:w="3528" w:type="dxa"/>
            <w:hideMark/>
          </w:tcPr>
          <w:p w14:paraId="615B9DB9" w14:textId="2C02F9EC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14:paraId="12BEBBD2" w14:textId="2C8ABAB5" w:rsidR="001815AB" w:rsidRPr="00FE09DC" w:rsidRDefault="00CE0E4E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1815AB">
              <w:t xml:space="preserve">  </w:t>
            </w:r>
          </w:p>
        </w:tc>
      </w:tr>
      <w:tr w:rsidR="001815AB" w14:paraId="409F3CF3" w14:textId="77777777" w:rsidTr="00CD0ADB">
        <w:tc>
          <w:tcPr>
            <w:tcW w:w="3528" w:type="dxa"/>
            <w:hideMark/>
          </w:tcPr>
          <w:p w14:paraId="14454FF1" w14:textId="6EA8326A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17AA9C37" w:rsidR="001815AB" w:rsidRPr="00FE09DC" w:rsidRDefault="001815AB" w:rsidP="001815A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CE0E4E" w14:paraId="79B115C8" w14:textId="77777777" w:rsidTr="00CD0ADB">
        <w:tc>
          <w:tcPr>
            <w:tcW w:w="3528" w:type="dxa"/>
            <w:hideMark/>
          </w:tcPr>
          <w:p w14:paraId="37F20C72" w14:textId="7F9155C7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14:paraId="5BD446E8" w14:textId="4B88D6A0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12B66">
              <w:rPr>
                <w:lang w:eastAsia="cs-CZ"/>
              </w:rPr>
              <w:t>XXX</w:t>
            </w:r>
            <w:r w:rsidRPr="00D12B66">
              <w:t xml:space="preserve">  </w:t>
            </w:r>
          </w:p>
        </w:tc>
      </w:tr>
      <w:tr w:rsidR="00CE0E4E" w14:paraId="231EFA3C" w14:textId="77777777" w:rsidTr="00CD0ADB">
        <w:tc>
          <w:tcPr>
            <w:tcW w:w="3528" w:type="dxa"/>
            <w:hideMark/>
          </w:tcPr>
          <w:p w14:paraId="199DA241" w14:textId="6236627B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14:paraId="4F66502F" w14:textId="6E49B747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12B66">
              <w:rPr>
                <w:lang w:eastAsia="cs-CZ"/>
              </w:rPr>
              <w:t>XXX</w:t>
            </w:r>
            <w:r w:rsidRPr="00D12B66">
              <w:t xml:space="preserve">  </w:t>
            </w:r>
          </w:p>
        </w:tc>
      </w:tr>
      <w:tr w:rsidR="00CE0E4E" w14:paraId="74271290" w14:textId="77777777" w:rsidTr="00CD0ADB">
        <w:tc>
          <w:tcPr>
            <w:tcW w:w="3528" w:type="dxa"/>
            <w:hideMark/>
          </w:tcPr>
          <w:p w14:paraId="76729D7F" w14:textId="4CE809D3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14:paraId="2610F8D7" w14:textId="0086FEF1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12B66">
              <w:rPr>
                <w:lang w:eastAsia="cs-CZ"/>
              </w:rPr>
              <w:t>XXX</w:t>
            </w:r>
            <w:r w:rsidRPr="00D12B66">
              <w:t xml:space="preserve">  </w:t>
            </w:r>
          </w:p>
        </w:tc>
      </w:tr>
      <w:tr w:rsidR="00CE0E4E" w14:paraId="19301DCF" w14:textId="77777777" w:rsidTr="00CD0ADB">
        <w:tc>
          <w:tcPr>
            <w:tcW w:w="3528" w:type="dxa"/>
            <w:hideMark/>
          </w:tcPr>
          <w:p w14:paraId="1B251F65" w14:textId="77777777" w:rsidR="00CE0E4E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  <w:p w14:paraId="1A0022F0" w14:textId="7A3236E9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14:paraId="12491826" w14:textId="4FDD5E85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D12B66">
              <w:rPr>
                <w:lang w:eastAsia="cs-CZ"/>
              </w:rPr>
              <w:t>XXX</w:t>
            </w:r>
            <w:r w:rsidRPr="00D12B66">
              <w:t xml:space="preserve">  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086" w:type="dxa"/>
        <w:tblLook w:val="01E0" w:firstRow="1" w:lastRow="1" w:firstColumn="1" w:lastColumn="1" w:noHBand="0" w:noVBand="0"/>
      </w:tblPr>
      <w:tblGrid>
        <w:gridCol w:w="3528"/>
        <w:gridCol w:w="6558"/>
      </w:tblGrid>
      <w:tr w:rsidR="000C72DB" w14:paraId="267593A2" w14:textId="77777777" w:rsidTr="00365F92">
        <w:tc>
          <w:tcPr>
            <w:tcW w:w="3528" w:type="dxa"/>
            <w:hideMark/>
          </w:tcPr>
          <w:p w14:paraId="4719F84F" w14:textId="0A04B303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3" w:name="_Hlk128407817"/>
            <w:r>
              <w:rPr>
                <w:b/>
              </w:rPr>
              <w:t>LAM ANH s.r.o.</w:t>
            </w:r>
            <w:bookmarkEnd w:id="3"/>
          </w:p>
        </w:tc>
        <w:tc>
          <w:tcPr>
            <w:tcW w:w="6558" w:type="dxa"/>
          </w:tcPr>
          <w:p w14:paraId="4A57D43A" w14:textId="77777777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C72DB" w14:paraId="73F1CAEC" w14:textId="77777777" w:rsidTr="00365F92">
        <w:tc>
          <w:tcPr>
            <w:tcW w:w="3528" w:type="dxa"/>
            <w:hideMark/>
          </w:tcPr>
          <w:p w14:paraId="07AD6A2C" w14:textId="4898207D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558" w:type="dxa"/>
            <w:hideMark/>
          </w:tcPr>
          <w:p w14:paraId="22CED5EE" w14:textId="56E69117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Jaroslava Šípka 188, 27303 Stochov</w:t>
            </w:r>
          </w:p>
        </w:tc>
      </w:tr>
      <w:tr w:rsidR="000C72DB" w14:paraId="26995679" w14:textId="77777777" w:rsidTr="00365F92">
        <w:tc>
          <w:tcPr>
            <w:tcW w:w="3528" w:type="dxa"/>
            <w:hideMark/>
          </w:tcPr>
          <w:p w14:paraId="1E02BA2B" w14:textId="00736CC9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558" w:type="dxa"/>
            <w:hideMark/>
          </w:tcPr>
          <w:p w14:paraId="69ACD5F7" w14:textId="7A416F4A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28407821"/>
            <w:r>
              <w:t>05803276</w:t>
            </w:r>
            <w:bookmarkEnd w:id="4"/>
          </w:p>
        </w:tc>
      </w:tr>
      <w:tr w:rsidR="000C72DB" w14:paraId="567B7522" w14:textId="77777777" w:rsidTr="00365F92">
        <w:tc>
          <w:tcPr>
            <w:tcW w:w="3528" w:type="dxa"/>
            <w:hideMark/>
          </w:tcPr>
          <w:p w14:paraId="63972F74" w14:textId="22BBC942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558" w:type="dxa"/>
            <w:hideMark/>
          </w:tcPr>
          <w:p w14:paraId="3A046AA1" w14:textId="2DAF7303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CZ05803276</w:t>
            </w:r>
          </w:p>
        </w:tc>
      </w:tr>
      <w:tr w:rsidR="000C72DB" w14:paraId="2C5635C7" w14:textId="77777777" w:rsidTr="00365F92">
        <w:tc>
          <w:tcPr>
            <w:tcW w:w="3528" w:type="dxa"/>
            <w:hideMark/>
          </w:tcPr>
          <w:p w14:paraId="5949809A" w14:textId="183DEDF1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558" w:type="dxa"/>
            <w:hideMark/>
          </w:tcPr>
          <w:p w14:paraId="73D77952" w14:textId="1EBC574D" w:rsidR="000C72DB" w:rsidRPr="00C245AE" w:rsidRDefault="00CE0E4E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</w:p>
        </w:tc>
      </w:tr>
      <w:tr w:rsidR="000C72DB" w14:paraId="52C25D9F" w14:textId="77777777" w:rsidTr="00365F92">
        <w:tc>
          <w:tcPr>
            <w:tcW w:w="3528" w:type="dxa"/>
            <w:hideMark/>
          </w:tcPr>
          <w:p w14:paraId="0259D7DB" w14:textId="0B48AE50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558" w:type="dxa"/>
            <w:hideMark/>
          </w:tcPr>
          <w:p w14:paraId="4BBAA7C0" w14:textId="73DFAC61" w:rsidR="000C72DB" w:rsidRPr="00C245AE" w:rsidRDefault="000C72DB" w:rsidP="000C72DB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5" w:name="_Hlk128407830"/>
            <w:r>
              <w:t xml:space="preserve">C 271054 </w:t>
            </w:r>
            <w:bookmarkEnd w:id="5"/>
            <w:r>
              <w:t xml:space="preserve">vedená </w:t>
            </w:r>
            <w:bookmarkStart w:id="6" w:name="_Hlk128407824"/>
            <w:r>
              <w:t>u Městského soudu v Praze</w:t>
            </w:r>
            <w:bookmarkEnd w:id="6"/>
          </w:p>
        </w:tc>
      </w:tr>
      <w:tr w:rsidR="00CE0E4E" w14:paraId="50DC387C" w14:textId="77777777" w:rsidTr="00365F92">
        <w:tc>
          <w:tcPr>
            <w:tcW w:w="3528" w:type="dxa"/>
            <w:hideMark/>
          </w:tcPr>
          <w:p w14:paraId="058E8AAF" w14:textId="79F4DE78" w:rsidR="00CE0E4E" w:rsidRPr="00C245AE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558" w:type="dxa"/>
            <w:hideMark/>
          </w:tcPr>
          <w:p w14:paraId="486B20F5" w14:textId="672B737E" w:rsidR="00CE0E4E" w:rsidRPr="00B60B7A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A1D52">
              <w:rPr>
                <w:lang w:eastAsia="cs-CZ"/>
              </w:rPr>
              <w:t>XXX</w:t>
            </w:r>
            <w:r w:rsidRPr="009A1D52">
              <w:t xml:space="preserve">  </w:t>
            </w:r>
          </w:p>
        </w:tc>
      </w:tr>
      <w:tr w:rsidR="00CE0E4E" w14:paraId="2312E481" w14:textId="77777777" w:rsidTr="00365F92">
        <w:tc>
          <w:tcPr>
            <w:tcW w:w="3528" w:type="dxa"/>
            <w:hideMark/>
          </w:tcPr>
          <w:p w14:paraId="2B6FD2F3" w14:textId="02AA3529" w:rsidR="00CE0E4E" w:rsidRPr="00846C46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558" w:type="dxa"/>
            <w:hideMark/>
          </w:tcPr>
          <w:p w14:paraId="7BFC8F50" w14:textId="0DD62E2F" w:rsidR="00CE0E4E" w:rsidRPr="00B60B7A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A1D52">
              <w:rPr>
                <w:lang w:eastAsia="cs-CZ"/>
              </w:rPr>
              <w:t>XXX</w:t>
            </w:r>
            <w:r w:rsidRPr="009A1D52">
              <w:t xml:space="preserve">  </w:t>
            </w:r>
          </w:p>
        </w:tc>
      </w:tr>
      <w:tr w:rsidR="00CE0E4E" w14:paraId="144A6C74" w14:textId="77777777" w:rsidTr="00365F92">
        <w:tc>
          <w:tcPr>
            <w:tcW w:w="3528" w:type="dxa"/>
            <w:hideMark/>
          </w:tcPr>
          <w:p w14:paraId="42732C5B" w14:textId="77777777" w:rsidR="00CE0E4E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600CB0E0" w14:textId="57797F7D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E-mail Zástupce: </w:t>
            </w:r>
          </w:p>
        </w:tc>
        <w:tc>
          <w:tcPr>
            <w:tcW w:w="6558" w:type="dxa"/>
            <w:hideMark/>
          </w:tcPr>
          <w:p w14:paraId="2426992A" w14:textId="77777777" w:rsidR="00CE0E4E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A1D52">
              <w:rPr>
                <w:lang w:eastAsia="cs-CZ"/>
              </w:rPr>
              <w:t>XXX</w:t>
            </w:r>
            <w:r w:rsidRPr="009A1D52">
              <w:t xml:space="preserve"> </w:t>
            </w:r>
          </w:p>
          <w:p w14:paraId="7718FA62" w14:textId="77CEB1C7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>
              <w:t xml:space="preserve">  </w:t>
            </w:r>
            <w:r w:rsidRPr="009A1D52">
              <w:t xml:space="preserve"> </w:t>
            </w:r>
          </w:p>
        </w:tc>
      </w:tr>
      <w:tr w:rsidR="00CE0E4E" w14:paraId="6E223F7C" w14:textId="77777777" w:rsidTr="006A0700">
        <w:tc>
          <w:tcPr>
            <w:tcW w:w="3528" w:type="dxa"/>
          </w:tcPr>
          <w:p w14:paraId="7931D02C" w14:textId="0272DE69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rFonts w:ascii="TimesNewRomanPSMT" w:hAnsi="TimesNewRomanPSMT" w:cs="TimesNewRomanPSMT"/>
              </w:rPr>
              <w:t>ID datové schránky:</w:t>
            </w:r>
          </w:p>
        </w:tc>
        <w:tc>
          <w:tcPr>
            <w:tcW w:w="6558" w:type="dxa"/>
          </w:tcPr>
          <w:p w14:paraId="119A790A" w14:textId="2EE631F3" w:rsidR="00CE0E4E" w:rsidRPr="00FE09DC" w:rsidRDefault="00CE0E4E" w:rsidP="00CE0E4E">
            <w:pPr>
              <w:pStyle w:val="cpTabulkasmluvnistrany"/>
              <w:framePr w:hSpace="0" w:wrap="auto" w:vAnchor="margin" w:hAnchor="text" w:yAlign="inline"/>
            </w:pPr>
            <w:r w:rsidRPr="009A1D52">
              <w:rPr>
                <w:lang w:eastAsia="cs-CZ"/>
              </w:rPr>
              <w:t>XXX</w:t>
            </w:r>
            <w:r w:rsidRPr="009A1D52">
              <w:t xml:space="preserve">  </w:t>
            </w:r>
          </w:p>
        </w:tc>
      </w:tr>
      <w:tr w:rsidR="008D6DE2" w14:paraId="41AB061F" w14:textId="77777777" w:rsidTr="00365F92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55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0BA835B8" w:rsidR="00612540" w:rsidRPr="00C71AF8" w:rsidRDefault="00612540" w:rsidP="00C71AF8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>pro Českou poštu, </w:t>
      </w:r>
      <w:proofErr w:type="spellStart"/>
      <w:r w:rsidRPr="009B2B45">
        <w:rPr>
          <w:sz w:val="22"/>
          <w:szCs w:val="22"/>
        </w:rPr>
        <w:t>s.p</w:t>
      </w:r>
      <w:proofErr w:type="spellEnd"/>
      <w:r w:rsidRPr="009B2B45">
        <w:rPr>
          <w:sz w:val="22"/>
          <w:szCs w:val="22"/>
        </w:rPr>
        <w:t xml:space="preserve">., č. </w:t>
      </w:r>
      <w:r w:rsidR="00814187">
        <w:rPr>
          <w:b/>
          <w:bCs w:val="0"/>
          <w:sz w:val="22"/>
          <w:szCs w:val="22"/>
        </w:rPr>
        <w:t xml:space="preserve">2023/01849 </w:t>
      </w:r>
      <w:r w:rsidRPr="009B2B45">
        <w:rPr>
          <w:sz w:val="22"/>
          <w:szCs w:val="22"/>
        </w:rPr>
        <w:t>(dále jen „Smlouva“) k</w:t>
      </w:r>
      <w:r w:rsidR="00814187">
        <w:rPr>
          <w:sz w:val="22"/>
          <w:szCs w:val="22"/>
        </w:rPr>
        <w:t> </w:t>
      </w:r>
      <w:r w:rsidR="00CE0E4E">
        <w:t xml:space="preserve">XXX  </w:t>
      </w:r>
      <w:r w:rsidRPr="009B2B45">
        <w:rPr>
          <w:sz w:val="22"/>
          <w:szCs w:val="22"/>
        </w:rPr>
        <w:t xml:space="preserve">. Dohoda </w:t>
      </w:r>
      <w:r w:rsidRPr="00C71AF8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0521348B" w14:textId="77777777" w:rsidR="00814187" w:rsidRPr="00814187" w:rsidRDefault="00814187" w:rsidP="00814187">
            <w:pPr>
              <w:spacing w:after="120"/>
              <w:jc w:val="center"/>
              <w:rPr>
                <w:i/>
                <w:iCs/>
              </w:rPr>
            </w:pPr>
            <w:r w:rsidRPr="00814187">
              <w:rPr>
                <w:i/>
                <w:iCs/>
              </w:rPr>
              <w:t xml:space="preserve">NGOC LAM TRINH </w:t>
            </w:r>
          </w:p>
          <w:p w14:paraId="4680D988" w14:textId="254CD352" w:rsidR="00612540" w:rsidRPr="00B378F2" w:rsidRDefault="00814187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jednatel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DF00" w14:textId="77777777" w:rsidR="00ED72A2" w:rsidRDefault="00ED72A2" w:rsidP="00BB2C84">
      <w:pPr>
        <w:spacing w:line="240" w:lineRule="auto"/>
      </w:pPr>
      <w:r>
        <w:separator/>
      </w:r>
    </w:p>
  </w:endnote>
  <w:endnote w:type="continuationSeparator" w:id="0">
    <w:p w14:paraId="32E4E843" w14:textId="77777777" w:rsidR="00ED72A2" w:rsidRDefault="00ED72A2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83FB" w14:textId="77777777" w:rsidR="00ED72A2" w:rsidRDefault="00ED72A2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1155ED1" w14:textId="77777777" w:rsidR="00ED72A2" w:rsidRDefault="00ED72A2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6262B585" w:rsidR="000E6275" w:rsidRDefault="00F2606D" w:rsidP="000E6275">
    <w:pPr>
      <w:pStyle w:val="Zhlav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drawing>
        <wp:anchor distT="0" distB="0" distL="114300" distR="114300" simplePos="0" relativeHeight="251658240" behindDoc="1" locked="0" layoutInCell="1" allowOverlap="1" wp14:anchorId="62A782BF" wp14:editId="728BE070">
          <wp:simplePos x="0" y="0"/>
          <wp:positionH relativeFrom="column">
            <wp:posOffset>-367665</wp:posOffset>
          </wp:positionH>
          <wp:positionV relativeFrom="paragraph">
            <wp:posOffset>-212725</wp:posOffset>
          </wp:positionV>
          <wp:extent cx="487680" cy="481330"/>
          <wp:effectExtent l="0" t="0" r="7620" b="0"/>
          <wp:wrapNone/>
          <wp:docPr id="395233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696240" wp14:editId="2DF98FBA">
          <wp:simplePos x="0" y="0"/>
          <wp:positionH relativeFrom="column">
            <wp:posOffset>4756785</wp:posOffset>
          </wp:positionH>
          <wp:positionV relativeFrom="paragraph">
            <wp:posOffset>-146050</wp:posOffset>
          </wp:positionV>
          <wp:extent cx="1303655" cy="191135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275"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7C770B1" wp14:editId="4D977A33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E6275"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</w:p>
  <w:p w14:paraId="53FF6453" w14:textId="23F28745" w:rsidR="006A0700" w:rsidRDefault="000E6275" w:rsidP="006A0700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služeb pro Českou poštu, </w:t>
    </w:r>
    <w:proofErr w:type="spellStart"/>
    <w:r>
      <w:rPr>
        <w:rFonts w:ascii="Arial" w:hAnsi="Arial" w:cs="Arial"/>
        <w:b/>
        <w:bCs/>
        <w:sz w:val="22"/>
      </w:rPr>
      <w:t>s.p</w:t>
    </w:r>
    <w:proofErr w:type="spellEnd"/>
    <w:r>
      <w:rPr>
        <w:rFonts w:ascii="Arial" w:hAnsi="Arial" w:cs="Arial"/>
        <w:b/>
        <w:bCs/>
        <w:sz w:val="22"/>
      </w:rPr>
      <w:t>. č.</w:t>
    </w:r>
    <w:r w:rsidR="00940F08" w:rsidRPr="00940F08">
      <w:t xml:space="preserve"> </w:t>
    </w:r>
    <w:r w:rsidR="00814187">
      <w:rPr>
        <w:rFonts w:ascii="Arial" w:hAnsi="Arial" w:cs="Arial"/>
        <w:b/>
        <w:bCs/>
        <w:sz w:val="22"/>
      </w:rPr>
      <w:t>2023/01849</w:t>
    </w:r>
  </w:p>
  <w:p w14:paraId="1C23C053" w14:textId="77777777" w:rsidR="00CE0E4E" w:rsidRDefault="00CE0E4E" w:rsidP="006A0700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22"/>
      </w:rPr>
    </w:pPr>
  </w:p>
  <w:p w14:paraId="36E78AD0" w14:textId="7A18DC97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C72DB"/>
    <w:rsid w:val="000C7635"/>
    <w:rsid w:val="000E241F"/>
    <w:rsid w:val="000E4D84"/>
    <w:rsid w:val="000E6275"/>
    <w:rsid w:val="001204DD"/>
    <w:rsid w:val="00122106"/>
    <w:rsid w:val="00122F5F"/>
    <w:rsid w:val="00157D8C"/>
    <w:rsid w:val="00160A6D"/>
    <w:rsid w:val="00172058"/>
    <w:rsid w:val="001815AB"/>
    <w:rsid w:val="00191C10"/>
    <w:rsid w:val="001B4637"/>
    <w:rsid w:val="001C6B39"/>
    <w:rsid w:val="002235CC"/>
    <w:rsid w:val="00232CBE"/>
    <w:rsid w:val="00237C0D"/>
    <w:rsid w:val="002B11CD"/>
    <w:rsid w:val="002D67D5"/>
    <w:rsid w:val="00324021"/>
    <w:rsid w:val="00355FFC"/>
    <w:rsid w:val="00365F92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45CA0"/>
    <w:rsid w:val="00460E56"/>
    <w:rsid w:val="004803A0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A0700"/>
    <w:rsid w:val="006A089E"/>
    <w:rsid w:val="006B13BF"/>
    <w:rsid w:val="006C2C6D"/>
    <w:rsid w:val="00705DEA"/>
    <w:rsid w:val="00731911"/>
    <w:rsid w:val="007578C2"/>
    <w:rsid w:val="00757D8D"/>
    <w:rsid w:val="00764F0F"/>
    <w:rsid w:val="00786E3F"/>
    <w:rsid w:val="007A1D5C"/>
    <w:rsid w:val="007B3B38"/>
    <w:rsid w:val="007D2C36"/>
    <w:rsid w:val="007D777B"/>
    <w:rsid w:val="007E36E6"/>
    <w:rsid w:val="007E4342"/>
    <w:rsid w:val="00814187"/>
    <w:rsid w:val="008155B5"/>
    <w:rsid w:val="00834B01"/>
    <w:rsid w:val="00857729"/>
    <w:rsid w:val="0088434C"/>
    <w:rsid w:val="008A07A1"/>
    <w:rsid w:val="008A08ED"/>
    <w:rsid w:val="008A6F3F"/>
    <w:rsid w:val="008D6DE2"/>
    <w:rsid w:val="00916C58"/>
    <w:rsid w:val="00940F08"/>
    <w:rsid w:val="00975004"/>
    <w:rsid w:val="00975A69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71AF8"/>
    <w:rsid w:val="00C9501A"/>
    <w:rsid w:val="00C97823"/>
    <w:rsid w:val="00CB1E2D"/>
    <w:rsid w:val="00CC416D"/>
    <w:rsid w:val="00CE0E4E"/>
    <w:rsid w:val="00CE38EC"/>
    <w:rsid w:val="00D07A0C"/>
    <w:rsid w:val="00D11957"/>
    <w:rsid w:val="00D14719"/>
    <w:rsid w:val="00D160F4"/>
    <w:rsid w:val="00D23251"/>
    <w:rsid w:val="00D45A5B"/>
    <w:rsid w:val="00D575E4"/>
    <w:rsid w:val="00D70C50"/>
    <w:rsid w:val="00D856C6"/>
    <w:rsid w:val="00D96CEF"/>
    <w:rsid w:val="00DF5122"/>
    <w:rsid w:val="00E13657"/>
    <w:rsid w:val="00E161D0"/>
    <w:rsid w:val="00E17391"/>
    <w:rsid w:val="00E22101"/>
    <w:rsid w:val="00E25713"/>
    <w:rsid w:val="00E32E8A"/>
    <w:rsid w:val="00E5459E"/>
    <w:rsid w:val="00E6080F"/>
    <w:rsid w:val="00ED72A2"/>
    <w:rsid w:val="00F15FA1"/>
    <w:rsid w:val="00F17074"/>
    <w:rsid w:val="00F2606D"/>
    <w:rsid w:val="00F34876"/>
    <w:rsid w:val="00F5065B"/>
    <w:rsid w:val="00FA2C0E"/>
    <w:rsid w:val="00FB1211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15A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1815AB"/>
  </w:style>
  <w:style w:type="character" w:customStyle="1" w:styleId="data1">
    <w:name w:val="data1"/>
    <w:basedOn w:val="Standardnpsmoodstavce"/>
    <w:rsid w:val="001815AB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7C44E27EA04CA78D022A2316342A" ma:contentTypeVersion="12" ma:contentTypeDescription="Vytvoří nový dokument" ma:contentTypeScope="" ma:versionID="027a75cb10c48ed8f819c5962328812a">
  <xsd:schema xmlns:xsd="http://www.w3.org/2001/XMLSchema" xmlns:xs="http://www.w3.org/2001/XMLSchema" xmlns:p="http://schemas.microsoft.com/office/2006/metadata/properties" xmlns:ns2="bf6f7404-4c03-4757-9ebf-1b83dd1f90af" xmlns:ns3="08d456f7-5421-4a97-a204-441a854dc725" targetNamespace="http://schemas.microsoft.com/office/2006/metadata/properties" ma:root="true" ma:fieldsID="bf7ce7aca87f057a3a59de2bc39f939a" ns2:_="" ns3:_="">
    <xsd:import namespace="bf6f7404-4c03-4757-9ebf-1b83dd1f90af"/>
    <xsd:import namespace="08d456f7-5421-4a97-a204-441a854dc7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7404-4c03-4757-9ebf-1b83dd1f90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56f7-5421-4a97-a204-441a854dc7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82af1d-76f0-44b5-a9a0-ab05f0b100bd}" ma:internalName="TaxCatchAll" ma:showField="CatchAllData" ma:web="08d456f7-5421-4a97-a204-441a854dc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456f7-5421-4a97-a204-441a854dc725" xsi:nil="true"/>
    <lcf76f155ced4ddcb4097134ff3c332f xmlns="bf6f7404-4c03-4757-9ebf-1b83dd1f9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94A73-5BC5-419B-B394-2ED608941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5FE85-F9CB-4C17-BA68-A919CFF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7404-4c03-4757-9ebf-1b83dd1f90af"/>
    <ds:schemaRef ds:uri="08d456f7-5421-4a97-a204-441a854dc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F01AB-6814-4B4A-838E-0B197B9AB0AC}">
  <ds:schemaRefs>
    <ds:schemaRef ds:uri="http://schemas.microsoft.com/office/2006/documentManagement/types"/>
    <ds:schemaRef ds:uri="http://purl.org/dc/dcmitype/"/>
    <ds:schemaRef ds:uri="http://purl.org/dc/elements/1.1/"/>
    <ds:schemaRef ds:uri="bf6f7404-4c03-4757-9ebf-1b83dd1f90af"/>
    <ds:schemaRef ds:uri="http://purl.org/dc/terms/"/>
    <ds:schemaRef ds:uri="http://www.w3.org/XML/1998/namespace"/>
    <ds:schemaRef ds:uri="http://schemas.microsoft.com/office/2006/metadata/properties"/>
    <ds:schemaRef ds:uri="08d456f7-5421-4a97-a204-441a854dc72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147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47</cp:revision>
  <cp:lastPrinted>2025-05-14T06:38:00Z</cp:lastPrinted>
  <dcterms:created xsi:type="dcterms:W3CDTF">2022-05-16T08:45:00Z</dcterms:created>
  <dcterms:modified xsi:type="dcterms:W3CDTF">2025-06-10T11:04:00Z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0x010100DFDB7C44E27EA04CA78D022A2316342A</vt:lpwstr>
  </property>
</Properties>
</file>