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</w:pPr>
      <w:r>
        <w:rPr>
          <w:rStyle w:val="CharStyle5"/>
        </w:rPr>
        <w:t>2025004489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rStyle w:val="CharStyle7"/>
          <w:b/>
          <w:bCs/>
        </w:rPr>
        <w:t>Dodatek č. 1 ke Smlouvě</w:t>
        <w:br/>
        <w:t>o servisním zabezpečení nepřerušitelných záložních systémů elektrické</w:t>
        <w:br/>
        <w:t>energie</w:t>
      </w:r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54" w:lineRule="auto"/>
        <w:ind w:left="0" w:right="0" w:firstLine="0"/>
        <w:jc w:val="center"/>
      </w:pPr>
      <w:r>
        <w:rPr>
          <w:rStyle w:val="CharStyle9"/>
        </w:rPr>
        <w:t>uzavřené v souladu s ustanovením §2586 a násl. zákona č. 89/2012 Sb., občanský zákoník (dále jen</w:t>
        <w:br/>
        <w:t>OZ"), v platném znění a ve smyslu příslušných právních předpisů souvisejících mezi následujícími</w:t>
        <w:br/>
        <w:t>smluvními stranami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57" w:lineRule="auto"/>
        <w:ind w:left="0" w:right="0" w:firstLine="0"/>
        <w:jc w:val="center"/>
      </w:pPr>
      <w:r>
        <w:rPr>
          <w:rStyle w:val="CharStyle9"/>
        </w:rPr>
        <w:t>Článek I.</w:t>
        <w:br/>
        <w:t>Smluvní strany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54" w:lineRule="auto"/>
        <w:ind w:left="0" w:right="0" w:firstLine="0"/>
        <w:jc w:val="left"/>
      </w:pPr>
      <w:r>
        <w:rPr>
          <w:rStyle w:val="CharStyle9"/>
        </w:rPr>
        <w:t>Objednatel: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bookmarkStart w:id="4" w:name="bookmark4"/>
      <w:r>
        <w:rPr>
          <w:rStyle w:val="CharStyle11"/>
          <w:b/>
          <w:bCs/>
        </w:rPr>
        <w:t>Zdravotnická záchranná služba Jihomoravského kraje, příspěvková organizace Kamenice 798/1 d, 625 00, Brno</w:t>
      </w:r>
      <w:bookmarkEnd w:id="4"/>
    </w:p>
    <w:p>
      <w:pPr>
        <w:pStyle w:val="Style8"/>
        <w:keepNext w:val="0"/>
        <w:keepLines w:val="0"/>
        <w:widowControl w:val="0"/>
        <w:shd w:val="clear" w:color="auto" w:fill="auto"/>
        <w:tabs>
          <w:tab w:pos="1535" w:val="left"/>
          <w:tab w:pos="5006" w:val="right"/>
        </w:tabs>
        <w:bidi w:val="0"/>
        <w:spacing w:before="0" w:after="0" w:line="254" w:lineRule="auto"/>
        <w:ind w:left="0" w:right="0" w:firstLine="0"/>
        <w:jc w:val="left"/>
      </w:pPr>
      <w:r>
        <w:rPr>
          <w:rStyle w:val="CharStyle9"/>
        </w:rPr>
        <w:t>Zastoupená:</w:t>
        <w:tab/>
        <w:t>MUDr. Hanou Albrechtovou,</w:t>
        <w:tab/>
        <w:t>ředitelkou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535" w:val="left"/>
          <w:tab w:pos="3653" w:val="center"/>
        </w:tabs>
        <w:bidi w:val="0"/>
        <w:spacing w:before="0" w:after="0" w:line="254" w:lineRule="auto"/>
        <w:ind w:left="0" w:right="0" w:firstLine="0"/>
        <w:jc w:val="left"/>
      </w:pPr>
      <w:r>
        <w:rPr>
          <w:rStyle w:val="CharStyle9"/>
        </w:rPr>
        <w:t>Sídlo:</w:t>
        <w:tab/>
        <w:t>Kamenice 798/ld,</w:t>
        <w:tab/>
        <w:t>Brno 625 00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535" w:val="left"/>
        </w:tabs>
        <w:bidi w:val="0"/>
        <w:spacing w:before="0" w:after="0" w:line="254" w:lineRule="auto"/>
        <w:ind w:left="0" w:right="0" w:firstLine="0"/>
        <w:jc w:val="left"/>
      </w:pPr>
      <w:r>
        <w:rPr>
          <w:rStyle w:val="CharStyle9"/>
        </w:rPr>
        <w:t>IČO:</w:t>
        <w:tab/>
        <w:t>00346292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535" w:val="left"/>
        </w:tabs>
        <w:bidi w:val="0"/>
        <w:spacing w:before="0" w:after="0" w:line="254" w:lineRule="auto"/>
        <w:ind w:left="0" w:right="0" w:firstLine="0"/>
        <w:jc w:val="left"/>
      </w:pPr>
      <w:r>
        <w:rPr>
          <w:rStyle w:val="CharStyle9"/>
        </w:rPr>
        <w:t>DIČ:</w:t>
        <w:tab/>
        <w:t>CZ00346292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Style w:val="CharStyle9"/>
        </w:rPr>
        <w:t>Bankovní spojení: Moneta Money Bank, a.s.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535" w:val="left"/>
        </w:tabs>
        <w:bidi w:val="0"/>
        <w:spacing w:before="0" w:after="600" w:line="254" w:lineRule="auto"/>
        <w:ind w:left="0" w:right="0" w:firstLine="0"/>
        <w:jc w:val="left"/>
      </w:pPr>
      <w:r>
        <w:rPr>
          <w:rStyle w:val="CharStyle9"/>
        </w:rPr>
        <w:t>Číslo účtu:</w:t>
        <w:tab/>
        <w:t xml:space="preserve">117203514/0600 </w:t>
      </w:r>
      <w:r>
        <w:rPr>
          <w:rStyle w:val="CharStyle9"/>
        </w:rPr>
        <w:t>dále jen „objednatel" na straně jedné 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9"/>
        </w:rPr>
        <w:t>Zhotovitel: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rStyle w:val="CharStyle13"/>
        </w:rPr>
        <w:t>UPS Technology a.s</w:t>
      </w:r>
    </w:p>
    <w:tbl>
      <w:tblPr>
        <w:tblOverlap w:val="never"/>
        <w:jc w:val="left"/>
        <w:tblLayout w:type="fixed"/>
      </w:tblPr>
      <w:tblGrid>
        <w:gridCol w:w="1642"/>
        <w:gridCol w:w="6826"/>
      </w:tblGrid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Zastoupený: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Ing. Martinem Odehnalem, členem představenstva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Olomoucká 3419/7, 618 00 Brno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21300798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CZ21300798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Bankovní spojení: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Unicredit Bank Czech Republik and Slovakia, a.s., Brno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5"/>
              </w:rPr>
              <w:t>Číslo účtu: Zapsaná: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1736067501/2700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do VR dne 1. září 2024, vedená u Krajského soudu v Brně pod sp.zn. B 9007</w:t>
            </w:r>
          </w:p>
        </w:tc>
      </w:tr>
    </w:tbl>
    <w:p>
      <w:pPr>
        <w:widowControl w:val="0"/>
        <w:spacing w:after="41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9"/>
        </w:rPr>
        <w:t xml:space="preserve">dále jen „zhotovitel" na straně druhé, </w:t>
      </w:r>
      <w:r>
        <w:rPr>
          <w:rStyle w:val="CharStyle9"/>
        </w:rPr>
        <w:t>s ohledem na skutečnost, že zhotovitel UPS Technology, spol. s r.o., IČO 41605373 jako smluvní strana dle smlouvy č. SSS15021 o servisním zabezpečení nepřerušitelných záložních systémů elektrické energie (dále jen „Smlouva") zanikl dne 01.09.2024 sloučením s UPS Technology a.s., Olomoucká 3419/7, 618 00 Brno, IČO 21300798, došlo k přechodu všech práv a povinností z této Smlouvy na nástupnickou společnost a v souladu s čl. XIV bodem 5 Smlouvy se smluvní strany dohodly na změně Smlouvy tímto způsobem:</w:t>
      </w:r>
      <w:r>
        <w:br w:type="page"/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76" w:lineRule="auto"/>
        <w:ind w:left="0" w:right="0" w:firstLine="0"/>
        <w:jc w:val="center"/>
      </w:pPr>
      <w:bookmarkStart w:id="6" w:name="bookmark6"/>
      <w:r>
        <w:rPr>
          <w:rStyle w:val="CharStyle11"/>
          <w:b/>
          <w:bCs/>
        </w:rPr>
        <w:t>L</w:t>
      </w:r>
      <w:bookmarkEnd w:id="6"/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76" w:lineRule="auto"/>
        <w:ind w:left="0" w:right="0" w:firstLine="0"/>
        <w:jc w:val="center"/>
      </w:pPr>
      <w:bookmarkStart w:id="8" w:name="bookmark8"/>
      <w:r>
        <w:rPr>
          <w:rStyle w:val="CharStyle11"/>
          <w:b/>
          <w:bCs/>
        </w:rPr>
        <w:t>Změna Smlouvy</w:t>
      </w:r>
      <w:bookmarkEnd w:id="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0" w:line="276" w:lineRule="auto"/>
        <w:ind w:left="320" w:right="0" w:firstLine="20"/>
        <w:jc w:val="both"/>
      </w:pPr>
      <w:r>
        <w:rPr>
          <w:rStyle w:val="CharStyle9"/>
        </w:rPr>
        <w:t xml:space="preserve">V čl. I-Smluvní strany-Zhotovitel, se text ve znění: „Zhotovitel: UPS Technology, spol. s r.o., Za školou 648/3, 617 00 Brno, IČO: 41605373, DIČ: CZ41605373" </w:t>
      </w:r>
      <w:r>
        <w:rPr>
          <w:rStyle w:val="CharStyle9"/>
          <w:b/>
          <w:bCs/>
        </w:rPr>
        <w:t xml:space="preserve">ruší a nahrazuje novým textem </w:t>
      </w:r>
      <w:r>
        <w:rPr>
          <w:rStyle w:val="CharStyle9"/>
        </w:rPr>
        <w:t>ve znění: „Zhotovitel: UPS Technology a.s., sídlo: Olomoucká 3419/7, 618 00 Brno, IČO: 21300798, DIČ: CZ21300798, zapsaná do VR dne 1.9.2024, vedená u Krajského soudu v Brně pod sp.zn, B 9007.</w:t>
      </w:r>
    </w:p>
    <w:p>
      <w:pPr>
        <w:pStyle w:val="Style10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/>
        <w:ind w:left="0" w:right="0" w:firstLine="0"/>
        <w:jc w:val="center"/>
      </w:pPr>
      <w:bookmarkStart w:id="10" w:name="bookmark10"/>
      <w:bookmarkEnd w:id="10"/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2" w:name="bookmark12"/>
      <w:r>
        <w:rPr>
          <w:rStyle w:val="CharStyle11"/>
          <w:b/>
          <w:bCs/>
        </w:rPr>
        <w:t>Závěrečná ustanovení</w:t>
      </w:r>
      <w:bookmarkEnd w:id="12"/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39" w:val="left"/>
        </w:tabs>
        <w:bidi w:val="0"/>
        <w:spacing w:before="0" w:after="0"/>
        <w:ind w:left="620" w:right="0" w:hanging="280"/>
        <w:jc w:val="both"/>
      </w:pPr>
      <w:r>
        <w:rPr>
          <w:rStyle w:val="CharStyle9"/>
        </w:rPr>
        <w:t>Ostatní ustanovení Smlouvy, které nebyly tímto Dodatkem č. 1 dotčeny, zůstávají v platnosti a nemění se.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44" w:val="left"/>
        </w:tabs>
        <w:bidi w:val="0"/>
        <w:spacing w:before="0" w:after="0"/>
        <w:ind w:left="620" w:right="0" w:hanging="280"/>
        <w:jc w:val="both"/>
      </w:pPr>
      <w:r>
        <w:rPr>
          <w:rStyle w:val="CharStyle9"/>
        </w:rPr>
        <w:t>Tento Dodatek č. 1 Smlouvy je vypracován v jednom písemném elektronickém vyhotovení s platností originálu podepsaném elektronicky.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49" w:val="left"/>
        </w:tabs>
        <w:bidi w:val="0"/>
        <w:spacing w:before="0" w:after="0"/>
        <w:ind w:left="620" w:right="0" w:hanging="280"/>
        <w:jc w:val="both"/>
      </w:pPr>
      <w:r>
        <w:rPr>
          <w:rStyle w:val="CharStyle9"/>
        </w:rPr>
        <w:t>Tento Dodatek č. 1 Smlouvy nabývá platnosti dnem podpisu oprávněných zástupců obou smluvních stran.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53" w:val="left"/>
        </w:tabs>
        <w:bidi w:val="0"/>
        <w:spacing w:before="0" w:after="0"/>
        <w:ind w:left="620" w:right="0" w:hanging="280"/>
        <w:jc w:val="both"/>
      </w:pPr>
      <w:r>
        <w:rPr>
          <w:rStyle w:val="CharStyle9"/>
        </w:rPr>
        <w:t>Dodatek č. 1 Smlouvy nabývá účinnost dnem uveřejnění v Registru smluv v souladu se zákonem č. 340/2015 Sb., o zvláštních podmínkách účinnosti některých smluv, uveřejňování těchto smluv a o registru smluv, v platném znění.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49" w:val="left"/>
        </w:tabs>
        <w:bidi w:val="0"/>
        <w:spacing w:before="0" w:after="0"/>
        <w:ind w:left="620" w:right="0" w:hanging="280"/>
        <w:jc w:val="both"/>
      </w:pPr>
      <w:r>
        <w:rPr>
          <w:rStyle w:val="CharStyle9"/>
        </w:rPr>
        <w:t>Smluvní strany sjednávají, že objednatel zašle informaci zhotoviteli o uveřejnění Dodatku č. 1 Smlouvy v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44" w:val="left"/>
        </w:tabs>
        <w:bidi w:val="0"/>
        <w:spacing w:before="0" w:after="0"/>
        <w:ind w:left="620" w:right="0" w:hanging="280"/>
        <w:jc w:val="both"/>
      </w:pPr>
      <w:r>
        <w:rPr>
          <w:rStyle w:val="CharStyle9"/>
        </w:rPr>
        <w:t>O tomto právním jednání rozhodl vedoucí odboru, na kterého byla tato pravomoc delegována Směrnicí č. 3/2020 o zadávání veřejných zakázek statutárním městem Prostějovem.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53" w:val="left"/>
        </w:tabs>
        <w:bidi w:val="0"/>
        <w:spacing w:before="0" w:after="440"/>
        <w:ind w:left="620" w:right="0" w:hanging="280"/>
        <w:jc w:val="both"/>
      </w:pPr>
      <w:r>
        <w:rPr>
          <w:rStyle w:val="CharStyle9"/>
        </w:rPr>
        <w:t>Smluvní strany prohlašují, že si tento Dodatek č. 1 Smlouvy před podpisem řádně přečetly a souhlasí s celým jeho obsahem. Dodatek č. 1 Smlouvy je uzavřen podle jejich svobodné vůle, nikoliv v tísni a za nápadně nevýhodných podmínek.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dot" w:pos="5970" w:val="right"/>
          <w:tab w:pos="6139" w:val="left"/>
          <w:tab w:leader="dot" w:pos="7938" w:val="left"/>
        </w:tabs>
        <w:bidi w:val="0"/>
        <w:spacing w:before="0" w:after="0"/>
        <w:ind w:left="0" w:right="0" w:firstLine="320"/>
        <w:jc w:val="both"/>
        <w:sectPr>
          <w:footnotePr>
            <w:pos w:val="pageBottom"/>
            <w:numFmt w:val="decimal"/>
            <w:numRestart w:val="continuous"/>
          </w:footnotePr>
          <w:pgSz w:w="12662" w:h="17707"/>
          <w:pgMar w:top="803" w:right="1642" w:bottom="2295" w:left="1714" w:header="375" w:footer="1867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9"/>
        </w:rPr>
        <w:t>V Brně dne 6.6.2025</w:t>
        <w:tab/>
        <w:t xml:space="preserve"> </w:t>
        <w:tab/>
        <w:t>V Brně dne 9.6.2025</w:t>
      </w:r>
    </w:p>
    <w:p>
      <w:pPr>
        <w:widowControl w:val="0"/>
        <w:spacing w:before="116" w:after="11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662" w:h="17707"/>
          <w:pgMar w:top="2376" w:right="0" w:bottom="430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9"/>
        </w:rPr>
        <w:t>Za objednatele: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8"/>
        </w:rPr>
        <w:t>k/U IDr Hana Digitálněpodepsal IVIUUI. I lal la.MUDr. Hana Albrechtová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" w:name="bookmark14"/>
      <w:r>
        <w:rPr>
          <w:rStyle w:val="CharStyle20"/>
        </w:rPr>
        <w:t>AlbrechtoytteS</w:t>
      </w:r>
      <w:r>
        <w:rPr>
          <w:rStyle w:val="CharStyle20"/>
          <w:vertAlign w:val="superscript"/>
        </w:rPr>
        <w:t>06</w:t>
      </w:r>
      <w:bookmarkEnd w:id="14"/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rStyle w:val="CharStyle9"/>
        </w:rPr>
        <w:t>Za zhotovitele: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2662" w:h="17707"/>
          <w:pgMar w:top="2376" w:right="2995" w:bottom="4307" w:left="2016" w:header="0" w:footer="3" w:gutter="0"/>
          <w:cols w:num="2" w:space="2328"/>
          <w:noEndnote/>
          <w:rtlGutter w:val="0"/>
          <w:docGrid w:linePitch="360"/>
        </w:sectPr>
      </w:pPr>
      <w:bookmarkStart w:id="16" w:name="bookmark16"/>
      <w:r>
        <w:rPr>
          <w:rStyle w:val="CharStyle20"/>
        </w:rPr>
        <w:t>ing. MartidíSSS, Odehnal / SíSS”</w:t>
      </w:r>
      <w:bookmarkEnd w:id="16"/>
    </w:p>
    <w:p>
      <w:pPr>
        <w:widowControl w:val="0"/>
        <w:spacing w:line="66" w:lineRule="exact"/>
        <w:rPr>
          <w:sz w:val="5"/>
          <w:szCs w:val="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662" w:h="17707"/>
          <w:pgMar w:top="2376" w:right="0" w:bottom="2376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4815840</wp:posOffset>
                </wp:positionH>
                <wp:positionV relativeFrom="paragraph">
                  <wp:posOffset>12700</wp:posOffset>
                </wp:positionV>
                <wp:extent cx="1136650" cy="34734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665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Ing. Martin Odehnal člen představenstva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9.19999999999999pt;margin-top:1.pt;width:89.5pt;height:27.3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Ing. Martin Odehnal člen představenstva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9"/>
        </w:rPr>
        <w:t>MUDr. Hana Albrechtová ředitelka</w:t>
      </w:r>
    </w:p>
    <w:sectPr>
      <w:footnotePr>
        <w:pos w:val="pageBottom"/>
        <w:numFmt w:val="decimal"/>
        <w:numRestart w:val="continuous"/>
      </w:footnotePr>
      <w:type w:val="continuous"/>
      <w:pgSz w:w="12662" w:h="17707"/>
      <w:pgMar w:top="2376" w:right="5050" w:bottom="2376" w:left="201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1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88"/>
      <w:szCs w:val="88"/>
      <w:u w:val="none"/>
      <w:lang w:val="1024"/>
    </w:rPr>
  </w:style>
  <w:style w:type="character" w:customStyle="1" w:styleId="CharStyle5">
    <w:name w:val="Základní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Nadpis #2_"/>
    <w:basedOn w:val="DefaultParagraphFont"/>
    <w:link w:val="Style6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9">
    <w:name w:val="Základní text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Nadpis #4_"/>
    <w:basedOn w:val="DefaultParagraphFont"/>
    <w:link w:val="Style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Jiné_"/>
    <w:basedOn w:val="DefaultParagraphFont"/>
    <w:link w:val="Style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Základní text (2)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0">
    <w:name w:val="Nadpis #3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auto"/>
      <w:ind w:right="118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88"/>
      <w:szCs w:val="88"/>
      <w:u w:val="none"/>
      <w:lang w:val="1024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auto"/>
      <w:ind w:right="118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auto"/>
      <w:spacing w:after="340"/>
      <w:jc w:val="center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auto"/>
      <w:spacing w:after="250" w:line="252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Nadpis #4"/>
    <w:basedOn w:val="Normal"/>
    <w:link w:val="CharStyle11"/>
    <w:pPr>
      <w:widowControl w:val="0"/>
      <w:shd w:val="clear" w:color="auto" w:fill="auto"/>
      <w:spacing w:after="160" w:line="252" w:lineRule="auto"/>
      <w:jc w:val="center"/>
      <w:outlineLvl w:val="3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auto"/>
      <w:spacing w:after="250" w:line="252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Základní text (2)"/>
    <w:basedOn w:val="Normal"/>
    <w:link w:val="CharStyle18"/>
    <w:pPr>
      <w:widowControl w:val="0"/>
      <w:shd w:val="clear" w:color="auto" w:fill="auto"/>
      <w:spacing w:line="20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9">
    <w:name w:val="Nadpis #3"/>
    <w:basedOn w:val="Normal"/>
    <w:link w:val="CharStyle20"/>
    <w:pPr>
      <w:widowControl w:val="0"/>
      <w:shd w:val="clear" w:color="auto" w:fill="auto"/>
      <w:spacing w:line="254" w:lineRule="auto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