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C017" w14:textId="1C10B27E" w:rsidR="005E36E6" w:rsidRPr="005E36E6" w:rsidRDefault="005E36E6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E36E6">
        <w:t>15.11.2024, Dobříš</w:t>
      </w:r>
    </w:p>
    <w:p w14:paraId="3DA11CC9" w14:textId="77777777" w:rsidR="005E36E6" w:rsidRDefault="005E36E6">
      <w:pPr>
        <w:rPr>
          <w:b/>
          <w:bCs/>
        </w:rPr>
      </w:pPr>
    </w:p>
    <w:p w14:paraId="01A44F9C" w14:textId="4567E3F6" w:rsidR="00DD71FF" w:rsidRPr="005E36E6" w:rsidRDefault="005E36E6">
      <w:pPr>
        <w:rPr>
          <w:b/>
          <w:bCs/>
        </w:rPr>
      </w:pPr>
      <w:r w:rsidRPr="005E36E6">
        <w:rPr>
          <w:b/>
          <w:bCs/>
        </w:rPr>
        <w:t>Cenový rozpis chodby a nátěry soklu DPS č.p. 443 Dobříš</w:t>
      </w:r>
    </w:p>
    <w:p w14:paraId="7473CF25" w14:textId="77777777" w:rsidR="005E36E6" w:rsidRDefault="005E36E6"/>
    <w:p w14:paraId="0F226A43" w14:textId="57072977" w:rsidR="005E36E6" w:rsidRDefault="005E36E6" w:rsidP="005E36E6">
      <w:pPr>
        <w:pStyle w:val="Odstavecseseznamem"/>
        <w:numPr>
          <w:ilvl w:val="0"/>
          <w:numId w:val="1"/>
        </w:numPr>
      </w:pPr>
      <w:r>
        <w:t>2x malba včetně vyspravení stěn a materiálu cca 778 m2</w:t>
      </w:r>
      <w:r>
        <w:tab/>
      </w:r>
      <w:r>
        <w:tab/>
        <w:t>62.400,-</w:t>
      </w:r>
    </w:p>
    <w:p w14:paraId="39B41576" w14:textId="3E4D8C4A" w:rsidR="005E36E6" w:rsidRDefault="005E36E6" w:rsidP="005E36E6">
      <w:pPr>
        <w:pStyle w:val="Odstavecseseznamem"/>
        <w:numPr>
          <w:ilvl w:val="0"/>
          <w:numId w:val="1"/>
        </w:numPr>
      </w:pPr>
      <w:r>
        <w:t>2x nátěr soklu včetně vyspravení stěn a materiál akrylový email</w:t>
      </w:r>
    </w:p>
    <w:p w14:paraId="1E8054FA" w14:textId="75DE5C17" w:rsidR="005E36E6" w:rsidRDefault="005E36E6" w:rsidP="005E36E6">
      <w:pPr>
        <w:pStyle w:val="Odstavecseseznamem"/>
      </w:pPr>
      <w:r>
        <w:t>cca 540 m2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118.000,-</w:t>
      </w:r>
    </w:p>
    <w:p w14:paraId="17DFB9BB" w14:textId="50122991" w:rsidR="005E36E6" w:rsidRDefault="005E36E6" w:rsidP="005E36E6">
      <w:pPr>
        <w:pStyle w:val="Odstavecseseznamem"/>
        <w:numPr>
          <w:ilvl w:val="0"/>
          <w:numId w:val="1"/>
        </w:numPr>
      </w:pPr>
      <w:r>
        <w:t xml:space="preserve">Zakrývání folií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5.600,-</w:t>
      </w:r>
    </w:p>
    <w:p w14:paraId="3B158E3A" w14:textId="77777777" w:rsidR="005E36E6" w:rsidRDefault="005E36E6"/>
    <w:p w14:paraId="610B4EF0" w14:textId="245AA009" w:rsidR="005E36E6" w:rsidRDefault="005E36E6">
      <w:r>
        <w:t>Ceny jsou uvedeny bez DPH.</w:t>
      </w:r>
    </w:p>
    <w:p w14:paraId="3BFF94E2" w14:textId="77777777" w:rsidR="005E36E6" w:rsidRDefault="005E36E6"/>
    <w:p w14:paraId="23735084" w14:textId="640DD290" w:rsidR="005E36E6" w:rsidRDefault="005E36E6"/>
    <w:sectPr w:rsidR="005E3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73B29"/>
    <w:multiLevelType w:val="hybridMultilevel"/>
    <w:tmpl w:val="9F3A0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93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E6"/>
    <w:rsid w:val="001D537A"/>
    <w:rsid w:val="00434B10"/>
    <w:rsid w:val="004553A3"/>
    <w:rsid w:val="005637E0"/>
    <w:rsid w:val="005E36E6"/>
    <w:rsid w:val="00DD71FF"/>
    <w:rsid w:val="00F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D955"/>
  <w15:chartTrackingRefBased/>
  <w15:docId w15:val="{908F0644-9174-4110-BD63-7BDC02F8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3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36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3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36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3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3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3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3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3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36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36E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36E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36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36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36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36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3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3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3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3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3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36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36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36E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3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36E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3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Kořínková</dc:creator>
  <cp:keywords/>
  <dc:description/>
  <cp:lastModifiedBy>Jana Kořínková</cp:lastModifiedBy>
  <cp:revision>2</cp:revision>
  <cp:lastPrinted>2025-05-28T06:46:00Z</cp:lastPrinted>
  <dcterms:created xsi:type="dcterms:W3CDTF">2025-06-09T07:53:00Z</dcterms:created>
  <dcterms:modified xsi:type="dcterms:W3CDTF">2025-06-09T07:53:00Z</dcterms:modified>
</cp:coreProperties>
</file>