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F034" w14:textId="3974E21E" w:rsidR="00B909E8" w:rsidRDefault="00050D9B" w:rsidP="00B909E8">
      <w:pPr>
        <w:ind w:left="427" w:right="101" w:hanging="427"/>
        <w:jc w:val="center"/>
        <w:rPr>
          <w:rFonts w:ascii="Segoe UI" w:hAnsi="Segoe UI" w:cs="Segoe UI"/>
          <w:b/>
          <w:bCs/>
        </w:rPr>
      </w:pPr>
      <w:r w:rsidRPr="005D0A1C">
        <w:rPr>
          <w:rFonts w:ascii="Segoe UI" w:hAnsi="Segoe UI" w:cs="Segoe UI"/>
          <w:b/>
          <w:bCs/>
        </w:rPr>
        <w:t xml:space="preserve">PŘÍLOHA </w:t>
      </w:r>
      <w:r w:rsidR="00B909E8">
        <w:rPr>
          <w:rFonts w:ascii="Segoe UI" w:hAnsi="Segoe UI" w:cs="Segoe UI"/>
          <w:b/>
          <w:bCs/>
        </w:rPr>
        <w:t xml:space="preserve">č. </w:t>
      </w:r>
      <w:r w:rsidRPr="005D0A1C">
        <w:rPr>
          <w:rFonts w:ascii="Segoe UI" w:hAnsi="Segoe UI" w:cs="Segoe UI"/>
          <w:b/>
          <w:bCs/>
        </w:rPr>
        <w:t>1</w:t>
      </w:r>
    </w:p>
    <w:p w14:paraId="07C11E5F" w14:textId="77777777" w:rsidR="00B909E8" w:rsidRDefault="00B909E8" w:rsidP="00B909E8">
      <w:pPr>
        <w:ind w:left="427" w:right="101" w:hanging="427"/>
        <w:jc w:val="center"/>
        <w:rPr>
          <w:rFonts w:ascii="Segoe UI" w:hAnsi="Segoe UI" w:cs="Segoe UI"/>
          <w:b/>
          <w:bCs/>
        </w:rPr>
      </w:pPr>
    </w:p>
    <w:p w14:paraId="79D6C887" w14:textId="54136972" w:rsidR="00050D9B" w:rsidRPr="005D0A1C" w:rsidRDefault="00B909E8" w:rsidP="00B909E8">
      <w:pPr>
        <w:ind w:left="427" w:right="101" w:hanging="427"/>
        <w:jc w:val="center"/>
        <w:rPr>
          <w:rFonts w:ascii="Segoe UI" w:hAnsi="Segoe UI" w:cs="Segoe UI"/>
          <w:b/>
          <w:bCs/>
        </w:rPr>
      </w:pPr>
      <w:r>
        <w:rPr>
          <w:rFonts w:ascii="Segoe UI" w:hAnsi="Segoe UI" w:cs="Segoe UI"/>
          <w:b/>
          <w:bCs/>
        </w:rPr>
        <w:t>R</w:t>
      </w:r>
      <w:r w:rsidR="00050D9B" w:rsidRPr="005D0A1C">
        <w:rPr>
          <w:rFonts w:ascii="Segoe UI" w:hAnsi="Segoe UI" w:cs="Segoe UI"/>
          <w:b/>
          <w:bCs/>
        </w:rPr>
        <w:t>ozpis předpokládaných hodin na jednotlivé úkony v rámci Služeb – čl. I odst. 2 Smlouvy</w:t>
      </w:r>
      <w:r>
        <w:rPr>
          <w:rFonts w:ascii="Segoe UI" w:hAnsi="Segoe UI" w:cs="Segoe UI"/>
          <w:b/>
          <w:bCs/>
        </w:rPr>
        <w:t>.</w:t>
      </w:r>
    </w:p>
    <w:p w14:paraId="0990F3A9" w14:textId="77777777" w:rsidR="00B909E8" w:rsidRDefault="00B909E8" w:rsidP="00B909E8">
      <w:pPr>
        <w:spacing w:line="250" w:lineRule="auto"/>
        <w:ind w:left="0" w:right="6" w:firstLine="0"/>
        <w:rPr>
          <w:rFonts w:ascii="Segoe UI" w:hAnsi="Segoe UI" w:cs="Segoe UI"/>
        </w:rPr>
      </w:pPr>
      <w:r>
        <w:rPr>
          <w:rFonts w:ascii="Segoe UI" w:hAnsi="Segoe UI" w:cs="Segoe UI"/>
        </w:rPr>
        <w:t xml:space="preserve">    </w:t>
      </w:r>
    </w:p>
    <w:p w14:paraId="0D8FE293" w14:textId="6515BCF3" w:rsidR="00050D9B" w:rsidRPr="005D0A1C" w:rsidRDefault="00B909E8" w:rsidP="00B909E8">
      <w:pPr>
        <w:spacing w:line="250" w:lineRule="auto"/>
        <w:ind w:left="0" w:right="6" w:firstLine="0"/>
        <w:rPr>
          <w:rFonts w:ascii="Segoe UI" w:hAnsi="Segoe UI" w:cs="Segoe UI"/>
          <w:b/>
          <w:bCs/>
          <w:szCs w:val="20"/>
        </w:rPr>
      </w:pPr>
      <w:r>
        <w:rPr>
          <w:rFonts w:ascii="Segoe UI" w:hAnsi="Segoe UI" w:cs="Segoe UI"/>
        </w:rPr>
        <w:t xml:space="preserve">     </w:t>
      </w:r>
      <w:r w:rsidR="00050D9B" w:rsidRPr="005D0A1C">
        <w:rPr>
          <w:rFonts w:ascii="Segoe UI" w:hAnsi="Segoe UI" w:cs="Segoe UI"/>
          <w:b/>
          <w:bCs/>
          <w:szCs w:val="20"/>
        </w:rPr>
        <w:t>PŘÍPRAVA</w:t>
      </w:r>
    </w:p>
    <w:p w14:paraId="1BD46F78" w14:textId="77777777"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příprava podkladů pro podání žádosti o dotaci s vazbou na podmínky stanovené poskytovatelem dotace, včetně jednání s objednatelem k získání informací nezbytných pro zpracování žádosti o dotaci a včetně konzultace k jednotlivým specifickým podmínkám stanoveným poskytovatelem;</w:t>
      </w:r>
    </w:p>
    <w:p w14:paraId="63F3D57A" w14:textId="135BDFA6" w:rsidR="00050D9B" w:rsidRPr="005D0A1C" w:rsidRDefault="00050D9B" w:rsidP="008C0218">
      <w:pPr>
        <w:spacing w:line="250" w:lineRule="auto"/>
        <w:ind w:left="290" w:right="6" w:firstLine="0"/>
        <w:rPr>
          <w:rFonts w:ascii="Segoe UI" w:hAnsi="Segoe UI" w:cs="Segoe UI"/>
          <w:szCs w:val="20"/>
        </w:rPr>
      </w:pPr>
      <w:r w:rsidRPr="005D0A1C">
        <w:rPr>
          <w:rFonts w:ascii="Segoe UI" w:hAnsi="Segoe UI" w:cs="Segoe UI"/>
          <w:szCs w:val="20"/>
        </w:rPr>
        <w:t xml:space="preserve">POČET PŘEDPOKLÁDANÝCH HODIN: </w:t>
      </w:r>
      <w:r w:rsidR="00C935D0" w:rsidRPr="008C0218">
        <w:rPr>
          <w:rFonts w:ascii="Segoe UI" w:hAnsi="Segoe UI" w:cs="Segoe UI"/>
          <w:b/>
          <w:bCs/>
          <w:szCs w:val="20"/>
        </w:rPr>
        <w:t>10</w:t>
      </w:r>
    </w:p>
    <w:p w14:paraId="1C518C61" w14:textId="22BB8A04" w:rsidR="00050D9B" w:rsidRPr="005D0A1C" w:rsidRDefault="00050D9B" w:rsidP="008C0218">
      <w:pPr>
        <w:numPr>
          <w:ilvl w:val="0"/>
          <w:numId w:val="2"/>
        </w:numPr>
        <w:spacing w:line="250" w:lineRule="auto"/>
        <w:ind w:left="284" w:right="6" w:hanging="284"/>
        <w:rPr>
          <w:rFonts w:ascii="Segoe UI" w:hAnsi="Segoe UI" w:cs="Segoe UI"/>
          <w:szCs w:val="20"/>
        </w:rPr>
      </w:pPr>
      <w:r w:rsidRPr="005D0A1C">
        <w:rPr>
          <w:rFonts w:ascii="Segoe UI" w:hAnsi="Segoe UI" w:cs="Segoe UI"/>
          <w:szCs w:val="20"/>
        </w:rPr>
        <w:t>včasné zaslání souhrnné informace ohledně kompletních potřebných podkladů a potřebné součinnosti objednatele k včasnému a úspěšnému podání žádosti o dotaci, obeznámení objednatele s termíny podání žádosti o dotaci;</w:t>
      </w:r>
    </w:p>
    <w:p w14:paraId="0FAA858F" w14:textId="757650A9" w:rsidR="00050D9B" w:rsidRPr="005D0A1C" w:rsidRDefault="00050D9B" w:rsidP="008C0218">
      <w:pPr>
        <w:spacing w:line="250" w:lineRule="auto"/>
        <w:ind w:left="284" w:right="6" w:firstLine="0"/>
        <w:rPr>
          <w:rFonts w:ascii="Segoe UI" w:hAnsi="Segoe UI" w:cs="Segoe UI"/>
          <w:szCs w:val="20"/>
        </w:rPr>
      </w:pPr>
      <w:r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4</w:t>
      </w:r>
    </w:p>
    <w:p w14:paraId="7F831DA8" w14:textId="58BB7E00"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konzultace s objednatelem ke stanovení vyhovujícího rozsahu projektu ve vztahu k podmínkám stanoveným poskytovatelem dotace (včetně konzultace ke způsobilosti jednotlivých nákladových/investičních položek projektu ve vztahu k podmínkám programu); </w:t>
      </w:r>
    </w:p>
    <w:p w14:paraId="194AC45F" w14:textId="7C222E77" w:rsidR="00050D9B" w:rsidRPr="005D0A1C" w:rsidRDefault="00050D9B" w:rsidP="008C0218">
      <w:pPr>
        <w:spacing w:line="250" w:lineRule="auto"/>
        <w:ind w:left="0" w:right="6" w:firstLine="0"/>
        <w:rPr>
          <w:rFonts w:ascii="Segoe UI" w:hAnsi="Segoe UI" w:cs="Segoe UI"/>
          <w:szCs w:val="20"/>
        </w:rPr>
      </w:pPr>
      <w:r w:rsidRPr="005D0A1C">
        <w:rPr>
          <w:rFonts w:ascii="Segoe UI" w:hAnsi="Segoe UI" w:cs="Segoe UI"/>
          <w:szCs w:val="20"/>
        </w:rPr>
        <w:t xml:space="preserve">      POČET PŘEDPOKLÁDANÝCH HODIN:</w:t>
      </w:r>
      <w:r w:rsidR="00C935D0" w:rsidRPr="008C0218">
        <w:rPr>
          <w:rFonts w:ascii="Segoe UI" w:hAnsi="Segoe UI" w:cs="Segoe UI"/>
          <w:b/>
          <w:bCs/>
          <w:szCs w:val="20"/>
        </w:rPr>
        <w:t xml:space="preserve"> 32</w:t>
      </w:r>
    </w:p>
    <w:p w14:paraId="6415AD9D" w14:textId="2BDDB9FE"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konzultace se zpracovateli projektové (technické) dokumentace související s projektem; </w:t>
      </w:r>
    </w:p>
    <w:p w14:paraId="7434FFA4" w14:textId="78C3E0BD" w:rsidR="00050D9B" w:rsidRPr="005D0A1C" w:rsidRDefault="00050D9B" w:rsidP="008C0218">
      <w:pPr>
        <w:spacing w:line="250" w:lineRule="auto"/>
        <w:ind w:left="290" w:right="6" w:firstLine="0"/>
        <w:rPr>
          <w:rFonts w:ascii="Segoe UI" w:hAnsi="Segoe UI" w:cs="Segoe UI"/>
          <w:szCs w:val="20"/>
        </w:rPr>
      </w:pPr>
      <w:r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16</w:t>
      </w:r>
    </w:p>
    <w:p w14:paraId="2EB25C58" w14:textId="36EBEA8E"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zpracování tzv. Studie proveditelnosti podle osnovy dle přílohy č. 2 Specifických pravidel programu tak, aby vyhovovala podmínkám stanoveným poskytovatelem dotace (včetně případných příloh) a včasné doručení této Studie proveditelnosti k odsouhlasení objednateli, včetně následného doručení finální Studie proveditelnosti objednateli (s vypořádanými případnými připomínkami), ve finální podobě, jež bude přikládána k žádosti o dotaci; </w:t>
      </w:r>
    </w:p>
    <w:p w14:paraId="13920FF2" w14:textId="2B5AEB42" w:rsidR="00050D9B" w:rsidRPr="005D0A1C" w:rsidRDefault="00050D9B" w:rsidP="008C0218">
      <w:pPr>
        <w:spacing w:line="250" w:lineRule="auto"/>
        <w:ind w:left="290" w:right="6" w:firstLine="0"/>
        <w:rPr>
          <w:rFonts w:ascii="Segoe UI" w:hAnsi="Segoe UI" w:cs="Segoe UI"/>
          <w:szCs w:val="20"/>
        </w:rPr>
      </w:pPr>
      <w:r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5</w:t>
      </w:r>
      <w:r w:rsidR="00F222FE">
        <w:rPr>
          <w:rFonts w:ascii="Segoe UI" w:hAnsi="Segoe UI" w:cs="Segoe UI"/>
          <w:b/>
          <w:bCs/>
          <w:szCs w:val="20"/>
        </w:rPr>
        <w:t>8</w:t>
      </w:r>
    </w:p>
    <w:p w14:paraId="0B8D5C8F" w14:textId="06E4D93E"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průběžné doplňování Studie proveditelnosti (a případných příloh), dle požadavků poskytovatele dotace, včetně doručení takto doplněné Studie proveditelnosti rovněž k rukám objednatele; </w:t>
      </w:r>
    </w:p>
    <w:p w14:paraId="146EE5BC" w14:textId="727D192F" w:rsidR="00050D9B" w:rsidRPr="005D0A1C" w:rsidRDefault="00050D9B" w:rsidP="008C0218">
      <w:pPr>
        <w:spacing w:line="250" w:lineRule="auto"/>
        <w:ind w:left="290" w:right="6" w:firstLine="0"/>
        <w:rPr>
          <w:rFonts w:ascii="Segoe UI" w:hAnsi="Segoe UI" w:cs="Segoe UI"/>
          <w:szCs w:val="20"/>
        </w:rPr>
      </w:pPr>
      <w:r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10</w:t>
      </w:r>
    </w:p>
    <w:p w14:paraId="4924A374" w14:textId="370D0CA8"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průběžná kontrola příslušného informačního systému poskytovatele dotace, zejména kontrola depeší od poskytovatele dotace, návrhy odpovědí na tyto depeše aj.; </w:t>
      </w:r>
    </w:p>
    <w:p w14:paraId="0AAB59CF" w14:textId="49EBA357" w:rsidR="00050D9B" w:rsidRPr="005D0A1C" w:rsidRDefault="00050D9B" w:rsidP="008C0218">
      <w:pPr>
        <w:spacing w:line="250" w:lineRule="auto"/>
        <w:ind w:left="290" w:right="6" w:firstLine="0"/>
        <w:rPr>
          <w:rFonts w:ascii="Segoe UI" w:hAnsi="Segoe UI" w:cs="Segoe UI"/>
          <w:szCs w:val="20"/>
        </w:rPr>
      </w:pPr>
      <w:r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2</w:t>
      </w:r>
    </w:p>
    <w:p w14:paraId="1D9F7A40" w14:textId="34DEA1C7"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poskytnutí součinnosti při zajištění Souhlasného závazného stanoviska příslušného orgánu památkové péče a Vyjádření řídícího výboru MO/A o souladu projektového záměru s </w:t>
      </w:r>
      <w:proofErr w:type="spellStart"/>
      <w:r w:rsidRPr="005D0A1C">
        <w:rPr>
          <w:rFonts w:ascii="Segoe UI" w:hAnsi="Segoe UI" w:cs="Segoe UI"/>
          <w:szCs w:val="20"/>
        </w:rPr>
        <w:t>ISg</w:t>
      </w:r>
      <w:proofErr w:type="spellEnd"/>
      <w:r w:rsidRPr="005D0A1C">
        <w:rPr>
          <w:rFonts w:ascii="Segoe UI" w:hAnsi="Segoe UI" w:cs="Segoe UI"/>
          <w:szCs w:val="20"/>
        </w:rPr>
        <w:t xml:space="preserve"> ITI (bude-li se týkat);</w:t>
      </w:r>
    </w:p>
    <w:p w14:paraId="5BF10D55" w14:textId="51EE52B2" w:rsidR="00050D9B" w:rsidRPr="005D0A1C" w:rsidRDefault="00050D9B" w:rsidP="008C0218">
      <w:pPr>
        <w:spacing w:line="250" w:lineRule="auto"/>
        <w:ind w:left="290" w:right="6" w:firstLine="0"/>
        <w:rPr>
          <w:rFonts w:ascii="Segoe UI" w:hAnsi="Segoe UI" w:cs="Segoe UI"/>
          <w:szCs w:val="20"/>
        </w:rPr>
      </w:pPr>
      <w:r w:rsidRPr="005D0A1C">
        <w:rPr>
          <w:rFonts w:ascii="Segoe UI" w:hAnsi="Segoe UI" w:cs="Segoe UI"/>
          <w:szCs w:val="20"/>
        </w:rPr>
        <w:t>POČET PŘEDPOKLÁDANÝCH HODIN:</w:t>
      </w:r>
      <w:r w:rsidR="00C935D0" w:rsidRPr="008C0218">
        <w:rPr>
          <w:rFonts w:ascii="Segoe UI" w:hAnsi="Segoe UI" w:cs="Segoe UI"/>
          <w:b/>
          <w:bCs/>
          <w:szCs w:val="20"/>
        </w:rPr>
        <w:t xml:space="preserve"> 2</w:t>
      </w:r>
    </w:p>
    <w:p w14:paraId="0A21AC50" w14:textId="77777777" w:rsidR="00050D9B" w:rsidRPr="005D0A1C" w:rsidRDefault="00050D9B" w:rsidP="008C0218">
      <w:pPr>
        <w:spacing w:line="250" w:lineRule="auto"/>
        <w:ind w:left="1418" w:right="6" w:firstLine="0"/>
        <w:rPr>
          <w:rFonts w:ascii="Segoe UI" w:hAnsi="Segoe UI" w:cs="Segoe UI"/>
          <w:szCs w:val="20"/>
        </w:rPr>
      </w:pPr>
    </w:p>
    <w:p w14:paraId="48DC4258" w14:textId="3D8573F1" w:rsidR="00050D9B" w:rsidRPr="005D0A1C" w:rsidRDefault="00B909E8" w:rsidP="00B909E8">
      <w:pPr>
        <w:spacing w:line="250" w:lineRule="auto"/>
        <w:ind w:left="426" w:right="6" w:hanging="426"/>
        <w:rPr>
          <w:rFonts w:ascii="Segoe UI" w:hAnsi="Segoe UI" w:cs="Segoe UI"/>
          <w:b/>
          <w:bCs/>
          <w:szCs w:val="20"/>
        </w:rPr>
      </w:pPr>
      <w:r>
        <w:rPr>
          <w:rFonts w:ascii="Segoe UI" w:hAnsi="Segoe UI" w:cs="Segoe UI"/>
          <w:b/>
          <w:bCs/>
          <w:szCs w:val="20"/>
        </w:rPr>
        <w:t xml:space="preserve">     </w:t>
      </w:r>
      <w:r w:rsidR="00050D9B" w:rsidRPr="005D0A1C">
        <w:rPr>
          <w:rFonts w:ascii="Segoe UI" w:hAnsi="Segoe UI" w:cs="Segoe UI"/>
          <w:b/>
          <w:bCs/>
          <w:szCs w:val="20"/>
        </w:rPr>
        <w:t xml:space="preserve">ZPRACOVÁNÍ </w:t>
      </w:r>
    </w:p>
    <w:p w14:paraId="44E9F62C" w14:textId="7FB489F1" w:rsidR="00050D9B" w:rsidRPr="005D0A1C" w:rsidRDefault="00050D9B" w:rsidP="00B909E8">
      <w:pPr>
        <w:numPr>
          <w:ilvl w:val="0"/>
          <w:numId w:val="2"/>
        </w:numPr>
        <w:spacing w:line="250" w:lineRule="auto"/>
        <w:ind w:left="284" w:right="6" w:hanging="284"/>
        <w:rPr>
          <w:rFonts w:ascii="Segoe UI" w:hAnsi="Segoe UI" w:cs="Segoe UI"/>
          <w:szCs w:val="20"/>
        </w:rPr>
      </w:pPr>
      <w:r w:rsidRPr="005D0A1C">
        <w:rPr>
          <w:rFonts w:ascii="Segoe UI" w:hAnsi="Segoe UI" w:cs="Segoe UI"/>
          <w:szCs w:val="20"/>
        </w:rPr>
        <w:t xml:space="preserve">vypracování kompletní žádosti o dotaci v příslušném informačním systému poskytovatele dotace a požadovaných příloh (např. přílohy DNSH, Formulář podnik v obtížích, CBA (je-li relevantní) a dalších předem definovaných příloh, kompletace dalších, klientem doložených příloh (projektová dokumentace, rozpočet stavebních prací apod. stanovených výzvou); doručení kopie kompletní finální žádosti včetně příloh, jež byla poskytovatelem zaslána poskytovateli dotace, k rukám objednatele; </w:t>
      </w:r>
    </w:p>
    <w:p w14:paraId="4C1CDA96" w14:textId="3B8EDBAA" w:rsidR="00050D9B" w:rsidRDefault="00B909E8" w:rsidP="00B909E8">
      <w:pPr>
        <w:spacing w:line="250" w:lineRule="auto"/>
        <w:ind w:left="284" w:right="6" w:hanging="148"/>
        <w:rPr>
          <w:rFonts w:ascii="Segoe UI" w:hAnsi="Segoe UI" w:cs="Segoe UI"/>
          <w:b/>
          <w:bCs/>
          <w:szCs w:val="20"/>
        </w:rPr>
      </w:pPr>
      <w:r>
        <w:rPr>
          <w:rFonts w:ascii="Segoe UI" w:hAnsi="Segoe UI" w:cs="Segoe UI"/>
          <w:szCs w:val="20"/>
        </w:rPr>
        <w:t xml:space="preserve">   </w:t>
      </w:r>
      <w:r w:rsidR="00050D9B"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16</w:t>
      </w:r>
    </w:p>
    <w:p w14:paraId="63D5F1A8" w14:textId="77777777" w:rsidR="008C0218" w:rsidRDefault="008C0218" w:rsidP="008C0218">
      <w:pPr>
        <w:spacing w:line="250" w:lineRule="auto"/>
        <w:ind w:left="148" w:right="6" w:firstLine="0"/>
        <w:rPr>
          <w:rFonts w:ascii="Segoe UI" w:hAnsi="Segoe UI" w:cs="Segoe UI"/>
          <w:b/>
          <w:bCs/>
          <w:szCs w:val="20"/>
        </w:rPr>
      </w:pPr>
    </w:p>
    <w:p w14:paraId="5E95C568" w14:textId="3F6AA0A1" w:rsidR="00050D9B" w:rsidRPr="008C0218" w:rsidRDefault="00050D9B" w:rsidP="00B909E8">
      <w:pPr>
        <w:pStyle w:val="Odstavecseseznamem"/>
        <w:numPr>
          <w:ilvl w:val="0"/>
          <w:numId w:val="2"/>
        </w:numPr>
        <w:spacing w:line="250" w:lineRule="auto"/>
        <w:ind w:left="284" w:right="6" w:hanging="284"/>
        <w:rPr>
          <w:rFonts w:ascii="Segoe UI" w:hAnsi="Segoe UI" w:cs="Segoe UI"/>
          <w:szCs w:val="20"/>
        </w:rPr>
      </w:pPr>
      <w:r w:rsidRPr="008C0218">
        <w:rPr>
          <w:rFonts w:ascii="Segoe UI" w:hAnsi="Segoe UI" w:cs="Segoe UI"/>
          <w:szCs w:val="20"/>
        </w:rPr>
        <w:t>konzultace s poskytovatelem dotace k jednotlivým specifickým podmínkám uváděným v žádosti a ovlivňujícím následnou realizaci projektu a včasné podání souhrnné informační zprávy, jež je výsledkem této konzultace, obsahujícím souhrn dalších potřebných podkladů a potřebné součinnosti s uvedením termínů k včasnému doplnění;</w:t>
      </w:r>
    </w:p>
    <w:p w14:paraId="4F918621" w14:textId="5408D511" w:rsidR="00050D9B" w:rsidRPr="008C0218" w:rsidRDefault="008C0218" w:rsidP="00B909E8">
      <w:pPr>
        <w:spacing w:line="250" w:lineRule="auto"/>
        <w:ind w:left="284" w:right="6" w:hanging="142"/>
        <w:rPr>
          <w:rFonts w:ascii="Segoe UI" w:hAnsi="Segoe UI" w:cs="Segoe UI"/>
          <w:b/>
          <w:bCs/>
          <w:szCs w:val="20"/>
        </w:rPr>
      </w:pPr>
      <w:r>
        <w:rPr>
          <w:rFonts w:ascii="Segoe UI" w:hAnsi="Segoe UI" w:cs="Segoe UI"/>
          <w:szCs w:val="20"/>
        </w:rPr>
        <w:t xml:space="preserve">   </w:t>
      </w:r>
      <w:r w:rsidR="00050D9B"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2</w:t>
      </w:r>
    </w:p>
    <w:p w14:paraId="32C3154D" w14:textId="1552BB77"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lastRenderedPageBreak/>
        <w:t xml:space="preserve">vypořádání připomínek poskytovatele dotace v rámci formálního posuzování správnosti předložené žádosti, průběžné doplňování žádosti dle požadavků poskytovatele dotace včetně dopracovávání kompletních příloh, které jsou nezbytné pro úspěšnost žádosti (včetně doručení jednotlivých doplnění, jež byla poskytovatelem zasílána poskytovateli dotace k rukám objednatele); </w:t>
      </w:r>
    </w:p>
    <w:p w14:paraId="21EE796F" w14:textId="31DB681D" w:rsidR="000A5405" w:rsidRPr="005D0A1C" w:rsidRDefault="000A5405" w:rsidP="008C0218">
      <w:pPr>
        <w:spacing w:line="250" w:lineRule="auto"/>
        <w:ind w:left="290" w:right="6" w:firstLine="0"/>
        <w:rPr>
          <w:rFonts w:ascii="Segoe UI" w:hAnsi="Segoe UI" w:cs="Segoe UI"/>
          <w:szCs w:val="20"/>
        </w:rPr>
      </w:pPr>
      <w:r w:rsidRPr="005D0A1C">
        <w:rPr>
          <w:rFonts w:ascii="Segoe UI" w:hAnsi="Segoe UI" w:cs="Segoe UI"/>
          <w:szCs w:val="20"/>
        </w:rPr>
        <w:t>POČET PŘEDPOKLÁDANÝCH HODIN:</w:t>
      </w:r>
      <w:r w:rsidR="00C935D0" w:rsidRPr="005D0A1C">
        <w:rPr>
          <w:rFonts w:ascii="Segoe UI" w:hAnsi="Segoe UI" w:cs="Segoe UI"/>
          <w:szCs w:val="20"/>
        </w:rPr>
        <w:t xml:space="preserve"> </w:t>
      </w:r>
      <w:r w:rsidR="00C935D0" w:rsidRPr="008C0218">
        <w:rPr>
          <w:rFonts w:ascii="Segoe UI" w:hAnsi="Segoe UI" w:cs="Segoe UI"/>
          <w:b/>
          <w:bCs/>
          <w:szCs w:val="20"/>
        </w:rPr>
        <w:t>4</w:t>
      </w:r>
    </w:p>
    <w:p w14:paraId="2755918D" w14:textId="77777777" w:rsidR="00D429C4" w:rsidRPr="005D0A1C" w:rsidRDefault="00D429C4" w:rsidP="008C0218">
      <w:pPr>
        <w:spacing w:line="250" w:lineRule="auto"/>
        <w:ind w:left="0" w:right="6" w:firstLine="0"/>
        <w:rPr>
          <w:rFonts w:ascii="Segoe UI" w:hAnsi="Segoe UI" w:cs="Segoe UI"/>
          <w:szCs w:val="20"/>
        </w:rPr>
      </w:pPr>
    </w:p>
    <w:p w14:paraId="3BC34391" w14:textId="77777777" w:rsidR="00D429C4" w:rsidRPr="005D0A1C" w:rsidRDefault="00D429C4" w:rsidP="008C0218">
      <w:pPr>
        <w:spacing w:line="250" w:lineRule="auto"/>
        <w:ind w:left="0" w:right="6" w:firstLine="0"/>
        <w:rPr>
          <w:rFonts w:ascii="Segoe UI" w:hAnsi="Segoe UI" w:cs="Segoe UI"/>
          <w:szCs w:val="20"/>
        </w:rPr>
      </w:pPr>
    </w:p>
    <w:p w14:paraId="31CBEEAC" w14:textId="6FC960EB" w:rsidR="00050D9B" w:rsidRPr="005D0A1C" w:rsidRDefault="00050D9B" w:rsidP="008C0218">
      <w:pPr>
        <w:spacing w:line="250" w:lineRule="auto"/>
        <w:ind w:left="0" w:right="6" w:firstLine="0"/>
        <w:rPr>
          <w:rFonts w:ascii="Segoe UI" w:hAnsi="Segoe UI" w:cs="Segoe UI"/>
          <w:szCs w:val="20"/>
        </w:rPr>
      </w:pPr>
      <w:r w:rsidRPr="005D0A1C">
        <w:rPr>
          <w:rFonts w:ascii="Segoe UI" w:hAnsi="Segoe UI" w:cs="Segoe UI"/>
          <w:szCs w:val="20"/>
        </w:rPr>
        <w:t xml:space="preserve">Službami se dále dle Smlouvy rozumí povinnosti poskytovatele v rámci PŘÍPRAVY i ZPRACOVÁNÍ zahrnující: </w:t>
      </w:r>
    </w:p>
    <w:p w14:paraId="779006D9" w14:textId="77777777" w:rsidR="00050D9B" w:rsidRPr="005D0A1C" w:rsidRDefault="00050D9B" w:rsidP="008C0218">
      <w:pPr>
        <w:spacing w:line="250" w:lineRule="auto"/>
        <w:ind w:left="1418" w:right="6" w:firstLine="0"/>
        <w:rPr>
          <w:rFonts w:ascii="Segoe UI" w:hAnsi="Segoe UI" w:cs="Segoe UI"/>
          <w:szCs w:val="20"/>
        </w:rPr>
      </w:pPr>
    </w:p>
    <w:p w14:paraId="6B63AA87" w14:textId="77777777"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v případě potřeby jednat se zřizovatelem objednatele, </w:t>
      </w:r>
    </w:p>
    <w:p w14:paraId="6991F0A8" w14:textId="77777777"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v případě potřeby konzultovat případné změny v rozpočtu k prováděcí dokumentaci projektu,</w:t>
      </w:r>
    </w:p>
    <w:p w14:paraId="1ECA415D" w14:textId="77777777"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formální kontrola srovnávacího rozpočtu, </w:t>
      </w:r>
    </w:p>
    <w:p w14:paraId="503A4894" w14:textId="753393E8" w:rsidR="00050D9B"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v případě potřeby komunikace s rozpočtářem, </w:t>
      </w:r>
    </w:p>
    <w:p w14:paraId="56BE123B" w14:textId="54CE5173" w:rsidR="000A5405" w:rsidRPr="005D0A1C" w:rsidRDefault="000A5405" w:rsidP="008C0218">
      <w:pPr>
        <w:spacing w:line="250" w:lineRule="auto"/>
        <w:ind w:left="290" w:right="6" w:firstLine="0"/>
        <w:rPr>
          <w:rFonts w:ascii="Segoe UI" w:hAnsi="Segoe UI" w:cs="Segoe UI"/>
          <w:szCs w:val="20"/>
        </w:rPr>
      </w:pPr>
    </w:p>
    <w:p w14:paraId="0A1797D3" w14:textId="1E0BAFBA" w:rsidR="000A5405" w:rsidRPr="005D0A1C" w:rsidRDefault="000A5405" w:rsidP="008C0218">
      <w:pPr>
        <w:spacing w:line="250" w:lineRule="auto"/>
        <w:ind w:left="290" w:right="6" w:firstLine="0"/>
        <w:rPr>
          <w:rFonts w:ascii="Segoe UI" w:hAnsi="Segoe UI" w:cs="Segoe UI"/>
          <w:szCs w:val="20"/>
        </w:rPr>
      </w:pPr>
      <w:r w:rsidRPr="005D0A1C">
        <w:rPr>
          <w:rFonts w:ascii="Segoe UI" w:hAnsi="Segoe UI" w:cs="Segoe UI"/>
          <w:szCs w:val="20"/>
        </w:rPr>
        <w:t>PŘEDPOKLÁDANÉ HODINY NA TYTO ÚKONY (</w:t>
      </w:r>
      <w:proofErr w:type="spellStart"/>
      <w:r w:rsidRPr="005D0A1C">
        <w:rPr>
          <w:rFonts w:ascii="Segoe UI" w:hAnsi="Segoe UI" w:cs="Segoe UI"/>
          <w:szCs w:val="20"/>
        </w:rPr>
        <w:t>xii</w:t>
      </w:r>
      <w:proofErr w:type="spellEnd"/>
      <w:r w:rsidRPr="005D0A1C">
        <w:rPr>
          <w:rFonts w:ascii="Segoe UI" w:hAnsi="Segoe UI" w:cs="Segoe UI"/>
          <w:szCs w:val="20"/>
        </w:rPr>
        <w:t xml:space="preserve"> – </w:t>
      </w:r>
      <w:proofErr w:type="spellStart"/>
      <w:r w:rsidRPr="005D0A1C">
        <w:rPr>
          <w:rFonts w:ascii="Segoe UI" w:hAnsi="Segoe UI" w:cs="Segoe UI"/>
          <w:szCs w:val="20"/>
        </w:rPr>
        <w:t>xv</w:t>
      </w:r>
      <w:proofErr w:type="spellEnd"/>
      <w:r w:rsidRPr="005D0A1C">
        <w:rPr>
          <w:rFonts w:ascii="Segoe UI" w:hAnsi="Segoe UI" w:cs="Segoe UI"/>
          <w:szCs w:val="20"/>
        </w:rPr>
        <w:t>) JSOU ZOHLEDNĚNY V PŘEDCHOZÍCH BODECH</w:t>
      </w:r>
    </w:p>
    <w:p w14:paraId="66EF019F" w14:textId="77777777" w:rsidR="000A5405" w:rsidRPr="005D0A1C" w:rsidRDefault="000A5405" w:rsidP="008C0218">
      <w:pPr>
        <w:spacing w:line="250" w:lineRule="auto"/>
        <w:ind w:left="290" w:right="6" w:firstLine="0"/>
        <w:rPr>
          <w:rFonts w:ascii="Segoe UI" w:hAnsi="Segoe UI" w:cs="Segoe UI"/>
          <w:szCs w:val="20"/>
        </w:rPr>
      </w:pPr>
    </w:p>
    <w:p w14:paraId="3B49B177" w14:textId="77777777" w:rsidR="000A5405" w:rsidRPr="005D0A1C" w:rsidRDefault="00050D9B" w:rsidP="008C0218">
      <w:pPr>
        <w:numPr>
          <w:ilvl w:val="0"/>
          <w:numId w:val="2"/>
        </w:numPr>
        <w:spacing w:line="250" w:lineRule="auto"/>
        <w:ind w:left="290" w:right="6" w:hanging="284"/>
        <w:rPr>
          <w:rFonts w:ascii="Segoe UI" w:hAnsi="Segoe UI" w:cs="Segoe UI"/>
          <w:szCs w:val="20"/>
        </w:rPr>
      </w:pPr>
      <w:r w:rsidRPr="005D0A1C">
        <w:rPr>
          <w:rFonts w:ascii="Segoe UI" w:hAnsi="Segoe UI" w:cs="Segoe UI"/>
          <w:szCs w:val="20"/>
        </w:rPr>
        <w:t xml:space="preserve">kontrola formální správnosti vydaného rozhodnutí o poskytnutí dotace (včetně doručení sdělení o výsledku této kontroly objednateli), seznámení objednatele se základními pravidly realizace projektu (zejména s povinnostmi o účtování výdajů projektu, publicity, provádění změn rozpočtu a harmonogramu atd.); </w:t>
      </w:r>
    </w:p>
    <w:p w14:paraId="66FF2DA8" w14:textId="140B6780" w:rsidR="00050D9B" w:rsidRPr="005D0A1C" w:rsidRDefault="000A5405" w:rsidP="008C0218">
      <w:pPr>
        <w:spacing w:line="250" w:lineRule="auto"/>
        <w:ind w:left="290" w:right="6" w:firstLine="0"/>
        <w:rPr>
          <w:rFonts w:ascii="Segoe UI" w:hAnsi="Segoe UI" w:cs="Segoe UI"/>
          <w:szCs w:val="20"/>
        </w:rPr>
      </w:pPr>
      <w:r w:rsidRPr="005D0A1C">
        <w:rPr>
          <w:rFonts w:ascii="Segoe UI" w:hAnsi="Segoe UI" w:cs="Segoe UI"/>
          <w:szCs w:val="20"/>
        </w:rPr>
        <w:t xml:space="preserve">POČET PŘEDPOKLÁDANÝCH HODIN (za bod </w:t>
      </w:r>
      <w:proofErr w:type="spellStart"/>
      <w:r w:rsidRPr="005D0A1C">
        <w:rPr>
          <w:rFonts w:ascii="Segoe UI" w:hAnsi="Segoe UI" w:cs="Segoe UI"/>
          <w:szCs w:val="20"/>
        </w:rPr>
        <w:t>xvi</w:t>
      </w:r>
      <w:proofErr w:type="spellEnd"/>
      <w:r w:rsidRPr="005D0A1C">
        <w:rPr>
          <w:rFonts w:ascii="Segoe UI" w:hAnsi="Segoe UI" w:cs="Segoe UI"/>
          <w:szCs w:val="20"/>
        </w:rPr>
        <w:t>):</w:t>
      </w:r>
      <w:r w:rsidR="00C935D0" w:rsidRPr="005D0A1C">
        <w:rPr>
          <w:rFonts w:ascii="Segoe UI" w:hAnsi="Segoe UI" w:cs="Segoe UI"/>
          <w:szCs w:val="20"/>
        </w:rPr>
        <w:t xml:space="preserve"> </w:t>
      </w:r>
      <w:r w:rsidR="00C935D0" w:rsidRPr="008C0218">
        <w:rPr>
          <w:rFonts w:ascii="Segoe UI" w:hAnsi="Segoe UI" w:cs="Segoe UI"/>
          <w:b/>
          <w:bCs/>
          <w:szCs w:val="20"/>
        </w:rPr>
        <w:t>2</w:t>
      </w:r>
    </w:p>
    <w:p w14:paraId="51B9CBFF" w14:textId="5FD3D82A" w:rsidR="000A5405" w:rsidRPr="005D0A1C" w:rsidRDefault="000A5405" w:rsidP="008C0218">
      <w:pPr>
        <w:ind w:left="0" w:firstLine="0"/>
        <w:rPr>
          <w:rFonts w:ascii="Segoe UI" w:hAnsi="Segoe UI" w:cs="Segoe UI"/>
        </w:rPr>
      </w:pPr>
    </w:p>
    <w:p w14:paraId="6789F080" w14:textId="31DC5E1B" w:rsidR="000A5405" w:rsidRPr="005D0A1C" w:rsidRDefault="000A5405" w:rsidP="008C0218">
      <w:pPr>
        <w:ind w:left="0" w:firstLine="0"/>
        <w:rPr>
          <w:rFonts w:ascii="Segoe UI" w:hAnsi="Segoe UI" w:cs="Segoe UI"/>
        </w:rPr>
      </w:pPr>
    </w:p>
    <w:p w14:paraId="6E12F218" w14:textId="4FC901D5" w:rsidR="000A5405" w:rsidRPr="008C0218" w:rsidRDefault="000A5405" w:rsidP="008C0218">
      <w:pPr>
        <w:ind w:left="0" w:firstLine="0"/>
        <w:rPr>
          <w:rFonts w:ascii="Segoe UI" w:hAnsi="Segoe UI" w:cs="Segoe UI"/>
          <w:b/>
          <w:bCs/>
        </w:rPr>
      </w:pPr>
      <w:r w:rsidRPr="005D0A1C">
        <w:rPr>
          <w:rFonts w:ascii="Segoe UI" w:hAnsi="Segoe UI" w:cs="Segoe UI"/>
        </w:rPr>
        <w:t xml:space="preserve">    SOUHRNNÝ POČET HODI</w:t>
      </w:r>
      <w:r w:rsidR="008C0218">
        <w:rPr>
          <w:rFonts w:ascii="Segoe UI" w:hAnsi="Segoe UI" w:cs="Segoe UI"/>
        </w:rPr>
        <w:t xml:space="preserve">N: </w:t>
      </w:r>
      <w:r w:rsidRPr="008C0218">
        <w:rPr>
          <w:rFonts w:ascii="Segoe UI" w:hAnsi="Segoe UI" w:cs="Segoe UI"/>
          <w:b/>
          <w:bCs/>
        </w:rPr>
        <w:t>15</w:t>
      </w:r>
      <w:r w:rsidR="00F222FE">
        <w:rPr>
          <w:rFonts w:ascii="Segoe UI" w:hAnsi="Segoe UI" w:cs="Segoe UI"/>
          <w:b/>
          <w:bCs/>
        </w:rPr>
        <w:t>8</w:t>
      </w:r>
    </w:p>
    <w:sectPr w:rsidR="000A5405" w:rsidRPr="008C0218" w:rsidSect="008C021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EBA6" w14:textId="77777777" w:rsidR="008C0218" w:rsidRDefault="008C0218" w:rsidP="008C0218">
      <w:pPr>
        <w:spacing w:after="0" w:line="240" w:lineRule="auto"/>
      </w:pPr>
      <w:r>
        <w:separator/>
      </w:r>
    </w:p>
  </w:endnote>
  <w:endnote w:type="continuationSeparator" w:id="0">
    <w:p w14:paraId="635493BD" w14:textId="77777777" w:rsidR="008C0218" w:rsidRDefault="008C0218" w:rsidP="008C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C0B5" w14:textId="407DDA4D" w:rsidR="008C0218" w:rsidRDefault="008C0218">
    <w:pPr>
      <w:pStyle w:val="Zpat"/>
      <w:jc w:val="center"/>
    </w:pPr>
    <w:r>
      <w:tab/>
    </w:r>
    <w:r>
      <w:tab/>
    </w:r>
    <w:r>
      <w:tab/>
    </w:r>
    <w:sdt>
      <w:sdtPr>
        <w:id w:val="205981973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2F744BE9" w14:textId="77777777" w:rsidR="008C0218" w:rsidRDefault="008C02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FD3A" w14:textId="77777777" w:rsidR="008C0218" w:rsidRDefault="008C0218" w:rsidP="008C0218">
      <w:pPr>
        <w:spacing w:after="0" w:line="240" w:lineRule="auto"/>
      </w:pPr>
      <w:r>
        <w:separator/>
      </w:r>
    </w:p>
  </w:footnote>
  <w:footnote w:type="continuationSeparator" w:id="0">
    <w:p w14:paraId="7B1C56C7" w14:textId="77777777" w:rsidR="008C0218" w:rsidRDefault="008C0218" w:rsidP="008C0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2590"/>
    <w:multiLevelType w:val="hybridMultilevel"/>
    <w:tmpl w:val="2F7883DC"/>
    <w:lvl w:ilvl="0" w:tplc="0405001B">
      <w:start w:val="1"/>
      <w:numFmt w:val="lowerRoman"/>
      <w:lvlText w:val="%1."/>
      <w:lvlJc w:val="right"/>
      <w:pPr>
        <w:ind w:left="688"/>
      </w:pPr>
      <w:rPr>
        <w:b w:val="0"/>
        <w:i w:val="0"/>
        <w:strike w:val="0"/>
        <w:dstrike w:val="0"/>
        <w:color w:val="000000"/>
        <w:sz w:val="20"/>
        <w:szCs w:val="20"/>
        <w:u w:val="none" w:color="000000"/>
        <w:bdr w:val="none" w:sz="0" w:space="0" w:color="auto"/>
        <w:shd w:val="clear" w:color="auto" w:fill="auto"/>
        <w:vertAlign w:val="baseline"/>
      </w:rPr>
    </w:lvl>
    <w:lvl w:ilvl="1" w:tplc="24A8BDA0">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B0A28A">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ACB12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B4B3AC">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5EB7CA">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D82784">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83D72">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649E58">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2844EA"/>
    <w:multiLevelType w:val="hybridMultilevel"/>
    <w:tmpl w:val="F81E2296"/>
    <w:lvl w:ilvl="0" w:tplc="445E32E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347750">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EE384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96C5D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82B38">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0921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768DA2">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41A22">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1A36C0">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9B"/>
    <w:rsid w:val="00050D9B"/>
    <w:rsid w:val="000922F8"/>
    <w:rsid w:val="000A5405"/>
    <w:rsid w:val="005D0A1C"/>
    <w:rsid w:val="007A252F"/>
    <w:rsid w:val="008C0218"/>
    <w:rsid w:val="008F5217"/>
    <w:rsid w:val="00A82699"/>
    <w:rsid w:val="00B909E8"/>
    <w:rsid w:val="00C935D0"/>
    <w:rsid w:val="00D429C4"/>
    <w:rsid w:val="00E147B6"/>
    <w:rsid w:val="00F22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3B8F"/>
  <w15:chartTrackingRefBased/>
  <w15:docId w15:val="{D7EF762E-52AE-4E92-B163-95F0A400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D9B"/>
    <w:pPr>
      <w:spacing w:after="5" w:line="270" w:lineRule="auto"/>
      <w:ind w:left="862" w:right="3198" w:hanging="435"/>
      <w:jc w:val="both"/>
    </w:pPr>
    <w:rPr>
      <w:rFonts w:ascii="Arial" w:eastAsia="Arial" w:hAnsi="Arial" w:cs="Arial"/>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50D9B"/>
    <w:rPr>
      <w:sz w:val="16"/>
      <w:szCs w:val="16"/>
    </w:rPr>
  </w:style>
  <w:style w:type="paragraph" w:styleId="Textkomente">
    <w:name w:val="annotation text"/>
    <w:basedOn w:val="Normln"/>
    <w:link w:val="TextkomenteChar"/>
    <w:uiPriority w:val="99"/>
    <w:unhideWhenUsed/>
    <w:rsid w:val="00050D9B"/>
    <w:pPr>
      <w:spacing w:line="240" w:lineRule="auto"/>
    </w:pPr>
    <w:rPr>
      <w:szCs w:val="20"/>
    </w:rPr>
  </w:style>
  <w:style w:type="character" w:customStyle="1" w:styleId="TextkomenteChar">
    <w:name w:val="Text komentáře Char"/>
    <w:basedOn w:val="Standardnpsmoodstavce"/>
    <w:link w:val="Textkomente"/>
    <w:uiPriority w:val="99"/>
    <w:rsid w:val="00050D9B"/>
    <w:rPr>
      <w:rFonts w:ascii="Arial" w:eastAsia="Arial" w:hAnsi="Arial" w:cs="Arial"/>
      <w:color w:val="000000"/>
      <w:sz w:val="20"/>
      <w:szCs w:val="20"/>
      <w:lang w:eastAsia="cs-CZ"/>
    </w:rPr>
  </w:style>
  <w:style w:type="paragraph" w:styleId="Odstavecseseznamem">
    <w:name w:val="List Paragraph"/>
    <w:basedOn w:val="Normln"/>
    <w:uiPriority w:val="34"/>
    <w:qFormat/>
    <w:rsid w:val="00050D9B"/>
    <w:pPr>
      <w:ind w:left="720"/>
      <w:contextualSpacing/>
    </w:pPr>
  </w:style>
  <w:style w:type="paragraph" w:styleId="Zhlav">
    <w:name w:val="header"/>
    <w:basedOn w:val="Normln"/>
    <w:link w:val="ZhlavChar"/>
    <w:uiPriority w:val="99"/>
    <w:unhideWhenUsed/>
    <w:rsid w:val="008C02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0218"/>
    <w:rPr>
      <w:rFonts w:ascii="Arial" w:eastAsia="Arial" w:hAnsi="Arial" w:cs="Arial"/>
      <w:color w:val="000000"/>
      <w:sz w:val="20"/>
      <w:lang w:eastAsia="cs-CZ"/>
    </w:rPr>
  </w:style>
  <w:style w:type="paragraph" w:styleId="Zpat">
    <w:name w:val="footer"/>
    <w:basedOn w:val="Normln"/>
    <w:link w:val="ZpatChar"/>
    <w:uiPriority w:val="99"/>
    <w:unhideWhenUsed/>
    <w:rsid w:val="008C0218"/>
    <w:pPr>
      <w:tabs>
        <w:tab w:val="center" w:pos="4536"/>
        <w:tab w:val="right" w:pos="9072"/>
      </w:tabs>
      <w:spacing w:after="0" w:line="240" w:lineRule="auto"/>
    </w:pPr>
  </w:style>
  <w:style w:type="character" w:customStyle="1" w:styleId="ZpatChar">
    <w:name w:val="Zápatí Char"/>
    <w:basedOn w:val="Standardnpsmoodstavce"/>
    <w:link w:val="Zpat"/>
    <w:uiPriority w:val="99"/>
    <w:rsid w:val="008C0218"/>
    <w:rPr>
      <w:rFonts w:ascii="Arial" w:eastAsia="Arial" w:hAnsi="Arial" w:cs="Arial"/>
      <w:color w:val="000000"/>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3661</Characters>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2025-06-10T09:35:00Z</dcterms:created>
  <dcterms:modified xsi:type="dcterms:W3CDTF">2025-06-10T09:35:00Z</dcterms:modified>
</cp:coreProperties>
</file>