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BB3F" w14:textId="77777777" w:rsidR="00DC6DA0" w:rsidRDefault="00DC6DA0" w:rsidP="00DC6DA0">
      <w:pPr>
        <w:pStyle w:val="Nzev"/>
        <w:keepNext/>
        <w:keepLines/>
        <w:rPr>
          <w:rFonts w:ascii="Tahoma" w:hAnsi="Tahoma" w:cs="Tahoma"/>
          <w:b w:val="0"/>
        </w:rPr>
      </w:pPr>
      <w:r>
        <w:rPr>
          <w:rFonts w:ascii="Tahoma" w:hAnsi="Tahoma" w:cs="Tahoma"/>
        </w:rPr>
        <w:t>Smluvní strany:</w:t>
      </w:r>
    </w:p>
    <w:p w14:paraId="74A8415E" w14:textId="77777777" w:rsidR="00DC6DA0" w:rsidRDefault="00DC6DA0" w:rsidP="00DC6DA0">
      <w:pPr>
        <w:pStyle w:val="Nzev"/>
        <w:keepNext/>
        <w:keepLines/>
        <w:rPr>
          <w:rFonts w:ascii="Tahoma" w:hAnsi="Tahoma" w:cs="Tahoma"/>
          <w:b w:val="0"/>
        </w:rPr>
      </w:pPr>
    </w:p>
    <w:p w14:paraId="75E0990C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Obchodní společnost: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Bystřická tiskárna s.r.o. </w:t>
      </w:r>
    </w:p>
    <w:p w14:paraId="445C62C3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Oswald" w:hAnsi="Oswald" w:cs="Oswald"/>
          <w:color w:val="0F0D0D"/>
        </w:rPr>
        <w:t>2</w:t>
      </w:r>
      <w:r>
        <w:rPr>
          <w:rFonts w:ascii="Tahoma" w:hAnsi="Tahoma" w:cs="Tahoma"/>
          <w:color w:val="0F0D0D"/>
        </w:rPr>
        <w:t>6824035</w:t>
      </w:r>
      <w:r>
        <w:rPr>
          <w:rFonts w:ascii="Tahoma" w:hAnsi="Tahoma" w:cs="Tahoma"/>
        </w:rPr>
        <w:t xml:space="preserve"> </w:t>
      </w:r>
    </w:p>
    <w:p w14:paraId="2745A0FE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F0D0D"/>
        </w:rPr>
        <w:t>CZ26824035</w:t>
      </w:r>
      <w:r>
        <w:rPr>
          <w:rFonts w:ascii="Tahoma" w:hAnsi="Tahoma" w:cs="Tahoma"/>
        </w:rPr>
        <w:t xml:space="preserve"> </w:t>
      </w:r>
    </w:p>
    <w:p w14:paraId="353DF50F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F0D0D"/>
        </w:rPr>
        <w:t>Kollárova 735</w:t>
      </w:r>
      <w:r>
        <w:rPr>
          <w:rFonts w:ascii="Tahoma" w:hAnsi="Tahoma" w:cs="Tahoma"/>
        </w:rPr>
        <w:t xml:space="preserve"> , </w:t>
      </w:r>
      <w:r>
        <w:rPr>
          <w:rFonts w:ascii="Tahoma" w:hAnsi="Tahoma" w:cs="Tahoma"/>
          <w:color w:val="0F0D0D"/>
        </w:rPr>
        <w:t>783 53 Velká Bystřice</w:t>
      </w:r>
      <w:r>
        <w:rPr>
          <w:rFonts w:ascii="Tahoma" w:hAnsi="Tahoma" w:cs="Tahoma"/>
        </w:rPr>
        <w:t xml:space="preserve"> </w:t>
      </w:r>
    </w:p>
    <w:p w14:paraId="24EF108D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Česká spořitelna – běžný účet v CZK                                    </w:t>
      </w:r>
    </w:p>
    <w:p w14:paraId="025AAB5F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3817464399/0800                                   </w:t>
      </w:r>
    </w:p>
    <w:p w14:paraId="6B6D0D30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Jednající: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color w:val="0F0D0D"/>
        </w:rPr>
        <w:t>Miluše Směšná, majitelka</w:t>
      </w:r>
      <w:r>
        <w:rPr>
          <w:rFonts w:ascii="Tahoma" w:hAnsi="Tahoma" w:cs="Tahoma"/>
        </w:rPr>
        <w:t xml:space="preserve"> </w:t>
      </w:r>
    </w:p>
    <w:p w14:paraId="519FD4B0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</w:p>
    <w:p w14:paraId="7BAF4438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dále jako „</w:t>
      </w:r>
      <w:r>
        <w:rPr>
          <w:rFonts w:ascii="Tahoma" w:hAnsi="Tahoma" w:cs="Tahoma"/>
          <w:b/>
        </w:rPr>
        <w:t>prodávající“</w:t>
      </w:r>
      <w:r>
        <w:rPr>
          <w:rFonts w:ascii="Tahoma" w:hAnsi="Tahoma" w:cs="Tahoma"/>
        </w:rPr>
        <w:t xml:space="preserve"> na straně jedné</w:t>
      </w:r>
    </w:p>
    <w:p w14:paraId="0DD901D9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</w:p>
    <w:p w14:paraId="59288BB7" w14:textId="77777777" w:rsidR="00DC6DA0" w:rsidRDefault="00DC6DA0" w:rsidP="00DC6DA0">
      <w:pPr>
        <w:keepNext/>
        <w:widowControl w:val="0"/>
        <w:ind w:left="567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a</w:t>
      </w:r>
    </w:p>
    <w:p w14:paraId="0384D9EE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</w:p>
    <w:p w14:paraId="1AA928E6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Obchodní společnost:        </w:t>
      </w:r>
      <w:r>
        <w:rPr>
          <w:rFonts w:ascii="Tahoma" w:hAnsi="Tahoma" w:cs="Tahoma"/>
          <w:b/>
          <w:bCs/>
        </w:rPr>
        <w:t>Vojenská nemocnice Olomouc</w:t>
      </w:r>
    </w:p>
    <w:p w14:paraId="6692C430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60800691</w:t>
      </w:r>
    </w:p>
    <w:p w14:paraId="277D4DF7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CZ60800691</w:t>
      </w:r>
    </w:p>
    <w:p w14:paraId="0D24BF1F" w14:textId="77777777" w:rsidR="00DC6DA0" w:rsidRDefault="00DC6DA0" w:rsidP="00DC6DA0">
      <w:pPr>
        <w:keepNext/>
        <w:widowControl w:val="0"/>
        <w:ind w:left="567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Olomouc, Sušilovo nám. 5 , 779 00</w:t>
      </w:r>
    </w:p>
    <w:p w14:paraId="55C4B930" w14:textId="77777777" w:rsidR="00DC6DA0" w:rsidRDefault="00DC6DA0" w:rsidP="00DC6DA0">
      <w:pPr>
        <w:pStyle w:val="Zkladntext"/>
        <w:keepNext/>
        <w:widowControl w:val="0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</w:t>
      </w: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 xml:space="preserve">          ČNB Ostrava</w:t>
      </w:r>
    </w:p>
    <w:p w14:paraId="770157BA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159837881/0710</w:t>
      </w:r>
    </w:p>
    <w:p w14:paraId="098F6CFD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Jednající: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 w:rsidR="007C5B67">
        <w:rPr>
          <w:rFonts w:ascii="Tahoma" w:hAnsi="Tahoma" w:cs="Tahoma"/>
        </w:rPr>
        <w:t xml:space="preserve">plk. gšt. v. z. </w:t>
      </w:r>
      <w:r>
        <w:rPr>
          <w:rFonts w:ascii="Tahoma" w:hAnsi="Tahoma" w:cs="Tahoma"/>
        </w:rPr>
        <w:t>MUDr. Martin Svoboda, ředitel</w:t>
      </w:r>
    </w:p>
    <w:p w14:paraId="5E54E779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</w:p>
    <w:p w14:paraId="7A40E452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dále jako „</w:t>
      </w:r>
      <w:r>
        <w:rPr>
          <w:rFonts w:ascii="Tahoma" w:hAnsi="Tahoma" w:cs="Tahoma"/>
          <w:b/>
        </w:rPr>
        <w:t>kupující</w:t>
      </w:r>
      <w:r>
        <w:rPr>
          <w:rFonts w:ascii="Tahoma" w:hAnsi="Tahoma" w:cs="Tahoma"/>
        </w:rPr>
        <w:t>“ na straně druhé,</w:t>
      </w:r>
    </w:p>
    <w:p w14:paraId="2684160D" w14:textId="77777777" w:rsidR="00DC6DA0" w:rsidRDefault="00DC6DA0" w:rsidP="00DC6DA0">
      <w:pPr>
        <w:keepNext/>
        <w:widowControl w:val="0"/>
        <w:ind w:left="567"/>
        <w:jc w:val="both"/>
        <w:rPr>
          <w:rFonts w:ascii="Tahoma" w:hAnsi="Tahoma" w:cs="Tahoma"/>
          <w:szCs w:val="20"/>
        </w:rPr>
      </w:pPr>
    </w:p>
    <w:p w14:paraId="344EB8BB" w14:textId="77777777" w:rsidR="00DC6DA0" w:rsidRDefault="00DC6DA0" w:rsidP="00DC6DA0">
      <w:pPr>
        <w:keepNext/>
        <w:keepLines/>
        <w:ind w:left="567"/>
        <w:jc w:val="both"/>
        <w:rPr>
          <w:rFonts w:ascii="Tahoma" w:hAnsi="Tahoma" w:cs="Tahoma"/>
          <w:szCs w:val="20"/>
        </w:rPr>
      </w:pPr>
    </w:p>
    <w:p w14:paraId="4B11A6C3" w14:textId="77777777" w:rsidR="00DC6DA0" w:rsidRDefault="00DC6DA0" w:rsidP="00DC6DA0">
      <w:pPr>
        <w:pStyle w:val="Zkladntext21"/>
        <w:keepNext/>
        <w:keepLines/>
        <w:rPr>
          <w:rFonts w:ascii="Tahoma" w:hAnsi="Tahoma" w:cs="Tahoma"/>
        </w:rPr>
      </w:pPr>
      <w:r>
        <w:rPr>
          <w:rFonts w:ascii="Tahoma" w:hAnsi="Tahoma" w:cs="Tahoma"/>
          <w:szCs w:val="24"/>
        </w:rPr>
        <w:t xml:space="preserve">se podle ustanovení § 2079 a násl. zákona č. 89/2012 Sb., občanský zákoník (dále jen „OZ“), </w:t>
      </w:r>
      <w:r>
        <w:rPr>
          <w:rFonts w:ascii="Tahoma" w:hAnsi="Tahoma" w:cs="Tahoma"/>
        </w:rPr>
        <w:t>a na základě vzájemného konsensu, dohodly níže uvedeného dne, měsíce a roku tak, jak stanoví tato</w:t>
      </w:r>
    </w:p>
    <w:p w14:paraId="7F3775F4" w14:textId="77777777" w:rsidR="00DC6DA0" w:rsidRDefault="00DC6DA0" w:rsidP="00DC6DA0">
      <w:pPr>
        <w:pStyle w:val="Zkladntext21"/>
        <w:keepNext/>
        <w:keepLines/>
        <w:rPr>
          <w:rFonts w:ascii="Tahoma" w:hAnsi="Tahoma" w:cs="Tahoma"/>
        </w:rPr>
      </w:pPr>
    </w:p>
    <w:p w14:paraId="0DB52028" w14:textId="77777777" w:rsidR="00DC6DA0" w:rsidRDefault="00DC6DA0" w:rsidP="00DC6DA0">
      <w:pPr>
        <w:pStyle w:val="Nzev"/>
        <w:keepNext/>
        <w:spacing w:after="120"/>
        <w:rPr>
          <w:rFonts w:ascii="Tahoma" w:hAnsi="Tahoma" w:cs="Tahoma"/>
          <w:sz w:val="32"/>
        </w:rPr>
      </w:pPr>
      <w:r>
        <w:rPr>
          <w:rFonts w:ascii="Tahoma" w:hAnsi="Tahoma" w:cs="Tahoma"/>
          <w:caps/>
          <w:sz w:val="32"/>
        </w:rPr>
        <w:t>RÁMCOVÁ KUPNÍ Smlouva</w:t>
      </w:r>
    </w:p>
    <w:p w14:paraId="789F6496" w14:textId="77777777" w:rsidR="00DC6DA0" w:rsidRDefault="00DC6DA0" w:rsidP="00DC6DA0">
      <w:pPr>
        <w:pStyle w:val="Nzev"/>
        <w:keepNext/>
        <w:rPr>
          <w:rFonts w:ascii="Tahoma" w:hAnsi="Tahoma" w:cs="Tahoma"/>
        </w:rPr>
      </w:pPr>
      <w:r>
        <w:rPr>
          <w:rFonts w:ascii="Tahoma" w:hAnsi="Tahoma" w:cs="Tahoma"/>
          <w:sz w:val="32"/>
        </w:rPr>
        <w:t>na dodávku zdravotnických tiskopisů.</w:t>
      </w:r>
    </w:p>
    <w:p w14:paraId="15E2C854" w14:textId="77777777" w:rsidR="00DC6DA0" w:rsidRDefault="00DC6DA0" w:rsidP="00DC6DA0">
      <w:pPr>
        <w:keepNext/>
        <w:widowControl w:val="0"/>
        <w:ind w:left="567"/>
        <w:jc w:val="center"/>
        <w:rPr>
          <w:rFonts w:ascii="Tahoma" w:hAnsi="Tahoma" w:cs="Tahoma"/>
          <w:b/>
          <w:szCs w:val="20"/>
        </w:rPr>
      </w:pPr>
    </w:p>
    <w:p w14:paraId="382BFF7B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Postavení stran</w:t>
      </w:r>
    </w:p>
    <w:p w14:paraId="0AF4D7AC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je českou právnickou osobou zapsanou v obchodním rejstříku vedeném Městským soudem v Ostravě v oddíle C, vložka 25894. Kopie výpisu z obchodního rejstříku prodávajícího je </w:t>
      </w:r>
      <w:r>
        <w:rPr>
          <w:rFonts w:ascii="Tahoma" w:hAnsi="Tahoma" w:cs="Tahoma"/>
          <w:b/>
        </w:rPr>
        <w:t>přílohou č. 1</w:t>
      </w:r>
      <w:r>
        <w:rPr>
          <w:rFonts w:ascii="Tahoma" w:hAnsi="Tahoma" w:cs="Tahoma"/>
        </w:rPr>
        <w:t xml:space="preserve"> této smlouvy.</w:t>
      </w:r>
    </w:p>
    <w:p w14:paraId="6E02879F" w14:textId="77777777" w:rsidR="00DC6DA0" w:rsidRDefault="00DC6DA0" w:rsidP="00DC6DA0">
      <w:pPr>
        <w:pStyle w:val="Nadpis2"/>
        <w:ind w:left="578" w:hanging="578"/>
        <w:rPr>
          <w:rFonts w:ascii="Tahoma" w:hAnsi="Tahoma" w:cs="Tahoma"/>
        </w:rPr>
      </w:pPr>
      <w:r>
        <w:rPr>
          <w:rFonts w:ascii="Tahoma" w:hAnsi="Tahoma" w:cs="Tahoma"/>
        </w:rPr>
        <w:t xml:space="preserve">Kupující je českou právnickou osobou a je státní příspěvkovou organizací Ministerstva obrany. </w:t>
      </w:r>
    </w:p>
    <w:p w14:paraId="7219CA0E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Účel smlouvy</w:t>
      </w:r>
    </w:p>
    <w:p w14:paraId="62697F7C" w14:textId="737655E9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Účelem smlouvy je upravit práva a povinnosti smluvních stran při realizaci objednávek  kupujícího na dodání papírových tiskopisů pro zdravotnická oddělení VN Olomouc. Finanční rámec smlouvy je maximálně </w:t>
      </w:r>
      <w:r w:rsidR="007A1FA7">
        <w:rPr>
          <w:rFonts w:ascii="Tahoma" w:hAnsi="Tahoma" w:cs="Tahoma"/>
        </w:rPr>
        <w:t>2</w:t>
      </w:r>
      <w:r w:rsidR="00A37909">
        <w:rPr>
          <w:rFonts w:ascii="Tahoma" w:hAnsi="Tahoma" w:cs="Tahoma"/>
        </w:rPr>
        <w:t>7</w:t>
      </w:r>
      <w:r>
        <w:rPr>
          <w:rFonts w:ascii="Tahoma" w:hAnsi="Tahoma" w:cs="Tahoma"/>
        </w:rPr>
        <w:t>0 tis. Kč bez DPH, za které VN Olomouc tiskopisy od prodávajícího odkoupí.</w:t>
      </w:r>
    </w:p>
    <w:p w14:paraId="044C9064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Povinnosti prodávajícího</w:t>
      </w:r>
    </w:p>
    <w:p w14:paraId="084C05BA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se zavazuje dodávat kupujícímu zboží na základě objednávek kupujícího přijatých prodávajícím. </w:t>
      </w:r>
    </w:p>
    <w:p w14:paraId="6784694A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Povinnosti kupujícího</w:t>
      </w:r>
    </w:p>
    <w:p w14:paraId="5DC828FA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>Kupující se zavazuje postupovat při objednávání zboží, při přebírání objednaného zboží, při placení kupní ceny, jakož i při případných reklamacích, v souladu s touto kupní smlouvou.</w:t>
      </w:r>
    </w:p>
    <w:p w14:paraId="62D8EAA4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>Kupující je povinen za objednané zboží zaplatit kupní cenu zboží, která bude určena dle nabídkové ceny prodávajícího.</w:t>
      </w:r>
    </w:p>
    <w:p w14:paraId="36AE7E07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kupní cena za dodané zboží bude splatná vždy nejpozději do 30 dní ode dne dodání zboží. </w:t>
      </w:r>
    </w:p>
    <w:p w14:paraId="5F25B453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Doručování</w:t>
      </w:r>
    </w:p>
    <w:p w14:paraId="4483AF91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Veškeré písemnosti, týkající se této smlouvy, budou doručovány následujícími způsoby: </w:t>
      </w:r>
    </w:p>
    <w:p w14:paraId="0AF3183C" w14:textId="77777777" w:rsidR="00DC6DA0" w:rsidRDefault="00DC6DA0" w:rsidP="00DC6DA0">
      <w:pPr>
        <w:pStyle w:val="Nadpis3"/>
        <w:keepNext/>
        <w:ind w:left="0" w:hanging="153"/>
        <w:rPr>
          <w:rFonts w:ascii="Tahoma" w:hAnsi="Tahoma" w:cs="Tahoma"/>
        </w:rPr>
      </w:pPr>
      <w:r>
        <w:rPr>
          <w:rFonts w:ascii="Tahoma" w:hAnsi="Tahoma" w:cs="Tahoma"/>
        </w:rPr>
        <w:t>Prostřednictvím držitele poštovní licence, prostřednictvím zaměstnanců odesílatele či odesílatelem osobně na adresy:</w:t>
      </w:r>
    </w:p>
    <w:p w14:paraId="2AF55F02" w14:textId="77777777" w:rsidR="00DC6DA0" w:rsidRDefault="00DC6DA0" w:rsidP="00DC6DA0">
      <w:pPr>
        <w:keepNext/>
        <w:ind w:left="567"/>
        <w:jc w:val="both"/>
        <w:rPr>
          <w:rFonts w:ascii="Tahoma" w:hAnsi="Tahoma" w:cs="Tahoma"/>
          <w:szCs w:val="20"/>
        </w:rPr>
      </w:pPr>
    </w:p>
    <w:p w14:paraId="224AA5D2" w14:textId="77777777" w:rsidR="00DC6DA0" w:rsidRDefault="00DC6DA0" w:rsidP="00DC6DA0">
      <w:pPr>
        <w:keepNext/>
        <w:ind w:left="720"/>
        <w:jc w:val="both"/>
        <w:rPr>
          <w:rFonts w:ascii="Tahoma" w:eastAsia="Tahoma" w:hAnsi="Tahoma" w:cs="Tahoma"/>
        </w:rPr>
      </w:pPr>
      <w:r>
        <w:rPr>
          <w:rFonts w:ascii="Tahoma" w:hAnsi="Tahoma" w:cs="Tahoma"/>
          <w:u w:val="single"/>
        </w:rPr>
        <w:t>Kupující: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  <w:u w:val="single"/>
        </w:rPr>
        <w:t xml:space="preserve">Prodávající: </w:t>
      </w:r>
    </w:p>
    <w:p w14:paraId="24C837D1" w14:textId="77777777" w:rsidR="00DC6DA0" w:rsidRDefault="00DC6DA0" w:rsidP="00DC6DA0">
      <w:pPr>
        <w:keepNext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Vojenská nemocnice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Bystřická tiskárna s.r.o.</w:t>
      </w:r>
    </w:p>
    <w:p w14:paraId="30120E31" w14:textId="77777777" w:rsidR="00DC6DA0" w:rsidRDefault="00DC6DA0" w:rsidP="00DC6DA0">
      <w:pPr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zásobovací oddělení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Kolárova  735</w:t>
      </w:r>
    </w:p>
    <w:p w14:paraId="3FB7294B" w14:textId="77777777" w:rsidR="00DC6DA0" w:rsidRDefault="00DC6DA0" w:rsidP="00DC6DA0">
      <w:pPr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Sušilovo nám. 5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Velká Bystřice 783 53</w:t>
      </w:r>
    </w:p>
    <w:p w14:paraId="70B804A0" w14:textId="77777777" w:rsidR="00DC6DA0" w:rsidRDefault="00DC6DA0" w:rsidP="00DC6DA0">
      <w:pPr>
        <w:ind w:left="720"/>
        <w:jc w:val="both"/>
        <w:rPr>
          <w:rFonts w:ascii="Tahoma" w:hAnsi="Tahoma" w:cs="Tahoma"/>
          <w:szCs w:val="20"/>
        </w:rPr>
      </w:pPr>
      <w:r>
        <w:rPr>
          <w:rFonts w:ascii="Tahoma" w:eastAsia="Tahoma" w:hAnsi="Tahoma" w:cs="Tahoma"/>
        </w:rPr>
        <w:t xml:space="preserve">Olomouc  779 00                                                                        </w:t>
      </w:r>
    </w:p>
    <w:p w14:paraId="5E965AEB" w14:textId="77777777" w:rsidR="00DC6DA0" w:rsidRDefault="00DC6DA0" w:rsidP="00DC6DA0">
      <w:pPr>
        <w:keepNext/>
        <w:ind w:left="1416"/>
        <w:jc w:val="both"/>
        <w:rPr>
          <w:rFonts w:ascii="Tahoma" w:hAnsi="Tahoma" w:cs="Tahoma"/>
          <w:szCs w:val="20"/>
        </w:rPr>
      </w:pPr>
    </w:p>
    <w:p w14:paraId="492ADFAF" w14:textId="77777777" w:rsidR="00DC6DA0" w:rsidRDefault="00DC6DA0" w:rsidP="00DC6DA0">
      <w:pPr>
        <w:pStyle w:val="Nadpis3"/>
        <w:keepNext/>
        <w:ind w:left="0" w:hanging="153"/>
        <w:rPr>
          <w:rFonts w:ascii="Tahoma" w:eastAsia="Tahoma" w:hAnsi="Tahoma" w:cs="Tahoma"/>
        </w:rPr>
      </w:pPr>
      <w:r>
        <w:rPr>
          <w:rFonts w:ascii="Tahoma" w:hAnsi="Tahoma" w:cs="Tahoma"/>
        </w:rPr>
        <w:t>Elektronickou poštou na adresy:</w:t>
      </w:r>
    </w:p>
    <w:p w14:paraId="0CD40F26" w14:textId="77777777" w:rsidR="00DC6DA0" w:rsidRDefault="00DC6DA0" w:rsidP="00DC6DA0">
      <w:pPr>
        <w:pStyle w:val="Nadpis3"/>
        <w:ind w:left="0" w:hanging="15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</w:p>
    <w:p w14:paraId="3E55DEBA" w14:textId="77777777" w:rsidR="00DC6DA0" w:rsidRDefault="00DC6DA0" w:rsidP="00DC6DA0">
      <w:pPr>
        <w:pStyle w:val="Nadpis3"/>
        <w:ind w:left="0" w:hanging="15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  <w:r>
        <w:rPr>
          <w:rFonts w:ascii="Tahoma" w:hAnsi="Tahoma" w:cs="Tahoma"/>
          <w:u w:val="single"/>
        </w:rPr>
        <w:t>Kupující: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  <w:u w:val="single"/>
        </w:rPr>
        <w:t>Prodávající:</w:t>
      </w:r>
      <w:r>
        <w:rPr>
          <w:rFonts w:ascii="Tahoma" w:hAnsi="Tahoma" w:cs="Tahoma"/>
        </w:rPr>
        <w:t xml:space="preserve"> </w:t>
      </w:r>
    </w:p>
    <w:p w14:paraId="7F4E48B4" w14:textId="66ACBE1F" w:rsidR="00DC6DA0" w:rsidRDefault="00DC6DA0" w:rsidP="00DC6DA0">
      <w:pPr>
        <w:pStyle w:val="Nadpis3"/>
        <w:ind w:left="0" w:hanging="15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  <w:hyperlink r:id="rId5" w:history="1">
        <w:r w:rsidR="007A1FA7" w:rsidRPr="00C727A5">
          <w:rPr>
            <w:rStyle w:val="Hypertextovodkaz"/>
            <w:rFonts w:ascii="Tahoma" w:hAnsi="Tahoma" w:cs="Tahoma"/>
          </w:rPr>
          <w:t>tichaal@vnol.cz</w:t>
        </w:r>
      </w:hyperlink>
      <w:r w:rsidR="000B76A1">
        <w:rPr>
          <w:rFonts w:ascii="Tahoma" w:hAnsi="Tahoma" w:cs="Tahoma"/>
        </w:rPr>
        <w:t xml:space="preserve">                                   </w:t>
      </w:r>
      <w:r>
        <w:rPr>
          <w:rStyle w:val="Hypertextovodkaz"/>
          <w:rFonts w:ascii="Tahoma" w:hAnsi="Tahoma" w:cs="Tahoma"/>
        </w:rPr>
        <w:t>info@bystrickatiskarna.cz</w:t>
      </w:r>
    </w:p>
    <w:p w14:paraId="79481800" w14:textId="110D6A71" w:rsidR="00DC6DA0" w:rsidRDefault="00DC6DA0" w:rsidP="00DC6DA0">
      <w:pPr>
        <w:ind w:hanging="153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  <w:hyperlink r:id="rId6" w:history="1">
        <w:r w:rsidR="007A1FA7" w:rsidRPr="00C727A5">
          <w:rPr>
            <w:rStyle w:val="Hypertextovodkaz"/>
            <w:rFonts w:ascii="Tahoma" w:hAnsi="Tahoma" w:cs="Tahoma"/>
          </w:rPr>
          <w:t>zapletalovam@vnol.cz</w:t>
        </w:r>
      </w:hyperlink>
    </w:p>
    <w:p w14:paraId="5DCDA685" w14:textId="77777777" w:rsidR="00DC6DA0" w:rsidRDefault="00DC6DA0" w:rsidP="00DC6DA0">
      <w:pPr>
        <w:ind w:hanging="153"/>
        <w:rPr>
          <w:rFonts w:ascii="Tahoma" w:hAnsi="Tahoma" w:cs="Tahoma"/>
        </w:rPr>
      </w:pPr>
    </w:p>
    <w:p w14:paraId="357A1329" w14:textId="77777777" w:rsidR="00DC6DA0" w:rsidRDefault="00DC6DA0" w:rsidP="00DC6DA0">
      <w:pPr>
        <w:ind w:hanging="153"/>
        <w:rPr>
          <w:rFonts w:ascii="Tahoma" w:hAnsi="Tahoma" w:cs="Tahoma"/>
        </w:rPr>
      </w:pPr>
      <w:r>
        <w:rPr>
          <w:rFonts w:ascii="Tahoma" w:hAnsi="Tahoma" w:cs="Tahoma"/>
        </w:rPr>
        <w:t>Telefonicky:</w:t>
      </w:r>
    </w:p>
    <w:p w14:paraId="273DD361" w14:textId="77777777" w:rsidR="00DC6DA0" w:rsidRDefault="00DC6DA0" w:rsidP="00DC6DA0">
      <w:pPr>
        <w:ind w:hanging="153"/>
        <w:rPr>
          <w:rFonts w:ascii="Tahoma" w:hAnsi="Tahoma" w:cs="Tahoma"/>
        </w:rPr>
      </w:pPr>
    </w:p>
    <w:p w14:paraId="09E2EEA8" w14:textId="77777777" w:rsidR="00DC6DA0" w:rsidRDefault="00DC6DA0" w:rsidP="00DC6DA0">
      <w:pPr>
        <w:ind w:hanging="15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  <w:r>
        <w:rPr>
          <w:rFonts w:ascii="Tahoma" w:hAnsi="Tahoma" w:cs="Tahoma"/>
          <w:u w:val="single"/>
        </w:rPr>
        <w:t>Kupující: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  <w:u w:val="single"/>
        </w:rPr>
        <w:t>Prodávající:</w:t>
      </w:r>
    </w:p>
    <w:p w14:paraId="61EA6245" w14:textId="77777777" w:rsidR="00DC6DA0" w:rsidRDefault="00DC6DA0" w:rsidP="00DC6DA0">
      <w:pPr>
        <w:ind w:hanging="153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 </w:t>
      </w:r>
      <w:r>
        <w:rPr>
          <w:rFonts w:ascii="Tahoma" w:hAnsi="Tahoma" w:cs="Tahoma"/>
        </w:rPr>
        <w:t>973 407 220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736 538 940</w:t>
      </w:r>
    </w:p>
    <w:p w14:paraId="77C8D697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Platnost a účinnost smlouvy</w:t>
      </w:r>
    </w:p>
    <w:p w14:paraId="6EDD63C7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>Tato smlouva nabývá platnosti a účinnosti jejím podpisem oběma smluvními stranami či jejich oprávněnými zástupci.</w:t>
      </w:r>
    </w:p>
    <w:p w14:paraId="3E49AC20" w14:textId="3E1F12C6" w:rsidR="00DC6DA0" w:rsidRDefault="00DC6DA0" w:rsidP="00DC6DA0">
      <w:pPr>
        <w:pStyle w:val="Nadpis2"/>
        <w:keepNext/>
        <w:ind w:left="578" w:hanging="578"/>
        <w:rPr>
          <w:rFonts w:ascii="Tahoma" w:hAnsi="Tahoma" w:cs="Tahoma"/>
        </w:rPr>
      </w:pPr>
      <w:r>
        <w:rPr>
          <w:rFonts w:ascii="Tahoma" w:hAnsi="Tahoma" w:cs="Tahoma"/>
        </w:rPr>
        <w:t xml:space="preserve">Smlouva se uzavírá na dobu určitou od </w:t>
      </w:r>
      <w:r w:rsidRPr="00BE01F4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>6</w:t>
      </w:r>
      <w:r w:rsidRPr="00BE01F4">
        <w:rPr>
          <w:rFonts w:ascii="Tahoma" w:hAnsi="Tahoma" w:cs="Tahoma"/>
          <w:b/>
        </w:rPr>
        <w:t>. 202</w:t>
      </w:r>
      <w:r w:rsidR="005B3724">
        <w:rPr>
          <w:rFonts w:ascii="Tahoma" w:hAnsi="Tahoma" w:cs="Tahoma"/>
          <w:b/>
        </w:rPr>
        <w:t>5</w:t>
      </w:r>
      <w:r w:rsidRPr="00BE01F4">
        <w:rPr>
          <w:rFonts w:ascii="Tahoma" w:hAnsi="Tahoma" w:cs="Tahoma"/>
          <w:b/>
        </w:rPr>
        <w:t xml:space="preserve"> do 3</w:t>
      </w:r>
      <w:r>
        <w:rPr>
          <w:rFonts w:ascii="Tahoma" w:hAnsi="Tahoma" w:cs="Tahoma"/>
          <w:b/>
        </w:rPr>
        <w:t>1</w:t>
      </w:r>
      <w:r w:rsidRPr="00BE01F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5</w:t>
      </w:r>
      <w:r w:rsidRPr="00BE01F4">
        <w:rPr>
          <w:rFonts w:ascii="Tahoma" w:hAnsi="Tahoma" w:cs="Tahoma"/>
          <w:b/>
        </w:rPr>
        <w:t>. 202</w:t>
      </w:r>
      <w:r w:rsidR="005B3724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>.</w:t>
      </w:r>
    </w:p>
    <w:p w14:paraId="2B5D1195" w14:textId="6EB3629B" w:rsidR="00DC6DA0" w:rsidRDefault="00DC6DA0" w:rsidP="00DC6DA0">
      <w:pPr>
        <w:pStyle w:val="Nadpis2"/>
        <w:keepNext/>
        <w:ind w:left="578" w:hanging="578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mohou tuto smlouvu vypovědět i bez udání důvodu. Výpovědní lhůta je </w:t>
      </w:r>
      <w:r w:rsidR="005B3724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0 dnů a počíná běžet dne následujícího po dni doručení výpovědi druhé smluvní straně. </w:t>
      </w:r>
    </w:p>
    <w:p w14:paraId="2C783F52" w14:textId="77777777" w:rsidR="00DC6DA0" w:rsidRDefault="00DC6DA0" w:rsidP="00DC6DA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Závěrečná ustanovení</w:t>
      </w:r>
    </w:p>
    <w:p w14:paraId="1C21FD7D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 xml:space="preserve">Změny této smlouvy mohou být učiněny pouze formou písemných číslovaných dodatků  schválených a podepsaných oběma smluvními stranami či jejich oprávněnými zástupci. </w:t>
      </w:r>
    </w:p>
    <w:p w14:paraId="5F066FF0" w14:textId="77777777" w:rsidR="00DC6DA0" w:rsidRDefault="00DC6DA0" w:rsidP="00DC6DA0">
      <w:pPr>
        <w:pStyle w:val="Nadpis2"/>
        <w:keepNext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případné spory vyplývající z plnění této smlouvy budou řešit nejprve jednáním. Nedojde-li k dohodě, bude věc řešit věcně a místně příslušný soud.</w:t>
      </w:r>
    </w:p>
    <w:p w14:paraId="150127A0" w14:textId="77777777" w:rsidR="00DC6DA0" w:rsidRDefault="00DC6DA0" w:rsidP="00DC6DA0">
      <w:pPr>
        <w:pStyle w:val="Nadpis2"/>
        <w:keepNext/>
        <w:keepLines w:val="0"/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Pro ostatní práva a povinnosti touto smlouvou neupravená platí příslušná ustanovení občanského zákoníku. </w:t>
      </w:r>
    </w:p>
    <w:p w14:paraId="6859EC01" w14:textId="77777777" w:rsidR="00DC6DA0" w:rsidRDefault="00DC6DA0" w:rsidP="00DC6DA0">
      <w:pPr>
        <w:pStyle w:val="Nadpis2"/>
        <w:keepNext/>
        <w:keepLines w:val="0"/>
        <w:widowControl w:val="0"/>
      </w:pPr>
      <w:r>
        <w:rPr>
          <w:rFonts w:ascii="Tahoma" w:hAnsi="Tahoma" w:cs="Tahoma"/>
        </w:rPr>
        <w:t>Tato smlouva je vyhotovena ve dvou výtiscích, z nichž po jednom obdrží každá ze smluvních stran.</w:t>
      </w:r>
    </w:p>
    <w:p w14:paraId="5CBFDC1F" w14:textId="77777777" w:rsidR="00DC6DA0" w:rsidRDefault="00DC6DA0" w:rsidP="00DC6DA0"/>
    <w:p w14:paraId="476C7178" w14:textId="77777777" w:rsidR="00DC6DA0" w:rsidRDefault="00DC6DA0" w:rsidP="00DC6DA0">
      <w:pPr>
        <w:pStyle w:val="Nadpis2"/>
        <w:keepNext/>
        <w:keepLines w:val="0"/>
        <w:widowControl w:val="0"/>
      </w:pPr>
      <w:r>
        <w:rPr>
          <w:rFonts w:ascii="Tahoma" w:hAnsi="Tahoma" w:cs="Tahoma"/>
        </w:rPr>
        <w:t>Smluvní strany si smlouvu přečetly, jejímu obsahu rozumí a na důkaz souhlasu připojují své vlastnoruční podpisy či podpisy oprávněných zástupců.</w:t>
      </w:r>
    </w:p>
    <w:p w14:paraId="2649EB20" w14:textId="77777777" w:rsidR="00DC6DA0" w:rsidRDefault="00DC6DA0" w:rsidP="00DC6DA0"/>
    <w:p w14:paraId="7CCDFEFE" w14:textId="77777777" w:rsidR="00DC6DA0" w:rsidRDefault="00DC6DA0" w:rsidP="00DC6DA0"/>
    <w:p w14:paraId="0D98BF32" w14:textId="77777777" w:rsidR="005F5398" w:rsidRDefault="005F5398" w:rsidP="005F5398">
      <w:pPr>
        <w:keepNext/>
        <w:jc w:val="both"/>
      </w:pPr>
    </w:p>
    <w:p w14:paraId="2296B75E" w14:textId="5C597C4D" w:rsidR="00DC6DA0" w:rsidRDefault="005F5398" w:rsidP="005F5398">
      <w:pPr>
        <w:keepNext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 xml:space="preserve">V Olomouci dne  </w:t>
      </w:r>
      <w:r w:rsidR="00155914">
        <w:rPr>
          <w:rFonts w:ascii="Tahoma" w:hAnsi="Tahoma" w:cs="Tahoma"/>
        </w:rPr>
        <w:t xml:space="preserve">30.května </w:t>
      </w:r>
      <w:r>
        <w:rPr>
          <w:rFonts w:ascii="Tahoma" w:hAnsi="Tahoma" w:cs="Tahoma"/>
        </w:rPr>
        <w:t>202</w:t>
      </w:r>
      <w:r w:rsidR="005B3724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                      Ve Velké Bystřici dne </w:t>
      </w:r>
      <w:r w:rsidR="00155914">
        <w:rPr>
          <w:rFonts w:ascii="Tahoma" w:hAnsi="Tahoma" w:cs="Tahoma"/>
        </w:rPr>
        <w:t>30</w:t>
      </w:r>
      <w:r>
        <w:rPr>
          <w:rFonts w:ascii="Tahoma" w:hAnsi="Tahoma" w:cs="Tahoma"/>
        </w:rPr>
        <w:t>. května 202</w:t>
      </w:r>
      <w:r w:rsidR="005B3724">
        <w:rPr>
          <w:rFonts w:ascii="Tahoma" w:hAnsi="Tahoma" w:cs="Tahoma"/>
        </w:rPr>
        <w:t>5</w:t>
      </w:r>
    </w:p>
    <w:p w14:paraId="55A537B0" w14:textId="77777777" w:rsidR="00DC6DA0" w:rsidRDefault="00DC6DA0" w:rsidP="00DC6DA0">
      <w:pPr>
        <w:keepNext/>
        <w:ind w:left="567"/>
        <w:jc w:val="both"/>
        <w:rPr>
          <w:rFonts w:ascii="Tahoma" w:hAnsi="Tahoma" w:cs="Tahoma"/>
          <w:szCs w:val="20"/>
        </w:rPr>
      </w:pPr>
    </w:p>
    <w:p w14:paraId="3E56342D" w14:textId="77777777" w:rsidR="00DC6DA0" w:rsidRDefault="00DC6DA0" w:rsidP="00DC6DA0">
      <w:pPr>
        <w:keepNext/>
        <w:ind w:left="567"/>
        <w:jc w:val="both"/>
        <w:rPr>
          <w:rFonts w:ascii="Tahoma" w:hAnsi="Tahoma" w:cs="Tahoma"/>
          <w:szCs w:val="20"/>
        </w:rPr>
      </w:pPr>
    </w:p>
    <w:p w14:paraId="0C1C8901" w14:textId="77777777" w:rsidR="00DC6DA0" w:rsidRDefault="00DC6DA0" w:rsidP="00DC6DA0">
      <w:pPr>
        <w:keepNext/>
        <w:ind w:left="567"/>
        <w:jc w:val="both"/>
        <w:rPr>
          <w:rFonts w:ascii="Tahoma" w:hAnsi="Tahoma" w:cs="Tahoma"/>
        </w:rPr>
      </w:pPr>
      <w:r>
        <w:rPr>
          <w:rFonts w:ascii="Tahoma" w:eastAsia="Tahoma" w:hAnsi="Tahoma" w:cs="Tahoma"/>
          <w:szCs w:val="20"/>
        </w:rPr>
        <w:t xml:space="preserve">  </w:t>
      </w:r>
      <w:r>
        <w:rPr>
          <w:rFonts w:ascii="Tahoma" w:eastAsia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…………...………………………</w:t>
      </w:r>
    </w:p>
    <w:p w14:paraId="3DC098FF" w14:textId="27DCF9BD" w:rsidR="00DC6DA0" w:rsidRDefault="00FC393C" w:rsidP="00FC393C">
      <w:pPr>
        <w:keepNext/>
        <w:ind w:left="1275" w:firstLine="14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kupující</w:t>
      </w:r>
      <w:r w:rsidR="00DC6DA0">
        <w:rPr>
          <w:rFonts w:ascii="Tahoma" w:hAnsi="Tahoma" w:cs="Tahoma"/>
        </w:rPr>
        <w:t xml:space="preserve">                                                           </w:t>
      </w:r>
      <w:r>
        <w:rPr>
          <w:rFonts w:ascii="Tahoma" w:hAnsi="Tahoma" w:cs="Tahoma"/>
        </w:rPr>
        <w:t xml:space="preserve">   prodávající</w:t>
      </w:r>
    </w:p>
    <w:p w14:paraId="20BA39DE" w14:textId="77777777" w:rsidR="00DC6DA0" w:rsidRDefault="00DC6DA0" w:rsidP="00DC6DA0">
      <w:pPr>
        <w:keepNext/>
        <w:ind w:left="567"/>
        <w:jc w:val="both"/>
      </w:pPr>
      <w:r>
        <w:rPr>
          <w:rFonts w:ascii="Tahoma" w:eastAsia="Tahoma" w:hAnsi="Tahoma" w:cs="Tahoma"/>
        </w:rPr>
        <w:t xml:space="preserve">   </w:t>
      </w:r>
      <w:r>
        <w:rPr>
          <w:rFonts w:ascii="Tahoma" w:hAnsi="Tahoma" w:cs="Tahoma"/>
        </w:rPr>
        <w:tab/>
        <w:t xml:space="preserve"> </w:t>
      </w:r>
    </w:p>
    <w:p w14:paraId="234ABB36" w14:textId="77777777" w:rsidR="003E1828" w:rsidRDefault="003E1828"/>
    <w:sectPr w:rsidR="003E18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A0"/>
    <w:rsid w:val="000B76A1"/>
    <w:rsid w:val="00155914"/>
    <w:rsid w:val="003109BE"/>
    <w:rsid w:val="003E1828"/>
    <w:rsid w:val="005B3724"/>
    <w:rsid w:val="005F5398"/>
    <w:rsid w:val="00615282"/>
    <w:rsid w:val="007176E7"/>
    <w:rsid w:val="007A1FA7"/>
    <w:rsid w:val="007C5B67"/>
    <w:rsid w:val="00A37909"/>
    <w:rsid w:val="00DC6DA0"/>
    <w:rsid w:val="00EA4664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E71"/>
  <w15:chartTrackingRefBased/>
  <w15:docId w15:val="{EB5CB94D-1B70-49D9-A05E-62CB4CF8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DA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DC6DA0"/>
    <w:pPr>
      <w:keepNext/>
      <w:keepLines/>
      <w:numPr>
        <w:numId w:val="1"/>
      </w:numPr>
      <w:tabs>
        <w:tab w:val="left" w:pos="550"/>
      </w:tabs>
      <w:spacing w:before="240" w:after="60"/>
      <w:jc w:val="both"/>
      <w:outlineLvl w:val="0"/>
    </w:pPr>
    <w:rPr>
      <w:rFonts w:eastAsia="Arial Unicode MS"/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C6DA0"/>
    <w:pPr>
      <w:keepLines/>
      <w:numPr>
        <w:ilvl w:val="1"/>
        <w:numId w:val="1"/>
      </w:numPr>
      <w:spacing w:after="60"/>
      <w:jc w:val="both"/>
      <w:outlineLvl w:val="1"/>
    </w:pPr>
    <w:rPr>
      <w:rFonts w:eastAsia="Arial Unicode MS"/>
      <w:szCs w:val="20"/>
    </w:rPr>
  </w:style>
  <w:style w:type="paragraph" w:styleId="Nadpis3">
    <w:name w:val="heading 3"/>
    <w:basedOn w:val="Normln"/>
    <w:next w:val="Normln"/>
    <w:link w:val="Nadpis3Char"/>
    <w:qFormat/>
    <w:rsid w:val="00DC6DA0"/>
    <w:pPr>
      <w:keepLines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6DA0"/>
    <w:rPr>
      <w:rFonts w:ascii="Liberation Serif" w:eastAsia="Arial Unicode MS" w:hAnsi="Liberation Serif" w:cs="Mangal"/>
      <w:b/>
      <w:kern w:val="1"/>
      <w:sz w:val="28"/>
      <w:szCs w:val="20"/>
      <w:u w:val="single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DC6DA0"/>
    <w:rPr>
      <w:rFonts w:ascii="Liberation Serif" w:eastAsia="Arial Unicode MS" w:hAnsi="Liberation Serif" w:cs="Mangal"/>
      <w:kern w:val="1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DC6DA0"/>
    <w:rPr>
      <w:rFonts w:ascii="Liberation Serif" w:eastAsia="Arial Unicode MS" w:hAnsi="Liberation Serif" w:cs="Mangal"/>
      <w:kern w:val="1"/>
      <w:sz w:val="24"/>
      <w:szCs w:val="20"/>
      <w:lang w:eastAsia="zh-CN" w:bidi="hi-IN"/>
    </w:rPr>
  </w:style>
  <w:style w:type="character" w:styleId="Hypertextovodkaz">
    <w:name w:val="Hyperlink"/>
    <w:rsid w:val="00DC6DA0"/>
    <w:rPr>
      <w:color w:val="0000FF"/>
      <w:u w:val="single"/>
    </w:rPr>
  </w:style>
  <w:style w:type="paragraph" w:styleId="Zkladntext">
    <w:name w:val="Body Text"/>
    <w:basedOn w:val="Normln"/>
    <w:link w:val="ZkladntextChar"/>
    <w:rsid w:val="00DC6DA0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DC6DA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DC6DA0"/>
    <w:pPr>
      <w:widowControl w:val="0"/>
      <w:snapToGrid w:val="0"/>
      <w:ind w:left="567"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DC6DA0"/>
    <w:rPr>
      <w:rFonts w:ascii="Liberation Serif" w:eastAsia="SimSun" w:hAnsi="Liberation Serif" w:cs="Mangal"/>
      <w:b/>
      <w:kern w:val="1"/>
      <w:sz w:val="36"/>
      <w:szCs w:val="20"/>
      <w:lang w:eastAsia="zh-CN" w:bidi="hi-IN"/>
    </w:rPr>
  </w:style>
  <w:style w:type="paragraph" w:customStyle="1" w:styleId="Zkladntext21">
    <w:name w:val="Základní text 21"/>
    <w:basedOn w:val="Normln"/>
    <w:rsid w:val="00DC6DA0"/>
    <w:pPr>
      <w:snapToGrid w:val="0"/>
      <w:ind w:left="567"/>
      <w:jc w:val="center"/>
    </w:pPr>
    <w:rPr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DA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DC6DA0"/>
    <w:rPr>
      <w:rFonts w:eastAsiaTheme="minorEastAsia" w:cs="Mangal"/>
      <w:color w:val="5A5A5A" w:themeColor="text1" w:themeTint="A5"/>
      <w:spacing w:val="15"/>
      <w:kern w:val="1"/>
      <w:szCs w:val="20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7A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letalovam@vnol.cz" TargetMode="External"/><Relationship Id="rId5" Type="http://schemas.openxmlformats.org/officeDocument/2006/relationships/hyperlink" Target="mailto:tichaal@v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Pavel Ing. (00074)</dc:creator>
  <cp:keywords/>
  <dc:description/>
  <cp:lastModifiedBy>Tichá Alena (00077)</cp:lastModifiedBy>
  <cp:revision>4</cp:revision>
  <dcterms:created xsi:type="dcterms:W3CDTF">2025-05-12T09:45:00Z</dcterms:created>
  <dcterms:modified xsi:type="dcterms:W3CDTF">2025-06-10T09:31:00Z</dcterms:modified>
</cp:coreProperties>
</file>