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2432" w14:textId="77777777" w:rsidR="008369CA" w:rsidRDefault="00CA1289">
      <w:pPr>
        <w:spacing w:after="0" w:line="259" w:lineRule="auto"/>
        <w:ind w:left="0" w:firstLine="0"/>
        <w:jc w:val="center"/>
      </w:pPr>
      <w:r>
        <w:rPr>
          <w:b/>
          <w:sz w:val="32"/>
        </w:rPr>
        <w:t xml:space="preserve">Smlouva o nájmu prostor č. R1/N/2025/07 </w:t>
      </w:r>
    </w:p>
    <w:p w14:paraId="54EF4B1C" w14:textId="77777777" w:rsidR="008369CA" w:rsidRDefault="00CA1289">
      <w:pPr>
        <w:spacing w:after="19" w:line="259" w:lineRule="auto"/>
        <w:ind w:left="0" w:firstLine="0"/>
        <w:jc w:val="center"/>
      </w:pPr>
      <w:r>
        <w:t>uzavřená dle § 2201 –</w:t>
      </w:r>
      <w:r>
        <w:t xml:space="preserve"> </w:t>
      </w:r>
      <w:r>
        <w:t>§ 2234 zákona č. 89/2012 Sb., občanského zákoníku</w:t>
      </w:r>
      <w:r>
        <w:t xml:space="preserve"> </w:t>
      </w:r>
    </w:p>
    <w:p w14:paraId="7B214CCE" w14:textId="77777777" w:rsidR="008369CA" w:rsidRDefault="00CA128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681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4692"/>
      </w:tblGrid>
      <w:tr w:rsidR="008369CA" w14:paraId="3131C5EF" w14:textId="77777777">
        <w:trPr>
          <w:trHeight w:val="55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78C80A8" w14:textId="77777777" w:rsidR="008369CA" w:rsidRDefault="00CA1289">
            <w:pPr>
              <w:spacing w:after="16" w:line="259" w:lineRule="auto"/>
              <w:ind w:left="0" w:right="0" w:firstLine="0"/>
              <w:jc w:val="left"/>
            </w:pPr>
            <w:r>
              <w:t>Smluvní strany:</w:t>
            </w:r>
            <w:r>
              <w:t xml:space="preserve"> </w:t>
            </w:r>
          </w:p>
          <w:p w14:paraId="743096C1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07144F45" w14:textId="77777777" w:rsidR="008369CA" w:rsidRDefault="008369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69CA" w14:paraId="572E9E06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D8340AF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>Obchodní firma:</w:t>
            </w:r>
            <w:r>
              <w:t xml:space="preserve">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0F5551C5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Regionální centrum Olomouc s.r.o. </w:t>
            </w:r>
          </w:p>
        </w:tc>
      </w:tr>
      <w:tr w:rsidR="008369CA" w14:paraId="79FA8C1E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2713382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>Sídlo:</w:t>
            </w:r>
            <w:r>
              <w:t xml:space="preserve">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3BD1C836" w14:textId="77777777" w:rsidR="008369CA" w:rsidRDefault="00CA1289">
            <w:pPr>
              <w:spacing w:after="0" w:line="259" w:lineRule="auto"/>
              <w:ind w:left="0" w:right="0" w:firstLine="0"/>
            </w:pPr>
            <w:r>
              <w:t>Jeremenkova 1211/</w:t>
            </w:r>
            <w:proofErr w:type="gramStart"/>
            <w:r>
              <w:t>40b</w:t>
            </w:r>
            <w:proofErr w:type="gramEnd"/>
            <w:r>
              <w:t xml:space="preserve">, Hodolany, 779 00 Olomouc </w:t>
            </w:r>
          </w:p>
        </w:tc>
      </w:tr>
      <w:tr w:rsidR="008369CA" w14:paraId="2C54DECB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BDE4633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>IČ</w:t>
            </w:r>
            <w:r>
              <w:t xml:space="preserve">O: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3937CA33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 xml:space="preserve">19012811 </w:t>
            </w:r>
          </w:p>
        </w:tc>
      </w:tr>
      <w:tr w:rsidR="008369CA" w14:paraId="1356792E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EF3EA89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>DIČ:</w:t>
            </w:r>
            <w:r>
              <w:t xml:space="preserve">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7E796CF9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 xml:space="preserve">CZ699000785 </w:t>
            </w:r>
          </w:p>
        </w:tc>
      </w:tr>
      <w:tr w:rsidR="008369CA" w14:paraId="44D1F839" w14:textId="77777777">
        <w:trPr>
          <w:trHeight w:val="26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773A2C3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>Zastoupená</w:t>
            </w:r>
            <w:r>
              <w:t xml:space="preserve">: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2A3816DD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 xml:space="preserve">Ing. Evou Kubelkovou, jednatelem A </w:t>
            </w:r>
          </w:p>
        </w:tc>
      </w:tr>
      <w:tr w:rsidR="008369CA" w14:paraId="6F48CFE6" w14:textId="77777777">
        <w:trPr>
          <w:trHeight w:val="26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62C77AD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>Bankovní spojení:</w:t>
            </w:r>
            <w:r>
              <w:t xml:space="preserve">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32F800F0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Raiffeisen</w:t>
            </w:r>
            <w:proofErr w:type="spellEnd"/>
            <w:r>
              <w:t xml:space="preserve"> bank a.s. </w:t>
            </w:r>
          </w:p>
        </w:tc>
      </w:tr>
      <w:tr w:rsidR="008369CA" w14:paraId="5135F591" w14:textId="77777777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75CAD27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>Číslo účtu:</w:t>
            </w:r>
            <w:r>
              <w:t xml:space="preserve">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196BA216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 xml:space="preserve">190128119/5500 </w:t>
            </w:r>
          </w:p>
        </w:tc>
      </w:tr>
    </w:tbl>
    <w:p w14:paraId="1E1A91C5" w14:textId="77777777" w:rsidR="008369CA" w:rsidRDefault="00CA1289">
      <w:pPr>
        <w:spacing w:after="10"/>
        <w:ind w:left="-15" w:right="393" w:firstLine="0"/>
      </w:pPr>
      <w:r>
        <w:t>Zapsaná dne 15.10.1991 pod spisovou značkou C.1729 u</w:t>
      </w:r>
      <w:r>
        <w:t xml:space="preserve"> </w:t>
      </w:r>
      <w:r>
        <w:t>Krajského soudu v</w:t>
      </w:r>
      <w:r>
        <w:t xml:space="preserve"> </w:t>
      </w:r>
      <w:r>
        <w:t>Ostravě.</w:t>
      </w:r>
      <w:r>
        <w:t xml:space="preserve"> </w:t>
      </w:r>
    </w:p>
    <w:p w14:paraId="7C570117" w14:textId="77777777" w:rsidR="008369CA" w:rsidRDefault="00CA1289">
      <w:pPr>
        <w:spacing w:after="0" w:line="259" w:lineRule="auto"/>
        <w:ind w:left="0" w:right="404" w:firstLine="0"/>
        <w:jc w:val="left"/>
      </w:pPr>
      <w:r>
        <w:t xml:space="preserve">(dále jen </w:t>
      </w:r>
      <w:r>
        <w:rPr>
          <w:b/>
        </w:rPr>
        <w:t>pronajímatel</w:t>
      </w:r>
      <w:r>
        <w:t xml:space="preserve">) </w:t>
      </w:r>
      <w:r>
        <w:tab/>
      </w:r>
      <w:r>
        <w:t>na straně jedné</w:t>
      </w:r>
      <w:r>
        <w:t xml:space="preserve"> a 2. </w:t>
      </w:r>
    </w:p>
    <w:tbl>
      <w:tblPr>
        <w:tblStyle w:val="TableGrid"/>
        <w:tblW w:w="92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7257"/>
      </w:tblGrid>
      <w:tr w:rsidR="008369CA" w14:paraId="6D494AE2" w14:textId="77777777">
        <w:trPr>
          <w:trHeight w:val="247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30D1B6FC" w14:textId="77777777" w:rsidR="008369CA" w:rsidRDefault="00CA1289">
            <w:pPr>
              <w:spacing w:after="0" w:line="259" w:lineRule="auto"/>
              <w:ind w:left="70" w:right="0" w:firstLine="0"/>
              <w:jc w:val="left"/>
            </w:pPr>
            <w:r>
              <w:t>Obchodní firma:</w:t>
            </w:r>
            <w: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14:paraId="78659D1D" w14:textId="77777777" w:rsidR="008369CA" w:rsidRDefault="00CA1289">
            <w:pPr>
              <w:tabs>
                <w:tab w:val="center" w:pos="7206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Energetické centrum Olomouckého kraje, </w:t>
            </w:r>
            <w:proofErr w:type="spellStart"/>
            <w:r>
              <w:rPr>
                <w:b/>
              </w:rPr>
              <w:t>z.ú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</w:rPr>
              <w:tab/>
              <w:t xml:space="preserve"> </w:t>
            </w:r>
          </w:p>
        </w:tc>
      </w:tr>
      <w:tr w:rsidR="008369CA" w14:paraId="2662F21A" w14:textId="77777777">
        <w:trPr>
          <w:trHeight w:val="269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FCAA8ED" w14:textId="77777777" w:rsidR="008369CA" w:rsidRDefault="00CA1289">
            <w:pPr>
              <w:spacing w:after="0" w:line="259" w:lineRule="auto"/>
              <w:ind w:left="70" w:right="0" w:firstLine="0"/>
              <w:jc w:val="left"/>
            </w:pPr>
            <w:r>
              <w:t>Sídlo:</w:t>
            </w:r>
            <w: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14:paraId="0CBF6A70" w14:textId="77777777" w:rsidR="008369CA" w:rsidRDefault="00CA1289">
            <w:pPr>
              <w:tabs>
                <w:tab w:val="center" w:pos="7206"/>
              </w:tabs>
              <w:spacing w:after="0" w:line="259" w:lineRule="auto"/>
              <w:ind w:left="0" w:right="0" w:firstLine="0"/>
              <w:jc w:val="left"/>
            </w:pPr>
            <w:r>
              <w:t>Jeremenkova 1191/</w:t>
            </w:r>
            <w:proofErr w:type="gramStart"/>
            <w:r>
              <w:t>40a</w:t>
            </w:r>
            <w:proofErr w:type="gramEnd"/>
            <w:r>
              <w:t xml:space="preserve">, Hodolany, 779 </w:t>
            </w:r>
            <w:r>
              <w:t xml:space="preserve">00 Olomouc </w:t>
            </w:r>
            <w:r>
              <w:tab/>
              <w:t xml:space="preserve"> </w:t>
            </w:r>
          </w:p>
        </w:tc>
      </w:tr>
      <w:tr w:rsidR="008369CA" w14:paraId="4E4C91C6" w14:textId="77777777">
        <w:trPr>
          <w:trHeight w:val="269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3CEE97C0" w14:textId="77777777" w:rsidR="008369CA" w:rsidRDefault="00CA1289">
            <w:pPr>
              <w:spacing w:after="0" w:line="259" w:lineRule="auto"/>
              <w:ind w:left="70" w:right="0" w:firstLine="0"/>
              <w:jc w:val="left"/>
            </w:pPr>
            <w:r>
              <w:t>IČ</w:t>
            </w:r>
            <w:r>
              <w:t xml:space="preserve">O: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14:paraId="28408575" w14:textId="77777777" w:rsidR="008369CA" w:rsidRDefault="00CA1289">
            <w:pPr>
              <w:tabs>
                <w:tab w:val="center" w:pos="7206"/>
              </w:tabs>
              <w:spacing w:after="0" w:line="259" w:lineRule="auto"/>
              <w:ind w:left="0" w:right="0" w:firstLine="0"/>
              <w:jc w:val="left"/>
            </w:pPr>
            <w:r>
              <w:t xml:space="preserve">22594833 </w:t>
            </w:r>
            <w:r>
              <w:tab/>
              <w:t xml:space="preserve"> </w:t>
            </w:r>
          </w:p>
        </w:tc>
      </w:tr>
      <w:tr w:rsidR="008369CA" w14:paraId="75C5217A" w14:textId="77777777">
        <w:trPr>
          <w:trHeight w:val="53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6A814294" w14:textId="77777777" w:rsidR="008369CA" w:rsidRDefault="00CA1289">
            <w:pPr>
              <w:spacing w:after="0" w:line="259" w:lineRule="auto"/>
              <w:ind w:left="70" w:right="0" w:firstLine="0"/>
              <w:jc w:val="left"/>
            </w:pPr>
            <w:r>
              <w:t>Zastoupená:</w:t>
            </w:r>
            <w: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14:paraId="7BE405F2" w14:textId="77777777" w:rsidR="008369CA" w:rsidRDefault="00CA1289">
            <w:pPr>
              <w:spacing w:after="0" w:line="259" w:lineRule="auto"/>
              <w:ind w:left="118" w:right="0" w:firstLine="0"/>
            </w:pPr>
            <w:r>
              <w:t>Ing. Kateřinou Vosičkovou, ředitelkou</w:t>
            </w:r>
            <w:r>
              <w:t xml:space="preserve"> </w:t>
            </w:r>
            <w:r>
              <w:t xml:space="preserve">Energetického centra </w:t>
            </w:r>
            <w:proofErr w:type="gramStart"/>
            <w:r>
              <w:t xml:space="preserve">Olomouckého </w:t>
            </w:r>
            <w:r>
              <w:t xml:space="preserve"> </w:t>
            </w:r>
            <w:r>
              <w:t>kraje</w:t>
            </w:r>
            <w:proofErr w:type="gramEnd"/>
            <w:r>
              <w:t xml:space="preserve">, </w:t>
            </w:r>
            <w:proofErr w:type="spellStart"/>
            <w:r>
              <w:t>z.ú</w:t>
            </w:r>
            <w:proofErr w:type="spellEnd"/>
            <w:r>
              <w:t>.</w:t>
            </w:r>
            <w:r>
              <w:t xml:space="preserve"> </w:t>
            </w:r>
          </w:p>
        </w:tc>
      </w:tr>
      <w:tr w:rsidR="008369CA" w14:paraId="0B72A684" w14:textId="77777777">
        <w:trPr>
          <w:trHeight w:val="269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6A23C3C" w14:textId="77777777" w:rsidR="008369CA" w:rsidRDefault="00CA1289">
            <w:pPr>
              <w:spacing w:after="0" w:line="259" w:lineRule="auto"/>
              <w:ind w:left="70" w:right="0" w:firstLine="0"/>
              <w:jc w:val="left"/>
            </w:pPr>
            <w:r>
              <w:t>Bankovní spojení:</w:t>
            </w:r>
            <w: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14:paraId="38ED8777" w14:textId="77777777" w:rsidR="008369CA" w:rsidRDefault="00CA1289">
            <w:pPr>
              <w:tabs>
                <w:tab w:val="center" w:pos="7206"/>
              </w:tabs>
              <w:spacing w:after="0" w:line="259" w:lineRule="auto"/>
              <w:ind w:left="0" w:right="0" w:firstLine="0"/>
              <w:jc w:val="left"/>
            </w:pPr>
            <w:r>
              <w:t>ČSOB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8369CA" w14:paraId="08D12909" w14:textId="77777777">
        <w:trPr>
          <w:trHeight w:val="26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486AD7F7" w14:textId="77777777" w:rsidR="008369CA" w:rsidRDefault="00CA1289">
            <w:pPr>
              <w:spacing w:after="0" w:line="259" w:lineRule="auto"/>
              <w:ind w:left="70" w:right="0" w:firstLine="0"/>
              <w:jc w:val="left"/>
            </w:pPr>
            <w:r>
              <w:t>Číslo účtu:</w:t>
            </w:r>
            <w: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14:paraId="45EBF98B" w14:textId="77777777" w:rsidR="008369CA" w:rsidRDefault="00CA1289">
            <w:pPr>
              <w:tabs>
                <w:tab w:val="center" w:pos="7206"/>
              </w:tabs>
              <w:spacing w:after="0" w:line="259" w:lineRule="auto"/>
              <w:ind w:left="0" w:right="0" w:firstLine="0"/>
              <w:jc w:val="left"/>
            </w:pPr>
            <w:r>
              <w:t>351857225/</w:t>
            </w:r>
            <w:proofErr w:type="gramStart"/>
            <w:r>
              <w:t xml:space="preserve">0300  </w:t>
            </w:r>
            <w:r>
              <w:tab/>
            </w:r>
            <w:proofErr w:type="gramEnd"/>
            <w:r>
              <w:t xml:space="preserve"> </w:t>
            </w:r>
          </w:p>
        </w:tc>
      </w:tr>
      <w:tr w:rsidR="008369CA" w14:paraId="0867EBB2" w14:textId="77777777">
        <w:trPr>
          <w:trHeight w:val="246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5B1FE215" w14:textId="77777777" w:rsidR="008369CA" w:rsidRDefault="00CA12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 xml:space="preserve">(dále jen </w:t>
            </w:r>
            <w:r>
              <w:rPr>
                <w:b/>
              </w:rPr>
              <w:t>nájemce</w:t>
            </w:r>
            <w:r>
              <w:t xml:space="preserve">)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14:paraId="71313916" w14:textId="77777777" w:rsidR="008369CA" w:rsidRDefault="00CA1289">
            <w:pPr>
              <w:spacing w:after="0" w:line="259" w:lineRule="auto"/>
              <w:ind w:left="0" w:right="190" w:firstLine="0"/>
              <w:jc w:val="right"/>
            </w:pPr>
            <w:r>
              <w:t>na straně druhé</w:t>
            </w:r>
            <w:r>
              <w:t xml:space="preserve"> </w:t>
            </w:r>
          </w:p>
        </w:tc>
      </w:tr>
    </w:tbl>
    <w:p w14:paraId="15C9B1F5" w14:textId="77777777" w:rsidR="008369CA" w:rsidRDefault="00CA1289">
      <w:pPr>
        <w:spacing w:after="142"/>
        <w:ind w:left="-15" w:right="393" w:firstLine="0"/>
      </w:pPr>
      <w:r>
        <w:t>uzavírají tuto nájemní smlouvu:</w:t>
      </w:r>
      <w:r>
        <w:t xml:space="preserve"> </w:t>
      </w:r>
    </w:p>
    <w:p w14:paraId="75BCB082" w14:textId="77777777" w:rsidR="008369CA" w:rsidRDefault="00CA1289">
      <w:pPr>
        <w:spacing w:after="1" w:line="258" w:lineRule="auto"/>
        <w:ind w:left="3649" w:right="4106" w:hanging="10"/>
        <w:jc w:val="center"/>
      </w:pPr>
      <w:r>
        <w:rPr>
          <w:b/>
        </w:rPr>
        <w:t>Článek 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62CC6762" w14:textId="77777777" w:rsidR="008369CA" w:rsidRDefault="00CA1289">
      <w:pPr>
        <w:pStyle w:val="Nadpis1"/>
      </w:pPr>
      <w:r>
        <w:t>Předmět smlouvy</w:t>
      </w:r>
      <w:r>
        <w:rPr>
          <w:u w:val="none"/>
        </w:rPr>
        <w:t xml:space="preserve"> </w:t>
      </w:r>
    </w:p>
    <w:p w14:paraId="56A6F3B1" w14:textId="77777777" w:rsidR="008369CA" w:rsidRDefault="00CA1289">
      <w:pPr>
        <w:numPr>
          <w:ilvl w:val="0"/>
          <w:numId w:val="1"/>
        </w:numPr>
        <w:spacing w:after="10"/>
        <w:ind w:right="393" w:hanging="425"/>
      </w:pPr>
      <w:r>
        <w:t>Pronajímatel je vlastníkem</w:t>
      </w:r>
      <w:r>
        <w:t xml:space="preserve"> </w:t>
      </w:r>
      <w:r>
        <w:t>jednotek č. 1142/2</w:t>
      </w:r>
      <w:r>
        <w:t xml:space="preserve">-22 v </w:t>
      </w:r>
      <w:r>
        <w:t>budově č. p. 1142, postavené na</w:t>
      </w:r>
      <w:r>
        <w:t xml:space="preserve"> pozemku p. </w:t>
      </w:r>
    </w:p>
    <w:p w14:paraId="5DDFA604" w14:textId="77777777" w:rsidR="008369CA" w:rsidRDefault="00CA1289">
      <w:pPr>
        <w:ind w:left="425" w:right="393" w:firstLine="0"/>
      </w:pPr>
      <w:r>
        <w:t>č. st. 2074 v</w:t>
      </w:r>
      <w:r>
        <w:t xml:space="preserve"> </w:t>
      </w:r>
      <w:r>
        <w:t>katastrálním území Hodolany, obec Olomouc. Na pozemku stojí budova občanského vybavení</w:t>
      </w:r>
      <w:r>
        <w:t xml:space="preserve"> RCO 1, Jeremenkova 1142/42, Olomouc </w:t>
      </w:r>
      <w:r>
        <w:t>(dále jen budova RCO</w:t>
      </w:r>
      <w:r>
        <w:t xml:space="preserve"> </w:t>
      </w:r>
      <w:r>
        <w:t xml:space="preserve">1) vedená na LV 1421 pro k. </w:t>
      </w:r>
      <w:proofErr w:type="spellStart"/>
      <w:r>
        <w:t>ú.</w:t>
      </w:r>
      <w:proofErr w:type="spellEnd"/>
      <w:r>
        <w:t xml:space="preserve"> </w:t>
      </w:r>
      <w:r>
        <w:t xml:space="preserve">Hodolany, obec Olomouc, Katastrální úřad pro Olomoucký kraj, Katastrální pracoviště </w:t>
      </w:r>
      <w:r>
        <w:t xml:space="preserve">Olomouc. Pozemek </w:t>
      </w:r>
      <w:r>
        <w:t>p. č. st. 2074</w:t>
      </w:r>
      <w:r>
        <w:t xml:space="preserve"> je veden na LV 1213 pro </w:t>
      </w:r>
      <w:r>
        <w:t xml:space="preserve">k. </w:t>
      </w:r>
      <w:proofErr w:type="spellStart"/>
      <w:r>
        <w:t>ú.</w:t>
      </w:r>
      <w:proofErr w:type="spellEnd"/>
      <w:r>
        <w:t xml:space="preserve"> Hodolany, obec Olomouc, Katastrální úřad pro Olomoucký kraj, Katastrální pracoviště Olomouc.</w:t>
      </w:r>
      <w:r>
        <w:t xml:space="preserve"> </w:t>
      </w:r>
    </w:p>
    <w:p w14:paraId="67F0C3B0" w14:textId="77777777" w:rsidR="008369CA" w:rsidRDefault="00CA1289">
      <w:pPr>
        <w:numPr>
          <w:ilvl w:val="0"/>
          <w:numId w:val="1"/>
        </w:numPr>
        <w:spacing w:after="71"/>
        <w:ind w:right="393" w:hanging="425"/>
      </w:pPr>
      <w:r>
        <w:t>Předmětem této smlouvy je nájem</w:t>
      </w:r>
      <w:r>
        <w:t xml:space="preserve"> </w:t>
      </w:r>
      <w:r>
        <w:t>nebytového</w:t>
      </w:r>
      <w:r>
        <w:t xml:space="preserve"> prostoru, </w:t>
      </w:r>
      <w:r>
        <w:t xml:space="preserve">který se nachází </w:t>
      </w:r>
      <w:r>
        <w:t xml:space="preserve">ve 2. </w:t>
      </w:r>
      <w:r>
        <w:t xml:space="preserve">nadzemním podlaží </w:t>
      </w:r>
      <w:r>
        <w:t xml:space="preserve">budovy RCO </w:t>
      </w:r>
      <w:r>
        <w:t>1 vymezené v</w:t>
      </w:r>
      <w:r>
        <w:t xml:space="preserve"> </w:t>
      </w:r>
      <w:r>
        <w:t xml:space="preserve">čl. I odst. 1 této smlouvy (dále jen </w:t>
      </w:r>
      <w:r>
        <w:rPr>
          <w:b/>
        </w:rPr>
        <w:t>prostor</w:t>
      </w:r>
      <w:r>
        <w:t xml:space="preserve">). Prostor je </w:t>
      </w:r>
      <w:r>
        <w:t xml:space="preserve">vyznačen </w:t>
      </w:r>
      <w:r>
        <w:t xml:space="preserve">v </w:t>
      </w:r>
      <w:r>
        <w:t>plánku v</w:t>
      </w:r>
      <w:r>
        <w:t xml:space="preserve"> </w:t>
      </w:r>
      <w:r>
        <w:rPr>
          <w:b/>
        </w:rPr>
        <w:t>Příloze č. 1</w:t>
      </w:r>
      <w:r>
        <w:t xml:space="preserve"> </w:t>
      </w:r>
      <w:r>
        <w:t>této smlouvy</w:t>
      </w:r>
      <w:r>
        <w:t xml:space="preserve">, v </w:t>
      </w:r>
      <w:r>
        <w:t>následujícím členění:</w:t>
      </w:r>
      <w:r>
        <w:t xml:space="preserve"> </w:t>
      </w:r>
    </w:p>
    <w:p w14:paraId="1A9027C8" w14:textId="77777777" w:rsidR="008369CA" w:rsidRDefault="00CA1289">
      <w:pPr>
        <w:spacing w:after="6"/>
        <w:ind w:left="566" w:right="261" w:firstLine="0"/>
      </w:pPr>
      <w:r>
        <w:t>administrativní plocha</w:t>
      </w:r>
      <w:r>
        <w:t xml:space="preserve"> </w:t>
      </w:r>
      <w:r>
        <w:rPr>
          <w:b/>
        </w:rPr>
        <w:t xml:space="preserve">73,85 m² </w:t>
      </w:r>
      <w:r>
        <w:t>m</w:t>
      </w:r>
      <w:r>
        <w:t>ístnost</w:t>
      </w:r>
      <w:r>
        <w:t xml:space="preserve">i </w:t>
      </w:r>
      <w:r>
        <w:t xml:space="preserve">č. </w:t>
      </w:r>
      <w:r>
        <w:t xml:space="preserve">227, </w:t>
      </w:r>
      <w:proofErr w:type="gramStart"/>
      <w:r>
        <w:t>228a</w:t>
      </w:r>
      <w:proofErr w:type="gramEnd"/>
      <w:r>
        <w:t xml:space="preserve"> a </w:t>
      </w:r>
      <w:proofErr w:type="gramStart"/>
      <w:r>
        <w:t>228b</w:t>
      </w:r>
      <w:proofErr w:type="gramEnd"/>
      <w:r>
        <w:t xml:space="preserve"> </w:t>
      </w:r>
      <w:r>
        <w:t>sociální zázemí</w:t>
      </w:r>
      <w:r>
        <w:t xml:space="preserve"> 5,46 </w:t>
      </w:r>
      <w:r>
        <w:t>m²</w:t>
      </w:r>
      <w:r>
        <w:t xml:space="preserve"> </w:t>
      </w:r>
      <w:r>
        <w:t>poměrově k</w:t>
      </w:r>
      <w:r>
        <w:t xml:space="preserve"> </w:t>
      </w:r>
      <w:r>
        <w:t>celku; údaj slouží k</w:t>
      </w:r>
      <w:r>
        <w:t xml:space="preserve"> </w:t>
      </w:r>
      <w:r>
        <w:t xml:space="preserve">výpočtu podílu </w:t>
      </w:r>
      <w:r>
        <w:t xml:space="preserve">na provozu </w:t>
      </w:r>
    </w:p>
    <w:p w14:paraId="2752EC43" w14:textId="77777777" w:rsidR="008369CA" w:rsidRDefault="00CA1289">
      <w:pPr>
        <w:spacing w:after="0" w:line="259" w:lineRule="auto"/>
        <w:ind w:left="566" w:right="0" w:firstLine="0"/>
        <w:jc w:val="left"/>
      </w:pPr>
      <w:r>
        <w:t xml:space="preserve"> </w:t>
      </w:r>
      <w:r>
        <w:tab/>
        <w:t xml:space="preserve">  </w:t>
      </w:r>
    </w:p>
    <w:p w14:paraId="333EA08E" w14:textId="77777777" w:rsidR="008369CA" w:rsidRDefault="00CA1289">
      <w:pPr>
        <w:spacing w:after="0"/>
        <w:ind w:left="4959" w:right="0" w:hanging="4393"/>
      </w:pPr>
      <w:r>
        <w:t>vnější komunikační plocha</w:t>
      </w:r>
      <w:r>
        <w:t xml:space="preserve"> 9,77 </w:t>
      </w:r>
      <w:r>
        <w:t>m²</w:t>
      </w:r>
      <w:r>
        <w:t xml:space="preserve"> </w:t>
      </w:r>
      <w:r>
        <w:t>poměrově k</w:t>
      </w:r>
      <w:r>
        <w:t xml:space="preserve"> </w:t>
      </w:r>
      <w:r>
        <w:t>celku; údaj slouží k</w:t>
      </w:r>
      <w:r>
        <w:t xml:space="preserve"> </w:t>
      </w:r>
      <w:r>
        <w:t xml:space="preserve">výpočtu podílu </w:t>
      </w:r>
      <w:r>
        <w:t xml:space="preserve">na provozu </w:t>
      </w:r>
    </w:p>
    <w:p w14:paraId="04A235BD" w14:textId="77777777" w:rsidR="008369CA" w:rsidRDefault="00CA1289">
      <w:pPr>
        <w:spacing w:after="105"/>
        <w:ind w:left="4959" w:right="0" w:hanging="4393"/>
      </w:pPr>
      <w:r>
        <w:t>vnitřní komunikační plocha</w:t>
      </w:r>
      <w:r>
        <w:t xml:space="preserve"> 8,76 </w:t>
      </w:r>
      <w:r>
        <w:t>m²</w:t>
      </w:r>
      <w:r>
        <w:t xml:space="preserve"> </w:t>
      </w:r>
      <w:r>
        <w:t>poměrově k</w:t>
      </w:r>
      <w:r>
        <w:t xml:space="preserve"> </w:t>
      </w:r>
      <w:r>
        <w:t>celku; údaj slouží k</w:t>
      </w:r>
      <w:r>
        <w:t xml:space="preserve"> </w:t>
      </w:r>
      <w:r>
        <w:t xml:space="preserve">výpočtu podílu </w:t>
      </w:r>
      <w:r>
        <w:t xml:space="preserve">na provozu </w:t>
      </w:r>
    </w:p>
    <w:p w14:paraId="5DF45871" w14:textId="77777777" w:rsidR="008369CA" w:rsidRDefault="00CA1289">
      <w:pPr>
        <w:numPr>
          <w:ilvl w:val="0"/>
          <w:numId w:val="1"/>
        </w:numPr>
        <w:ind w:right="393" w:hanging="425"/>
      </w:pPr>
      <w:r>
        <w:t xml:space="preserve">Specifikace vybavenosti prostoru </w:t>
      </w:r>
      <w:r>
        <w:t xml:space="preserve">je obsažena v </w:t>
      </w:r>
      <w:r>
        <w:rPr>
          <w:b/>
        </w:rPr>
        <w:t>Příloze č. 2</w:t>
      </w:r>
      <w:r>
        <w:t xml:space="preserve"> </w:t>
      </w:r>
      <w:r>
        <w:t>této smlouvy: „Specifikace vybavenosti“. Smluvní strany prohlašují, že ohledně rozsahu předmětu nájmu, jeho uspořádání a vybavení mezi nimi není rozpor.</w:t>
      </w:r>
      <w:r>
        <w:t xml:space="preserve"> </w:t>
      </w:r>
    </w:p>
    <w:p w14:paraId="01F1DD84" w14:textId="77777777" w:rsidR="008369CA" w:rsidRDefault="00CA1289">
      <w:pPr>
        <w:spacing w:after="1" w:line="258" w:lineRule="auto"/>
        <w:ind w:left="3649" w:right="4103" w:hanging="10"/>
        <w:jc w:val="center"/>
      </w:pPr>
      <w:r>
        <w:rPr>
          <w:b/>
        </w:rPr>
        <w:t>Článek 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36CBCB19" w14:textId="77777777" w:rsidR="008369CA" w:rsidRDefault="00CA1289">
      <w:pPr>
        <w:pStyle w:val="Nadpis1"/>
        <w:ind w:right="403"/>
      </w:pPr>
      <w:r>
        <w:t>Účel nájmu</w:t>
      </w:r>
      <w:r>
        <w:rPr>
          <w:u w:val="none"/>
        </w:rPr>
        <w:t xml:space="preserve"> </w:t>
      </w:r>
    </w:p>
    <w:p w14:paraId="433B5620" w14:textId="77777777" w:rsidR="008369CA" w:rsidRDefault="00CA1289">
      <w:pPr>
        <w:numPr>
          <w:ilvl w:val="0"/>
          <w:numId w:val="2"/>
        </w:numPr>
        <w:ind w:right="393" w:hanging="427"/>
      </w:pPr>
      <w:r>
        <w:t>Nájemce užívá prostor za účelem výkonu administrativy související s</w:t>
      </w:r>
      <w:r>
        <w:t xml:space="preserve"> </w:t>
      </w:r>
      <w:r>
        <w:t>předmětem činnosti nájemce.</w:t>
      </w:r>
      <w:r>
        <w:t xml:space="preserve"> </w:t>
      </w:r>
    </w:p>
    <w:p w14:paraId="5663E483" w14:textId="77777777" w:rsidR="008369CA" w:rsidRDefault="00CA1289">
      <w:pPr>
        <w:numPr>
          <w:ilvl w:val="0"/>
          <w:numId w:val="2"/>
        </w:numPr>
        <w:ind w:right="393" w:hanging="427"/>
      </w:pPr>
      <w:r>
        <w:lastRenderedPageBreak/>
        <w:t xml:space="preserve">Nájemce prohlašuje, že při výkonu činnosti dle čl. II. odst. 1. této smlouvy bude docházet ke styku </w:t>
      </w:r>
      <w:r>
        <w:t xml:space="preserve">s </w:t>
      </w:r>
      <w:r>
        <w:t>veřejností, tedy že veřejnost bude mít do prostor</w:t>
      </w:r>
      <w:r>
        <w:t xml:space="preserve">u </w:t>
      </w:r>
      <w:r>
        <w:t>volný přístup.</w:t>
      </w:r>
      <w:r>
        <w:t xml:space="preserve"> </w:t>
      </w:r>
    </w:p>
    <w:p w14:paraId="51425C17" w14:textId="77777777" w:rsidR="008369CA" w:rsidRDefault="00CA1289">
      <w:pPr>
        <w:numPr>
          <w:ilvl w:val="0"/>
          <w:numId w:val="2"/>
        </w:numPr>
        <w:ind w:right="393" w:hanging="427"/>
      </w:pPr>
      <w:r>
        <w:t>Nájemce nemá právo provozovat v</w:t>
      </w:r>
      <w:r>
        <w:t xml:space="preserve"> </w:t>
      </w:r>
      <w:r>
        <w:t>prostorech jinou činnost, než která je uvedena v</w:t>
      </w:r>
      <w:r>
        <w:t xml:space="preserve"> </w:t>
      </w:r>
      <w:r>
        <w:t>čl. II. odst. 1. této smlouvy.</w:t>
      </w:r>
      <w:r>
        <w:t xml:space="preserve"> </w:t>
      </w:r>
    </w:p>
    <w:p w14:paraId="79D3CAC6" w14:textId="77777777" w:rsidR="008369CA" w:rsidRDefault="00CA1289">
      <w:pPr>
        <w:numPr>
          <w:ilvl w:val="0"/>
          <w:numId w:val="2"/>
        </w:numPr>
        <w:spacing w:after="144"/>
        <w:ind w:right="393" w:hanging="427"/>
      </w:pPr>
      <w:r>
        <w:t>Pronajímatel prohlašuje, že prostor j</w:t>
      </w:r>
      <w:r>
        <w:t xml:space="preserve">e </w:t>
      </w:r>
      <w:r>
        <w:t>podle svého stavebně –</w:t>
      </w:r>
      <w:r>
        <w:t xml:space="preserve"> </w:t>
      </w:r>
      <w:r>
        <w:t>technického určení obecně vhodný</w:t>
      </w:r>
      <w:r>
        <w:t xml:space="preserve"> </w:t>
      </w:r>
      <w:r>
        <w:t xml:space="preserve">pro účel nájmu dle čl. II. odst. 1. této </w:t>
      </w:r>
      <w:r>
        <w:t>smlouvy</w:t>
      </w:r>
      <w:r>
        <w:t>. Případné specifické požadavky zajistí nájemce na vlastní náklady.</w:t>
      </w:r>
      <w:r>
        <w:t xml:space="preserve"> </w:t>
      </w:r>
    </w:p>
    <w:p w14:paraId="4D1707C3" w14:textId="77777777" w:rsidR="008369CA" w:rsidRDefault="00CA1289">
      <w:pPr>
        <w:spacing w:after="32" w:line="258" w:lineRule="auto"/>
        <w:ind w:left="3649" w:right="3996" w:hanging="10"/>
        <w:jc w:val="center"/>
      </w:pPr>
      <w:r>
        <w:rPr>
          <w:b/>
        </w:rPr>
        <w:t>Článek III.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  <w:r>
        <w:rPr>
          <w:b/>
          <w:u w:val="single" w:color="000000"/>
        </w:rPr>
        <w:t>Nájemné</w:t>
      </w:r>
      <w:r>
        <w:rPr>
          <w:b/>
        </w:rPr>
        <w:t xml:space="preserve"> </w:t>
      </w:r>
    </w:p>
    <w:p w14:paraId="0791AB2B" w14:textId="77777777" w:rsidR="008369CA" w:rsidRDefault="00CA1289">
      <w:pPr>
        <w:numPr>
          <w:ilvl w:val="0"/>
          <w:numId w:val="3"/>
        </w:numPr>
        <w:spacing w:after="10"/>
        <w:ind w:right="393" w:hanging="425"/>
      </w:pPr>
      <w:r>
        <w:t xml:space="preserve">Nájemce je povinen platit pronajímateli po dobu nájmu nájemné. Nájem počíná běžet dnem </w:t>
      </w:r>
    </w:p>
    <w:p w14:paraId="7A60569A" w14:textId="77777777" w:rsidR="008369CA" w:rsidRDefault="00CA1289">
      <w:pPr>
        <w:spacing w:after="33" w:line="259" w:lineRule="auto"/>
        <w:ind w:left="425" w:right="0" w:firstLine="0"/>
        <w:jc w:val="left"/>
      </w:pPr>
      <w:r>
        <w:rPr>
          <w:b/>
        </w:rPr>
        <w:t>01.07.2025</w:t>
      </w:r>
      <w:r>
        <w:t xml:space="preserve">. </w:t>
      </w:r>
    </w:p>
    <w:p w14:paraId="5CE744CF" w14:textId="77777777" w:rsidR="008369CA" w:rsidRDefault="00CA1289">
      <w:pPr>
        <w:numPr>
          <w:ilvl w:val="0"/>
          <w:numId w:val="3"/>
        </w:numPr>
        <w:ind w:right="393" w:hanging="425"/>
      </w:pPr>
      <w:r>
        <w:t>Výše nájemného byla sjednána dohodou smluvních stran</w:t>
      </w:r>
      <w:r>
        <w:t xml:space="preserve">. </w:t>
      </w:r>
    </w:p>
    <w:p w14:paraId="2F47A493" w14:textId="77777777" w:rsidR="008369CA" w:rsidRDefault="00CA1289">
      <w:pPr>
        <w:numPr>
          <w:ilvl w:val="0"/>
          <w:numId w:val="3"/>
        </w:numPr>
        <w:ind w:right="393" w:hanging="425"/>
      </w:pPr>
      <w:r>
        <w:t>Nájemné se vypočítá násobkem částky nájemného za jeden metr čtvereční a</w:t>
      </w:r>
      <w:r>
        <w:t xml:space="preserve"> </w:t>
      </w:r>
      <w:r>
        <w:t>výměrou prostor.</w:t>
      </w:r>
      <w:r>
        <w:t xml:space="preserve"> </w:t>
      </w:r>
    </w:p>
    <w:p w14:paraId="6A815A0A" w14:textId="77777777" w:rsidR="008369CA" w:rsidRDefault="00CA1289">
      <w:pPr>
        <w:numPr>
          <w:ilvl w:val="0"/>
          <w:numId w:val="3"/>
        </w:numPr>
        <w:ind w:right="393" w:hanging="425"/>
      </w:pPr>
      <w:r>
        <w:t>Nájemné je stanoveno dohodou smluvních stran ve</w:t>
      </w:r>
      <w:r>
        <w:t xml:space="preserve"> </w:t>
      </w:r>
      <w:r>
        <w:t>výši bez DPH:</w:t>
      </w:r>
      <w:r>
        <w:t xml:space="preserve"> </w:t>
      </w:r>
    </w:p>
    <w:p w14:paraId="7F682C23" w14:textId="77777777" w:rsidR="008369CA" w:rsidRDefault="00CA1289">
      <w:pPr>
        <w:numPr>
          <w:ilvl w:val="1"/>
          <w:numId w:val="3"/>
        </w:numPr>
        <w:spacing w:after="52" w:line="259" w:lineRule="auto"/>
        <w:ind w:right="393" w:hanging="425"/>
        <w:jc w:val="left"/>
      </w:pPr>
      <w:r>
        <w:rPr>
          <w:u w:val="single" w:color="000000"/>
        </w:rPr>
        <w:t>nájemné za nebytové prostory dle čl. I. odst. 2.–</w:t>
      </w:r>
      <w:r>
        <w:rPr>
          <w:u w:val="single" w:color="000000"/>
        </w:rPr>
        <w:t xml:space="preserve"> </w:t>
      </w:r>
      <w:r>
        <w:rPr>
          <w:u w:val="single" w:color="000000"/>
        </w:rPr>
        <w:t>administrativní plocha:</w:t>
      </w:r>
      <w:r>
        <w:t xml:space="preserve"> </w:t>
      </w:r>
    </w:p>
    <w:p w14:paraId="5A723A3E" w14:textId="77777777" w:rsidR="008369CA" w:rsidRDefault="00CA1289">
      <w:pPr>
        <w:tabs>
          <w:tab w:val="center" w:pos="938"/>
          <w:tab w:val="center" w:pos="2557"/>
          <w:tab w:val="center" w:pos="8219"/>
        </w:tabs>
        <w:spacing w:after="2" w:line="256" w:lineRule="auto"/>
        <w:ind w:left="0" w:right="0" w:firstLine="0"/>
        <w:jc w:val="left"/>
      </w:pPr>
      <w:r>
        <w:tab/>
      </w:r>
      <w:r>
        <w:t>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jednotková cena beze služeb</w:t>
      </w:r>
      <w:r>
        <w:t xml:space="preserve"> </w:t>
      </w:r>
      <w:r>
        <w:tab/>
      </w:r>
      <w:r>
        <w:rPr>
          <w:b/>
        </w:rPr>
        <w:t>2.900,-- Kč/m²/rok</w:t>
      </w:r>
      <w:r>
        <w:t xml:space="preserve"> </w:t>
      </w:r>
    </w:p>
    <w:p w14:paraId="6B313C5B" w14:textId="77777777" w:rsidR="008369CA" w:rsidRDefault="00CA1289" w:rsidP="004F7EB8">
      <w:pPr>
        <w:spacing w:after="44" w:line="256" w:lineRule="auto"/>
        <w:ind w:left="862" w:right="390" w:hanging="10"/>
        <w:jc w:val="center"/>
      </w:pPr>
      <w:r>
        <w:t xml:space="preserve">(slovy: </w:t>
      </w:r>
      <w:proofErr w:type="spellStart"/>
      <w:r>
        <w:t>dvatisícedevět</w:t>
      </w:r>
      <w:proofErr w:type="spellEnd"/>
      <w:r>
        <w:t xml:space="preserve"> set </w:t>
      </w:r>
      <w:proofErr w:type="spellStart"/>
      <w:r>
        <w:t>korunčeských</w:t>
      </w:r>
      <w:proofErr w:type="spellEnd"/>
      <w:r>
        <w:t>)</w:t>
      </w:r>
      <w:r>
        <w:t xml:space="preserve"> b)</w:t>
      </w:r>
      <w:r>
        <w:rPr>
          <w:rFonts w:ascii="Arial" w:eastAsia="Arial" w:hAnsi="Arial" w:cs="Arial"/>
        </w:rPr>
        <w:t xml:space="preserve"> </w:t>
      </w:r>
      <w:r>
        <w:t>celkové roční nájemné</w:t>
      </w:r>
      <w:r>
        <w:t xml:space="preserve"> </w:t>
      </w:r>
      <w:r>
        <w:tab/>
      </w:r>
      <w:r>
        <w:rPr>
          <w:b/>
        </w:rPr>
        <w:t>214 165,-- Kč</w:t>
      </w:r>
      <w:r>
        <w:t xml:space="preserve"> </w:t>
      </w:r>
    </w:p>
    <w:p w14:paraId="5AE5551C" w14:textId="3C0AEA63" w:rsidR="008369CA" w:rsidRDefault="00CA1289">
      <w:pPr>
        <w:tabs>
          <w:tab w:val="center" w:pos="1277"/>
          <w:tab w:val="center" w:pos="6391"/>
        </w:tabs>
        <w:spacing w:after="56" w:line="256" w:lineRule="auto"/>
        <w:ind w:left="0" w:right="0" w:firstLine="0"/>
        <w:jc w:val="left"/>
      </w:pPr>
      <w:r>
        <w:tab/>
      </w:r>
      <w:r>
        <w:t xml:space="preserve"> </w:t>
      </w:r>
      <w:r w:rsidR="004F7EB8">
        <w:t xml:space="preserve">                         </w:t>
      </w:r>
      <w:r>
        <w:t xml:space="preserve">(slovy: </w:t>
      </w:r>
      <w:proofErr w:type="spellStart"/>
      <w:r>
        <w:t>dvěstěčtrnácttisíc</w:t>
      </w:r>
      <w:proofErr w:type="spellEnd"/>
      <w:r>
        <w:t xml:space="preserve"> </w:t>
      </w:r>
      <w:proofErr w:type="spellStart"/>
      <w:r>
        <w:t>jednosto</w:t>
      </w:r>
      <w:r>
        <w:t>še</w:t>
      </w:r>
      <w:r>
        <w:t>d</w:t>
      </w:r>
      <w:r>
        <w:t>esátpět</w:t>
      </w:r>
      <w:proofErr w:type="spellEnd"/>
      <w:r>
        <w:t xml:space="preserve"> </w:t>
      </w:r>
      <w:proofErr w:type="spellStart"/>
      <w:r>
        <w:t>korunčeských</w:t>
      </w:r>
      <w:proofErr w:type="spellEnd"/>
      <w:r>
        <w:t>)</w:t>
      </w:r>
      <w:r>
        <w:t xml:space="preserve"> </w:t>
      </w:r>
    </w:p>
    <w:p w14:paraId="2AFEFC4C" w14:textId="77777777" w:rsidR="008369CA" w:rsidRDefault="00CA1289">
      <w:pPr>
        <w:numPr>
          <w:ilvl w:val="1"/>
          <w:numId w:val="3"/>
        </w:numPr>
        <w:ind w:right="393" w:hanging="425"/>
        <w:jc w:val="left"/>
      </w:pPr>
      <w:r>
        <w:t>Smluvní strany se dohodly, že v</w:t>
      </w:r>
      <w:r>
        <w:t xml:space="preserve"> </w:t>
      </w:r>
      <w:r>
        <w:t>souladu s § 51 odst. 1 písm. f) zákona č. 235/2004 Sb., o</w:t>
      </w:r>
      <w:r>
        <w:t xml:space="preserve"> dani z </w:t>
      </w:r>
      <w:r>
        <w:t>přidané hodnoty, v</w:t>
      </w:r>
      <w:r>
        <w:t xml:space="preserve"> </w:t>
      </w:r>
      <w:r>
        <w:t>aktuálním znění, je nájemné dle této smlouvy osvobozeno od DPH bez nároku na odpočet</w:t>
      </w:r>
      <w:r>
        <w:t xml:space="preserve">.  </w:t>
      </w:r>
    </w:p>
    <w:p w14:paraId="1321C362" w14:textId="77777777" w:rsidR="008369CA" w:rsidRDefault="00CA1289">
      <w:pPr>
        <w:numPr>
          <w:ilvl w:val="0"/>
          <w:numId w:val="3"/>
        </w:numPr>
        <w:ind w:right="393" w:hanging="425"/>
      </w:pPr>
      <w:r>
        <w:t>Smluvní strany se dohodly, že platby nájemného budou hrazeny následovně:</w:t>
      </w:r>
      <w:r>
        <w:t xml:space="preserve"> </w:t>
      </w:r>
    </w:p>
    <w:p w14:paraId="11513CEE" w14:textId="77777777" w:rsidR="008369CA" w:rsidRDefault="00CA1289">
      <w:pPr>
        <w:numPr>
          <w:ilvl w:val="1"/>
          <w:numId w:val="3"/>
        </w:numPr>
        <w:spacing w:after="2" w:line="256" w:lineRule="auto"/>
        <w:ind w:right="393" w:hanging="425"/>
        <w:jc w:val="left"/>
      </w:pPr>
      <w:r>
        <w:t>Nájemné za období od 01. 0</w:t>
      </w:r>
      <w:r>
        <w:t xml:space="preserve">7. 2025 </w:t>
      </w:r>
      <w:r>
        <w:t>a dále</w:t>
      </w:r>
      <w:r>
        <w:t xml:space="preserve"> ve </w:t>
      </w:r>
      <w:proofErr w:type="gramStart"/>
      <w:r>
        <w:t xml:space="preserve">výši </w:t>
      </w:r>
      <w:r>
        <w:t xml:space="preserve"> </w:t>
      </w:r>
      <w:r>
        <w:tab/>
      </w:r>
      <w:proofErr w:type="gramEnd"/>
      <w:r>
        <w:rPr>
          <w:b/>
        </w:rPr>
        <w:t xml:space="preserve">53 541,-- </w:t>
      </w:r>
      <w:proofErr w:type="gramStart"/>
      <w:r>
        <w:rPr>
          <w:b/>
        </w:rPr>
        <w:t>Kč</w:t>
      </w:r>
      <w:r>
        <w:t xml:space="preserve">  </w:t>
      </w:r>
      <w:r>
        <w:tab/>
      </w:r>
      <w:proofErr w:type="gramEnd"/>
      <w:r>
        <w:t xml:space="preserve">(slovy: </w:t>
      </w:r>
      <w:proofErr w:type="spellStart"/>
      <w:r>
        <w:t>padesáttři</w:t>
      </w:r>
      <w:r>
        <w:t>t</w:t>
      </w:r>
      <w:r>
        <w:t>isíc</w:t>
      </w:r>
      <w:proofErr w:type="spellEnd"/>
      <w:r>
        <w:t xml:space="preserve"> </w:t>
      </w:r>
      <w:proofErr w:type="spellStart"/>
      <w:r>
        <w:t>pět</w:t>
      </w:r>
      <w:r>
        <w:t>set</w:t>
      </w:r>
      <w:r>
        <w:t>čtyřicet</w:t>
      </w:r>
      <w:r>
        <w:t>jedna</w:t>
      </w:r>
      <w:proofErr w:type="spellEnd"/>
      <w:r>
        <w:t xml:space="preserve"> </w:t>
      </w:r>
      <w:proofErr w:type="spellStart"/>
      <w:r>
        <w:t>korunčeskýc</w:t>
      </w:r>
      <w:r>
        <w:t>h</w:t>
      </w:r>
      <w:proofErr w:type="spellEnd"/>
      <w:r>
        <w:t xml:space="preserve">) </w:t>
      </w:r>
    </w:p>
    <w:p w14:paraId="749B1E05" w14:textId="77777777" w:rsidR="008369CA" w:rsidRDefault="00CA1289">
      <w:pPr>
        <w:ind w:left="852" w:right="393" w:firstLine="0"/>
      </w:pPr>
      <w:r>
        <w:t xml:space="preserve">Bude hrazeno </w:t>
      </w:r>
      <w:r>
        <w:rPr>
          <w:b/>
        </w:rPr>
        <w:t xml:space="preserve">čtvrtletně </w:t>
      </w:r>
      <w:r>
        <w:t>vždy k</w:t>
      </w:r>
      <w:r>
        <w:t xml:space="preserve"> 15. dni </w:t>
      </w:r>
      <w:r>
        <w:t>druhého měsíce</w:t>
      </w:r>
      <w:r>
        <w:t xml:space="preserve"> </w:t>
      </w:r>
      <w:r>
        <w:t xml:space="preserve">období na základě faktury doručené nájemci pronajímatelem nejpozději do 5 dnů ode dne jejího vystavení. </w:t>
      </w:r>
      <w:r>
        <w:t>Dnem zdanit</w:t>
      </w:r>
      <w:r>
        <w:t>elného plnění se rozumí první kalendářní den příslušného období.</w:t>
      </w:r>
      <w:r>
        <w:t xml:space="preserve"> </w:t>
      </w:r>
    </w:p>
    <w:p w14:paraId="7DDBA26B" w14:textId="6513705C" w:rsidR="008369CA" w:rsidRDefault="00CA1289">
      <w:pPr>
        <w:numPr>
          <w:ilvl w:val="0"/>
          <w:numId w:val="3"/>
        </w:numPr>
        <w:ind w:right="393" w:hanging="425"/>
      </w:pPr>
      <w:r>
        <w:t>Fakturu zašle pronajímatel</w:t>
      </w:r>
      <w:r>
        <w:t xml:space="preserve"> </w:t>
      </w:r>
      <w:r>
        <w:t xml:space="preserve">nájemci </w:t>
      </w:r>
      <w:r>
        <w:t xml:space="preserve">e-mailem na adresu: </w:t>
      </w:r>
      <w:proofErr w:type="spellStart"/>
      <w:r w:rsidR="007B3EB6">
        <w:t>xxxxxxxxxxx</w:t>
      </w:r>
      <w:proofErr w:type="spellEnd"/>
      <w:r>
        <w:t xml:space="preserve">  </w:t>
      </w:r>
    </w:p>
    <w:p w14:paraId="6DF2E5C5" w14:textId="77777777" w:rsidR="008369CA" w:rsidRDefault="00CA1289">
      <w:pPr>
        <w:numPr>
          <w:ilvl w:val="0"/>
          <w:numId w:val="3"/>
        </w:numPr>
        <w:ind w:right="393" w:hanging="425"/>
      </w:pPr>
      <w:r>
        <w:t>Faktura musí obsahovat povinné náležitosti daňového dokladu v</w:t>
      </w:r>
      <w:r>
        <w:t xml:space="preserve"> souladu s </w:t>
      </w:r>
      <w:r>
        <w:t xml:space="preserve">platnými a účinnými právními předpisy. </w:t>
      </w:r>
      <w:r>
        <w:t xml:space="preserve"> </w:t>
      </w:r>
    </w:p>
    <w:p w14:paraId="1A659CFF" w14:textId="77777777" w:rsidR="008369CA" w:rsidRDefault="00CA1289">
      <w:pPr>
        <w:numPr>
          <w:ilvl w:val="0"/>
          <w:numId w:val="3"/>
        </w:numPr>
        <w:ind w:right="393" w:hanging="425"/>
      </w:pPr>
      <w:r>
        <w:t>Nebude-</w:t>
      </w:r>
      <w:r>
        <w:t>li faktura obsahovat náležitosti uvedené v</w:t>
      </w:r>
      <w:r>
        <w:t xml:space="preserve"> </w:t>
      </w:r>
      <w:r>
        <w:t>předchozím ustanovení, je</w:t>
      </w:r>
      <w:r>
        <w:t xml:space="preserve"> </w:t>
      </w:r>
      <w:r>
        <w:t>nájemce oprávněn ji do data splatnosti pronajímateli vrátit s</w:t>
      </w:r>
      <w:r>
        <w:t xml:space="preserve"> </w:t>
      </w:r>
      <w:r>
        <w:t xml:space="preserve">tím, že pronajímatel je poté povinen vystavit novou </w:t>
      </w:r>
      <w:r>
        <w:t xml:space="preserve">fakturu s novou dobou splatnosti. V </w:t>
      </w:r>
      <w:r>
        <w:t>takovém případě není nájemce v</w:t>
      </w:r>
      <w:r>
        <w:t xml:space="preserve"> </w:t>
      </w:r>
      <w:r>
        <w:t>prodlení s</w:t>
      </w:r>
      <w:r>
        <w:t xml:space="preserve"> </w:t>
      </w:r>
      <w:r>
        <w:t>úhradou faktury.</w:t>
      </w:r>
      <w:r>
        <w:t xml:space="preserve"> </w:t>
      </w:r>
    </w:p>
    <w:p w14:paraId="4744A1CD" w14:textId="77777777" w:rsidR="008369CA" w:rsidRDefault="00CA1289">
      <w:pPr>
        <w:numPr>
          <w:ilvl w:val="0"/>
          <w:numId w:val="3"/>
        </w:numPr>
        <w:ind w:right="393" w:hanging="425"/>
      </w:pPr>
      <w:r>
        <w:t>Pronajímatel je oprávněn upravit nájemné o inflaci vyjádřenou přírůstkem průměrného ročního indexu spotřebitelských cen dle oznámení Českého statistického úřadu</w:t>
      </w:r>
      <w:r>
        <w:t xml:space="preserve"> </w:t>
      </w:r>
      <w:r>
        <w:t>za předchozí kalendářní rok. Toto navýšení se uplatní od 2. čtvrtletí, následujícího po kalendářním roce s uvedenou mírou inflace. Poprvé může být</w:t>
      </w:r>
      <w:r>
        <w:t xml:space="preserve"> </w:t>
      </w:r>
      <w:r>
        <w:t xml:space="preserve">toto pravidlo uplatněno </w:t>
      </w:r>
      <w:r>
        <w:t xml:space="preserve">od 1. 4. 2026 </w:t>
      </w:r>
      <w:r>
        <w:t xml:space="preserve">s využitím zveřejněné míry inflace </w:t>
      </w:r>
      <w:r>
        <w:t xml:space="preserve">za rok 2025. Toto </w:t>
      </w:r>
      <w:r>
        <w:t>zvýšení je</w:t>
      </w:r>
      <w:r>
        <w:t xml:space="preserve"> </w:t>
      </w:r>
      <w:r>
        <w:t xml:space="preserve">pronajímatel povinen písemně sdělit nájemci. </w:t>
      </w:r>
      <w:r>
        <w:t xml:space="preserve">V </w:t>
      </w:r>
      <w:r>
        <w:t>případě, že roční míra inflace dosáhne záporné hodnoty (deflace) se výše nájemného pro další kalendářní rok nemění.</w:t>
      </w:r>
      <w:r>
        <w:t xml:space="preserve"> </w:t>
      </w:r>
    </w:p>
    <w:p w14:paraId="2F001409" w14:textId="77777777" w:rsidR="008369CA" w:rsidRDefault="00CA128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310D5997" w14:textId="77777777" w:rsidR="008369CA" w:rsidRDefault="00CA1289">
      <w:pPr>
        <w:spacing w:after="1" w:line="258" w:lineRule="auto"/>
        <w:ind w:left="3649" w:right="4106" w:hanging="10"/>
        <w:jc w:val="center"/>
      </w:pPr>
      <w:r>
        <w:rPr>
          <w:b/>
        </w:rPr>
        <w:t>Článek IV.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6832B1CC" w14:textId="77777777" w:rsidR="008369CA" w:rsidRDefault="00CA1289">
      <w:pPr>
        <w:pStyle w:val="Nadpis1"/>
        <w:ind w:right="406"/>
      </w:pPr>
      <w:r>
        <w:t>Služby související s</w:t>
      </w:r>
      <w:r>
        <w:t xml:space="preserve"> </w:t>
      </w:r>
      <w:r>
        <w:t>užíváním prostoru</w:t>
      </w:r>
      <w:r>
        <w:rPr>
          <w:u w:val="none"/>
        </w:rPr>
        <w:t xml:space="preserve"> </w:t>
      </w:r>
    </w:p>
    <w:p w14:paraId="7BDBC4EF" w14:textId="77777777" w:rsidR="008369CA" w:rsidRDefault="00CA1289">
      <w:pPr>
        <w:numPr>
          <w:ilvl w:val="0"/>
          <w:numId w:val="4"/>
        </w:numPr>
        <w:ind w:right="393" w:hanging="425"/>
      </w:pPr>
      <w:r>
        <w:t xml:space="preserve">V souvislosti s </w:t>
      </w:r>
      <w:r>
        <w:t>užíváním prostoru poskytuje pronajímatel nájemci další plnění (dále jen služby).</w:t>
      </w:r>
      <w:r>
        <w:t xml:space="preserve"> </w:t>
      </w:r>
    </w:p>
    <w:p w14:paraId="391EFF42" w14:textId="77777777" w:rsidR="008369CA" w:rsidRDefault="00CA1289">
      <w:pPr>
        <w:numPr>
          <w:ilvl w:val="0"/>
          <w:numId w:val="4"/>
        </w:numPr>
        <w:ind w:right="393" w:hanging="425"/>
      </w:pPr>
      <w:r>
        <w:t>Specifikace jednotlivých služeb je obsažena v</w:t>
      </w:r>
      <w:r>
        <w:t xml:space="preserve"> </w:t>
      </w:r>
      <w:r>
        <w:t>dokumentu „Katalog služeb“. Podpisem této smlouvy nájemce potvrzuje, že mu byl Katalog služeb předán.</w:t>
      </w:r>
      <w:r>
        <w:t xml:space="preserve"> </w:t>
      </w:r>
    </w:p>
    <w:p w14:paraId="75335952" w14:textId="77777777" w:rsidR="008369CA" w:rsidRDefault="00CA1289">
      <w:pPr>
        <w:numPr>
          <w:ilvl w:val="0"/>
          <w:numId w:val="4"/>
        </w:numPr>
        <w:ind w:right="393" w:hanging="425"/>
      </w:pPr>
      <w:r>
        <w:t>Služby jsou rozděleny do kategorií:</w:t>
      </w:r>
      <w:r>
        <w:t xml:space="preserve"> </w:t>
      </w:r>
    </w:p>
    <w:p w14:paraId="4DF69088" w14:textId="77777777" w:rsidR="008369CA" w:rsidRDefault="00CA1289">
      <w:pPr>
        <w:numPr>
          <w:ilvl w:val="1"/>
          <w:numId w:val="4"/>
        </w:numPr>
        <w:ind w:right="393" w:hanging="425"/>
      </w:pPr>
      <w:r>
        <w:lastRenderedPageBreak/>
        <w:t>Základní služby –</w:t>
      </w:r>
      <w:r>
        <w:t xml:space="preserve"> </w:t>
      </w:r>
      <w:r>
        <w:t>služby nezbytně spojené s</w:t>
      </w:r>
      <w:r>
        <w:t xml:space="preserve"> </w:t>
      </w:r>
      <w:r>
        <w:t>užíváním prostor, služby obligatorního charakteru, které budou pronajímatelem vždy zajištěny</w:t>
      </w:r>
      <w:r>
        <w:t xml:space="preserve"> </w:t>
      </w:r>
    </w:p>
    <w:p w14:paraId="0713810F" w14:textId="77777777" w:rsidR="008369CA" w:rsidRDefault="00CA1289">
      <w:pPr>
        <w:numPr>
          <w:ilvl w:val="1"/>
          <w:numId w:val="4"/>
        </w:numPr>
        <w:ind w:right="393" w:hanging="425"/>
      </w:pPr>
      <w:r>
        <w:t>Doplňkové služby –</w:t>
      </w:r>
      <w:r>
        <w:t xml:space="preserve"> </w:t>
      </w:r>
      <w:r>
        <w:t>služby fakultativního charakteru, které budou poskytovány pouze tehdy, když si jejich poskytování nájemce zvolí</w:t>
      </w:r>
      <w:r>
        <w:t xml:space="preserve"> </w:t>
      </w:r>
    </w:p>
    <w:p w14:paraId="124AD326" w14:textId="77777777" w:rsidR="008369CA" w:rsidRDefault="00CA1289">
      <w:pPr>
        <w:numPr>
          <w:ilvl w:val="1"/>
          <w:numId w:val="4"/>
        </w:numPr>
        <w:ind w:right="393" w:hanging="425"/>
      </w:pPr>
      <w:r>
        <w:t xml:space="preserve">Inteligence </w:t>
      </w:r>
      <w:proofErr w:type="gramStart"/>
      <w:r>
        <w:t xml:space="preserve">budovy - </w:t>
      </w:r>
      <w:r>
        <w:t>služby</w:t>
      </w:r>
      <w:proofErr w:type="gramEnd"/>
      <w:r>
        <w:t xml:space="preserve"> fakultativního charakteru, které budou poskytovány pouze tehdy, když si jejich poskytování nájemce zvolí</w:t>
      </w:r>
      <w:r>
        <w:t xml:space="preserve"> </w:t>
      </w:r>
    </w:p>
    <w:p w14:paraId="5B932335" w14:textId="77777777" w:rsidR="008369CA" w:rsidRDefault="00CA1289">
      <w:pPr>
        <w:numPr>
          <w:ilvl w:val="1"/>
          <w:numId w:val="4"/>
        </w:numPr>
        <w:ind w:right="393" w:hanging="425"/>
      </w:pPr>
      <w:r>
        <w:t xml:space="preserve">Rozsah služeb fakultativního charakteru (čl. IV. odst. 3. bod 3.2. a 3.3. této smlouvy) určí osoba pověřená nájemcem pro jednání ve věcech provozních (čl. XII. odst. </w:t>
      </w:r>
      <w:r>
        <w:t>3. bod 3</w:t>
      </w:r>
      <w:r>
        <w:t xml:space="preserve">.2. této </w:t>
      </w:r>
      <w:r>
        <w:t xml:space="preserve">smlouvy). </w:t>
      </w:r>
    </w:p>
    <w:p w14:paraId="36BA9041" w14:textId="77777777" w:rsidR="008369CA" w:rsidRDefault="00CA1289">
      <w:pPr>
        <w:numPr>
          <w:ilvl w:val="0"/>
          <w:numId w:val="4"/>
        </w:numPr>
        <w:ind w:right="393" w:hanging="425"/>
      </w:pPr>
      <w:r>
        <w:t>Dodávku služeb pronajímatel zajistí sám, nebo</w:t>
      </w:r>
      <w:r>
        <w:t xml:space="preserve"> </w:t>
      </w:r>
      <w:r>
        <w:t>prostřednictvím třetích subjektů.</w:t>
      </w:r>
      <w:r>
        <w:t xml:space="preserve"> </w:t>
      </w:r>
    </w:p>
    <w:p w14:paraId="2E3CEBF3" w14:textId="77777777" w:rsidR="008369CA" w:rsidRDefault="00CA1289">
      <w:pPr>
        <w:numPr>
          <w:ilvl w:val="0"/>
          <w:numId w:val="4"/>
        </w:numPr>
        <w:ind w:right="393" w:hanging="425"/>
      </w:pPr>
      <w:r>
        <w:t xml:space="preserve">Nájemce je povinen platit platbu za dodávku služeb počínaje dnem počátku nájmu dle čl. III. </w:t>
      </w:r>
      <w:r>
        <w:t xml:space="preserve">odst. </w:t>
      </w:r>
      <w:r>
        <w:t>1. této smlouvy.</w:t>
      </w:r>
      <w:r>
        <w:t xml:space="preserve"> </w:t>
      </w:r>
    </w:p>
    <w:p w14:paraId="7234970D" w14:textId="77777777" w:rsidR="008369CA" w:rsidRDefault="00CA1289">
      <w:pPr>
        <w:numPr>
          <w:ilvl w:val="0"/>
          <w:numId w:val="4"/>
        </w:numPr>
        <w:ind w:right="393" w:hanging="425"/>
      </w:pPr>
      <w:r>
        <w:t>Cena a platební podmínky</w:t>
      </w:r>
      <w:r>
        <w:t xml:space="preserve"> </w:t>
      </w:r>
      <w:r>
        <w:t>služeb</w:t>
      </w:r>
      <w:r>
        <w:t xml:space="preserve"> </w:t>
      </w:r>
      <w:r>
        <w:t>byly sjednány v</w:t>
      </w:r>
      <w:r>
        <w:t xml:space="preserve"> </w:t>
      </w:r>
      <w:r>
        <w:t>souladu se zákonem č.526/199</w:t>
      </w:r>
      <w:r>
        <w:t xml:space="preserve">0 </w:t>
      </w:r>
      <w:r>
        <w:t xml:space="preserve">Sb. o cenách </w:t>
      </w:r>
      <w:r>
        <w:t xml:space="preserve">v </w:t>
      </w:r>
      <w:r>
        <w:t>platném znění a</w:t>
      </w:r>
      <w:r>
        <w:t xml:space="preserve"> na </w:t>
      </w:r>
      <w:r>
        <w:t>základě:</w:t>
      </w:r>
      <w:r>
        <w:t xml:space="preserve"> </w:t>
      </w:r>
    </w:p>
    <w:p w14:paraId="6693BC64" w14:textId="77777777" w:rsidR="008369CA" w:rsidRDefault="00CA1289">
      <w:pPr>
        <w:numPr>
          <w:ilvl w:val="1"/>
          <w:numId w:val="4"/>
        </w:numPr>
        <w:spacing w:after="22"/>
        <w:ind w:right="393" w:hanging="425"/>
      </w:pPr>
      <w:r>
        <w:t>Ceníku služeb –</w:t>
      </w:r>
      <w:r>
        <w:t xml:space="preserve"> viz </w:t>
      </w:r>
      <w:r>
        <w:rPr>
          <w:b/>
        </w:rPr>
        <w:t>Příloha č. 3</w:t>
      </w:r>
      <w:r>
        <w:t xml:space="preserve"> </w:t>
      </w:r>
      <w:r>
        <w:t>–</w:t>
      </w:r>
      <w:r>
        <w:t xml:space="preserve"> </w:t>
      </w:r>
      <w:r>
        <w:t>jednotková cena bez DPH</w:t>
      </w:r>
      <w:r>
        <w:t xml:space="preserve"> </w:t>
      </w:r>
    </w:p>
    <w:p w14:paraId="4CAF2D1B" w14:textId="77777777" w:rsidR="008369CA" w:rsidRDefault="00CA1289">
      <w:pPr>
        <w:numPr>
          <w:ilvl w:val="1"/>
          <w:numId w:val="4"/>
        </w:numPr>
        <w:ind w:right="393" w:hanging="425"/>
      </w:pPr>
      <w:r>
        <w:t>vzájemného jednání obou smluvních stran –</w:t>
      </w:r>
      <w:r>
        <w:t xml:space="preserve"> viz </w:t>
      </w:r>
      <w:r>
        <w:rPr>
          <w:b/>
        </w:rPr>
        <w:t>Příloha č. 3</w:t>
      </w:r>
      <w:r>
        <w:t xml:space="preserve"> </w:t>
      </w:r>
      <w:r>
        <w:t>–</w:t>
      </w:r>
      <w:r>
        <w:t xml:space="preserve"> </w:t>
      </w:r>
      <w:r>
        <w:t>smluvní koncová cena bez DPH.</w:t>
      </w:r>
      <w:r>
        <w:t xml:space="preserve"> </w:t>
      </w:r>
    </w:p>
    <w:p w14:paraId="77624A69" w14:textId="77777777" w:rsidR="008369CA" w:rsidRDefault="00CA1289">
      <w:pPr>
        <w:numPr>
          <w:ilvl w:val="0"/>
          <w:numId w:val="4"/>
        </w:numPr>
        <w:ind w:right="393" w:hanging="425"/>
      </w:pPr>
      <w:r>
        <w:t>Fakturace za měsíční čerpání služeb bude probíhat na základě:</w:t>
      </w:r>
      <w:r>
        <w:t xml:space="preserve"> </w:t>
      </w:r>
    </w:p>
    <w:p w14:paraId="10CD83AD" w14:textId="77777777" w:rsidR="008369CA" w:rsidRDefault="00CA1289">
      <w:pPr>
        <w:numPr>
          <w:ilvl w:val="1"/>
          <w:numId w:val="4"/>
        </w:numPr>
        <w:ind w:right="393" w:hanging="425"/>
      </w:pPr>
      <w:r>
        <w:t>c</w:t>
      </w:r>
      <w:r>
        <w:t>eníku</w:t>
      </w:r>
      <w:r>
        <w:t xml:space="preserve"> </w:t>
      </w:r>
      <w:r>
        <w:t>služeb, který byl zpracován podle cenových předpisů platných v</w:t>
      </w:r>
      <w:r>
        <w:t xml:space="preserve"> </w:t>
      </w:r>
      <w:r>
        <w:t>době uzavření této</w:t>
      </w:r>
      <w:r>
        <w:t xml:space="preserve"> </w:t>
      </w:r>
      <w:r>
        <w:t>smlouvy. Při změně cenových předpisů nebo okolností rozhodných pro stanovení výše úhrad se přiměřeně změní i výše příslušných úhrad uvedených v</w:t>
      </w:r>
      <w:r>
        <w:t xml:space="preserve"> </w:t>
      </w:r>
      <w:r>
        <w:t>Ceníku počínaje měsícem, ve kterém důvody pro změnu nastaly; případná změna Ceníku bude nájemci písemně oznámena</w:t>
      </w:r>
      <w:r>
        <w:t xml:space="preserve"> </w:t>
      </w:r>
    </w:p>
    <w:p w14:paraId="37413C1F" w14:textId="77777777" w:rsidR="008369CA" w:rsidRDefault="00CA1289">
      <w:pPr>
        <w:numPr>
          <w:ilvl w:val="1"/>
          <w:numId w:val="4"/>
        </w:numPr>
        <w:ind w:right="393" w:hanging="425"/>
      </w:pPr>
      <w:r>
        <w:t>m</w:t>
      </w:r>
      <w:r>
        <w:t>ěsíčního výkazu rozsahu služeb zaznamenaného do „Měsíčního výkazu služeb“ –</w:t>
      </w:r>
      <w:r>
        <w:t xml:space="preserve"> viz </w:t>
      </w:r>
      <w:r>
        <w:rPr>
          <w:b/>
        </w:rPr>
        <w:t>Příloha č. 4</w:t>
      </w:r>
      <w:r>
        <w:t xml:space="preserve"> </w:t>
      </w:r>
      <w:r>
        <w:t>–</w:t>
      </w:r>
      <w:r>
        <w:t xml:space="preserve"> </w:t>
      </w:r>
      <w:r>
        <w:t xml:space="preserve">odsouhlaseného oběma smluvními stranami odrážejícího aktuální rozsah služeb </w:t>
      </w:r>
      <w:r>
        <w:t xml:space="preserve">v </w:t>
      </w:r>
      <w:r>
        <w:t xml:space="preserve">daném měsíci. Pronajímatel předloží vyplněný Měsíční výkaz služeb </w:t>
      </w:r>
      <w:r>
        <w:t xml:space="preserve">k </w:t>
      </w:r>
      <w:r>
        <w:t>potvrzení nájemci, popřípadě jeho pracovníkům, kteří užívají pronajatý</w:t>
      </w:r>
      <w:r>
        <w:t xml:space="preserve"> prostor. Nedojde </w:t>
      </w:r>
      <w:r>
        <w:t>–</w:t>
      </w:r>
      <w:r>
        <w:t xml:space="preserve"> </w:t>
      </w:r>
      <w:proofErr w:type="spellStart"/>
      <w:r>
        <w:t>li</w:t>
      </w:r>
      <w:proofErr w:type="spellEnd"/>
      <w:r>
        <w:t xml:space="preserve"> k potvrzení Měsíčního výkazu služeb ze strany nájemce a k</w:t>
      </w:r>
      <w:r>
        <w:t xml:space="preserve"> </w:t>
      </w:r>
      <w:r>
        <w:t>doručení takto potvrzeného výkazu pronajímateli do pěti pracovních dní od</w:t>
      </w:r>
      <w:r>
        <w:t xml:space="preserve"> </w:t>
      </w:r>
      <w:r>
        <w:t>předání výkazu pronajímatelem</w:t>
      </w:r>
      <w:r>
        <w:t xml:space="preserve"> </w:t>
      </w:r>
      <w:r>
        <w:t>nájemci, považuj</w:t>
      </w:r>
      <w:r>
        <w:t>e se takový Měsíční výkaz služeb za</w:t>
      </w:r>
      <w:r>
        <w:t xml:space="preserve"> </w:t>
      </w:r>
      <w:r>
        <w:t>potvrzený.</w:t>
      </w:r>
      <w:r>
        <w:t xml:space="preserve"> </w:t>
      </w:r>
      <w:r>
        <w:t>Datum uskutečnění zdanitelného plnění je datum podpisu aktuálního výkazu zástupcem pronajímatele.</w:t>
      </w:r>
      <w:r>
        <w:t xml:space="preserve"> </w:t>
      </w:r>
    </w:p>
    <w:p w14:paraId="5CAC348C" w14:textId="77777777" w:rsidR="008369CA" w:rsidRDefault="00CA1289">
      <w:pPr>
        <w:numPr>
          <w:ilvl w:val="0"/>
          <w:numId w:val="4"/>
        </w:numPr>
        <w:ind w:right="393" w:hanging="425"/>
      </w:pPr>
      <w:r>
        <w:t xml:space="preserve">Výše platby pro jednotlivé druhy služeb je daná násobkem smluvní koncové ceny a skutečného </w:t>
      </w:r>
      <w:r>
        <w:t>roz</w:t>
      </w:r>
      <w:r>
        <w:t>sahu poskytované služby v</w:t>
      </w:r>
      <w:r>
        <w:t xml:space="preserve"> </w:t>
      </w:r>
      <w:r>
        <w:t>daném měsíci.</w:t>
      </w:r>
      <w:r>
        <w:t xml:space="preserve"> </w:t>
      </w:r>
      <w:r>
        <w:t>Smluvní koncová cena služby vychází z</w:t>
      </w:r>
      <w:r>
        <w:t xml:space="preserve"> </w:t>
      </w:r>
      <w:r>
        <w:t>částky uvedené v</w:t>
      </w:r>
      <w:r>
        <w:t xml:space="preserve"> </w:t>
      </w:r>
      <w:r>
        <w:t>ceníku služeb (příloha č. 3) a bude upravena dle případně dohodnuté procentní slevy pro danou službu (viz. příloha č. 4).</w:t>
      </w:r>
      <w:r>
        <w:t xml:space="preserve"> K </w:t>
      </w:r>
      <w:r>
        <w:t>ceně bez DPH bude připočítána DPH v</w:t>
      </w:r>
      <w:r>
        <w:t xml:space="preserve"> z</w:t>
      </w:r>
      <w:r>
        <w:t>ákonné výši.</w:t>
      </w:r>
      <w:r>
        <w:t xml:space="preserve"> </w:t>
      </w:r>
    </w:p>
    <w:p w14:paraId="5568BD0B" w14:textId="77777777" w:rsidR="008369CA" w:rsidRDefault="00CA1289">
      <w:pPr>
        <w:numPr>
          <w:ilvl w:val="0"/>
          <w:numId w:val="4"/>
        </w:numPr>
        <w:ind w:right="393" w:hanging="425"/>
      </w:pPr>
      <w:r>
        <w:t>Za čerpání sjednaných služeb nebude poskytována ze strany nájemce záloha, veškeré náklady spojené s</w:t>
      </w:r>
      <w:r>
        <w:t xml:space="preserve"> </w:t>
      </w:r>
      <w:r>
        <w:t>čerpáním sjednaných služeb za daný měsíc budou řádně vyúčtovány v „Měsíčním výkazu služeb“.</w:t>
      </w:r>
      <w:r>
        <w:t xml:space="preserve"> </w:t>
      </w:r>
    </w:p>
    <w:p w14:paraId="2E293533" w14:textId="77777777" w:rsidR="008369CA" w:rsidRDefault="00CA1289">
      <w:pPr>
        <w:numPr>
          <w:ilvl w:val="0"/>
          <w:numId w:val="4"/>
        </w:numPr>
        <w:ind w:right="393" w:hanging="425"/>
      </w:pPr>
      <w:r>
        <w:t xml:space="preserve">Úhrada částky za služby proběhne na základě měsíčního daňového dokladu vystaveného pronajímatelem se splatností </w:t>
      </w:r>
      <w:r>
        <w:t xml:space="preserve">21 </w:t>
      </w:r>
      <w:r>
        <w:t>dní ode dne doručení daňového dokladu</w:t>
      </w:r>
      <w:r>
        <w:t xml:space="preserve"> </w:t>
      </w:r>
      <w:r>
        <w:t>nájemci</w:t>
      </w:r>
      <w:r>
        <w:t xml:space="preserve">. Dnem </w:t>
      </w:r>
      <w:r>
        <w:t>zdanitelného plnění je den odsouhlasení Měsíčního výkazu nájemcem, popřípadě den, kdy se předpokládá potvrzení Měsíčního výkazu nájemcem dle</w:t>
      </w:r>
      <w:r>
        <w:t xml:space="preserve"> </w:t>
      </w:r>
      <w:r>
        <w:t>čl. I</w:t>
      </w:r>
      <w:r>
        <w:t>V. odst. 7. bodu 7</w:t>
      </w:r>
      <w:r>
        <w:t>.2. této smlouvy</w:t>
      </w:r>
      <w:r>
        <w:t xml:space="preserve">. </w:t>
      </w:r>
      <w:r>
        <w:t>Daňový doklad bude obsahovat povinné náležitosti daňového dokladu v</w:t>
      </w:r>
      <w:r>
        <w:t xml:space="preserve"> souladu s </w:t>
      </w:r>
      <w:r>
        <w:t>platnými a účinnými právními předpisy.</w:t>
      </w:r>
      <w:r>
        <w:t xml:space="preserve">  </w:t>
      </w:r>
    </w:p>
    <w:p w14:paraId="7DEAB612" w14:textId="77777777" w:rsidR="008369CA" w:rsidRDefault="00CA128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3057DADC" w14:textId="77777777" w:rsidR="008369CA" w:rsidRDefault="00CA1289">
      <w:pPr>
        <w:numPr>
          <w:ilvl w:val="0"/>
          <w:numId w:val="4"/>
        </w:numPr>
        <w:ind w:right="393" w:hanging="425"/>
      </w:pPr>
      <w:r>
        <w:t>Úhrada za služby je splatná převodem na výše uvedený účet pronajímatele.</w:t>
      </w:r>
      <w:r>
        <w:t xml:space="preserve"> </w:t>
      </w:r>
    </w:p>
    <w:p w14:paraId="3573E963" w14:textId="77777777" w:rsidR="008369CA" w:rsidRDefault="00CA1289">
      <w:pPr>
        <w:numPr>
          <w:ilvl w:val="0"/>
          <w:numId w:val="4"/>
        </w:numPr>
        <w:spacing w:after="144"/>
        <w:ind w:right="393" w:hanging="425"/>
      </w:pPr>
      <w:r>
        <w:t>Povinnost nájemce zaplatit pronajímateli úhradu za měsíční čerpání služeb je splněna dnem odepsání částky z</w:t>
      </w:r>
      <w:r>
        <w:t xml:space="preserve"> </w:t>
      </w:r>
      <w:r>
        <w:t>účtu nájemce.</w:t>
      </w:r>
      <w:r>
        <w:t xml:space="preserve"> </w:t>
      </w:r>
    </w:p>
    <w:p w14:paraId="3ACD4F09" w14:textId="77777777" w:rsidR="008369CA" w:rsidRDefault="00CA1289">
      <w:pPr>
        <w:spacing w:after="1" w:line="258" w:lineRule="auto"/>
        <w:ind w:left="3649" w:right="4106" w:hanging="10"/>
        <w:jc w:val="center"/>
      </w:pPr>
      <w:r>
        <w:rPr>
          <w:b/>
        </w:rPr>
        <w:t>Článek 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715DDE77" w14:textId="77777777" w:rsidR="008369CA" w:rsidRDefault="00CA1289">
      <w:pPr>
        <w:pStyle w:val="Nadpis1"/>
      </w:pPr>
      <w:r>
        <w:lastRenderedPageBreak/>
        <w:t xml:space="preserve">Trvání a </w:t>
      </w:r>
      <w:r>
        <w:t>sk</w:t>
      </w:r>
      <w:r>
        <w:t>ončení nájmu</w:t>
      </w:r>
      <w:r>
        <w:rPr>
          <w:u w:val="none"/>
        </w:rPr>
        <w:t xml:space="preserve"> </w:t>
      </w:r>
    </w:p>
    <w:p w14:paraId="392C5F09" w14:textId="77777777" w:rsidR="008369CA" w:rsidRDefault="00CA1289">
      <w:pPr>
        <w:numPr>
          <w:ilvl w:val="0"/>
          <w:numId w:val="5"/>
        </w:numPr>
        <w:ind w:right="393" w:hanging="425"/>
      </w:pPr>
      <w:r>
        <w:t xml:space="preserve">Nájem dle této smlouvy je uzavřen na dobu </w:t>
      </w:r>
      <w:r>
        <w:t>ne</w:t>
      </w:r>
      <w:r>
        <w:t xml:space="preserve">určitou </w:t>
      </w:r>
      <w:r>
        <w:t xml:space="preserve">s </w:t>
      </w:r>
      <w:r>
        <w:t xml:space="preserve">účinností </w:t>
      </w:r>
      <w:r>
        <w:t xml:space="preserve">od 01. 07. 2025. </w:t>
      </w:r>
    </w:p>
    <w:p w14:paraId="7646B402" w14:textId="77777777" w:rsidR="008369CA" w:rsidRDefault="00CA1289">
      <w:pPr>
        <w:numPr>
          <w:ilvl w:val="0"/>
          <w:numId w:val="5"/>
        </w:numPr>
        <w:ind w:right="393" w:hanging="425"/>
      </w:pPr>
      <w:r>
        <w:t>Nájemní vztah založený touto smlouvou skončí</w:t>
      </w:r>
      <w:r>
        <w:t xml:space="preserve">: </w:t>
      </w:r>
    </w:p>
    <w:p w14:paraId="1174A578" w14:textId="77777777" w:rsidR="008369CA" w:rsidRDefault="00CA1289">
      <w:pPr>
        <w:numPr>
          <w:ilvl w:val="1"/>
          <w:numId w:val="5"/>
        </w:numPr>
        <w:spacing w:after="19"/>
        <w:ind w:right="393" w:hanging="425"/>
      </w:pPr>
      <w:r>
        <w:t>písemnou dohodou smluvních stran</w:t>
      </w:r>
      <w:r>
        <w:t xml:space="preserve"> </w:t>
      </w:r>
    </w:p>
    <w:p w14:paraId="42FCA012" w14:textId="77777777" w:rsidR="008369CA" w:rsidRDefault="00CA1289">
      <w:pPr>
        <w:numPr>
          <w:ilvl w:val="1"/>
          <w:numId w:val="5"/>
        </w:numPr>
        <w:spacing w:after="22"/>
        <w:ind w:right="393" w:hanging="425"/>
      </w:pPr>
      <w:r>
        <w:t>písemnou výpovědí ze strany pronajímatele nebo nájemce i bez udání důvodu</w:t>
      </w:r>
      <w:r>
        <w:t xml:space="preserve"> </w:t>
      </w:r>
    </w:p>
    <w:p w14:paraId="7095A435" w14:textId="77777777" w:rsidR="008369CA" w:rsidRDefault="00CA1289">
      <w:pPr>
        <w:numPr>
          <w:ilvl w:val="1"/>
          <w:numId w:val="5"/>
        </w:numPr>
        <w:ind w:right="393" w:hanging="425"/>
      </w:pPr>
      <w:r>
        <w:t>písemnou výpovědí ze strany pronajímatele nebo nájemce ze zvlášť závažných důvodů.</w:t>
      </w:r>
      <w:r>
        <w:t xml:space="preserve"> </w:t>
      </w:r>
    </w:p>
    <w:p w14:paraId="37C98502" w14:textId="77777777" w:rsidR="008369CA" w:rsidRDefault="00CA1289">
      <w:pPr>
        <w:numPr>
          <w:ilvl w:val="0"/>
          <w:numId w:val="5"/>
        </w:numPr>
        <w:ind w:right="393" w:hanging="425"/>
      </w:pPr>
      <w:r>
        <w:t>Výpovědní doba dle čl. V. odst. 2. bodu 2.2. této smlouvy činí tři</w:t>
      </w:r>
      <w:r>
        <w:t xml:space="preserve"> </w:t>
      </w:r>
      <w:r>
        <w:t>měsíce</w:t>
      </w:r>
      <w:r>
        <w:t xml:space="preserve"> </w:t>
      </w:r>
      <w:r>
        <w:t>a počítá se od prvního dne měsíce následujícího po doručení písemné výpovědi druhé smluvní straně.</w:t>
      </w:r>
      <w:r>
        <w:t xml:space="preserve"> </w:t>
      </w:r>
    </w:p>
    <w:p w14:paraId="49006C07" w14:textId="77777777" w:rsidR="008369CA" w:rsidRDefault="00CA1289">
      <w:pPr>
        <w:numPr>
          <w:ilvl w:val="0"/>
          <w:numId w:val="5"/>
        </w:numPr>
        <w:ind w:right="393" w:hanging="425"/>
      </w:pPr>
      <w:r>
        <w:t>Smluvní strany se dohodly, že v</w:t>
      </w:r>
      <w:r>
        <w:t xml:space="preserve"> </w:t>
      </w:r>
      <w:r>
        <w:t>případě, že nájem bude pokračovat nepřetržitě, bude smlouva na žádost nájemce ukončena do konce měsíce, který předchází</w:t>
      </w:r>
      <w:r>
        <w:t xml:space="preserve"> </w:t>
      </w:r>
      <w:r>
        <w:t>platnosti nové smlouvy.</w:t>
      </w:r>
      <w:r>
        <w:t xml:space="preserve"> </w:t>
      </w:r>
    </w:p>
    <w:p w14:paraId="303D1B44" w14:textId="77777777" w:rsidR="008369CA" w:rsidRDefault="00CA1289">
      <w:pPr>
        <w:numPr>
          <w:ilvl w:val="0"/>
          <w:numId w:val="5"/>
        </w:numPr>
        <w:ind w:right="393" w:hanging="425"/>
      </w:pPr>
      <w:r>
        <w:t>Výpověď dle čl. V. odst. 2. bodu 2.3. této smlouvy může být podána z</w:t>
      </w:r>
      <w:r>
        <w:t xml:space="preserve"> </w:t>
      </w:r>
      <w:r>
        <w:t>následujících zvlášť závažných důvodů:</w:t>
      </w:r>
      <w:r>
        <w:t xml:space="preserve"> </w:t>
      </w:r>
    </w:p>
    <w:p w14:paraId="334BC78F" w14:textId="77777777" w:rsidR="008369CA" w:rsidRDefault="00CA1289">
      <w:pPr>
        <w:numPr>
          <w:ilvl w:val="1"/>
          <w:numId w:val="5"/>
        </w:numPr>
        <w:spacing w:after="22"/>
        <w:ind w:right="393" w:hanging="425"/>
      </w:pPr>
      <w:r>
        <w:t xml:space="preserve">zanikne </w:t>
      </w:r>
      <w:r>
        <w:t>–</w:t>
      </w:r>
      <w:r>
        <w:t xml:space="preserve"> </w:t>
      </w:r>
      <w:proofErr w:type="spellStart"/>
      <w:r>
        <w:t>li</w:t>
      </w:r>
      <w:proofErr w:type="spellEnd"/>
      <w:r>
        <w:t xml:space="preserve"> po dobu trvání nájmu prostor z</w:t>
      </w:r>
      <w:r>
        <w:t xml:space="preserve"> </w:t>
      </w:r>
      <w:r>
        <w:t>části</w:t>
      </w:r>
      <w:r>
        <w:t xml:space="preserve"> </w:t>
      </w:r>
    </w:p>
    <w:p w14:paraId="7D339A34" w14:textId="77777777" w:rsidR="008369CA" w:rsidRDefault="00CA1289">
      <w:pPr>
        <w:numPr>
          <w:ilvl w:val="1"/>
          <w:numId w:val="5"/>
        </w:numPr>
        <w:spacing w:after="22"/>
        <w:ind w:right="393" w:hanging="425"/>
      </w:pPr>
      <w:r>
        <w:t xml:space="preserve">stane </w:t>
      </w:r>
      <w:r>
        <w:t>–</w:t>
      </w:r>
      <w:r>
        <w:t xml:space="preserve"> </w:t>
      </w:r>
      <w:proofErr w:type="spellStart"/>
      <w:r>
        <w:t>li</w:t>
      </w:r>
      <w:proofErr w:type="spellEnd"/>
      <w:r>
        <w:t xml:space="preserve"> se prostor nepoužitelný k</w:t>
      </w:r>
      <w:r>
        <w:t xml:space="preserve"> </w:t>
      </w:r>
      <w:r>
        <w:t>účelu dle čl. II. odst. 1. této sm</w:t>
      </w:r>
      <w:r>
        <w:t xml:space="preserve">louvy </w:t>
      </w:r>
    </w:p>
    <w:p w14:paraId="3FAFB440" w14:textId="77777777" w:rsidR="008369CA" w:rsidRDefault="00CA1289">
      <w:pPr>
        <w:numPr>
          <w:ilvl w:val="1"/>
          <w:numId w:val="5"/>
        </w:numPr>
        <w:spacing w:after="22"/>
        <w:ind w:right="393" w:hanging="425"/>
      </w:pPr>
      <w:r>
        <w:t>nezaplatí –</w:t>
      </w:r>
      <w:r>
        <w:t xml:space="preserve"> </w:t>
      </w:r>
      <w:proofErr w:type="spellStart"/>
      <w:r>
        <w:t>li</w:t>
      </w:r>
      <w:proofErr w:type="spellEnd"/>
      <w:r>
        <w:t xml:space="preserve"> nájemce nájemné ani do splatnosti příštího nájemného</w:t>
      </w:r>
      <w:r>
        <w:t xml:space="preserve"> </w:t>
      </w:r>
    </w:p>
    <w:p w14:paraId="52A2E2BA" w14:textId="77777777" w:rsidR="008369CA" w:rsidRDefault="00CA1289">
      <w:pPr>
        <w:numPr>
          <w:ilvl w:val="1"/>
          <w:numId w:val="5"/>
        </w:numPr>
        <w:spacing w:after="22"/>
        <w:ind w:right="393" w:hanging="425"/>
      </w:pPr>
      <w:r>
        <w:t>nezaplatí –</w:t>
      </w:r>
      <w:r>
        <w:t xml:space="preserve"> </w:t>
      </w:r>
      <w:proofErr w:type="spellStart"/>
      <w:r>
        <w:t>li</w:t>
      </w:r>
      <w:proofErr w:type="spellEnd"/>
      <w:r>
        <w:t xml:space="preserve"> nájemce částku za služby ani do splatnosti další částky za služby</w:t>
      </w:r>
      <w:r>
        <w:t xml:space="preserve"> </w:t>
      </w:r>
    </w:p>
    <w:p w14:paraId="4DE0CD7D" w14:textId="77777777" w:rsidR="008369CA" w:rsidRDefault="00CA1289">
      <w:pPr>
        <w:numPr>
          <w:ilvl w:val="1"/>
          <w:numId w:val="5"/>
        </w:numPr>
        <w:ind w:right="393" w:hanging="425"/>
      </w:pPr>
      <w:r>
        <w:t>zřízení užívacího práva k</w:t>
      </w:r>
      <w:r>
        <w:t xml:space="preserve"> </w:t>
      </w:r>
      <w:r>
        <w:t>předmětu nájmu bez předchozího písemného souhlasu pronajímatele</w:t>
      </w:r>
      <w:r>
        <w:t xml:space="preserve"> </w:t>
      </w:r>
    </w:p>
    <w:p w14:paraId="44381F08" w14:textId="77777777" w:rsidR="008369CA" w:rsidRDefault="00CA1289">
      <w:pPr>
        <w:numPr>
          <w:ilvl w:val="1"/>
          <w:numId w:val="5"/>
        </w:numPr>
        <w:ind w:right="393" w:hanging="425"/>
      </w:pPr>
      <w:r>
        <w:t>ostatní zvlášť závažné důvody –</w:t>
      </w:r>
      <w:r>
        <w:t xml:space="preserve"> </w:t>
      </w:r>
      <w:r>
        <w:t>takové porušení smluvních podmínek, které nebylo viníkem napraveno ani po dvou písemných upozorněních poškozené strany ve lhůtách v</w:t>
      </w:r>
      <w:r>
        <w:t xml:space="preserve"> </w:t>
      </w:r>
      <w:r>
        <w:t>těchto upozorněních uvedených. Mezi těmito dvěma upozorněními musí být časový úsek alespoň jeden týden.</w:t>
      </w:r>
      <w:r>
        <w:t xml:space="preserve"> </w:t>
      </w:r>
    </w:p>
    <w:p w14:paraId="380B61F4" w14:textId="77777777" w:rsidR="008369CA" w:rsidRDefault="00CA1289">
      <w:pPr>
        <w:numPr>
          <w:ilvl w:val="0"/>
          <w:numId w:val="5"/>
        </w:numPr>
        <w:spacing w:after="144"/>
        <w:ind w:right="393" w:hanging="425"/>
      </w:pPr>
      <w:r>
        <w:t>Smluvní strany berou na vědomí, že univerzální charakter budovy RCO 1 vylučuje možnost vzniku zákaznické základny vybudované nájemcem, kterou by mohl převzít pronajímatel či případný následující nájemce.</w:t>
      </w:r>
      <w:r>
        <w:t xml:space="preserve"> </w:t>
      </w:r>
    </w:p>
    <w:p w14:paraId="27B9A4A2" w14:textId="77777777" w:rsidR="008369CA" w:rsidRDefault="00CA1289">
      <w:pPr>
        <w:spacing w:after="1" w:line="258" w:lineRule="auto"/>
        <w:ind w:left="3649" w:right="4106" w:hanging="10"/>
        <w:jc w:val="center"/>
      </w:pPr>
      <w:r>
        <w:rPr>
          <w:b/>
        </w:rPr>
        <w:t>Článek VI.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17EDB046" w14:textId="77777777" w:rsidR="008369CA" w:rsidRDefault="00CA1289">
      <w:pPr>
        <w:pStyle w:val="Nadpis1"/>
        <w:spacing w:after="31"/>
        <w:ind w:left="0" w:right="408" w:firstLine="0"/>
      </w:pPr>
      <w:r>
        <w:t>Sankce</w:t>
      </w:r>
      <w:r>
        <w:rPr>
          <w:u w:val="none"/>
        </w:rPr>
        <w:t xml:space="preserve"> </w:t>
      </w:r>
    </w:p>
    <w:p w14:paraId="1490239B" w14:textId="77777777" w:rsidR="008369CA" w:rsidRDefault="00CA1289">
      <w:pPr>
        <w:numPr>
          <w:ilvl w:val="0"/>
          <w:numId w:val="6"/>
        </w:numPr>
        <w:ind w:right="393" w:hanging="425"/>
      </w:pPr>
      <w:r>
        <w:t>Pro případ prodlení nájemce s</w:t>
      </w:r>
      <w:r>
        <w:t xml:space="preserve"> </w:t>
      </w:r>
      <w:r>
        <w:t>úhradou nájemného, popřípadě částky za služby, je pronajímatel oprávněn účtovat nájemci úrok z</w:t>
      </w:r>
      <w:r>
        <w:t xml:space="preserve"> </w:t>
      </w:r>
      <w:r>
        <w:t>prodlení ve výši stanovené platnými a účinnými právními předpisy. Za den platby se považuje den odepsání prostředků z</w:t>
      </w:r>
      <w:r>
        <w:t xml:space="preserve"> </w:t>
      </w:r>
      <w:r>
        <w:t>účtu nájemce</w:t>
      </w:r>
      <w:r>
        <w:t xml:space="preserve"> na </w:t>
      </w:r>
      <w:r>
        <w:t>účet</w:t>
      </w:r>
      <w:r>
        <w:t xml:space="preserve"> </w:t>
      </w:r>
      <w:r>
        <w:t>pronajímatele</w:t>
      </w:r>
      <w:r>
        <w:t xml:space="preserve"> </w:t>
      </w:r>
      <w:r>
        <w:t>uvedený</w:t>
      </w:r>
      <w:r>
        <w:t xml:space="preserve"> v </w:t>
      </w:r>
      <w:r>
        <w:t>úvodu</w:t>
      </w:r>
      <w:r>
        <w:t xml:space="preserve"> </w:t>
      </w:r>
      <w:r>
        <w:t>této</w:t>
      </w:r>
      <w:r>
        <w:t xml:space="preserve"> smlouvy. </w:t>
      </w:r>
    </w:p>
    <w:p w14:paraId="78B2B14B" w14:textId="77777777" w:rsidR="008369CA" w:rsidRDefault="00CA1289">
      <w:pPr>
        <w:numPr>
          <w:ilvl w:val="0"/>
          <w:numId w:val="6"/>
        </w:numPr>
        <w:ind w:right="393" w:hanging="425"/>
      </w:pPr>
      <w:r>
        <w:t xml:space="preserve">Při nesplnění závazku o předání nebytových prostor dle čl. VIII. Odst. </w:t>
      </w:r>
      <w:r>
        <w:t>10</w:t>
      </w:r>
      <w:r>
        <w:t>. této smlouvy</w:t>
      </w:r>
      <w:r>
        <w:t xml:space="preserve"> </w:t>
      </w:r>
      <w:r>
        <w:t>zaplatí nájemce smluvní pokutu ve výši jednonásobku</w:t>
      </w:r>
      <w:r>
        <w:t xml:space="preserve"> </w:t>
      </w:r>
      <w:r>
        <w:t xml:space="preserve">měsíčního nájemného za každý započatý měsíc. </w:t>
      </w:r>
      <w:r>
        <w:t xml:space="preserve">Sankce je </w:t>
      </w:r>
      <w:r>
        <w:t>splatná do konce příslušného měsíce.</w:t>
      </w:r>
      <w:r>
        <w:t xml:space="preserve"> </w:t>
      </w:r>
    </w:p>
    <w:p w14:paraId="7A488F17" w14:textId="77777777" w:rsidR="008369CA" w:rsidRDefault="00CA1289">
      <w:pPr>
        <w:numPr>
          <w:ilvl w:val="0"/>
          <w:numId w:val="6"/>
        </w:numPr>
        <w:ind w:right="393" w:hanging="425"/>
      </w:pPr>
      <w:r>
        <w:t>Pronajímatel je</w:t>
      </w:r>
      <w:r>
        <w:t xml:space="preserve"> </w:t>
      </w:r>
      <w:r>
        <w:t>oprávněn vedle příslušné smluvní pokuty požadovat po nájemci náhradu škody způsobené porušením povinností, na které se vztahují smluvní pokuty dle tohoto článku. Pronajímatel je oprávněn domáhat se i náhrady škody přesahující příslušnou smluvní pokutu.</w:t>
      </w:r>
      <w:r>
        <w:t xml:space="preserve"> </w:t>
      </w:r>
    </w:p>
    <w:p w14:paraId="4CA66781" w14:textId="77777777" w:rsidR="008369CA" w:rsidRDefault="00CA1289">
      <w:pPr>
        <w:numPr>
          <w:ilvl w:val="0"/>
          <w:numId w:val="6"/>
        </w:numPr>
        <w:ind w:right="393" w:hanging="425"/>
      </w:pPr>
      <w:r>
        <w:t>Pr</w:t>
      </w:r>
      <w:r>
        <w:t>odlení s</w:t>
      </w:r>
      <w:r>
        <w:t xml:space="preserve"> </w:t>
      </w:r>
      <w:r>
        <w:t>platbou za služby ze strany nájemce zakládá pronajímateli právo po</w:t>
      </w:r>
      <w:r>
        <w:t xml:space="preserve"> </w:t>
      </w:r>
      <w:r>
        <w:t>předchozím písemném upozornění na přerušení dodávky služeb dle této smlouvy, a to na dobu</w:t>
      </w:r>
      <w:r>
        <w:t xml:space="preserve">, dokud </w:t>
      </w:r>
      <w:r>
        <w:t xml:space="preserve">nebudou veškeré dlužné částky za služby uhrazeny, pokud se obě strany nedohodnou </w:t>
      </w:r>
      <w:r>
        <w:t xml:space="preserve">jinak. </w:t>
      </w:r>
      <w:r>
        <w:t>Nájemce je povinen v</w:t>
      </w:r>
      <w:r>
        <w:t xml:space="preserve"> </w:t>
      </w:r>
      <w:r>
        <w:t>takovémto případě uhradit pronajímateli rovněž veškeré účelně vynaložené náklady na přerušení dodávek služeb.</w:t>
      </w:r>
      <w:r>
        <w:t xml:space="preserve"> </w:t>
      </w:r>
    </w:p>
    <w:p w14:paraId="26DDAD56" w14:textId="77777777" w:rsidR="008369CA" w:rsidRDefault="00CA128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214F7E2E" w14:textId="77777777" w:rsidR="008369CA" w:rsidRDefault="00CA1289">
      <w:pPr>
        <w:spacing w:after="1" w:line="258" w:lineRule="auto"/>
        <w:ind w:left="3649" w:right="4103" w:hanging="10"/>
        <w:jc w:val="center"/>
      </w:pPr>
      <w:r>
        <w:rPr>
          <w:b/>
        </w:rPr>
        <w:t>Článek VII.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01A87E8F" w14:textId="77777777" w:rsidR="008369CA" w:rsidRDefault="00CA1289">
      <w:pPr>
        <w:pStyle w:val="Nadpis1"/>
        <w:ind w:right="404"/>
      </w:pPr>
      <w:r>
        <w:lastRenderedPageBreak/>
        <w:t>Práva a povinnosti pronajímatele</w:t>
      </w:r>
      <w:r>
        <w:rPr>
          <w:u w:val="none"/>
        </w:rPr>
        <w:t xml:space="preserve"> </w:t>
      </w:r>
    </w:p>
    <w:p w14:paraId="380BF13E" w14:textId="77777777" w:rsidR="008369CA" w:rsidRDefault="00CA1289">
      <w:pPr>
        <w:numPr>
          <w:ilvl w:val="0"/>
          <w:numId w:val="7"/>
        </w:numPr>
        <w:ind w:right="393" w:hanging="425"/>
      </w:pPr>
      <w:r>
        <w:t xml:space="preserve">Pronajímatel je povinen předat </w:t>
      </w:r>
      <w:r>
        <w:t xml:space="preserve">prostor v </w:t>
      </w:r>
      <w:r>
        <w:t xml:space="preserve">předem dohodnutém </w:t>
      </w:r>
      <w:r>
        <w:t xml:space="preserve">stavu </w:t>
      </w:r>
      <w:r>
        <w:t>způsobilém</w:t>
      </w:r>
      <w:r>
        <w:t xml:space="preserve"> ke sml</w:t>
      </w:r>
      <w:r>
        <w:t>uvenému</w:t>
      </w:r>
      <w:r>
        <w:t xml:space="preserve"> </w:t>
      </w:r>
      <w:r>
        <w:t>užívání ke dni, který si smluvní strany vzájemně dohodnou.</w:t>
      </w:r>
      <w:r>
        <w:t xml:space="preserve"> </w:t>
      </w:r>
    </w:p>
    <w:p w14:paraId="3D32A154" w14:textId="77777777" w:rsidR="008369CA" w:rsidRDefault="00CA1289">
      <w:pPr>
        <w:numPr>
          <w:ilvl w:val="0"/>
          <w:numId w:val="7"/>
        </w:numPr>
        <w:ind w:right="393" w:hanging="425"/>
      </w:pPr>
      <w:r>
        <w:t>Převzetí prostor</w:t>
      </w:r>
      <w:r>
        <w:t xml:space="preserve">u </w:t>
      </w:r>
      <w:r>
        <w:t>včetně jeh</w:t>
      </w:r>
      <w:r>
        <w:t xml:space="preserve">o </w:t>
      </w:r>
      <w:r>
        <w:t>stavu a počtu předaných klíčů, případně ID karet</w:t>
      </w:r>
      <w:r>
        <w:t xml:space="preserve"> bude </w:t>
      </w:r>
      <w:r>
        <w:t>zaprotokolováno v</w:t>
      </w:r>
      <w:r>
        <w:t xml:space="preserve"> </w:t>
      </w:r>
      <w:r>
        <w:t>předávacím protokolu podepsaném zástupci obou smluvních stran.</w:t>
      </w:r>
      <w:r>
        <w:t xml:space="preserve"> </w:t>
      </w:r>
    </w:p>
    <w:p w14:paraId="5A63F598" w14:textId="77777777" w:rsidR="008369CA" w:rsidRDefault="00CA1289">
      <w:pPr>
        <w:numPr>
          <w:ilvl w:val="0"/>
          <w:numId w:val="7"/>
        </w:numPr>
        <w:ind w:right="393" w:hanging="425"/>
      </w:pPr>
      <w:r>
        <w:t>Pronajímatel je povinen zajistit řádný a nerušený výkon práv nájemce po</w:t>
      </w:r>
      <w:r>
        <w:t xml:space="preserve"> celou dobu </w:t>
      </w:r>
      <w:r>
        <w:t>nájmu zejména tak, aby bylo možno dosáhnout účelu</w:t>
      </w:r>
      <w:r>
        <w:t xml:space="preserve"> </w:t>
      </w:r>
      <w:r>
        <w:t>nájmu dle čl. II. odst. 1. této smlouvy</w:t>
      </w:r>
      <w:r>
        <w:t xml:space="preserve">. </w:t>
      </w:r>
    </w:p>
    <w:p w14:paraId="47D1BF81" w14:textId="77777777" w:rsidR="008369CA" w:rsidRDefault="00CA1289">
      <w:pPr>
        <w:numPr>
          <w:ilvl w:val="0"/>
          <w:numId w:val="7"/>
        </w:numPr>
        <w:ind w:right="393" w:hanging="425"/>
      </w:pPr>
      <w:r>
        <w:t xml:space="preserve">Pronajímatel nebo jiná jím pověřená osoba jsou oprávněni po předchozí domluvě </w:t>
      </w:r>
      <w:r>
        <w:t xml:space="preserve">vstoupit do prostoru spolu s osobou </w:t>
      </w:r>
      <w:r>
        <w:t>určenou k</w:t>
      </w:r>
      <w:r>
        <w:t xml:space="preserve"> </w:t>
      </w:r>
      <w:r>
        <w:t>takovým účelům nájemce</w:t>
      </w:r>
      <w:r>
        <w:t xml:space="preserve">m v </w:t>
      </w:r>
      <w:r>
        <w:t>pracovních dnech v</w:t>
      </w:r>
      <w:r>
        <w:t xml:space="preserve"> </w:t>
      </w:r>
      <w:r>
        <w:t xml:space="preserve">běžných provozních hodinách nájemce zejména za účelem kontroly dodržování podmínek této smlouvy, provádění údržby, nutných oprav či provádění kontroly elektrického, plynového, vodovodního a </w:t>
      </w:r>
      <w:r>
        <w:t>dal</w:t>
      </w:r>
      <w:r>
        <w:t>šího vedení, jestliže</w:t>
      </w:r>
      <w:r>
        <w:t xml:space="preserve"> je </w:t>
      </w:r>
      <w:r>
        <w:t>toho zapotřebí. Havarijní</w:t>
      </w:r>
      <w:r>
        <w:t xml:space="preserve"> stavy budou </w:t>
      </w:r>
      <w:r>
        <w:t>řešeny</w:t>
      </w:r>
      <w:r>
        <w:t xml:space="preserve"> </w:t>
      </w:r>
      <w:r>
        <w:t>operativně</w:t>
      </w:r>
      <w:r>
        <w:t xml:space="preserve"> </w:t>
      </w:r>
      <w:r>
        <w:t>a pronajímatel je oprávněn do prostoru vstoupit i samostatně, o čemž bude nájemce neprodleně informovat</w:t>
      </w:r>
      <w:r>
        <w:t xml:space="preserve">. </w:t>
      </w:r>
    </w:p>
    <w:p w14:paraId="54AC984C" w14:textId="77777777" w:rsidR="008369CA" w:rsidRDefault="00CA1289">
      <w:pPr>
        <w:numPr>
          <w:ilvl w:val="0"/>
          <w:numId w:val="7"/>
        </w:numPr>
        <w:ind w:right="393" w:hanging="425"/>
      </w:pPr>
      <w:r>
        <w:t xml:space="preserve">Pronajímatel se </w:t>
      </w:r>
      <w:r>
        <w:t xml:space="preserve">v </w:t>
      </w:r>
      <w:r>
        <w:t xml:space="preserve">rámci běžné údržby zavazuje zabezpečovat úklid a čistotu venkovních přístupových prostor (tzn. zametání, popř. umývání), aby mohl nájemce nerušeně užívat prostor </w:t>
      </w:r>
      <w:r>
        <w:t xml:space="preserve">v souladu s </w:t>
      </w:r>
      <w:r>
        <w:t>účelem nájmu.</w:t>
      </w:r>
      <w:r>
        <w:t xml:space="preserve"> </w:t>
      </w:r>
    </w:p>
    <w:p w14:paraId="7C5B6CAE" w14:textId="77777777" w:rsidR="008369CA" w:rsidRDefault="00CA1289">
      <w:pPr>
        <w:numPr>
          <w:ilvl w:val="0"/>
          <w:numId w:val="7"/>
        </w:numPr>
        <w:ind w:right="393" w:hanging="425"/>
      </w:pPr>
      <w:r>
        <w:t>Pronajímatel je povinen zajistit služby dle čl. IV. této smlouvy v</w:t>
      </w:r>
      <w:r>
        <w:t xml:space="preserve"> </w:t>
      </w:r>
      <w:r>
        <w:t>plném rozsahu a odpovídající kvalitě.</w:t>
      </w:r>
      <w:r>
        <w:t xml:space="preserve"> </w:t>
      </w:r>
    </w:p>
    <w:p w14:paraId="5A653D94" w14:textId="77777777" w:rsidR="008369CA" w:rsidRDefault="00CA1289">
      <w:pPr>
        <w:numPr>
          <w:ilvl w:val="0"/>
          <w:numId w:val="7"/>
        </w:numPr>
        <w:ind w:right="393" w:hanging="425"/>
      </w:pPr>
      <w:r>
        <w:t>Pronajímatel se</w:t>
      </w:r>
      <w:r>
        <w:t xml:space="preserve"> </w:t>
      </w:r>
      <w:r>
        <w:t>zavazuje při činnostech souvisejících</w:t>
      </w:r>
      <w:r>
        <w:t xml:space="preserve"> s provozem budovy RCO 1 a s </w:t>
      </w:r>
      <w:r>
        <w:t>poskytováním služeb udržovat příslušná zařízení v</w:t>
      </w:r>
      <w:r>
        <w:t xml:space="preserve"> </w:t>
      </w:r>
      <w:r>
        <w:t xml:space="preserve">dobrém technickém stavu, zajišťovat jejich předepsané revize </w:t>
      </w:r>
      <w:r>
        <w:t xml:space="preserve">a </w:t>
      </w:r>
      <w:r>
        <w:t>dodržovat platné předpisy k</w:t>
      </w:r>
      <w:r>
        <w:t xml:space="preserve"> </w:t>
      </w:r>
      <w:r>
        <w:t>zajištění požární ochrany, předpisy k</w:t>
      </w:r>
      <w:r>
        <w:t xml:space="preserve"> </w:t>
      </w:r>
      <w:r>
        <w:t>zajištění bezpečnosti a ochrany zdraví při práci, hygienické a ekologické předpisy.</w:t>
      </w:r>
      <w:r>
        <w:t xml:space="preserve"> </w:t>
      </w:r>
    </w:p>
    <w:p w14:paraId="78F84608" w14:textId="77777777" w:rsidR="008369CA" w:rsidRDefault="00CA1289">
      <w:pPr>
        <w:numPr>
          <w:ilvl w:val="0"/>
          <w:numId w:val="7"/>
        </w:numPr>
        <w:ind w:right="393" w:hanging="425"/>
      </w:pPr>
      <w:r>
        <w:t>Pokud toho bude potřeba v</w:t>
      </w:r>
      <w:r>
        <w:t xml:space="preserve"> </w:t>
      </w:r>
      <w:r>
        <w:t>zájmu kvalifikované</w:t>
      </w:r>
      <w:r>
        <w:t xml:space="preserve">ho </w:t>
      </w:r>
      <w:r>
        <w:t xml:space="preserve">zpracování projektové dokumentace před vlastní instalací technologie nájemcem, poskytne pronajímatel </w:t>
      </w:r>
      <w:r>
        <w:t xml:space="preserve">v </w:t>
      </w:r>
      <w:r>
        <w:t>rámci svých možností nájemci příslušnou stavební dokumentaci.</w:t>
      </w:r>
      <w:r>
        <w:t xml:space="preserve"> </w:t>
      </w:r>
    </w:p>
    <w:p w14:paraId="67A396FE" w14:textId="77777777" w:rsidR="008369CA" w:rsidRDefault="00CA1289">
      <w:pPr>
        <w:numPr>
          <w:ilvl w:val="0"/>
          <w:numId w:val="7"/>
        </w:numPr>
        <w:ind w:right="393" w:hanging="425"/>
      </w:pPr>
      <w:r>
        <w:t>Pronajímatel je povinen bezodkladně informovat nájemce o:</w:t>
      </w:r>
      <w:r>
        <w:t xml:space="preserve"> </w:t>
      </w:r>
    </w:p>
    <w:p w14:paraId="09E4724E" w14:textId="77777777" w:rsidR="008369CA" w:rsidRDefault="00CA1289">
      <w:pPr>
        <w:numPr>
          <w:ilvl w:val="1"/>
          <w:numId w:val="7"/>
        </w:numPr>
        <w:spacing w:after="19"/>
        <w:ind w:right="393" w:hanging="425"/>
      </w:pPr>
      <w:r>
        <w:t>poruše či výpadku dodávky služby</w:t>
      </w:r>
      <w:r>
        <w:t xml:space="preserve"> </w:t>
      </w:r>
    </w:p>
    <w:p w14:paraId="1C01E09F" w14:textId="77777777" w:rsidR="008369CA" w:rsidRDefault="00CA1289">
      <w:pPr>
        <w:numPr>
          <w:ilvl w:val="1"/>
          <w:numId w:val="7"/>
        </w:numPr>
        <w:spacing w:after="22"/>
        <w:ind w:right="393" w:hanging="425"/>
      </w:pPr>
      <w:r>
        <w:t>přerušení napojení na zařízení pronajímatele</w:t>
      </w:r>
      <w:r>
        <w:t xml:space="preserve"> </w:t>
      </w:r>
    </w:p>
    <w:p w14:paraId="0F12F5C7" w14:textId="77777777" w:rsidR="008369CA" w:rsidRDefault="00CA1289">
      <w:pPr>
        <w:numPr>
          <w:ilvl w:val="1"/>
          <w:numId w:val="7"/>
        </w:numPr>
        <w:spacing w:after="22"/>
        <w:ind w:right="393" w:hanging="425"/>
      </w:pPr>
      <w:r>
        <w:t>nutnosti zásahu, oprav či revize zařízení</w:t>
      </w:r>
      <w:r>
        <w:t xml:space="preserve"> </w:t>
      </w:r>
    </w:p>
    <w:p w14:paraId="656B87BE" w14:textId="77777777" w:rsidR="008369CA" w:rsidRDefault="00CA1289">
      <w:pPr>
        <w:numPr>
          <w:ilvl w:val="1"/>
          <w:numId w:val="7"/>
        </w:numPr>
        <w:ind w:right="393" w:hanging="425"/>
      </w:pPr>
      <w:r>
        <w:t>všech skutečnostech, které by měly vliv na funkčnost zařízení.</w:t>
      </w:r>
      <w:r>
        <w:t xml:space="preserve"> </w:t>
      </w:r>
    </w:p>
    <w:p w14:paraId="6943638E" w14:textId="77777777" w:rsidR="008369CA" w:rsidRDefault="00CA1289">
      <w:pPr>
        <w:numPr>
          <w:ilvl w:val="0"/>
          <w:numId w:val="7"/>
        </w:numPr>
        <w:ind w:right="393" w:hanging="425"/>
      </w:pPr>
      <w:r>
        <w:t>Pronajímatel je povinen vést evidenci o všech událostech, které mu nájemce oznámí dle čl. VIII. Odst. 4 této smlouvy.</w:t>
      </w:r>
      <w:r>
        <w:t xml:space="preserve"> </w:t>
      </w:r>
    </w:p>
    <w:p w14:paraId="594F2F21" w14:textId="77777777" w:rsidR="008369CA" w:rsidRDefault="00CA1289">
      <w:pPr>
        <w:numPr>
          <w:ilvl w:val="0"/>
          <w:numId w:val="7"/>
        </w:numPr>
        <w:spacing w:after="10"/>
        <w:ind w:right="393" w:hanging="425"/>
      </w:pPr>
      <w:r>
        <w:t>Pronajímatel je povinen zahájit neprodleně veškeré aktivity směřující k</w:t>
      </w:r>
      <w:r>
        <w:t xml:space="preserve"> </w:t>
      </w:r>
      <w:r>
        <w:t xml:space="preserve">nápravě události dle čl. </w:t>
      </w:r>
    </w:p>
    <w:p w14:paraId="4DCFD815" w14:textId="77777777" w:rsidR="008369CA" w:rsidRDefault="00CA1289">
      <w:pPr>
        <w:spacing w:after="7"/>
        <w:ind w:left="425" w:right="1364" w:firstLine="0"/>
      </w:pPr>
      <w:r>
        <w:t>VIII. Odst. 4 této smlouv</w:t>
      </w:r>
      <w:r>
        <w:t xml:space="preserve">y v </w:t>
      </w:r>
      <w:r>
        <w:t>rozsahu a kvalitě adekvátní této události následovně:</w:t>
      </w:r>
      <w:r>
        <w:t xml:space="preserve"> 11.1. </w:t>
      </w:r>
      <w:r>
        <w:t>havarijní událost bez zbytečného odkladu</w:t>
      </w:r>
      <w:r>
        <w:t xml:space="preserve"> </w:t>
      </w:r>
      <w:r>
        <w:t>od jejího oznámení</w:t>
      </w:r>
      <w:r>
        <w:t xml:space="preserve">, </w:t>
      </w:r>
    </w:p>
    <w:p w14:paraId="39A18854" w14:textId="77777777" w:rsidR="008369CA" w:rsidRDefault="00CA1289">
      <w:pPr>
        <w:ind w:left="425" w:right="393" w:firstLine="0"/>
      </w:pPr>
      <w:r>
        <w:t xml:space="preserve">11.2. </w:t>
      </w:r>
      <w:r>
        <w:t>ostatní událost do 24 hodin</w:t>
      </w:r>
      <w:r>
        <w:t xml:space="preserve"> </w:t>
      </w:r>
      <w:r>
        <w:t>od jejího oznámení</w:t>
      </w:r>
      <w:r>
        <w:t xml:space="preserve">.  </w:t>
      </w:r>
    </w:p>
    <w:p w14:paraId="04F7CB2C" w14:textId="77777777" w:rsidR="008369CA" w:rsidRDefault="00CA1289">
      <w:pPr>
        <w:numPr>
          <w:ilvl w:val="0"/>
          <w:numId w:val="7"/>
        </w:numPr>
        <w:spacing w:after="144"/>
        <w:ind w:right="393" w:hanging="425"/>
      </w:pPr>
      <w:r>
        <w:t xml:space="preserve">Úhradu nákladů na odstranění závad dle čl. VIII. Odst. 4 této smlouvy hradí pronajímatel. </w:t>
      </w:r>
      <w:r>
        <w:t xml:space="preserve">V </w:t>
      </w:r>
      <w:r>
        <w:t>případě, že závadu zaviněně způsobí nájemce, hradí tyto náklady nájemce.</w:t>
      </w:r>
      <w:r>
        <w:t xml:space="preserve"> </w:t>
      </w:r>
    </w:p>
    <w:p w14:paraId="313A037E" w14:textId="77777777" w:rsidR="008369CA" w:rsidRDefault="00CA1289">
      <w:pPr>
        <w:spacing w:after="1" w:line="258" w:lineRule="auto"/>
        <w:ind w:left="3649" w:right="4108" w:hanging="10"/>
        <w:jc w:val="center"/>
      </w:pPr>
      <w:r>
        <w:rPr>
          <w:b/>
        </w:rPr>
        <w:t>Článek VIII.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19A4CE92" w14:textId="77777777" w:rsidR="008369CA" w:rsidRDefault="00CA1289">
      <w:pPr>
        <w:pStyle w:val="Nadpis1"/>
        <w:ind w:right="406"/>
      </w:pPr>
      <w:r>
        <w:t>Práva a povinnosti nájemce</w:t>
      </w:r>
      <w:r>
        <w:rPr>
          <w:u w:val="none"/>
        </w:rPr>
        <w:t xml:space="preserve"> </w:t>
      </w:r>
    </w:p>
    <w:p w14:paraId="629569B0" w14:textId="77777777" w:rsidR="008369CA" w:rsidRDefault="00CA1289">
      <w:pPr>
        <w:numPr>
          <w:ilvl w:val="0"/>
          <w:numId w:val="8"/>
        </w:numPr>
        <w:ind w:right="393" w:hanging="425"/>
      </w:pPr>
      <w:r>
        <w:t>Nájemce je oprávněn užívat prostor v</w:t>
      </w:r>
      <w:r>
        <w:t xml:space="preserve"> </w:t>
      </w:r>
      <w:r>
        <w:t>rozsahu a účelu dle této smlouvy po celou dobu trvání nájm</w:t>
      </w:r>
      <w:r>
        <w:t xml:space="preserve">u. </w:t>
      </w:r>
    </w:p>
    <w:p w14:paraId="19047D0D" w14:textId="77777777" w:rsidR="008369CA" w:rsidRDefault="00CA1289">
      <w:pPr>
        <w:numPr>
          <w:ilvl w:val="0"/>
          <w:numId w:val="8"/>
        </w:numPr>
        <w:ind w:right="393" w:hanging="425"/>
      </w:pPr>
      <w:r>
        <w:t>Nájemce je povinen hradit nájemné a částku za služby řádně a včas.</w:t>
      </w:r>
      <w:r>
        <w:t xml:space="preserve"> </w:t>
      </w:r>
    </w:p>
    <w:p w14:paraId="5C3E15B7" w14:textId="77777777" w:rsidR="008369CA" w:rsidRDefault="00CA1289">
      <w:pPr>
        <w:numPr>
          <w:ilvl w:val="0"/>
          <w:numId w:val="8"/>
        </w:numPr>
        <w:spacing w:after="22"/>
        <w:ind w:right="393" w:hanging="425"/>
      </w:pPr>
      <w:r>
        <w:t xml:space="preserve">Nájemce je povinen na vlastní náklad provádět běžnou údržbu </w:t>
      </w:r>
      <w:r>
        <w:t xml:space="preserve">prostoru. </w:t>
      </w:r>
    </w:p>
    <w:p w14:paraId="54D3FDF2" w14:textId="77777777" w:rsidR="008369CA" w:rsidRDefault="00CA128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63C21F67" w14:textId="77777777" w:rsidR="008369CA" w:rsidRDefault="00CA1289">
      <w:pPr>
        <w:numPr>
          <w:ilvl w:val="0"/>
          <w:numId w:val="8"/>
        </w:numPr>
        <w:ind w:right="393" w:hanging="425"/>
      </w:pPr>
      <w:r>
        <w:lastRenderedPageBreak/>
        <w:t>Nájemce je povinen oznámit bez zbytečného odkladu pronajímateli veškeré vady</w:t>
      </w:r>
      <w:r>
        <w:t xml:space="preserve"> </w:t>
      </w:r>
      <w:r>
        <w:t>a nebezpečí</w:t>
      </w:r>
      <w:r>
        <w:t xml:space="preserve">, </w:t>
      </w:r>
      <w:r>
        <w:t>které brání řádnému užívání prostoru</w:t>
      </w:r>
      <w:r>
        <w:t xml:space="preserve">, a </w:t>
      </w:r>
      <w:r>
        <w:t>současně je povinen bez zbytečného odkladu oznámit pronajímateli potřebu oprav, které</w:t>
      </w:r>
      <w:r>
        <w:t xml:space="preserve"> </w:t>
      </w:r>
      <w:r>
        <w:t>má</w:t>
      </w:r>
      <w:r>
        <w:t xml:space="preserve"> </w:t>
      </w:r>
      <w:r>
        <w:t xml:space="preserve">pronajímatel provést, a umožnit mu provedení těchto </w:t>
      </w:r>
      <w:r>
        <w:t xml:space="preserve">i </w:t>
      </w:r>
      <w:r>
        <w:t>jiných nezbytných oprav. Nájemce odpovídá za škodu, která nesplněním těchto povinností pronajímateli</w:t>
      </w:r>
      <w:r>
        <w:t xml:space="preserve"> vznikla. </w:t>
      </w:r>
    </w:p>
    <w:p w14:paraId="293BA13D" w14:textId="77777777" w:rsidR="008369CA" w:rsidRDefault="00CA1289">
      <w:pPr>
        <w:numPr>
          <w:ilvl w:val="0"/>
          <w:numId w:val="8"/>
        </w:numPr>
        <w:ind w:right="393" w:hanging="425"/>
      </w:pPr>
      <w:r>
        <w:t>Nájemce se zavazuje zdržet se jakýchkoliv jednání, která by rušila nebo mohla rušit výkon ostatních užívacích a nájemních práv v</w:t>
      </w:r>
      <w:r>
        <w:t xml:space="preserve"> </w:t>
      </w:r>
      <w:r>
        <w:t>budově RCO 1. Nepřípustné je jakékoliv</w:t>
      </w:r>
      <w:r>
        <w:t xml:space="preserve"> </w:t>
      </w:r>
      <w:r>
        <w:t xml:space="preserve">zasahování </w:t>
      </w:r>
      <w:r>
        <w:t xml:space="preserve">do </w:t>
      </w:r>
      <w:r>
        <w:t>nájemních, užívacích a vlastnických práv ostatních osob v</w:t>
      </w:r>
      <w:r>
        <w:t xml:space="preserve"> </w:t>
      </w:r>
      <w:r>
        <w:t>budově RCO 1</w:t>
      </w:r>
      <w:r>
        <w:t xml:space="preserve">. </w:t>
      </w:r>
    </w:p>
    <w:p w14:paraId="6FA56D6F" w14:textId="77777777" w:rsidR="008369CA" w:rsidRDefault="00CA1289">
      <w:pPr>
        <w:numPr>
          <w:ilvl w:val="0"/>
          <w:numId w:val="8"/>
        </w:numPr>
        <w:ind w:right="393" w:hanging="425"/>
      </w:pPr>
      <w:r>
        <w:t>Nájemce odpovídá za zničení, odcizení a jakékoli znehodnocení věcí, nalézajících se</w:t>
      </w:r>
      <w:r>
        <w:t xml:space="preserve"> v prostoru. </w:t>
      </w:r>
    </w:p>
    <w:p w14:paraId="38643815" w14:textId="77777777" w:rsidR="008369CA" w:rsidRDefault="00CA1289">
      <w:pPr>
        <w:numPr>
          <w:ilvl w:val="0"/>
          <w:numId w:val="8"/>
        </w:numPr>
        <w:ind w:right="393" w:hanging="425"/>
      </w:pPr>
      <w:r>
        <w:t>Nájemce</w:t>
      </w:r>
      <w:r>
        <w:t xml:space="preserve"> je </w:t>
      </w:r>
      <w:r>
        <w:t>oprávněn prostor</w:t>
      </w:r>
      <w:r>
        <w:t xml:space="preserve"> vybavit </w:t>
      </w:r>
      <w:r>
        <w:t>svým</w:t>
      </w:r>
      <w:r>
        <w:t xml:space="preserve"> </w:t>
      </w:r>
      <w:r>
        <w:t>zařízením, které po skončení náj</w:t>
      </w:r>
      <w:r>
        <w:t xml:space="preserve">mu na </w:t>
      </w:r>
      <w:r>
        <w:t>své</w:t>
      </w:r>
      <w:r>
        <w:t xml:space="preserve"> </w:t>
      </w:r>
      <w:r>
        <w:t>náklady</w:t>
      </w:r>
      <w:r>
        <w:t xml:space="preserve"> </w:t>
      </w:r>
      <w:r>
        <w:t>odstraní</w:t>
      </w:r>
      <w:r>
        <w:t xml:space="preserve">. </w:t>
      </w:r>
    </w:p>
    <w:p w14:paraId="77C841BC" w14:textId="77777777" w:rsidR="008369CA" w:rsidRDefault="00CA1289">
      <w:pPr>
        <w:numPr>
          <w:ilvl w:val="0"/>
          <w:numId w:val="8"/>
        </w:numPr>
        <w:ind w:right="393" w:hanging="425"/>
      </w:pPr>
      <w:r>
        <w:t>Nájemce se zavazuje zajišťovat a hradit z</w:t>
      </w:r>
      <w:r>
        <w:t xml:space="preserve"> </w:t>
      </w:r>
      <w:r>
        <w:t>vlastních prostředků revize a kontroly vlastního instalovaného</w:t>
      </w:r>
      <w:r>
        <w:t xml:space="preserve"> </w:t>
      </w:r>
      <w:r>
        <w:t>zařízení</w:t>
      </w:r>
      <w:r>
        <w:t xml:space="preserve"> a </w:t>
      </w:r>
      <w:r>
        <w:t>vybavení.</w:t>
      </w:r>
      <w:r>
        <w:t xml:space="preserve"> </w:t>
      </w:r>
    </w:p>
    <w:p w14:paraId="588ECDC5" w14:textId="77777777" w:rsidR="008369CA" w:rsidRDefault="00CA1289">
      <w:pPr>
        <w:numPr>
          <w:ilvl w:val="0"/>
          <w:numId w:val="8"/>
        </w:numPr>
        <w:ind w:right="393" w:hanging="425"/>
      </w:pPr>
      <w:r>
        <w:t>Nájemce je při užívání prostoru povinen dodržov</w:t>
      </w:r>
      <w:r>
        <w:t xml:space="preserve">at </w:t>
      </w:r>
      <w:r>
        <w:t>veškeré</w:t>
      </w:r>
      <w:r>
        <w:t xml:space="preserve"> </w:t>
      </w:r>
      <w:r>
        <w:t>relevantní</w:t>
      </w:r>
      <w:r>
        <w:t xml:space="preserve"> </w:t>
      </w:r>
      <w:r>
        <w:t>právní</w:t>
      </w:r>
      <w:r>
        <w:t xml:space="preserve"> </w:t>
      </w:r>
      <w:r>
        <w:t>předpis</w:t>
      </w:r>
      <w:r>
        <w:t xml:space="preserve">y a nese </w:t>
      </w:r>
      <w:r>
        <w:t>plnou odpovědnost za jejich porušení včetně sankcí orgánů veřejné správy.</w:t>
      </w:r>
      <w:r>
        <w:t xml:space="preserve"> </w:t>
      </w:r>
    </w:p>
    <w:p w14:paraId="7978DDCC" w14:textId="77777777" w:rsidR="008369CA" w:rsidRDefault="00CA1289">
      <w:pPr>
        <w:numPr>
          <w:ilvl w:val="0"/>
          <w:numId w:val="8"/>
        </w:numPr>
        <w:ind w:right="393" w:hanging="425"/>
      </w:pPr>
      <w:r>
        <w:t>Nájemce je povinen při</w:t>
      </w:r>
      <w:r>
        <w:t xml:space="preserve"> </w:t>
      </w:r>
      <w:r>
        <w:t>skončení nájm</w:t>
      </w:r>
      <w:r>
        <w:t xml:space="preserve">u </w:t>
      </w:r>
      <w:r>
        <w:t xml:space="preserve">bez zbytečného odkladu odevzdat prostor </w:t>
      </w:r>
      <w:r>
        <w:t xml:space="preserve">v </w:t>
      </w:r>
      <w:r>
        <w:t xml:space="preserve">dohodnutém termínu a </w:t>
      </w:r>
      <w:r>
        <w:t xml:space="preserve">v </w:t>
      </w:r>
      <w:r>
        <w:t>takovém stavu, v</w:t>
      </w:r>
      <w:r>
        <w:t xml:space="preserve"> </w:t>
      </w:r>
      <w:r>
        <w:t>jakém mu byl předán</w:t>
      </w:r>
      <w:r>
        <w:t xml:space="preserve">, </w:t>
      </w:r>
      <w:r>
        <w:t>při zohlednění běžného opotřebení. Nájemce je povinen odstranit veškeré změny a</w:t>
      </w:r>
      <w:r>
        <w:t xml:space="preserve"> </w:t>
      </w:r>
      <w:r>
        <w:t xml:space="preserve">úpravy, pokud </w:t>
      </w:r>
      <w:r>
        <w:t xml:space="preserve">se s </w:t>
      </w:r>
      <w:r>
        <w:t>pronajímatelem nedohodnu jinak</w:t>
      </w:r>
      <w:r>
        <w:t xml:space="preserve">. </w:t>
      </w:r>
    </w:p>
    <w:p w14:paraId="2CE1D625" w14:textId="77777777" w:rsidR="008369CA" w:rsidRDefault="00CA1289">
      <w:pPr>
        <w:numPr>
          <w:ilvl w:val="0"/>
          <w:numId w:val="8"/>
        </w:numPr>
        <w:ind w:right="393" w:hanging="425"/>
      </w:pPr>
      <w:r>
        <w:t xml:space="preserve">Nájemce je povinen dodržovat platný domovní řád. Nájemce podpisem této smlouvy </w:t>
      </w:r>
      <w:proofErr w:type="gramStart"/>
      <w:r>
        <w:t xml:space="preserve">potvrzuje, </w:t>
      </w:r>
      <w:r>
        <w:t xml:space="preserve"> </w:t>
      </w:r>
      <w:r>
        <w:t>že</w:t>
      </w:r>
      <w:proofErr w:type="gramEnd"/>
      <w:r>
        <w:t xml:space="preserve"> byl s</w:t>
      </w:r>
      <w:r>
        <w:t xml:space="preserve"> </w:t>
      </w:r>
      <w:r>
        <w:t>domovním řádem seznámen.</w:t>
      </w:r>
      <w:r>
        <w:t xml:space="preserve"> </w:t>
      </w:r>
    </w:p>
    <w:p w14:paraId="6EE106CE" w14:textId="77777777" w:rsidR="008369CA" w:rsidRDefault="00CA1289">
      <w:pPr>
        <w:numPr>
          <w:ilvl w:val="0"/>
          <w:numId w:val="8"/>
        </w:numPr>
        <w:ind w:right="393" w:hanging="425"/>
      </w:pPr>
      <w:r>
        <w:t>Nájemce je oprávněn využívat služby související s</w:t>
      </w:r>
      <w:r>
        <w:t xml:space="preserve"> </w:t>
      </w:r>
      <w:r>
        <w:t xml:space="preserve">užíváním prostoru nerušeně a plném rozsahu, </w:t>
      </w:r>
      <w:r>
        <w:t xml:space="preserve">a to po </w:t>
      </w:r>
      <w:r>
        <w:t>celou dobu platnosti této smlouvy.</w:t>
      </w:r>
      <w:r>
        <w:t xml:space="preserve"> </w:t>
      </w:r>
    </w:p>
    <w:p w14:paraId="49CF03F9" w14:textId="77777777" w:rsidR="008369CA" w:rsidRDefault="00CA1289">
      <w:pPr>
        <w:numPr>
          <w:ilvl w:val="0"/>
          <w:numId w:val="8"/>
        </w:numPr>
        <w:ind w:right="393" w:hanging="425"/>
      </w:pPr>
      <w:r>
        <w:t xml:space="preserve">Nájemce se zavazuje </w:t>
      </w:r>
      <w:r>
        <w:t xml:space="preserve">v prostorech </w:t>
      </w:r>
      <w:r>
        <w:t>instalovat a provozovat jen takovou technologii, jejíž provozování je</w:t>
      </w:r>
      <w:r>
        <w:t xml:space="preserve"> v </w:t>
      </w:r>
      <w:r>
        <w:t>České</w:t>
      </w:r>
      <w:r>
        <w:t xml:space="preserve"> republice povoleno. </w:t>
      </w:r>
    </w:p>
    <w:p w14:paraId="25D83A1B" w14:textId="77777777" w:rsidR="008369CA" w:rsidRDefault="00CA1289">
      <w:pPr>
        <w:numPr>
          <w:ilvl w:val="0"/>
          <w:numId w:val="8"/>
        </w:numPr>
        <w:ind w:right="393" w:hanging="425"/>
      </w:pPr>
      <w:r>
        <w:t>Nájemce je povinen respektovat omezení, či přerušení dodávky služ</w:t>
      </w:r>
      <w:r>
        <w:t xml:space="preserve">eb </w:t>
      </w:r>
      <w:r>
        <w:t>souvisejících s</w:t>
      </w:r>
      <w:r>
        <w:t xml:space="preserve"> </w:t>
      </w:r>
      <w:r>
        <w:t xml:space="preserve">užíváním </w:t>
      </w:r>
      <w:r>
        <w:t xml:space="preserve">prostoru, pokud </w:t>
      </w:r>
      <w:r>
        <w:t>je dostatečně předem informován. V</w:t>
      </w:r>
      <w:r>
        <w:t xml:space="preserve"> </w:t>
      </w:r>
      <w:r>
        <w:t>důvodných případech (opravy, servisní práce apod.) je nájemce povinen poskytnout pronajímateli potřebnou součinnost a umožnit pronajímateli na jeho požádání bezodkladný a ničím neomezený přístup k</w:t>
      </w:r>
      <w:r>
        <w:t xml:space="preserve"> </w:t>
      </w:r>
      <w:r>
        <w:t>užívaným zařízením.</w:t>
      </w:r>
      <w:r>
        <w:t xml:space="preserve"> </w:t>
      </w:r>
    </w:p>
    <w:p w14:paraId="7339DEB2" w14:textId="77777777" w:rsidR="008369CA" w:rsidRDefault="00CA1289">
      <w:pPr>
        <w:numPr>
          <w:ilvl w:val="0"/>
          <w:numId w:val="8"/>
        </w:numPr>
        <w:ind w:right="393" w:hanging="425"/>
      </w:pPr>
      <w:r>
        <w:t>Nájemce má právo pož</w:t>
      </w:r>
      <w:r>
        <w:t xml:space="preserve">adovat: </w:t>
      </w:r>
    </w:p>
    <w:p w14:paraId="0E21380C" w14:textId="77777777" w:rsidR="008369CA" w:rsidRDefault="00CA1289">
      <w:pPr>
        <w:numPr>
          <w:ilvl w:val="1"/>
          <w:numId w:val="8"/>
        </w:numPr>
        <w:spacing w:after="22"/>
        <w:ind w:right="393" w:hanging="569"/>
      </w:pPr>
      <w:r>
        <w:t>úpravu rozsahu služby dle aktuálních potřeb</w:t>
      </w:r>
      <w:r>
        <w:t xml:space="preserve"> </w:t>
      </w:r>
    </w:p>
    <w:p w14:paraId="2B6FCEB2" w14:textId="77777777" w:rsidR="008369CA" w:rsidRDefault="00CA1289">
      <w:pPr>
        <w:numPr>
          <w:ilvl w:val="1"/>
          <w:numId w:val="8"/>
        </w:numPr>
        <w:spacing w:after="22"/>
        <w:ind w:right="393" w:hanging="569"/>
      </w:pPr>
      <w:r>
        <w:t>úpravu výše úhrady za čerpání služby, není</w:t>
      </w:r>
      <w:r>
        <w:t>-</w:t>
      </w:r>
      <w:r>
        <w:t>li služba dodána v</w:t>
      </w:r>
      <w:r>
        <w:t xml:space="preserve"> </w:t>
      </w:r>
      <w:r>
        <w:t>odpovídající kvalitě</w:t>
      </w:r>
      <w:r>
        <w:t xml:space="preserve"> </w:t>
      </w:r>
    </w:p>
    <w:p w14:paraId="7B594E30" w14:textId="77777777" w:rsidR="008369CA" w:rsidRDefault="00CA1289">
      <w:pPr>
        <w:numPr>
          <w:ilvl w:val="1"/>
          <w:numId w:val="8"/>
        </w:numPr>
        <w:spacing w:after="10"/>
        <w:ind w:right="393" w:hanging="569"/>
      </w:pPr>
      <w:r>
        <w:t xml:space="preserve">v </w:t>
      </w:r>
      <w:r>
        <w:t>případě pochybností o správnosti údajů měřícího zařízení jeho přezkoušení.</w:t>
      </w:r>
      <w:r>
        <w:t xml:space="preserve"> </w:t>
      </w:r>
    </w:p>
    <w:p w14:paraId="2C198B3D" w14:textId="77777777" w:rsidR="008369CA" w:rsidRDefault="00CA1289">
      <w:pPr>
        <w:spacing w:after="130" w:line="259" w:lineRule="auto"/>
        <w:ind w:left="0" w:right="0" w:firstLine="0"/>
        <w:jc w:val="left"/>
      </w:pPr>
      <w:r>
        <w:t xml:space="preserve"> </w:t>
      </w:r>
    </w:p>
    <w:p w14:paraId="6AFF6A1D" w14:textId="77777777" w:rsidR="008369CA" w:rsidRDefault="00CA1289">
      <w:pPr>
        <w:spacing w:after="1" w:line="258" w:lineRule="auto"/>
        <w:ind w:left="3649" w:right="4103" w:hanging="10"/>
        <w:jc w:val="center"/>
      </w:pPr>
      <w:r>
        <w:rPr>
          <w:b/>
        </w:rPr>
        <w:t>Článek IX.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6396DB43" w14:textId="77777777" w:rsidR="008369CA" w:rsidRDefault="00CA1289">
      <w:pPr>
        <w:pStyle w:val="Nadpis1"/>
        <w:ind w:right="409"/>
      </w:pPr>
      <w:r>
        <w:t>Podnájem</w:t>
      </w:r>
      <w:r>
        <w:rPr>
          <w:u w:val="none"/>
        </w:rPr>
        <w:t xml:space="preserve"> </w:t>
      </w:r>
    </w:p>
    <w:p w14:paraId="2D667594" w14:textId="77777777" w:rsidR="008369CA" w:rsidRDefault="00CA1289">
      <w:pPr>
        <w:spacing w:after="144"/>
        <w:ind w:left="420" w:right="393"/>
      </w:pPr>
      <w:r>
        <w:t>1.</w:t>
      </w:r>
      <w:r>
        <w:rPr>
          <w:rFonts w:ascii="Arial" w:eastAsia="Arial" w:hAnsi="Arial" w:cs="Arial"/>
        </w:rPr>
        <w:t xml:space="preserve"> </w:t>
      </w:r>
      <w:r>
        <w:t>Nájemce je oprávněn zřídit třetí osobě užívací právo k</w:t>
      </w:r>
      <w:r>
        <w:t xml:space="preserve"> </w:t>
      </w:r>
      <w:r>
        <w:t>předmětu nájmu</w:t>
      </w:r>
      <w:r>
        <w:t xml:space="preserve"> </w:t>
      </w:r>
      <w:r>
        <w:t>pouze na základě předchozího písemného souhlasu pronajímatele.</w:t>
      </w:r>
      <w:r>
        <w:t xml:space="preserve"> </w:t>
      </w:r>
      <w:r>
        <w:t xml:space="preserve">Souhlas pronajímatele vyžaduje písemnou </w:t>
      </w:r>
      <w:r>
        <w:t xml:space="preserve">formu. </w:t>
      </w:r>
    </w:p>
    <w:p w14:paraId="4EB9793E" w14:textId="77777777" w:rsidR="008369CA" w:rsidRDefault="00CA1289">
      <w:pPr>
        <w:spacing w:after="1" w:line="258" w:lineRule="auto"/>
        <w:ind w:left="3649" w:right="4105" w:hanging="10"/>
        <w:jc w:val="center"/>
      </w:pPr>
      <w:r>
        <w:rPr>
          <w:b/>
        </w:rPr>
        <w:t>Článek X.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3C6D2E7E" w14:textId="77777777" w:rsidR="008369CA" w:rsidRDefault="00CA1289">
      <w:pPr>
        <w:pStyle w:val="Nadpis1"/>
      </w:pPr>
      <w:r>
        <w:t>Stavební a jiné úpravy</w:t>
      </w:r>
      <w:r>
        <w:rPr>
          <w:u w:val="none"/>
        </w:rPr>
        <w:t xml:space="preserve"> </w:t>
      </w:r>
    </w:p>
    <w:p w14:paraId="439D71FD" w14:textId="77777777" w:rsidR="008369CA" w:rsidRDefault="00CA1289">
      <w:pPr>
        <w:numPr>
          <w:ilvl w:val="0"/>
          <w:numId w:val="9"/>
        </w:numPr>
        <w:ind w:right="393" w:hanging="425"/>
      </w:pPr>
      <w:r>
        <w:t>Nájemce je oprávněn provádět v</w:t>
      </w:r>
      <w:r>
        <w:t xml:space="preserve"> prostoru </w:t>
      </w:r>
      <w:r>
        <w:t>jakékoliv stavební či jiné úpravy trvalého ch</w:t>
      </w:r>
      <w:r>
        <w:t xml:space="preserve">arakteru jen </w:t>
      </w:r>
      <w:r>
        <w:t>při splnění podmínek následujících ustanovení tohoto článku.</w:t>
      </w:r>
      <w:r>
        <w:t xml:space="preserve"> </w:t>
      </w:r>
    </w:p>
    <w:p w14:paraId="0A2AC510" w14:textId="77777777" w:rsidR="008369CA" w:rsidRDefault="00CA1289">
      <w:pPr>
        <w:numPr>
          <w:ilvl w:val="0"/>
          <w:numId w:val="9"/>
        </w:numPr>
        <w:ind w:right="393" w:hanging="425"/>
      </w:pPr>
      <w:r>
        <w:t>Veškeré</w:t>
      </w:r>
      <w:r>
        <w:t xml:space="preserve"> </w:t>
      </w:r>
      <w:r>
        <w:t>stavební či jiné</w:t>
      </w:r>
      <w:r>
        <w:t xml:space="preserve"> </w:t>
      </w:r>
      <w:r>
        <w:t>úpravy</w:t>
      </w:r>
      <w:r>
        <w:t xml:space="preserve"> </w:t>
      </w:r>
      <w:r>
        <w:t>trvalého charakteru</w:t>
      </w:r>
      <w:r>
        <w:t xml:space="preserve"> </w:t>
      </w:r>
      <w:r>
        <w:t>prováděné nájemcem v</w:t>
      </w:r>
      <w:r>
        <w:t xml:space="preserve"> prostoru </w:t>
      </w:r>
      <w:r>
        <w:t>vyžadují výslovného, předchozího a písemného souhlasu pronajímatele. Součástí souhlasu je i výslovná</w:t>
      </w:r>
      <w:r>
        <w:t xml:space="preserve"> specifika</w:t>
      </w:r>
      <w:r>
        <w:t>ce těchto úprav (jejich popis a</w:t>
      </w:r>
      <w:r>
        <w:t xml:space="preserve"> seznam). </w:t>
      </w:r>
    </w:p>
    <w:p w14:paraId="25D6BB99" w14:textId="77777777" w:rsidR="008369CA" w:rsidRDefault="00CA1289">
      <w:pPr>
        <w:numPr>
          <w:ilvl w:val="0"/>
          <w:numId w:val="9"/>
        </w:numPr>
        <w:ind w:right="393" w:hanging="425"/>
      </w:pPr>
      <w:r>
        <w:lastRenderedPageBreak/>
        <w:t xml:space="preserve">Ve sporném případě se má za to, že souhlasu vyžadují veškeré změny zasahující do stavební </w:t>
      </w:r>
      <w:r>
        <w:t xml:space="preserve">a </w:t>
      </w:r>
      <w:r>
        <w:t>architektonické podstaty prostor</w:t>
      </w:r>
      <w:r>
        <w:t>u</w:t>
      </w:r>
      <w:r>
        <w:t xml:space="preserve">, podstatně </w:t>
      </w:r>
      <w:r>
        <w:t xml:space="preserve">ho </w:t>
      </w:r>
      <w:r>
        <w:t>měnící, či pevná instalace jakýchkoliv zařízení, jakož i veškeré zásahy do elektrického, plynového, vodovodního a dalšího vedení.</w:t>
      </w:r>
      <w:r>
        <w:t xml:space="preserve"> </w:t>
      </w:r>
    </w:p>
    <w:p w14:paraId="39E7ACAE" w14:textId="77777777" w:rsidR="008369CA" w:rsidRDefault="00CA1289">
      <w:pPr>
        <w:numPr>
          <w:ilvl w:val="0"/>
          <w:numId w:val="9"/>
        </w:numPr>
        <w:spacing w:after="11"/>
        <w:ind w:right="393" w:hanging="425"/>
      </w:pPr>
      <w:r>
        <w:t xml:space="preserve">Souhlas pronajímatele je zapotřebí rovněž pro umístění jakékoliv reklamy či informačního zařízení </w:t>
      </w:r>
      <w:r>
        <w:t xml:space="preserve">na budovu RCO 1 a v </w:t>
      </w:r>
      <w:r>
        <w:t>budově</w:t>
      </w:r>
      <w:r>
        <w:t xml:space="preserve"> mimo prostor </w:t>
      </w:r>
      <w:r>
        <w:t>nájemce</w:t>
      </w:r>
      <w:r>
        <w:t xml:space="preserve">. </w:t>
      </w:r>
    </w:p>
    <w:p w14:paraId="07D86FB9" w14:textId="77777777" w:rsidR="008369CA" w:rsidRDefault="00CA1289">
      <w:pPr>
        <w:spacing w:after="1" w:line="258" w:lineRule="auto"/>
        <w:ind w:left="3649" w:right="4046" w:hanging="10"/>
        <w:jc w:val="center"/>
      </w:pPr>
      <w:r>
        <w:rPr>
          <w:b/>
        </w:rPr>
        <w:t xml:space="preserve">Článek XI. </w:t>
      </w:r>
    </w:p>
    <w:p w14:paraId="1542BDE3" w14:textId="77777777" w:rsidR="008369CA" w:rsidRDefault="00CA1289">
      <w:pPr>
        <w:pStyle w:val="Nadpis1"/>
        <w:ind w:right="407"/>
      </w:pPr>
      <w:r>
        <w:t>Pojištění</w:t>
      </w:r>
      <w:r>
        <w:rPr>
          <w:u w:val="none"/>
        </w:rPr>
        <w:t xml:space="preserve"> </w:t>
      </w:r>
    </w:p>
    <w:p w14:paraId="3C7B715A" w14:textId="77777777" w:rsidR="008369CA" w:rsidRDefault="00CA1289">
      <w:pPr>
        <w:numPr>
          <w:ilvl w:val="0"/>
          <w:numId w:val="10"/>
        </w:numPr>
        <w:ind w:right="393" w:hanging="427"/>
      </w:pPr>
      <w:r>
        <w:t>Pronajímatel je povinen uzavřít pojistnou smlouvu, kterou bude pojištěn majetek –</w:t>
      </w:r>
      <w:r>
        <w:t xml:space="preserve"> budova RCO 1 </w:t>
      </w:r>
      <w:r>
        <w:t>–</w:t>
      </w:r>
      <w:r>
        <w:t xml:space="preserve"> </w:t>
      </w:r>
      <w:r>
        <w:t>živelním</w:t>
      </w:r>
      <w:r>
        <w:t xml:space="preserve"> </w:t>
      </w:r>
      <w:r>
        <w:t>pojištěním. Pronajímatel má rovněž uzavřeno pojištění obecné odpovědnosti.</w:t>
      </w:r>
      <w:r>
        <w:t xml:space="preserve"> </w:t>
      </w:r>
    </w:p>
    <w:p w14:paraId="66B852E6" w14:textId="77777777" w:rsidR="008369CA" w:rsidRDefault="00CA1289">
      <w:pPr>
        <w:numPr>
          <w:ilvl w:val="0"/>
          <w:numId w:val="10"/>
        </w:numPr>
        <w:ind w:right="393" w:hanging="427"/>
      </w:pPr>
      <w:r>
        <w:t>Pronajímatel neodpovídá za škody na vnesených věcech do prostor</w:t>
      </w:r>
      <w:r>
        <w:t xml:space="preserve">u </w:t>
      </w:r>
      <w:r>
        <w:t>a není pov</w:t>
      </w:r>
      <w:r>
        <w:t xml:space="preserve">inen v tomto </w:t>
      </w:r>
      <w:r>
        <w:t>smyslu uzavírat žádné pojistné smlouvy.</w:t>
      </w:r>
      <w:r>
        <w:t xml:space="preserve"> </w:t>
      </w:r>
    </w:p>
    <w:p w14:paraId="48512D27" w14:textId="77777777" w:rsidR="008369CA" w:rsidRDefault="00CA1289">
      <w:pPr>
        <w:numPr>
          <w:ilvl w:val="0"/>
          <w:numId w:val="10"/>
        </w:numPr>
        <w:spacing w:after="145"/>
        <w:ind w:right="393" w:hanging="427"/>
      </w:pPr>
      <w:r>
        <w:t>Pojištění a ochranu vneseného zboží, majetku a vybavení vlastního či vlastních pracovníků zabezpečí nájemce v</w:t>
      </w:r>
      <w:r>
        <w:t xml:space="preserve"> </w:t>
      </w:r>
      <w:r>
        <w:t>potřebném rozsahu na vlastní náklady.</w:t>
      </w:r>
      <w:r>
        <w:t xml:space="preserve"> </w:t>
      </w:r>
    </w:p>
    <w:p w14:paraId="6D3E04B6" w14:textId="77777777" w:rsidR="008369CA" w:rsidRDefault="00CA1289">
      <w:pPr>
        <w:spacing w:after="1" w:line="258" w:lineRule="auto"/>
        <w:ind w:left="3649" w:right="3930" w:hanging="10"/>
        <w:jc w:val="center"/>
      </w:pPr>
      <w:r>
        <w:rPr>
          <w:b/>
        </w:rPr>
        <w:t>Článek XII.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14:paraId="7F47A842" w14:textId="77777777" w:rsidR="008369CA" w:rsidRDefault="00CA1289">
      <w:pPr>
        <w:pStyle w:val="Nadpis1"/>
        <w:ind w:right="406"/>
      </w:pPr>
      <w:r>
        <w:t>Ustanovení závěrečná</w:t>
      </w:r>
      <w:r>
        <w:rPr>
          <w:u w:val="none"/>
        </w:rPr>
        <w:t xml:space="preserve"> </w:t>
      </w:r>
    </w:p>
    <w:p w14:paraId="7B0EECC6" w14:textId="77777777" w:rsidR="008369CA" w:rsidRDefault="00CA1289">
      <w:pPr>
        <w:numPr>
          <w:ilvl w:val="0"/>
          <w:numId w:val="11"/>
        </w:numPr>
        <w:ind w:right="393" w:hanging="425"/>
      </w:pPr>
      <w:r>
        <w:t>Změny či doplnění této smlouvy mimo změny dle čl. IV. odst. 7. bodu 7.1. této smlouvy lze učinit pouze písemně ve formě číslovaných dodatků.</w:t>
      </w:r>
      <w:r>
        <w:t xml:space="preserve"> </w:t>
      </w:r>
    </w:p>
    <w:p w14:paraId="069E716D" w14:textId="77777777" w:rsidR="008369CA" w:rsidRDefault="00CA1289">
      <w:pPr>
        <w:numPr>
          <w:ilvl w:val="0"/>
          <w:numId w:val="11"/>
        </w:numPr>
        <w:ind w:right="393" w:hanging="425"/>
      </w:pPr>
      <w:r>
        <w:t>V případě, že některé ustanovení této smlouvy je nebo se stane neúčinné či pozbude platnosti, zůstávají ostatní ustanovení této smlouvy platná. Strany se zavazují nahradit neúčinné/neplatné ustanovení této smlouvy ustanovením jiným, účinným/platným, které svým obsahem a smyslem odpovídá nejlépe obsahu a smyslu ustanovení původního, neúčinného/neplatného.</w:t>
      </w:r>
      <w:r>
        <w:t xml:space="preserve"> </w:t>
      </w:r>
    </w:p>
    <w:p w14:paraId="07722211" w14:textId="77777777" w:rsidR="008369CA" w:rsidRDefault="00CA1289">
      <w:pPr>
        <w:numPr>
          <w:ilvl w:val="0"/>
          <w:numId w:val="11"/>
        </w:numPr>
        <w:spacing w:after="14"/>
        <w:ind w:right="393" w:hanging="425"/>
      </w:pPr>
      <w:r>
        <w:t>Smluvní strany se zavazují ve formě svého smluvního závazku přistoupit na potřebné úpravy nebo doplnění této smlouvy nezbytné k tomu, aby veškerá ustanovení smlouvy odpovídala v</w:t>
      </w:r>
      <w:r>
        <w:t xml:space="preserve"> </w:t>
      </w:r>
      <w:r>
        <w:t>plném rozsahu právním, cenovým a daňovým předpisům.</w:t>
      </w:r>
      <w:r>
        <w:t xml:space="preserve"> </w:t>
      </w:r>
    </w:p>
    <w:p w14:paraId="409193E2" w14:textId="77777777" w:rsidR="008369CA" w:rsidRDefault="00CA1289">
      <w:pPr>
        <w:spacing w:after="18"/>
        <w:ind w:left="-15" w:right="393" w:firstLine="0"/>
      </w:pPr>
      <w:r>
        <w:t>Pro věcná jednání týkající se této smlouvy jsou zmocněni:</w:t>
      </w:r>
      <w:r>
        <w:t xml:space="preserve"> </w:t>
      </w:r>
    </w:p>
    <w:p w14:paraId="2BE3174D" w14:textId="77777777" w:rsidR="008369CA" w:rsidRDefault="00CA1289">
      <w:pPr>
        <w:numPr>
          <w:ilvl w:val="1"/>
          <w:numId w:val="11"/>
        </w:numPr>
        <w:spacing w:after="10"/>
        <w:ind w:right="393" w:hanging="569"/>
      </w:pPr>
      <w:r>
        <w:t>za pronajímatel</w:t>
      </w:r>
      <w:r>
        <w:t xml:space="preserve">e: </w:t>
      </w:r>
    </w:p>
    <w:p w14:paraId="4201A26A" w14:textId="3C73C2B1" w:rsidR="008369CA" w:rsidRPr="007B3EB6" w:rsidRDefault="00CA1289">
      <w:pPr>
        <w:tabs>
          <w:tab w:val="center" w:pos="1909"/>
          <w:tab w:val="center" w:pos="6245"/>
        </w:tabs>
        <w:spacing w:after="10"/>
        <w:ind w:left="0" w:right="0" w:firstLine="0"/>
        <w:jc w:val="left"/>
        <w:rPr>
          <w:color w:val="auto"/>
        </w:rPr>
      </w:pPr>
      <w:r>
        <w:tab/>
      </w:r>
      <w:r>
        <w:t>ve věcech provozních</w:t>
      </w:r>
      <w:r>
        <w:t xml:space="preserve">: </w:t>
      </w:r>
      <w:r>
        <w:tab/>
      </w:r>
      <w:r w:rsidRPr="007B3EB6">
        <w:rPr>
          <w:color w:val="auto"/>
        </w:rPr>
        <w:t>Bc. Šárka Lachová,</w:t>
      </w:r>
      <w:r w:rsidRPr="007B3EB6">
        <w:rPr>
          <w:color w:val="auto"/>
        </w:rPr>
        <w:t xml:space="preserve"> tel. </w:t>
      </w:r>
      <w:proofErr w:type="spellStart"/>
      <w:r w:rsidR="007B3EB6" w:rsidRPr="007B3EB6">
        <w:rPr>
          <w:color w:val="auto"/>
        </w:rPr>
        <w:t>xxxxxxxxxxxxxx</w:t>
      </w:r>
      <w:proofErr w:type="spellEnd"/>
      <w:r w:rsidRPr="007B3EB6">
        <w:rPr>
          <w:color w:val="auto"/>
        </w:rPr>
        <w:t xml:space="preserve"> </w:t>
      </w:r>
    </w:p>
    <w:p w14:paraId="53C0943F" w14:textId="41D694BD" w:rsidR="008369CA" w:rsidRPr="007B3EB6" w:rsidRDefault="00CA1289">
      <w:pPr>
        <w:tabs>
          <w:tab w:val="center" w:pos="922"/>
          <w:tab w:val="center" w:pos="5646"/>
        </w:tabs>
        <w:spacing w:after="0" w:line="259" w:lineRule="auto"/>
        <w:ind w:left="0" w:right="0" w:firstLine="0"/>
        <w:jc w:val="left"/>
        <w:rPr>
          <w:color w:val="auto"/>
        </w:rPr>
      </w:pPr>
      <w:r w:rsidRPr="007B3EB6">
        <w:rPr>
          <w:color w:val="auto"/>
        </w:rPr>
        <w:tab/>
      </w:r>
      <w:r w:rsidRPr="007B3EB6">
        <w:rPr>
          <w:color w:val="auto"/>
        </w:rPr>
        <w:t xml:space="preserve"> </w:t>
      </w:r>
      <w:r w:rsidRPr="007B3EB6">
        <w:rPr>
          <w:color w:val="auto"/>
        </w:rPr>
        <w:tab/>
      </w:r>
      <w:proofErr w:type="spellStart"/>
      <w:r w:rsidR="007B3EB6" w:rsidRPr="007B3EB6">
        <w:rPr>
          <w:color w:val="auto"/>
          <w:u w:val="single" w:color="0000FF"/>
        </w:rPr>
        <w:t>xxxxxxxxxxxx</w:t>
      </w:r>
      <w:proofErr w:type="spellEnd"/>
      <w:r w:rsidRPr="007B3EB6">
        <w:rPr>
          <w:color w:val="auto"/>
        </w:rPr>
        <w:t xml:space="preserve"> </w:t>
      </w:r>
    </w:p>
    <w:p w14:paraId="1E0429A1" w14:textId="305057A5" w:rsidR="008369CA" w:rsidRPr="007B3EB6" w:rsidRDefault="00CA1289">
      <w:pPr>
        <w:tabs>
          <w:tab w:val="center" w:pos="1866"/>
          <w:tab w:val="center" w:pos="5541"/>
        </w:tabs>
        <w:spacing w:after="10"/>
        <w:ind w:left="0" w:right="0" w:firstLine="0"/>
        <w:jc w:val="left"/>
        <w:rPr>
          <w:color w:val="auto"/>
        </w:rPr>
      </w:pPr>
      <w:r w:rsidRPr="007B3EB6">
        <w:rPr>
          <w:color w:val="auto"/>
        </w:rPr>
        <w:tab/>
      </w:r>
      <w:r w:rsidRPr="007B3EB6">
        <w:rPr>
          <w:color w:val="auto"/>
        </w:rPr>
        <w:t>ve věcech smluvních:</w:t>
      </w:r>
      <w:r w:rsidRPr="007B3EB6">
        <w:rPr>
          <w:color w:val="auto"/>
        </w:rPr>
        <w:t xml:space="preserve"> </w:t>
      </w:r>
      <w:r w:rsidRPr="007B3EB6">
        <w:rPr>
          <w:color w:val="auto"/>
        </w:rPr>
        <w:tab/>
      </w:r>
      <w:proofErr w:type="spellStart"/>
      <w:r w:rsidR="007B3EB6" w:rsidRPr="007B3EB6">
        <w:rPr>
          <w:color w:val="auto"/>
        </w:rPr>
        <w:t>xxxxxxxxxxxxxxxx</w:t>
      </w:r>
      <w:proofErr w:type="spellEnd"/>
      <w:r w:rsidRPr="007B3EB6">
        <w:rPr>
          <w:color w:val="auto"/>
        </w:rPr>
        <w:t>,</w:t>
      </w:r>
      <w:r w:rsidRPr="007B3EB6">
        <w:rPr>
          <w:color w:val="auto"/>
        </w:rPr>
        <w:t xml:space="preserve">  </w:t>
      </w:r>
    </w:p>
    <w:p w14:paraId="20BDB8D1" w14:textId="45CC54D9" w:rsidR="008369CA" w:rsidRPr="007B3EB6" w:rsidRDefault="00CA1289">
      <w:pPr>
        <w:tabs>
          <w:tab w:val="center" w:pos="922"/>
          <w:tab w:val="center" w:pos="5679"/>
        </w:tabs>
        <w:spacing w:after="0" w:line="259" w:lineRule="auto"/>
        <w:ind w:left="0" w:right="0" w:firstLine="0"/>
        <w:jc w:val="left"/>
        <w:rPr>
          <w:color w:val="auto"/>
        </w:rPr>
      </w:pPr>
      <w:r w:rsidRPr="007B3EB6">
        <w:rPr>
          <w:color w:val="auto"/>
        </w:rPr>
        <w:tab/>
      </w:r>
      <w:r w:rsidRPr="007B3EB6">
        <w:rPr>
          <w:color w:val="auto"/>
        </w:rPr>
        <w:t xml:space="preserve"> </w:t>
      </w:r>
      <w:r w:rsidRPr="007B3EB6">
        <w:rPr>
          <w:color w:val="auto"/>
        </w:rPr>
        <w:tab/>
      </w:r>
      <w:proofErr w:type="spellStart"/>
      <w:r w:rsidR="007B3EB6" w:rsidRPr="007B3EB6">
        <w:rPr>
          <w:color w:val="auto"/>
          <w:u w:val="single" w:color="0000FF"/>
        </w:rPr>
        <w:t>xxxxxxxxxxxxxxxx</w:t>
      </w:r>
      <w:proofErr w:type="spellEnd"/>
    </w:p>
    <w:p w14:paraId="2967EDAA" w14:textId="77777777" w:rsidR="008369CA" w:rsidRPr="007B3EB6" w:rsidRDefault="00CA1289">
      <w:pPr>
        <w:numPr>
          <w:ilvl w:val="1"/>
          <w:numId w:val="11"/>
        </w:numPr>
        <w:spacing w:after="0" w:line="259" w:lineRule="auto"/>
        <w:ind w:right="393" w:hanging="569"/>
        <w:rPr>
          <w:color w:val="auto"/>
        </w:rPr>
      </w:pPr>
      <w:r w:rsidRPr="007B3EB6">
        <w:rPr>
          <w:color w:val="auto"/>
        </w:rPr>
        <w:t xml:space="preserve">za </w:t>
      </w:r>
      <w:r w:rsidRPr="007B3EB6">
        <w:rPr>
          <w:color w:val="auto"/>
        </w:rPr>
        <w:t>nájemc</w:t>
      </w:r>
      <w:r w:rsidRPr="007B3EB6">
        <w:rPr>
          <w:color w:val="auto"/>
        </w:rPr>
        <w:t xml:space="preserve">e: </w:t>
      </w:r>
    </w:p>
    <w:p w14:paraId="13154E07" w14:textId="5096D6FC" w:rsidR="008369CA" w:rsidRPr="007B3EB6" w:rsidRDefault="00CA1289">
      <w:pPr>
        <w:tabs>
          <w:tab w:val="center" w:pos="1909"/>
          <w:tab w:val="center" w:pos="6483"/>
        </w:tabs>
        <w:spacing w:after="10"/>
        <w:ind w:left="0" w:right="0" w:firstLine="0"/>
        <w:jc w:val="left"/>
        <w:rPr>
          <w:color w:val="auto"/>
        </w:rPr>
      </w:pPr>
      <w:r w:rsidRPr="007B3EB6">
        <w:rPr>
          <w:color w:val="auto"/>
        </w:rPr>
        <w:tab/>
      </w:r>
      <w:r w:rsidRPr="007B3EB6">
        <w:rPr>
          <w:color w:val="auto"/>
        </w:rPr>
        <w:t xml:space="preserve">ve </w:t>
      </w:r>
      <w:r w:rsidRPr="007B3EB6">
        <w:rPr>
          <w:color w:val="auto"/>
        </w:rPr>
        <w:t xml:space="preserve">věcech </w:t>
      </w:r>
      <w:proofErr w:type="gramStart"/>
      <w:r w:rsidRPr="007B3EB6">
        <w:rPr>
          <w:color w:val="auto"/>
        </w:rPr>
        <w:t>provozních:</w:t>
      </w:r>
      <w:r w:rsidRPr="007B3EB6">
        <w:rPr>
          <w:color w:val="auto"/>
        </w:rPr>
        <w:t xml:space="preserve">  </w:t>
      </w:r>
      <w:r w:rsidRPr="007B3EB6">
        <w:rPr>
          <w:color w:val="auto"/>
        </w:rPr>
        <w:tab/>
      </w:r>
      <w:proofErr w:type="gramEnd"/>
      <w:r w:rsidRPr="007B3EB6">
        <w:rPr>
          <w:color w:val="auto"/>
        </w:rPr>
        <w:t xml:space="preserve">Ing. Kateřina Vosičková, tel. </w:t>
      </w:r>
      <w:proofErr w:type="spellStart"/>
      <w:r w:rsidR="007B3EB6" w:rsidRPr="007B3EB6">
        <w:rPr>
          <w:color w:val="auto"/>
        </w:rPr>
        <w:t>xxxxxxxxxxx</w:t>
      </w:r>
      <w:proofErr w:type="spellEnd"/>
      <w:r w:rsidRPr="007B3EB6">
        <w:rPr>
          <w:color w:val="auto"/>
        </w:rPr>
        <w:t xml:space="preserve"> </w:t>
      </w:r>
    </w:p>
    <w:p w14:paraId="335F3005" w14:textId="4C678611" w:rsidR="008369CA" w:rsidRPr="007B3EB6" w:rsidRDefault="00CA1289">
      <w:pPr>
        <w:tabs>
          <w:tab w:val="center" w:pos="922"/>
          <w:tab w:val="center" w:pos="5645"/>
        </w:tabs>
        <w:spacing w:after="0" w:line="259" w:lineRule="auto"/>
        <w:ind w:left="0" w:right="0" w:firstLine="0"/>
        <w:jc w:val="left"/>
        <w:rPr>
          <w:color w:val="auto"/>
        </w:rPr>
      </w:pPr>
      <w:r w:rsidRPr="007B3EB6">
        <w:rPr>
          <w:color w:val="auto"/>
        </w:rPr>
        <w:tab/>
      </w:r>
      <w:r w:rsidRPr="007B3EB6">
        <w:rPr>
          <w:color w:val="auto"/>
        </w:rPr>
        <w:t xml:space="preserve"> </w:t>
      </w:r>
      <w:r w:rsidRPr="007B3EB6">
        <w:rPr>
          <w:color w:val="auto"/>
        </w:rPr>
        <w:tab/>
      </w:r>
      <w:proofErr w:type="spellStart"/>
      <w:r w:rsidR="007B3EB6" w:rsidRPr="007B3EB6">
        <w:rPr>
          <w:color w:val="auto"/>
          <w:u w:val="single" w:color="0000FF"/>
        </w:rPr>
        <w:t>xxxxxxxxxxxxxxxxxx</w:t>
      </w:r>
      <w:proofErr w:type="spellEnd"/>
      <w:r w:rsidRPr="007B3EB6">
        <w:rPr>
          <w:color w:val="auto"/>
        </w:rPr>
        <w:t xml:space="preserve">  </w:t>
      </w:r>
    </w:p>
    <w:p w14:paraId="65C2029C" w14:textId="280C4AA6" w:rsidR="008369CA" w:rsidRPr="007B3EB6" w:rsidRDefault="00CA1289">
      <w:pPr>
        <w:tabs>
          <w:tab w:val="center" w:pos="1866"/>
          <w:tab w:val="center" w:pos="6483"/>
        </w:tabs>
        <w:spacing w:after="10"/>
        <w:ind w:left="0" w:right="0" w:firstLine="0"/>
        <w:jc w:val="left"/>
        <w:rPr>
          <w:color w:val="auto"/>
        </w:rPr>
      </w:pPr>
      <w:r w:rsidRPr="007B3EB6">
        <w:rPr>
          <w:color w:val="auto"/>
        </w:rPr>
        <w:tab/>
      </w:r>
      <w:r w:rsidRPr="007B3EB6">
        <w:rPr>
          <w:color w:val="auto"/>
        </w:rPr>
        <w:t>ve věcech smluvních:</w:t>
      </w:r>
      <w:r w:rsidRPr="007B3EB6">
        <w:rPr>
          <w:color w:val="auto"/>
        </w:rPr>
        <w:t xml:space="preserve"> </w:t>
      </w:r>
      <w:r w:rsidRPr="007B3EB6">
        <w:rPr>
          <w:color w:val="auto"/>
        </w:rPr>
        <w:tab/>
      </w:r>
      <w:proofErr w:type="spellStart"/>
      <w:r w:rsidR="00E829E9">
        <w:rPr>
          <w:color w:val="auto"/>
        </w:rPr>
        <w:t>xxxxxxxxxxxxxxxxxxxxxx</w:t>
      </w:r>
      <w:proofErr w:type="spellEnd"/>
      <w:r w:rsidRPr="007B3EB6">
        <w:rPr>
          <w:color w:val="auto"/>
        </w:rPr>
        <w:t xml:space="preserve"> </w:t>
      </w:r>
      <w:proofErr w:type="spellStart"/>
      <w:r w:rsidR="007B3EB6" w:rsidRPr="007B3EB6">
        <w:rPr>
          <w:color w:val="auto"/>
        </w:rPr>
        <w:t>xxxxxxxxxxx</w:t>
      </w:r>
      <w:proofErr w:type="spellEnd"/>
      <w:r w:rsidRPr="007B3EB6">
        <w:rPr>
          <w:color w:val="auto"/>
        </w:rPr>
        <w:t xml:space="preserve"> </w:t>
      </w:r>
    </w:p>
    <w:p w14:paraId="5EEB0FDC" w14:textId="25EA2146" w:rsidR="008369CA" w:rsidRPr="007B3EB6" w:rsidRDefault="007B3EB6">
      <w:pPr>
        <w:spacing w:after="0" w:line="259" w:lineRule="auto"/>
        <w:ind w:left="1813" w:right="0" w:firstLine="0"/>
        <w:jc w:val="center"/>
        <w:rPr>
          <w:color w:val="auto"/>
        </w:rPr>
      </w:pPr>
      <w:proofErr w:type="spellStart"/>
      <w:r w:rsidRPr="007B3EB6">
        <w:rPr>
          <w:color w:val="auto"/>
          <w:u w:val="single" w:color="0000FF"/>
        </w:rPr>
        <w:t>xxxxxxxxxxxxxxxx</w:t>
      </w:r>
      <w:proofErr w:type="spellEnd"/>
    </w:p>
    <w:p w14:paraId="7ACC480E" w14:textId="77777777" w:rsidR="008369CA" w:rsidRPr="007B3EB6" w:rsidRDefault="00CA1289">
      <w:pPr>
        <w:spacing w:after="31" w:line="259" w:lineRule="auto"/>
        <w:ind w:left="0" w:right="1347" w:firstLine="0"/>
        <w:jc w:val="center"/>
        <w:rPr>
          <w:color w:val="auto"/>
        </w:rPr>
      </w:pPr>
      <w:r w:rsidRPr="007B3EB6">
        <w:rPr>
          <w:color w:val="auto"/>
        </w:rPr>
        <w:t xml:space="preserve"> </w:t>
      </w:r>
    </w:p>
    <w:p w14:paraId="09F538D3" w14:textId="77777777" w:rsidR="008369CA" w:rsidRDefault="00CA1289">
      <w:pPr>
        <w:numPr>
          <w:ilvl w:val="0"/>
          <w:numId w:val="11"/>
        </w:numPr>
        <w:ind w:right="393" w:hanging="425"/>
      </w:pPr>
      <w:r>
        <w:t xml:space="preserve">Ve věcech v této smlouvě výslovně neupravených se smluvní strany řídí obecně platnými předpisy právního řádu České republiky, zejména pak zákona č. 89/2012 Sb., občanského zákoníku, </w:t>
      </w:r>
      <w:r>
        <w:t xml:space="preserve">v </w:t>
      </w:r>
      <w:r>
        <w:t>aktuálním znění</w:t>
      </w:r>
      <w:r>
        <w:t xml:space="preserve">. </w:t>
      </w:r>
    </w:p>
    <w:p w14:paraId="1F91B452" w14:textId="77777777" w:rsidR="008369CA" w:rsidRDefault="00CA1289">
      <w:pPr>
        <w:numPr>
          <w:ilvl w:val="0"/>
          <w:numId w:val="11"/>
        </w:numPr>
        <w:ind w:right="393" w:hanging="425"/>
      </w:pPr>
      <w:r>
        <w:t>Práva a povinnosti smluvních stran vyplývající z</w:t>
      </w:r>
      <w:r>
        <w:t xml:space="preserve"> </w:t>
      </w:r>
      <w:r>
        <w:t>této smlouvy přecházejí na právní nástupce smluvních stran.</w:t>
      </w:r>
      <w:r>
        <w:t xml:space="preserve"> </w:t>
      </w:r>
    </w:p>
    <w:p w14:paraId="33BF7413" w14:textId="77777777" w:rsidR="008369CA" w:rsidRDefault="00CA1289">
      <w:pPr>
        <w:numPr>
          <w:ilvl w:val="0"/>
          <w:numId w:val="11"/>
        </w:numPr>
        <w:ind w:right="393" w:hanging="425"/>
      </w:pPr>
      <w:r>
        <w:t>Veškerá oznámení musí být písemná a adresovaná smluvním stranám na adresy jejich sídel</w:t>
      </w:r>
      <w:r>
        <w:t xml:space="preserve">, </w:t>
      </w:r>
      <w:r>
        <w:t>nesdělí</w:t>
      </w:r>
      <w:r>
        <w:t>-</w:t>
      </w:r>
      <w:r>
        <w:t xml:space="preserve">li strany písemně druhé straně jinou adresu. Za den doručení těchto písemností, </w:t>
      </w:r>
      <w:r>
        <w:t xml:space="preserve">pokud </w:t>
      </w:r>
      <w:r>
        <w:t>není prokázán jiný den doručení, se rozumí poslední den lhůty, ve které byla písemnost pro adresáta uložena u</w:t>
      </w:r>
      <w:r>
        <w:t xml:space="preserve"> </w:t>
      </w:r>
      <w:r>
        <w:t>držitele poštovní licence, a to i tehdy, jestliže se adresát o jejím uložení nedozvěděl.</w:t>
      </w:r>
      <w:r>
        <w:t xml:space="preserve"> </w:t>
      </w:r>
    </w:p>
    <w:p w14:paraId="52D4BEEA" w14:textId="77777777" w:rsidR="008369CA" w:rsidRDefault="00CA1289">
      <w:pPr>
        <w:numPr>
          <w:ilvl w:val="0"/>
          <w:numId w:val="11"/>
        </w:numPr>
        <w:ind w:right="393" w:hanging="425"/>
      </w:pPr>
      <w:r>
        <w:lastRenderedPageBreak/>
        <w:t xml:space="preserve">Pokud v </w:t>
      </w:r>
      <w:r>
        <w:t>rámci plnění této smlouvy dojde smluvními stranami ke zpracování osobních údajů, zavazují se učinit tak pouze v</w:t>
      </w:r>
      <w:r>
        <w:t xml:space="preserve"> </w:t>
      </w:r>
      <w:r>
        <w:t>rozsahu nezbytném k</w:t>
      </w:r>
      <w:r>
        <w:t xml:space="preserve"> </w:t>
      </w:r>
      <w:r>
        <w:t>plnění této smlouvy.</w:t>
      </w:r>
      <w:r>
        <w:t xml:space="preserve"> </w:t>
      </w:r>
    </w:p>
    <w:p w14:paraId="46ACF1D2" w14:textId="77777777" w:rsidR="008369CA" w:rsidRDefault="00CA128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73C5E4D2" w14:textId="77777777" w:rsidR="008369CA" w:rsidRDefault="00CA1289">
      <w:pPr>
        <w:numPr>
          <w:ilvl w:val="0"/>
          <w:numId w:val="11"/>
        </w:numPr>
        <w:ind w:right="393" w:hanging="425"/>
      </w:pPr>
      <w:r>
        <w:t>Smluvní strany se zavazují zpracovávat osobní údaje v</w:t>
      </w:r>
      <w:r>
        <w:t xml:space="preserve"> souladu s </w:t>
      </w:r>
      <w:r>
        <w:t>aktuálními legislativními požadavky České republiky, především v</w:t>
      </w:r>
      <w:r>
        <w:t xml:space="preserve"> souladu s ustan</w:t>
      </w:r>
      <w:r>
        <w:t xml:space="preserve">oveními zákona č. 110/2019 Sb., </w:t>
      </w:r>
      <w:r>
        <w:t xml:space="preserve">o </w:t>
      </w:r>
      <w:r>
        <w:t>zpracování osobních údajů, v</w:t>
      </w:r>
      <w:r>
        <w:t xml:space="preserve"> </w:t>
      </w:r>
      <w:r>
        <w:t>aktuálním znění, a nařízení EU 2016/679 ze dne 27. 4. 2016 o ochraně fyzických osob v</w:t>
      </w:r>
      <w:r>
        <w:t xml:space="preserve"> </w:t>
      </w:r>
      <w:r>
        <w:t>souvislosti se zpracováním osobních údajů a o volném pohybu těchto údajů a</w:t>
      </w:r>
      <w:r>
        <w:t xml:space="preserve"> o </w:t>
      </w:r>
      <w:r>
        <w:t>zrušení směrnice 95/46/ES (obecné nařízení o ochraně osobních údajů)</w:t>
      </w:r>
      <w:r>
        <w:t xml:space="preserve">. </w:t>
      </w:r>
    </w:p>
    <w:p w14:paraId="09E83CD6" w14:textId="77777777" w:rsidR="008369CA" w:rsidRDefault="00CA1289">
      <w:pPr>
        <w:numPr>
          <w:ilvl w:val="0"/>
          <w:numId w:val="11"/>
        </w:numPr>
        <w:ind w:right="393" w:hanging="425"/>
      </w:pPr>
      <w:r>
        <w:t xml:space="preserve">Tato smlouva se vyhotovuje ve dvou </w:t>
      </w:r>
      <w:r>
        <w:t xml:space="preserve">vyhotoveních, pronajímatel obdrží jedno a nájemce obdrží </w:t>
      </w:r>
      <w:r>
        <w:t xml:space="preserve">jedno </w:t>
      </w:r>
      <w:r>
        <w:t>vyhotovení.</w:t>
      </w:r>
      <w:r>
        <w:t xml:space="preserve"> </w:t>
      </w:r>
    </w:p>
    <w:p w14:paraId="2D728AA0" w14:textId="77777777" w:rsidR="008369CA" w:rsidRDefault="00CA1289">
      <w:pPr>
        <w:numPr>
          <w:ilvl w:val="0"/>
          <w:numId w:val="11"/>
        </w:numPr>
        <w:ind w:right="393" w:hanging="425"/>
      </w:pPr>
      <w:r>
        <w:t>Tato smlouva nabývá platnosti dnem podpisu oběma smluvními stranami</w:t>
      </w:r>
      <w:r>
        <w:t xml:space="preserve"> </w:t>
      </w:r>
      <w:r>
        <w:t>a účinnosti dnem jejího uveřejnění v</w:t>
      </w:r>
      <w:r>
        <w:t xml:space="preserve"> registru smluv. </w:t>
      </w:r>
      <w:r>
        <w:t xml:space="preserve">Nájem počíná běžet </w:t>
      </w:r>
      <w:r>
        <w:t xml:space="preserve">dnem 01. 07. 2025. </w:t>
      </w:r>
    </w:p>
    <w:p w14:paraId="1E3CEE66" w14:textId="77777777" w:rsidR="008369CA" w:rsidRDefault="00CA1289">
      <w:pPr>
        <w:numPr>
          <w:ilvl w:val="0"/>
          <w:numId w:val="11"/>
        </w:numPr>
        <w:ind w:right="393" w:hanging="425"/>
      </w:pPr>
      <w:r>
        <w:t>Smluvní strany prohlašují, že ujednání ve smlouvě byla dosažena v</w:t>
      </w:r>
      <w:r>
        <w:t xml:space="preserve"> souladu s </w:t>
      </w:r>
      <w:r>
        <w:t>jejich vůlí, určitě, vážně a srozumitelně, nikoliv v</w:t>
      </w:r>
      <w:r>
        <w:t xml:space="preserve"> </w:t>
      </w:r>
      <w:r>
        <w:t>tísni a na základě jednostranně nevýhodných podmínek. Autentičnost smlouvy</w:t>
      </w:r>
      <w:r>
        <w:t xml:space="preserve"> </w:t>
      </w:r>
      <w:r>
        <w:t>potvrzují smluvní strany svým podpisem.</w:t>
      </w:r>
      <w:r>
        <w:t xml:space="preserve"> </w:t>
      </w:r>
    </w:p>
    <w:p w14:paraId="22928377" w14:textId="77777777" w:rsidR="008369CA" w:rsidRDefault="00CA1289">
      <w:pPr>
        <w:numPr>
          <w:ilvl w:val="0"/>
          <w:numId w:val="11"/>
        </w:numPr>
        <w:ind w:right="393" w:hanging="425"/>
      </w:pPr>
      <w:r>
        <w:t>Nedílnou součástí této smlouvy jsou následující přílohy:</w:t>
      </w:r>
      <w:r>
        <w:t xml:space="preserve"> </w:t>
      </w:r>
    </w:p>
    <w:p w14:paraId="69CA3FD9" w14:textId="77777777" w:rsidR="008369CA" w:rsidRDefault="00CA1289">
      <w:pPr>
        <w:numPr>
          <w:ilvl w:val="1"/>
          <w:numId w:val="11"/>
        </w:numPr>
        <w:spacing w:after="21"/>
        <w:ind w:right="393" w:hanging="569"/>
      </w:pPr>
      <w:r>
        <w:t>Příloha č. 1: Půdorys</w:t>
      </w:r>
      <w:r>
        <w:t xml:space="preserve"> RCO1 2. NP s </w:t>
      </w:r>
      <w:r>
        <w:t>vyznačením</w:t>
      </w:r>
      <w:r>
        <w:t xml:space="preserve"> prostoru </w:t>
      </w:r>
    </w:p>
    <w:p w14:paraId="0F005CF3" w14:textId="77777777" w:rsidR="008369CA" w:rsidRDefault="00CA1289">
      <w:pPr>
        <w:numPr>
          <w:ilvl w:val="1"/>
          <w:numId w:val="11"/>
        </w:numPr>
        <w:spacing w:after="21"/>
        <w:ind w:right="393" w:hanging="569"/>
      </w:pPr>
      <w:r>
        <w:t>Příloha č. 2: Specifikace vybavenosti</w:t>
      </w:r>
      <w:r>
        <w:t xml:space="preserve"> </w:t>
      </w:r>
    </w:p>
    <w:p w14:paraId="1BFA8616" w14:textId="77777777" w:rsidR="008369CA" w:rsidRDefault="00CA1289">
      <w:pPr>
        <w:numPr>
          <w:ilvl w:val="1"/>
          <w:numId w:val="11"/>
        </w:numPr>
        <w:spacing w:after="22"/>
        <w:ind w:right="393" w:hanging="569"/>
      </w:pPr>
      <w:r>
        <w:t xml:space="preserve">Příloha č. </w:t>
      </w:r>
      <w:r>
        <w:t xml:space="preserve">3: </w:t>
      </w:r>
      <w:r>
        <w:t>Ceník služeb</w:t>
      </w:r>
      <w:r>
        <w:t xml:space="preserve"> </w:t>
      </w:r>
    </w:p>
    <w:p w14:paraId="74F6A91F" w14:textId="77777777" w:rsidR="008369CA" w:rsidRDefault="00CA1289">
      <w:pPr>
        <w:numPr>
          <w:ilvl w:val="1"/>
          <w:numId w:val="11"/>
        </w:numPr>
        <w:spacing w:after="269"/>
        <w:ind w:right="393" w:hanging="569"/>
      </w:pPr>
      <w:r>
        <w:t>Příloha č. 4: Měsíční výkaz –</w:t>
      </w:r>
      <w:r>
        <w:t xml:space="preserve"> vzor  </w:t>
      </w:r>
    </w:p>
    <w:p w14:paraId="35C2EDC4" w14:textId="544DBCD1" w:rsidR="008369CA" w:rsidRDefault="00CA1289">
      <w:pPr>
        <w:tabs>
          <w:tab w:val="center" w:pos="1773"/>
          <w:tab w:val="center" w:pos="4323"/>
          <w:tab w:val="center" w:pos="5562"/>
          <w:tab w:val="center" w:pos="9426"/>
        </w:tabs>
        <w:spacing w:after="0" w:line="259" w:lineRule="auto"/>
        <w:ind w:left="0" w:right="0" w:firstLine="0"/>
        <w:jc w:val="left"/>
      </w:pPr>
      <w:r>
        <w:tab/>
      </w:r>
      <w:r>
        <w:t xml:space="preserve"> V Olomouci dne: 02.06.2025 </w:t>
      </w:r>
      <w:r>
        <w:tab/>
      </w:r>
      <w:r w:rsidR="00E829E9">
        <w:t xml:space="preserve">        </w:t>
      </w:r>
      <w:r>
        <w:t xml:space="preserve"> </w:t>
      </w:r>
      <w:r>
        <w:tab/>
        <w:t xml:space="preserve">V Olomouci dne: </w:t>
      </w:r>
      <w:r w:rsidR="00E829E9">
        <w:t>02.06.2025</w:t>
      </w:r>
      <w:r>
        <w:tab/>
        <w:t xml:space="preserve"> </w:t>
      </w:r>
    </w:p>
    <w:p w14:paraId="12285A70" w14:textId="77777777" w:rsidR="008369CA" w:rsidRDefault="00CA1289">
      <w:pPr>
        <w:tabs>
          <w:tab w:val="center" w:pos="2213"/>
          <w:tab w:val="center" w:pos="4323"/>
          <w:tab w:val="center" w:pos="7013"/>
          <w:tab w:val="center" w:pos="9426"/>
        </w:tabs>
        <w:spacing w:after="10"/>
        <w:ind w:left="0" w:right="0" w:firstLine="0"/>
        <w:jc w:val="left"/>
      </w:pPr>
      <w:r>
        <w:tab/>
      </w:r>
      <w:r>
        <w:t xml:space="preserve"> </w:t>
      </w:r>
      <w:r>
        <w:t>Za Regionální centrum Olomouc s.r.o.:</w:t>
      </w:r>
      <w:r>
        <w:t xml:space="preserve"> </w:t>
      </w:r>
      <w:r>
        <w:tab/>
        <w:t xml:space="preserve"> </w:t>
      </w:r>
      <w:r>
        <w:tab/>
        <w:t xml:space="preserve">Za </w:t>
      </w:r>
      <w:r>
        <w:t xml:space="preserve">Energetické centrum Olomouckého kraje, </w:t>
      </w:r>
      <w:proofErr w:type="spellStart"/>
      <w:r>
        <w:t>z.ú</w:t>
      </w:r>
      <w:proofErr w:type="spellEnd"/>
      <w:r>
        <w:t>.</w:t>
      </w:r>
      <w:r>
        <w:t xml:space="preserve">: </w:t>
      </w:r>
      <w:r>
        <w:tab/>
        <w:t xml:space="preserve"> </w:t>
      </w:r>
    </w:p>
    <w:p w14:paraId="3122332F" w14:textId="77777777" w:rsidR="008369CA" w:rsidRDefault="00CA1289">
      <w:pPr>
        <w:spacing w:after="1692" w:line="259" w:lineRule="auto"/>
        <w:ind w:left="0" w:right="0" w:firstLine="0"/>
        <w:jc w:val="righ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8126A45" w14:textId="77777777" w:rsidR="008369CA" w:rsidRDefault="00CA1289">
      <w:pPr>
        <w:spacing w:after="50" w:line="259" w:lineRule="auto"/>
        <w:ind w:left="51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1370C9E" wp14:editId="67EBF4B2">
                <wp:extent cx="5615382" cy="6096"/>
                <wp:effectExtent l="0" t="0" r="0" b="0"/>
                <wp:docPr id="13192" name="Group 13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382" cy="6096"/>
                          <a:chOff x="0" y="0"/>
                          <a:chExt cx="5615382" cy="6096"/>
                        </a:xfrm>
                      </wpg:grpSpPr>
                      <wps:wsp>
                        <wps:cNvPr id="2293" name="Shape 2293"/>
                        <wps:cNvSpPr/>
                        <wps:spPr>
                          <a:xfrm>
                            <a:off x="0" y="0"/>
                            <a:ext cx="2374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722">
                                <a:moveTo>
                                  <a:pt x="0" y="0"/>
                                </a:moveTo>
                                <a:lnTo>
                                  <a:pt x="237472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2688666" y="0"/>
                            <a:ext cx="2926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6">
                                <a:moveTo>
                                  <a:pt x="0" y="0"/>
                                </a:moveTo>
                                <a:lnTo>
                                  <a:pt x="292671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DCE0B" id="Group 13192" o:spid="_x0000_s1026" style="width:442.15pt;height:.5pt;mso-position-horizontal-relative:char;mso-position-vertical-relative:line" coordsize="5615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">
                <v:shape id="Shape 2293" o:spid="_x0000_s1027" style="position:absolute;width:23747;height:0;visibility:visible;mso-wrap-style:square;v-text-anchor:top" coordsize="2374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" path="m,l2374722,e" filled="f" strokeweight=".48pt">
                  <v:path arrowok="t" textboxrect="0,0,2374722,0"/>
                </v:shape>
                <v:shape id="Shape 2294" o:spid="_x0000_s1028" style="position:absolute;left:26886;width:29267;height:0;visibility:visible;mso-wrap-style:square;v-text-anchor:top" coordsize="2926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" path="m,l2926716,e" filled="f" strokeweight=".48pt">
                  <v:path arrowok="t" textboxrect="0,0,2926716,0"/>
                </v:shape>
                <w10:anchorlock/>
              </v:group>
            </w:pict>
          </mc:Fallback>
        </mc:AlternateContent>
      </w:r>
    </w:p>
    <w:p w14:paraId="45838486" w14:textId="25549573" w:rsidR="008369CA" w:rsidRDefault="00CA1289">
      <w:pPr>
        <w:spacing w:after="0"/>
        <w:ind w:left="422" w:right="393" w:firstLine="0"/>
      </w:pPr>
      <w:r>
        <w:t xml:space="preserve"> </w:t>
      </w:r>
      <w:r>
        <w:t xml:space="preserve">Ing. Eva </w:t>
      </w:r>
      <w:proofErr w:type="gramStart"/>
      <w:r>
        <w:t>Kubelková</w:t>
      </w:r>
      <w:r>
        <w:t xml:space="preserve">  </w:t>
      </w:r>
      <w:r w:rsidR="00E829E9">
        <w:tab/>
      </w:r>
      <w:proofErr w:type="gramEnd"/>
      <w:r w:rsidR="00E829E9">
        <w:tab/>
      </w:r>
      <w:r w:rsidR="00E829E9">
        <w:tab/>
      </w:r>
      <w:r w:rsidR="00E829E9">
        <w:tab/>
      </w:r>
      <w:r w:rsidR="00E829E9">
        <w:tab/>
      </w:r>
      <w:r>
        <w:t xml:space="preserve">Ing. Kateřina </w:t>
      </w:r>
      <w:proofErr w:type="gramStart"/>
      <w:r>
        <w:t>Vosičková</w:t>
      </w:r>
      <w:r>
        <w:t xml:space="preserve">  </w:t>
      </w:r>
      <w:r w:rsidR="00E829E9">
        <w:tab/>
      </w:r>
      <w:proofErr w:type="gramEnd"/>
      <w:r w:rsidR="00E829E9">
        <w:tab/>
      </w:r>
      <w:r>
        <w:t xml:space="preserve"> jednatel </w:t>
      </w:r>
      <w:r w:rsidR="00E829E9">
        <w:tab/>
      </w:r>
      <w:r w:rsidR="00E829E9">
        <w:tab/>
      </w:r>
      <w:r w:rsidR="00E829E9">
        <w:tab/>
      </w:r>
      <w:r w:rsidR="00E829E9">
        <w:tab/>
      </w:r>
      <w:r w:rsidR="00E829E9">
        <w:tab/>
      </w:r>
      <w:r w:rsidR="00E829E9">
        <w:tab/>
      </w:r>
      <w:r w:rsidR="00E829E9">
        <w:tab/>
      </w:r>
      <w:r>
        <w:t>ředitelka</w:t>
      </w:r>
      <w:r>
        <w:t xml:space="preserve">  </w:t>
      </w:r>
    </w:p>
    <w:p w14:paraId="617FF001" w14:textId="77777777" w:rsidR="008369CA" w:rsidRDefault="00CA1289">
      <w:pPr>
        <w:spacing w:after="203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14:paraId="042742B7" w14:textId="77777777" w:rsidR="008369CA" w:rsidRDefault="00CA1289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36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1" w:right="1011" w:bottom="999" w:left="1419" w:header="708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AD31" w14:textId="77777777" w:rsidR="00CA1289" w:rsidRDefault="00CA1289">
      <w:pPr>
        <w:spacing w:after="0" w:line="240" w:lineRule="auto"/>
      </w:pPr>
      <w:r>
        <w:separator/>
      </w:r>
    </w:p>
  </w:endnote>
  <w:endnote w:type="continuationSeparator" w:id="0">
    <w:p w14:paraId="60E24CAE" w14:textId="77777777" w:rsidR="00CA1289" w:rsidRDefault="00CA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4A17" w14:textId="77777777" w:rsidR="008369CA" w:rsidRDefault="00CA1289">
    <w:pPr>
      <w:tabs>
        <w:tab w:val="center" w:pos="4537"/>
        <w:tab w:val="center" w:pos="8066"/>
      </w:tabs>
      <w:spacing w:after="0" w:line="259" w:lineRule="auto"/>
      <w:ind w:left="-142" w:right="0" w:firstLine="0"/>
      <w:jc w:val="left"/>
    </w:pPr>
    <w:r>
      <w:rPr>
        <w:sz w:val="20"/>
      </w:rPr>
      <w:t xml:space="preserve">Za pronajímatele ověřil </w:t>
    </w:r>
    <w:proofErr w:type="gramStart"/>
    <w:r>
      <w:rPr>
        <w:sz w:val="20"/>
      </w:rPr>
      <w:t xml:space="preserve">znění: </w:t>
    </w:r>
    <w:r>
      <w:rPr>
        <w:sz w:val="20"/>
      </w:rPr>
      <w:t xml:space="preserve"> </w:t>
    </w:r>
    <w:r>
      <w:rPr>
        <w:sz w:val="20"/>
      </w:rPr>
      <w:tab/>
    </w:r>
    <w:proofErr w:type="gramEnd"/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>Za nájemce ověřil znění:</w: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1A88" w14:textId="77777777" w:rsidR="008369CA" w:rsidRDefault="00CA1289">
    <w:pPr>
      <w:tabs>
        <w:tab w:val="center" w:pos="4537"/>
        <w:tab w:val="center" w:pos="8066"/>
      </w:tabs>
      <w:spacing w:after="0" w:line="259" w:lineRule="auto"/>
      <w:ind w:left="-142" w:right="0" w:firstLine="0"/>
      <w:jc w:val="left"/>
    </w:pPr>
    <w:r>
      <w:rPr>
        <w:sz w:val="20"/>
      </w:rPr>
      <w:t xml:space="preserve">Za pronajímatele ověřil </w:t>
    </w:r>
    <w:proofErr w:type="gramStart"/>
    <w:r>
      <w:rPr>
        <w:sz w:val="20"/>
      </w:rPr>
      <w:t xml:space="preserve">znění: </w:t>
    </w:r>
    <w:r>
      <w:rPr>
        <w:sz w:val="20"/>
      </w:rPr>
      <w:t xml:space="preserve"> </w:t>
    </w:r>
    <w:r>
      <w:rPr>
        <w:sz w:val="20"/>
      </w:rPr>
      <w:tab/>
    </w:r>
    <w:proofErr w:type="gramEnd"/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>Za nájemce ověřil znění:</w: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A056" w14:textId="77777777" w:rsidR="008369CA" w:rsidRDefault="00CA1289">
    <w:pPr>
      <w:tabs>
        <w:tab w:val="center" w:pos="4537"/>
        <w:tab w:val="center" w:pos="8066"/>
      </w:tabs>
      <w:spacing w:after="0" w:line="259" w:lineRule="auto"/>
      <w:ind w:left="-142" w:right="0" w:firstLine="0"/>
      <w:jc w:val="left"/>
    </w:pPr>
    <w:r>
      <w:rPr>
        <w:sz w:val="20"/>
      </w:rPr>
      <w:t xml:space="preserve">Za pronajímatele ověřil </w:t>
    </w:r>
    <w:proofErr w:type="gramStart"/>
    <w:r>
      <w:rPr>
        <w:sz w:val="20"/>
      </w:rPr>
      <w:t xml:space="preserve">znění: </w:t>
    </w:r>
    <w:r>
      <w:rPr>
        <w:sz w:val="20"/>
      </w:rPr>
      <w:t xml:space="preserve"> </w:t>
    </w:r>
    <w:r>
      <w:rPr>
        <w:sz w:val="20"/>
      </w:rPr>
      <w:tab/>
    </w:r>
    <w:proofErr w:type="gramEnd"/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>Za nájemce ověřil znění: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614B" w14:textId="77777777" w:rsidR="00CA1289" w:rsidRDefault="00CA1289">
      <w:pPr>
        <w:spacing w:after="0" w:line="240" w:lineRule="auto"/>
      </w:pPr>
      <w:r>
        <w:separator/>
      </w:r>
    </w:p>
  </w:footnote>
  <w:footnote w:type="continuationSeparator" w:id="0">
    <w:p w14:paraId="26DA637A" w14:textId="77777777" w:rsidR="00CA1289" w:rsidRDefault="00CA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684A" w14:textId="77777777" w:rsidR="008369CA" w:rsidRDefault="00CA1289">
    <w:pPr>
      <w:spacing w:after="0" w:line="239" w:lineRule="auto"/>
      <w:ind w:left="509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80B26C" wp14:editId="0F499E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00349" cy="90487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49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S</w:t>
    </w:r>
    <w:r>
      <w:rPr>
        <w:sz w:val="20"/>
      </w:rPr>
      <w:t>mlouva o nájmu prostor č. R</w:t>
    </w:r>
    <w:r>
      <w:rPr>
        <w:sz w:val="20"/>
      </w:rPr>
      <w:t xml:space="preserve">1/N/2025/07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44C3" w14:textId="77777777" w:rsidR="008369CA" w:rsidRDefault="00CA1289">
    <w:pPr>
      <w:spacing w:after="0" w:line="239" w:lineRule="auto"/>
      <w:ind w:left="509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4E5545" wp14:editId="562A03F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00349" cy="904875"/>
          <wp:effectExtent l="0" t="0" r="0" b="0"/>
          <wp:wrapSquare wrapText="bothSides"/>
          <wp:docPr id="73912873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49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S</w:t>
    </w:r>
    <w:r>
      <w:rPr>
        <w:sz w:val="20"/>
      </w:rPr>
      <w:t>mlouva o nájmu prostor č. R</w:t>
    </w:r>
    <w:r>
      <w:rPr>
        <w:sz w:val="20"/>
      </w:rPr>
      <w:t xml:space="preserve">1/N/2025/07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1222" w14:textId="77777777" w:rsidR="008369CA" w:rsidRDefault="00CA1289">
    <w:pPr>
      <w:spacing w:after="0" w:line="239" w:lineRule="auto"/>
      <w:ind w:left="5092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4E71B02" wp14:editId="5103F4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00349" cy="904875"/>
          <wp:effectExtent l="0" t="0" r="0" b="0"/>
          <wp:wrapSquare wrapText="bothSides"/>
          <wp:docPr id="10944936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49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S</w:t>
    </w:r>
    <w:r>
      <w:rPr>
        <w:sz w:val="20"/>
      </w:rPr>
      <w:t>mlouva o nájmu prostor č. R</w:t>
    </w:r>
    <w:r>
      <w:rPr>
        <w:sz w:val="20"/>
      </w:rPr>
      <w:t xml:space="preserve">1/N/2025/07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6C43"/>
    <w:multiLevelType w:val="multilevel"/>
    <w:tmpl w:val="083A0768"/>
    <w:lvl w:ilvl="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46F85"/>
    <w:multiLevelType w:val="multilevel"/>
    <w:tmpl w:val="05BC5E7A"/>
    <w:lvl w:ilvl="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FF63A0"/>
    <w:multiLevelType w:val="hybridMultilevel"/>
    <w:tmpl w:val="57F00B42"/>
    <w:lvl w:ilvl="0" w:tplc="644AF29C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AE9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C61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01D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C11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F8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ACF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E53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4AF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2F4A84"/>
    <w:multiLevelType w:val="multilevel"/>
    <w:tmpl w:val="007A8CEC"/>
    <w:lvl w:ilvl="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7E2DB4"/>
    <w:multiLevelType w:val="hybridMultilevel"/>
    <w:tmpl w:val="FB405452"/>
    <w:lvl w:ilvl="0" w:tplc="30CC4CF4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B244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02A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53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D6F4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C0E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A3C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6CA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E06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50584A"/>
    <w:multiLevelType w:val="multilevel"/>
    <w:tmpl w:val="92E60FB0"/>
    <w:lvl w:ilvl="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66383F"/>
    <w:multiLevelType w:val="hybridMultilevel"/>
    <w:tmpl w:val="302EAA08"/>
    <w:lvl w:ilvl="0" w:tplc="663C8B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0F0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78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C465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E849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ABE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E84F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824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E7D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3132B8"/>
    <w:multiLevelType w:val="multilevel"/>
    <w:tmpl w:val="00D6579E"/>
    <w:lvl w:ilvl="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EB6B69"/>
    <w:multiLevelType w:val="hybridMultilevel"/>
    <w:tmpl w:val="B5EE178A"/>
    <w:lvl w:ilvl="0" w:tplc="5F186FC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8DE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456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26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015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267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8BB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E12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F84C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25321D"/>
    <w:multiLevelType w:val="hybridMultilevel"/>
    <w:tmpl w:val="84841C54"/>
    <w:lvl w:ilvl="0" w:tplc="20582B2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9CEB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A89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CCF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4C0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505E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AB3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4AC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408C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D471AD"/>
    <w:multiLevelType w:val="multilevel"/>
    <w:tmpl w:val="7B4C721C"/>
    <w:lvl w:ilvl="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267358">
    <w:abstractNumId w:val="4"/>
  </w:num>
  <w:num w:numId="2" w16cid:durableId="957226048">
    <w:abstractNumId w:val="6"/>
  </w:num>
  <w:num w:numId="3" w16cid:durableId="139079289">
    <w:abstractNumId w:val="10"/>
  </w:num>
  <w:num w:numId="4" w16cid:durableId="1371105157">
    <w:abstractNumId w:val="3"/>
  </w:num>
  <w:num w:numId="5" w16cid:durableId="1598295397">
    <w:abstractNumId w:val="5"/>
  </w:num>
  <w:num w:numId="6" w16cid:durableId="1370490348">
    <w:abstractNumId w:val="2"/>
  </w:num>
  <w:num w:numId="7" w16cid:durableId="1603680408">
    <w:abstractNumId w:val="7"/>
  </w:num>
  <w:num w:numId="8" w16cid:durableId="651755883">
    <w:abstractNumId w:val="1"/>
  </w:num>
  <w:num w:numId="9" w16cid:durableId="1144154668">
    <w:abstractNumId w:val="8"/>
  </w:num>
  <w:num w:numId="10" w16cid:durableId="869227724">
    <w:abstractNumId w:val="9"/>
  </w:num>
  <w:num w:numId="11" w16cid:durableId="85743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CA"/>
    <w:rsid w:val="004F7EB8"/>
    <w:rsid w:val="007B3EB6"/>
    <w:rsid w:val="008369CA"/>
    <w:rsid w:val="00CA1289"/>
    <w:rsid w:val="00E4317A"/>
    <w:rsid w:val="00E8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CA7A"/>
  <w15:docId w15:val="{775084FB-B579-44E2-9E7C-EB4D963B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3" w:line="248" w:lineRule="auto"/>
      <w:ind w:left="435" w:right="407" w:hanging="435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2" w:line="259" w:lineRule="auto"/>
      <w:ind w:left="10" w:right="405" w:hanging="10"/>
      <w:jc w:val="center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3228</Words>
  <Characters>19051</Characters>
  <Application>Microsoft Office Word</Application>
  <DocSecurity>0</DocSecurity>
  <Lines>158</Lines>
  <Paragraphs>44</Paragraphs>
  <ScaleCrop>false</ScaleCrop>
  <Company/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subject/>
  <dc:creator>lexav</dc:creator>
  <cp:keywords/>
  <cp:lastModifiedBy>Jitka Langová</cp:lastModifiedBy>
  <cp:revision>2</cp:revision>
  <dcterms:created xsi:type="dcterms:W3CDTF">2025-06-10T09:27:00Z</dcterms:created>
  <dcterms:modified xsi:type="dcterms:W3CDTF">2025-06-10T09:27:00Z</dcterms:modified>
</cp:coreProperties>
</file>