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14F4" w14:textId="251144CB" w:rsidR="00AD2B9B" w:rsidRDefault="00125F6F">
      <w:pPr>
        <w:pStyle w:val="Vchoz"/>
        <w:jc w:val="center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 xml:space="preserve">Dodatek ke smlouvě z 4. 3. 2025 </w:t>
      </w:r>
      <w:r w:rsidR="001C1434">
        <w:rPr>
          <w:rFonts w:ascii="Cambria" w:hAnsi="Cambria"/>
          <w:b/>
          <w:bCs/>
          <w:sz w:val="28"/>
          <w:szCs w:val="28"/>
          <w:u w:val="single"/>
        </w:rPr>
        <w:t>o supervizi pro ZŠ AŠ Hlávkova</w:t>
      </w:r>
    </w:p>
    <w:p w14:paraId="41988EEF" w14:textId="77777777" w:rsidR="00AD2B9B" w:rsidRDefault="001C1434">
      <w:pPr>
        <w:pStyle w:val="Vchoz"/>
        <w:jc w:val="center"/>
        <w:rPr>
          <w:rFonts w:ascii="Cambria" w:hAnsi="Cambria"/>
        </w:rPr>
      </w:pPr>
      <w:r>
        <w:rPr>
          <w:rFonts w:ascii="Cambria" w:hAnsi="Cambria"/>
          <w:sz w:val="28"/>
          <w:szCs w:val="28"/>
        </w:rPr>
        <w:t>(§ 1724 předpis č. 89/2012 Sb., Občanský zákoník)</w:t>
      </w:r>
    </w:p>
    <w:p w14:paraId="14B04CCE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4A7F367B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0D59D6A4" w14:textId="77777777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 xml:space="preserve">Mezi </w:t>
      </w:r>
      <w:r>
        <w:rPr>
          <w:rFonts w:ascii="Cambria" w:hAnsi="Cambria"/>
          <w:b/>
          <w:bCs/>
        </w:rPr>
        <w:t xml:space="preserve">zadavatelem supervize </w:t>
      </w:r>
      <w:r>
        <w:rPr>
          <w:rFonts w:ascii="Cambria" w:hAnsi="Cambria"/>
        </w:rPr>
        <w:t>a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ředitelem organizace Základní škola Aš, Hlávkova 26, okres Cheb (adresa: Hlávkova 26, 352 01 Aš):</w:t>
      </w:r>
    </w:p>
    <w:p w14:paraId="4A8C0FC5" w14:textId="77777777" w:rsidR="00AD2B9B" w:rsidRDefault="001C1434">
      <w:pPr>
        <w:pStyle w:val="Vchoz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Mgr. Petr Mach</w:t>
      </w:r>
    </w:p>
    <w:p w14:paraId="7A45C943" w14:textId="77777777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 xml:space="preserve">IČO: </w:t>
      </w:r>
      <w:r>
        <w:rPr>
          <w:rFonts w:ascii="Cambria" w:hAnsi="Cambria"/>
          <w:lang w:val="pl-PL"/>
        </w:rPr>
        <w:t>70976481</w:t>
      </w:r>
    </w:p>
    <w:p w14:paraId="6247013B" w14:textId="46D73CD3" w:rsidR="00AD2B9B" w:rsidRDefault="001C1434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a</w:t>
      </w:r>
    </w:p>
    <w:p w14:paraId="590711DE" w14:textId="77777777" w:rsidR="00AD2B9B" w:rsidRDefault="00AD2B9B">
      <w:pPr>
        <w:pStyle w:val="Vchoz"/>
        <w:jc w:val="both"/>
        <w:rPr>
          <w:rFonts w:ascii="Cambria" w:eastAsia="Calibri" w:hAnsi="Cambria" w:cs="Calibri"/>
        </w:rPr>
      </w:pPr>
    </w:p>
    <w:p w14:paraId="7F455EE4" w14:textId="77777777" w:rsidR="00AD2B9B" w:rsidRDefault="001C1434">
      <w:pPr>
        <w:pStyle w:val="Vchoz"/>
        <w:jc w:val="both"/>
        <w:rPr>
          <w:rFonts w:ascii="Cambria" w:hAnsi="Cambria"/>
          <w:i/>
          <w:iCs/>
          <w:u w:val="single"/>
        </w:rPr>
      </w:pPr>
      <w:r>
        <w:rPr>
          <w:rFonts w:ascii="Cambria" w:hAnsi="Cambria"/>
        </w:rPr>
        <w:t xml:space="preserve">kontaktní osobou a </w:t>
      </w:r>
      <w:r>
        <w:rPr>
          <w:rFonts w:ascii="Cambria" w:hAnsi="Cambria"/>
          <w:b/>
          <w:bCs/>
        </w:rPr>
        <w:t xml:space="preserve">zástupcem </w:t>
      </w:r>
      <w:proofErr w:type="spellStart"/>
      <w:r>
        <w:rPr>
          <w:rFonts w:ascii="Cambria" w:hAnsi="Cambria"/>
          <w:b/>
          <w:bCs/>
        </w:rPr>
        <w:t>supervidovaných</w:t>
      </w:r>
      <w:proofErr w:type="spellEnd"/>
      <w:r>
        <w:rPr>
          <w:rFonts w:ascii="Cambria" w:hAnsi="Cambria"/>
          <w:b/>
          <w:bCs/>
        </w:rPr>
        <w:t>:</w:t>
      </w:r>
    </w:p>
    <w:p w14:paraId="23564A97" w14:textId="6E975C4B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auto"/>
        </w:rPr>
        <w:t>Mgr. Lenka Hannsmannová</w:t>
      </w:r>
      <w:r w:rsidR="000E4BC8">
        <w:rPr>
          <w:rFonts w:ascii="Cambria" w:hAnsi="Cambria"/>
          <w:b/>
          <w:bCs/>
          <w:color w:val="auto"/>
        </w:rPr>
        <w:t xml:space="preserve"> a Mgr. Pavla Bucharová</w:t>
      </w:r>
    </w:p>
    <w:p w14:paraId="40783CC6" w14:textId="77777777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</w:p>
    <w:p w14:paraId="5FC0616D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72668935" w14:textId="77777777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supervizorem:</w:t>
      </w:r>
    </w:p>
    <w:p w14:paraId="62AAA4B2" w14:textId="77777777" w:rsidR="00AD2B9B" w:rsidRDefault="001C1434">
      <w:pPr>
        <w:pStyle w:val="Vchoz"/>
        <w:jc w:val="both"/>
        <w:rPr>
          <w:rFonts w:ascii="Cambria" w:eastAsia="Calibri" w:hAnsi="Cambria" w:cs="Calibri"/>
          <w:b/>
          <w:bCs/>
          <w:color w:val="auto"/>
        </w:rPr>
      </w:pPr>
      <w:r>
        <w:rPr>
          <w:rFonts w:ascii="Cambria" w:eastAsia="Calibri" w:hAnsi="Cambria" w:cs="Calibri"/>
          <w:b/>
          <w:bCs/>
          <w:color w:val="auto"/>
        </w:rPr>
        <w:t>PhDr. Mgr. Martina Kocourková</w:t>
      </w:r>
    </w:p>
    <w:p w14:paraId="477D36FA" w14:textId="77777777" w:rsidR="00AD2B9B" w:rsidRDefault="001C1434">
      <w:pPr>
        <w:pStyle w:val="Vchoz"/>
        <w:jc w:val="both"/>
        <w:rPr>
          <w:rFonts w:ascii="Cambria" w:hAnsi="Cambria" w:cs="Arial"/>
          <w:color w:val="auto"/>
          <w:sz w:val="23"/>
          <w:szCs w:val="23"/>
        </w:rPr>
      </w:pPr>
      <w:r>
        <w:rPr>
          <w:rFonts w:ascii="Cambria" w:hAnsi="Cambria"/>
          <w:color w:val="auto"/>
        </w:rPr>
        <w:t xml:space="preserve">IČO: </w:t>
      </w:r>
      <w:r>
        <w:rPr>
          <w:rFonts w:ascii="Cambria" w:hAnsi="Cambria" w:cs="Arial"/>
          <w:color w:val="auto"/>
          <w:sz w:val="23"/>
          <w:szCs w:val="23"/>
        </w:rPr>
        <w:t>09326979</w:t>
      </w:r>
    </w:p>
    <w:p w14:paraId="29B2E765" w14:textId="77777777" w:rsidR="00AD2B9B" w:rsidRPr="002A5095" w:rsidRDefault="001C1434">
      <w:pPr>
        <w:pStyle w:val="Vchoz"/>
        <w:jc w:val="both"/>
        <w:rPr>
          <w:rFonts w:ascii="Cambria" w:hAnsi="Cambria" w:cs="Arial"/>
          <w:strike/>
          <w:color w:val="FFFFFF" w:themeColor="background1"/>
          <w:sz w:val="23"/>
          <w:szCs w:val="23"/>
        </w:rPr>
      </w:pPr>
      <w:r>
        <w:rPr>
          <w:rFonts w:ascii="Cambria" w:hAnsi="Cambria" w:cs="Arial"/>
          <w:color w:val="auto"/>
          <w:sz w:val="23"/>
          <w:szCs w:val="23"/>
        </w:rPr>
        <w:t xml:space="preserve">Mail: </w:t>
      </w:r>
      <w:r w:rsidRPr="002A5095">
        <w:rPr>
          <w:rStyle w:val="Hypertextovodkaz1"/>
          <w:rFonts w:ascii="Cambria" w:hAnsi="Cambria" w:cs="Arial"/>
          <w:strike/>
          <w:color w:val="FFFFFF" w:themeColor="background1"/>
          <w:sz w:val="23"/>
          <w:szCs w:val="23"/>
        </w:rPr>
        <w:t>kocourkova.psycholog@gmail.com</w:t>
      </w:r>
    </w:p>
    <w:p w14:paraId="4F63C79C" w14:textId="77777777" w:rsidR="00AD2B9B" w:rsidRDefault="001C1434">
      <w:pPr>
        <w:pStyle w:val="Vchoz"/>
        <w:jc w:val="both"/>
        <w:rPr>
          <w:rFonts w:ascii="Cambria" w:hAnsi="Cambria" w:cs="Arial"/>
          <w:color w:val="auto"/>
          <w:sz w:val="23"/>
          <w:szCs w:val="23"/>
        </w:rPr>
      </w:pPr>
      <w:r>
        <w:rPr>
          <w:rFonts w:ascii="Cambria" w:hAnsi="Cambria" w:cs="Arial"/>
          <w:color w:val="auto"/>
          <w:sz w:val="23"/>
          <w:szCs w:val="23"/>
        </w:rPr>
        <w:t>bankovní spojení: 2861648011/3030</w:t>
      </w:r>
    </w:p>
    <w:p w14:paraId="41ED952C" w14:textId="77777777" w:rsidR="00AD2B9B" w:rsidRDefault="00AD2B9B">
      <w:pPr>
        <w:pStyle w:val="Vchoz"/>
        <w:jc w:val="both"/>
        <w:rPr>
          <w:rFonts w:ascii="Cambria" w:eastAsia="Calibri" w:hAnsi="Cambria" w:cs="Calibri"/>
          <w:color w:val="auto"/>
        </w:rPr>
      </w:pPr>
    </w:p>
    <w:p w14:paraId="281D8AE1" w14:textId="417933F2" w:rsidR="00AD2B9B" w:rsidRPr="00125F6F" w:rsidRDefault="00125F6F">
      <w:pPr>
        <w:pStyle w:val="Vchoz"/>
        <w:jc w:val="both"/>
        <w:rPr>
          <w:rFonts w:ascii="Cambria" w:eastAsia="Calibri" w:hAnsi="Cambria" w:cs="Calibri"/>
          <w:i/>
          <w:iCs/>
        </w:rPr>
      </w:pPr>
      <w:r w:rsidRPr="00125F6F">
        <w:rPr>
          <w:rFonts w:ascii="Cambria" w:eastAsia="Calibri" w:hAnsi="Cambria" w:cs="Calibri"/>
          <w:i/>
          <w:iCs/>
        </w:rPr>
        <w:t>Smluvní strany ujednávají následující</w:t>
      </w:r>
      <w:r w:rsidR="00C04301">
        <w:rPr>
          <w:rFonts w:ascii="Cambria" w:eastAsia="Calibri" w:hAnsi="Cambria" w:cs="Calibri"/>
          <w:i/>
          <w:iCs/>
        </w:rPr>
        <w:t xml:space="preserve"> (vypsány pouze body a změny, na kterých se</w:t>
      </w:r>
      <w:r w:rsidR="00D27E0D">
        <w:rPr>
          <w:rFonts w:ascii="Cambria" w:eastAsia="Calibri" w:hAnsi="Cambria" w:cs="Calibri"/>
          <w:i/>
          <w:iCs/>
        </w:rPr>
        <w:t xml:space="preserve"> Smluvní</w:t>
      </w:r>
      <w:r w:rsidR="00C04301">
        <w:rPr>
          <w:rFonts w:ascii="Cambria" w:eastAsia="Calibri" w:hAnsi="Cambria" w:cs="Calibri"/>
          <w:i/>
          <w:iCs/>
        </w:rPr>
        <w:t xml:space="preserve"> strany dohodly):</w:t>
      </w:r>
    </w:p>
    <w:p w14:paraId="5E3BEB1C" w14:textId="77777777" w:rsidR="00125F6F" w:rsidRDefault="00125F6F">
      <w:pPr>
        <w:pStyle w:val="Vchoz"/>
        <w:jc w:val="both"/>
        <w:rPr>
          <w:rFonts w:ascii="Cambria" w:eastAsia="Calibri" w:hAnsi="Cambria" w:cs="Calibri"/>
        </w:rPr>
      </w:pPr>
    </w:p>
    <w:p w14:paraId="557F6252" w14:textId="77777777" w:rsidR="00AD2B9B" w:rsidRDefault="001C1434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2. Kontaktní osoba</w:t>
      </w:r>
    </w:p>
    <w:p w14:paraId="12EBBB3C" w14:textId="6C5DC8B1" w:rsidR="00AD2B9B" w:rsidRDefault="001C1434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>2.1. Kontaktní osobou je Mgr. Lenka Hannsmannová</w:t>
      </w:r>
      <w:r w:rsidR="00125F6F">
        <w:rPr>
          <w:rFonts w:ascii="Cambria" w:hAnsi="Cambria"/>
        </w:rPr>
        <w:t xml:space="preserve"> pro druhý stupeň ZŠ a Mgr. Pavla Bucharová pro první stupeň ZŠ.</w:t>
      </w:r>
      <w:r>
        <w:rPr>
          <w:rFonts w:ascii="Cambria" w:hAnsi="Cambria"/>
        </w:rPr>
        <w:t xml:space="preserve"> Kontaktní osob</w:t>
      </w:r>
      <w:r w:rsidR="00125F6F">
        <w:rPr>
          <w:rFonts w:ascii="Cambria" w:hAnsi="Cambria"/>
        </w:rPr>
        <w:t>y</w:t>
      </w:r>
      <w:r>
        <w:rPr>
          <w:rFonts w:ascii="Cambria" w:hAnsi="Cambria"/>
        </w:rPr>
        <w:t xml:space="preserve"> ved</w:t>
      </w:r>
      <w:r w:rsidR="000E4BC8">
        <w:rPr>
          <w:rFonts w:ascii="Cambria" w:hAnsi="Cambria"/>
        </w:rPr>
        <w:t>ou</w:t>
      </w:r>
      <w:r>
        <w:rPr>
          <w:rFonts w:ascii="Cambria" w:hAnsi="Cambria"/>
        </w:rPr>
        <w:t xml:space="preserve"> evidenci proběhlých supervizí a domlouv</w:t>
      </w:r>
      <w:r w:rsidR="00125F6F">
        <w:rPr>
          <w:rFonts w:ascii="Cambria" w:hAnsi="Cambria"/>
        </w:rPr>
        <w:t>ají</w:t>
      </w:r>
      <w:r>
        <w:rPr>
          <w:rFonts w:ascii="Cambria" w:hAnsi="Cambria"/>
        </w:rPr>
        <w:t xml:space="preserve"> se supervizorem termíny supervize. </w:t>
      </w:r>
    </w:p>
    <w:p w14:paraId="787A9F4C" w14:textId="77777777" w:rsidR="00AD2B9B" w:rsidRDefault="00AD2B9B">
      <w:pPr>
        <w:pStyle w:val="Vchoz"/>
        <w:jc w:val="both"/>
        <w:rPr>
          <w:rFonts w:ascii="Cambria" w:eastAsia="Calibri" w:hAnsi="Cambria" w:cs="Calibri"/>
        </w:rPr>
      </w:pPr>
    </w:p>
    <w:p w14:paraId="133E10C9" w14:textId="77777777" w:rsidR="00AD2B9B" w:rsidRDefault="001C1434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3. Místo a čas supervize</w:t>
      </w:r>
    </w:p>
    <w:p w14:paraId="349DDA34" w14:textId="02783EE1" w:rsidR="00AD2B9B" w:rsidRPr="00D1068C" w:rsidRDefault="001C1434">
      <w:pPr>
        <w:pStyle w:val="Vchoz"/>
        <w:jc w:val="both"/>
        <w:rPr>
          <w:rFonts w:ascii="Cambria" w:eastAsia="Calibri" w:hAnsi="Cambria" w:cs="Calibri"/>
          <w:b/>
          <w:bCs/>
          <w:color w:val="auto"/>
        </w:rPr>
      </w:pPr>
      <w:r>
        <w:rPr>
          <w:rFonts w:ascii="Cambria" w:hAnsi="Cambria"/>
        </w:rPr>
        <w:t xml:space="preserve">3.2. Supervize probíhá v týmové/skupinové formě, kontraktováno je pravidelné setkávání ve frekvenci 1x za 6-8 týdnů v průběhu roku. Jedno supervizní setkání je stanoveno na </w:t>
      </w:r>
      <w:r w:rsidR="00C04301">
        <w:rPr>
          <w:rFonts w:ascii="Cambria" w:hAnsi="Cambria"/>
        </w:rPr>
        <w:t>4</w:t>
      </w:r>
      <w:r>
        <w:rPr>
          <w:rFonts w:ascii="Cambria" w:hAnsi="Cambria"/>
        </w:rPr>
        <w:t xml:space="preserve"> supervizní </w:t>
      </w:r>
      <w:r w:rsidRPr="00D1068C">
        <w:rPr>
          <w:rFonts w:ascii="Cambria" w:hAnsi="Cambria"/>
          <w:color w:val="auto"/>
        </w:rPr>
        <w:t>hodiny</w:t>
      </w:r>
      <w:r w:rsidR="000117ED" w:rsidRPr="00D1068C">
        <w:rPr>
          <w:rFonts w:ascii="Cambria" w:hAnsi="Cambria"/>
          <w:color w:val="auto"/>
        </w:rPr>
        <w:t xml:space="preserve"> (2</w:t>
      </w:r>
      <w:r w:rsidR="008F1484" w:rsidRPr="00D1068C">
        <w:rPr>
          <w:rFonts w:ascii="Cambria" w:hAnsi="Cambria"/>
          <w:color w:val="auto"/>
        </w:rPr>
        <w:t xml:space="preserve"> </w:t>
      </w:r>
      <w:r w:rsidR="000117ED" w:rsidRPr="00D1068C">
        <w:rPr>
          <w:rFonts w:ascii="Cambria" w:hAnsi="Cambria"/>
          <w:color w:val="auto"/>
        </w:rPr>
        <w:t>x 60</w:t>
      </w:r>
      <w:r w:rsidR="00D1068C">
        <w:rPr>
          <w:rFonts w:ascii="Cambria" w:hAnsi="Cambria"/>
          <w:color w:val="auto"/>
        </w:rPr>
        <w:t xml:space="preserve"> </w:t>
      </w:r>
      <w:r w:rsidR="000117ED" w:rsidRPr="00D1068C">
        <w:rPr>
          <w:rFonts w:ascii="Cambria" w:hAnsi="Cambria"/>
          <w:color w:val="auto"/>
        </w:rPr>
        <w:t>min</w:t>
      </w:r>
      <w:r w:rsidR="00C04301">
        <w:rPr>
          <w:rFonts w:ascii="Cambria" w:hAnsi="Cambria"/>
          <w:color w:val="auto"/>
        </w:rPr>
        <w:t>; 2 supervizní hodiny pro první stupeň, 2 supervizní hodiny pro druhý stupeň)</w:t>
      </w:r>
      <w:r w:rsidR="000117ED" w:rsidRPr="00D1068C">
        <w:rPr>
          <w:rFonts w:ascii="Cambria" w:hAnsi="Cambria"/>
          <w:color w:val="auto"/>
        </w:rPr>
        <w:t>.</w:t>
      </w:r>
    </w:p>
    <w:p w14:paraId="26C8CBF1" w14:textId="77777777" w:rsidR="00AD2B9B" w:rsidRDefault="00AD2B9B">
      <w:pPr>
        <w:pStyle w:val="Vchoz"/>
        <w:jc w:val="both"/>
        <w:rPr>
          <w:rFonts w:ascii="Cambria" w:eastAsia="Calibri" w:hAnsi="Cambria" w:cs="Calibri"/>
          <w:b/>
          <w:bCs/>
        </w:rPr>
      </w:pPr>
    </w:p>
    <w:p w14:paraId="75D9EEC0" w14:textId="77777777" w:rsidR="00AD2B9B" w:rsidRDefault="001C1434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6. Platební podmínky</w:t>
      </w:r>
      <w:r>
        <w:rPr>
          <w:rFonts w:ascii="Cambria" w:hAnsi="Cambria"/>
        </w:rPr>
        <w:t xml:space="preserve"> </w:t>
      </w:r>
    </w:p>
    <w:p w14:paraId="44A93D14" w14:textId="57420EA5" w:rsidR="00AD2B9B" w:rsidRPr="00D1068C" w:rsidRDefault="001C1434">
      <w:pPr>
        <w:pStyle w:val="Vchoz"/>
        <w:jc w:val="both"/>
        <w:rPr>
          <w:rFonts w:ascii="Cambria" w:eastAsia="Calibri" w:hAnsi="Cambria" w:cs="Calibri"/>
          <w:color w:val="auto"/>
        </w:rPr>
      </w:pPr>
      <w:r>
        <w:rPr>
          <w:rFonts w:ascii="Cambria" w:hAnsi="Cambria"/>
        </w:rPr>
        <w:t xml:space="preserve">6.1. Supervizorovi náleží za sjednané týmové supervize odměna ve </w:t>
      </w:r>
      <w:r w:rsidRPr="00D1068C">
        <w:rPr>
          <w:rFonts w:ascii="Cambria" w:hAnsi="Cambria"/>
          <w:color w:val="auto"/>
        </w:rPr>
        <w:t xml:space="preserve">výši </w:t>
      </w:r>
      <w:r w:rsidR="008F1484" w:rsidRPr="00D1068C">
        <w:rPr>
          <w:rFonts w:ascii="Cambria" w:hAnsi="Cambria"/>
          <w:color w:val="auto"/>
        </w:rPr>
        <w:t>16</w:t>
      </w:r>
      <w:r w:rsidRPr="00D1068C">
        <w:rPr>
          <w:rFonts w:ascii="Cambria" w:hAnsi="Cambria"/>
          <w:color w:val="auto"/>
        </w:rPr>
        <w:t>00,-Kč / 60 min.</w:t>
      </w:r>
    </w:p>
    <w:p w14:paraId="2B98EF86" w14:textId="440FD840" w:rsidR="00AD2B9B" w:rsidRPr="00D1068C" w:rsidRDefault="001C1434">
      <w:pPr>
        <w:pStyle w:val="Vchoz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00" w:lineRule="atLeast"/>
        <w:jc w:val="both"/>
        <w:rPr>
          <w:rFonts w:ascii="Cambria" w:eastAsia="Calibri" w:hAnsi="Cambria" w:cs="Calibri"/>
          <w:color w:val="auto"/>
        </w:rPr>
      </w:pPr>
      <w:r>
        <w:rPr>
          <w:rFonts w:ascii="Cambria" w:hAnsi="Cambria"/>
        </w:rPr>
        <w:t xml:space="preserve">6.2. Za </w:t>
      </w:r>
      <w:proofErr w:type="spellStart"/>
      <w:r>
        <w:rPr>
          <w:rFonts w:ascii="Cambria" w:hAnsi="Cambria"/>
        </w:rPr>
        <w:t>kontraktovací</w:t>
      </w:r>
      <w:proofErr w:type="spellEnd"/>
      <w:r>
        <w:rPr>
          <w:rFonts w:ascii="Cambria" w:hAnsi="Cambria"/>
        </w:rPr>
        <w:t xml:space="preserve"> či evaluační setkání probíhající mimo rámec domluvených supervizních termínů si supervizor účtuje hodinou sazbu viz bod. 6.1. této </w:t>
      </w:r>
      <w:r w:rsidRPr="00D1068C">
        <w:rPr>
          <w:rFonts w:ascii="Cambria" w:hAnsi="Cambria"/>
          <w:color w:val="auto"/>
        </w:rPr>
        <w:t xml:space="preserve">smlouvy – </w:t>
      </w:r>
      <w:r w:rsidR="008F1484" w:rsidRPr="00D1068C">
        <w:rPr>
          <w:rFonts w:ascii="Cambria" w:hAnsi="Cambria"/>
          <w:color w:val="auto"/>
        </w:rPr>
        <w:t>16</w:t>
      </w:r>
      <w:r w:rsidRPr="00D1068C">
        <w:rPr>
          <w:rFonts w:ascii="Cambria" w:hAnsi="Cambria"/>
          <w:color w:val="auto"/>
        </w:rPr>
        <w:t xml:space="preserve">00,- </w:t>
      </w:r>
      <w:proofErr w:type="spellStart"/>
      <w:r w:rsidRPr="00D1068C">
        <w:rPr>
          <w:rFonts w:ascii="Cambria" w:hAnsi="Cambria"/>
          <w:color w:val="auto"/>
        </w:rPr>
        <w:t>Kc</w:t>
      </w:r>
      <w:proofErr w:type="spellEnd"/>
      <w:r w:rsidRPr="00D1068C">
        <w:rPr>
          <w:rFonts w:ascii="Cambria" w:hAnsi="Cambria"/>
          <w:color w:val="auto"/>
        </w:rPr>
        <w:t>̌ / 45-60 min.</w:t>
      </w:r>
    </w:p>
    <w:p w14:paraId="0822ABD8" w14:textId="57C1371E" w:rsidR="00AD2B9B" w:rsidRDefault="001C1434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6.5. Náklady na cestu supervizora </w:t>
      </w:r>
      <w:r w:rsidRPr="00D1068C">
        <w:rPr>
          <w:rFonts w:ascii="Cambria" w:hAnsi="Cambria"/>
          <w:color w:val="auto"/>
        </w:rPr>
        <w:t xml:space="preserve">jsou </w:t>
      </w:r>
      <w:r w:rsidR="008F1484" w:rsidRPr="00D1068C">
        <w:rPr>
          <w:rFonts w:ascii="Cambria" w:hAnsi="Cambria"/>
          <w:color w:val="auto"/>
        </w:rPr>
        <w:t>fakturovány zvlášť</w:t>
      </w:r>
      <w:r w:rsidRPr="00D1068C">
        <w:rPr>
          <w:rFonts w:ascii="Cambria" w:hAnsi="Cambria"/>
          <w:color w:val="auto"/>
        </w:rPr>
        <w:t>.</w:t>
      </w:r>
    </w:p>
    <w:p w14:paraId="3527403B" w14:textId="77777777" w:rsidR="00AD2B9B" w:rsidRDefault="00AD2B9B">
      <w:pPr>
        <w:pStyle w:val="Vchoz"/>
        <w:jc w:val="both"/>
        <w:rPr>
          <w:rFonts w:ascii="Cambria" w:eastAsia="Calibri" w:hAnsi="Cambria" w:cs="Calibri"/>
        </w:rPr>
      </w:pPr>
    </w:p>
    <w:p w14:paraId="3DD7EB34" w14:textId="77777777" w:rsidR="00AD2B9B" w:rsidRDefault="001C1434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7. Práva a povinnosti jednotlivých stran</w:t>
      </w:r>
    </w:p>
    <w:p w14:paraId="4E7429B1" w14:textId="245F9599" w:rsidR="00AD2B9B" w:rsidRDefault="001C1434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</w:rPr>
        <w:t xml:space="preserve">7.2. Povinnosti </w:t>
      </w:r>
      <w:proofErr w:type="spellStart"/>
      <w:r w:rsidRPr="00D1068C">
        <w:rPr>
          <w:rFonts w:ascii="Cambria" w:hAnsi="Cambria"/>
          <w:color w:val="auto"/>
        </w:rPr>
        <w:t>supervidovaných</w:t>
      </w:r>
      <w:proofErr w:type="spellEnd"/>
      <w:r w:rsidRPr="00D1068C">
        <w:rPr>
          <w:rFonts w:ascii="Cambria" w:hAnsi="Cambria"/>
          <w:color w:val="auto"/>
        </w:rPr>
        <w:t xml:space="preserve">: </w:t>
      </w:r>
      <w:r w:rsidR="008F1484" w:rsidRPr="00D1068C">
        <w:rPr>
          <w:rFonts w:ascii="Cambria" w:hAnsi="Cambria"/>
          <w:color w:val="auto"/>
        </w:rPr>
        <w:t xml:space="preserve">supervize je povinná. </w:t>
      </w:r>
    </w:p>
    <w:p w14:paraId="3F00FE53" w14:textId="77777777" w:rsidR="00AD2B9B" w:rsidRDefault="00AD2B9B">
      <w:pPr>
        <w:pStyle w:val="Vchoz"/>
        <w:jc w:val="both"/>
        <w:rPr>
          <w:rFonts w:ascii="Cambria" w:eastAsia="Calibri" w:hAnsi="Cambria" w:cs="Calibri"/>
          <w:b/>
          <w:bCs/>
        </w:rPr>
      </w:pPr>
    </w:p>
    <w:p w14:paraId="242996E3" w14:textId="77777777" w:rsidR="00AD2B9B" w:rsidRDefault="001C1434">
      <w:pPr>
        <w:pStyle w:val="Vchoz"/>
        <w:jc w:val="both"/>
        <w:rPr>
          <w:rFonts w:ascii="Cambria" w:eastAsia="Calibri" w:hAnsi="Cambria" w:cs="Calibri"/>
        </w:rPr>
      </w:pPr>
      <w:r>
        <w:rPr>
          <w:rFonts w:ascii="Cambria" w:hAnsi="Cambria"/>
          <w:b/>
          <w:bCs/>
        </w:rPr>
        <w:t>9. Platnost smlouvy</w:t>
      </w:r>
    </w:p>
    <w:p w14:paraId="6A8E490C" w14:textId="77777777" w:rsidR="00AD2B9B" w:rsidRDefault="001C1434">
      <w:pPr>
        <w:pStyle w:val="Vchoz"/>
        <w:jc w:val="both"/>
        <w:rPr>
          <w:rFonts w:ascii="Cambria" w:hAnsi="Cambria"/>
          <w:color w:val="auto"/>
        </w:rPr>
      </w:pPr>
      <w:r>
        <w:rPr>
          <w:rFonts w:ascii="Cambria" w:hAnsi="Cambria"/>
        </w:rPr>
        <w:t xml:space="preserve">9.1. Tato smlouva je </w:t>
      </w:r>
      <w:r w:rsidRPr="00D1068C">
        <w:rPr>
          <w:rFonts w:ascii="Cambria" w:hAnsi="Cambria"/>
          <w:color w:val="auto"/>
        </w:rPr>
        <w:t>uzavírána na dobu neurčitou.</w:t>
      </w:r>
    </w:p>
    <w:p w14:paraId="505D3891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234FEF70" w14:textId="0980F817" w:rsidR="00AD2B9B" w:rsidRPr="00EE197E" w:rsidRDefault="000E4BC8">
      <w:pPr>
        <w:pStyle w:val="Vchoz"/>
        <w:jc w:val="both"/>
        <w:rPr>
          <w:rFonts w:ascii="Cambria" w:hAnsi="Cambria"/>
          <w:b/>
          <w:bCs/>
        </w:rPr>
      </w:pPr>
      <w:r w:rsidRPr="00EE197E">
        <w:rPr>
          <w:rFonts w:ascii="Cambria" w:hAnsi="Cambria"/>
          <w:b/>
          <w:bCs/>
        </w:rPr>
        <w:t>10. Závěrečná ustanovení</w:t>
      </w:r>
    </w:p>
    <w:p w14:paraId="0BEE3A07" w14:textId="02BBA1ED" w:rsidR="000E4BC8" w:rsidRDefault="000E4BC8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10. 1. Tento Dodatek představuje úplné ujednání mezi Smluvními stranami ve vztahu předmětu ke Smlouvě a nahrazuje veškerá předchozí ujednání týkající se tohoto Dodatku.</w:t>
      </w:r>
    </w:p>
    <w:p w14:paraId="6D4D0518" w14:textId="1B69E470" w:rsidR="000E4BC8" w:rsidRDefault="000E4BC8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 xml:space="preserve">10. 2. Tento dodatek je vyhotoven ve 4 stejnopisech (jeden pro zadavatele, dva pro zástupce </w:t>
      </w:r>
      <w:proofErr w:type="spellStart"/>
      <w:r>
        <w:rPr>
          <w:rFonts w:ascii="Cambria" w:hAnsi="Cambria"/>
        </w:rPr>
        <w:t>supervidovaných</w:t>
      </w:r>
      <w:proofErr w:type="spellEnd"/>
      <w:r>
        <w:rPr>
          <w:rFonts w:ascii="Cambria" w:hAnsi="Cambria"/>
        </w:rPr>
        <w:t xml:space="preserve">, jeden pro supervizora), každá ze Smluvních stran obdrží jeden stejnopis </w:t>
      </w:r>
      <w:r>
        <w:rPr>
          <w:rFonts w:ascii="Cambria" w:hAnsi="Cambria"/>
        </w:rPr>
        <w:lastRenderedPageBreak/>
        <w:t>tohoto Dodatku.</w:t>
      </w:r>
    </w:p>
    <w:p w14:paraId="51490EB5" w14:textId="7C1F89D5" w:rsidR="0042500C" w:rsidRDefault="0042500C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10.3. Smluvní strany si tento Dodatek přečetly, souhlasí s jeho obsahem a prohlašují, že je ujednán svobodně.</w:t>
      </w:r>
    </w:p>
    <w:p w14:paraId="17C2A6F3" w14:textId="1FBD801B" w:rsidR="0042500C" w:rsidRDefault="0042500C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10. 4. Tento Dodatek nabývá platnosti a účinnosti datem 29. 4. 2025.</w:t>
      </w:r>
    </w:p>
    <w:p w14:paraId="4CA17095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44BE8C6B" w14:textId="77777777" w:rsidR="0042500C" w:rsidRDefault="0042500C">
      <w:pPr>
        <w:pStyle w:val="Vchoz"/>
        <w:jc w:val="both"/>
        <w:rPr>
          <w:rFonts w:ascii="Cambria" w:hAnsi="Cambria"/>
        </w:rPr>
      </w:pPr>
    </w:p>
    <w:p w14:paraId="5830090A" w14:textId="77777777" w:rsidR="0042500C" w:rsidRDefault="0042500C">
      <w:pPr>
        <w:pStyle w:val="Vchoz"/>
        <w:jc w:val="both"/>
        <w:rPr>
          <w:rFonts w:ascii="Cambria" w:hAnsi="Cambria"/>
        </w:rPr>
      </w:pPr>
    </w:p>
    <w:p w14:paraId="6868D640" w14:textId="77777777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podpis zadavatele:</w:t>
      </w:r>
    </w:p>
    <w:p w14:paraId="18F03217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51BE51DB" w14:textId="77777777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dne 2025</w:t>
      </w:r>
    </w:p>
    <w:p w14:paraId="0D570C90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5F89A729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3EDEA83C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47BB57AB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791F284A" w14:textId="6FDDC2F5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 xml:space="preserve">podpis zástupce </w:t>
      </w:r>
      <w:proofErr w:type="spellStart"/>
      <w:r>
        <w:rPr>
          <w:rFonts w:ascii="Cambria" w:hAnsi="Cambria"/>
        </w:rPr>
        <w:t>supervidovaného</w:t>
      </w:r>
      <w:proofErr w:type="spellEnd"/>
      <w:r>
        <w:rPr>
          <w:rFonts w:ascii="Cambria" w:hAnsi="Cambria"/>
        </w:rPr>
        <w:t xml:space="preserve"> týmu</w:t>
      </w:r>
      <w:r w:rsidR="00C04301">
        <w:rPr>
          <w:rFonts w:ascii="Cambria" w:hAnsi="Cambria"/>
        </w:rPr>
        <w:t xml:space="preserve"> za druhý stupeň a první stupeň</w:t>
      </w:r>
      <w:r>
        <w:rPr>
          <w:rFonts w:ascii="Cambria" w:hAnsi="Cambria"/>
        </w:rPr>
        <w:t>:</w:t>
      </w:r>
    </w:p>
    <w:p w14:paraId="3B5991AC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29E73807" w14:textId="77777777" w:rsidR="0042500C" w:rsidRDefault="0042500C">
      <w:pPr>
        <w:pStyle w:val="Vchoz"/>
        <w:jc w:val="both"/>
        <w:rPr>
          <w:rFonts w:ascii="Cambria" w:hAnsi="Cambria"/>
        </w:rPr>
      </w:pPr>
    </w:p>
    <w:p w14:paraId="7DD2E383" w14:textId="77777777" w:rsidR="0042500C" w:rsidRDefault="0042500C">
      <w:pPr>
        <w:pStyle w:val="Vchoz"/>
        <w:jc w:val="both"/>
        <w:rPr>
          <w:rFonts w:ascii="Cambria" w:hAnsi="Cambria"/>
        </w:rPr>
      </w:pPr>
    </w:p>
    <w:p w14:paraId="24E66EA3" w14:textId="77777777" w:rsidR="0042500C" w:rsidRDefault="0042500C">
      <w:pPr>
        <w:pStyle w:val="Vchoz"/>
        <w:jc w:val="both"/>
        <w:rPr>
          <w:rFonts w:ascii="Cambria" w:hAnsi="Cambria"/>
        </w:rPr>
      </w:pPr>
    </w:p>
    <w:p w14:paraId="763657CF" w14:textId="77777777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dne 2025</w:t>
      </w:r>
    </w:p>
    <w:p w14:paraId="1DD3A8B9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24D43BF9" w14:textId="77777777" w:rsidR="00C04301" w:rsidRDefault="00C04301">
      <w:pPr>
        <w:pStyle w:val="Vchoz"/>
        <w:jc w:val="both"/>
        <w:rPr>
          <w:rFonts w:ascii="Cambria" w:hAnsi="Cambria"/>
        </w:rPr>
      </w:pPr>
    </w:p>
    <w:p w14:paraId="2604FD48" w14:textId="77777777" w:rsidR="000E4BC8" w:rsidRDefault="000E4BC8">
      <w:pPr>
        <w:pStyle w:val="Vchoz"/>
        <w:jc w:val="both"/>
        <w:rPr>
          <w:rFonts w:ascii="Cambria" w:hAnsi="Cambria"/>
        </w:rPr>
      </w:pPr>
    </w:p>
    <w:p w14:paraId="5F80062E" w14:textId="77777777" w:rsidR="0042500C" w:rsidRDefault="0042500C">
      <w:pPr>
        <w:pStyle w:val="Vchoz"/>
        <w:jc w:val="both"/>
        <w:rPr>
          <w:rFonts w:ascii="Cambria" w:hAnsi="Cambria"/>
        </w:rPr>
      </w:pPr>
    </w:p>
    <w:p w14:paraId="0BFB7E97" w14:textId="427E91CB" w:rsidR="00C04301" w:rsidRDefault="00C04301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dne 2025</w:t>
      </w:r>
    </w:p>
    <w:p w14:paraId="5BFC72E2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7ED03259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14286FE7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6E59B639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02B0A996" w14:textId="77777777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podpis supervizora:</w:t>
      </w:r>
    </w:p>
    <w:p w14:paraId="4E66A327" w14:textId="77777777" w:rsidR="00AD2B9B" w:rsidRDefault="00AD2B9B">
      <w:pPr>
        <w:pStyle w:val="Vchoz"/>
        <w:jc w:val="both"/>
        <w:rPr>
          <w:rFonts w:ascii="Cambria" w:hAnsi="Cambria"/>
        </w:rPr>
      </w:pPr>
    </w:p>
    <w:p w14:paraId="528DE9D5" w14:textId="77777777" w:rsidR="00AD2B9B" w:rsidRDefault="001C1434">
      <w:pPr>
        <w:pStyle w:val="Vchoz"/>
        <w:jc w:val="both"/>
        <w:rPr>
          <w:rFonts w:ascii="Cambria" w:hAnsi="Cambria"/>
        </w:rPr>
      </w:pPr>
      <w:r>
        <w:rPr>
          <w:rFonts w:ascii="Cambria" w:hAnsi="Cambria"/>
        </w:rPr>
        <w:t>dne 2025</w:t>
      </w:r>
    </w:p>
    <w:sectPr w:rsidR="00AD2B9B">
      <w:footerReference w:type="default" r:id="rId6"/>
      <w:pgSz w:w="11906" w:h="16838"/>
      <w:pgMar w:top="1134" w:right="1134" w:bottom="1134" w:left="1134" w:header="0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E76B" w14:textId="77777777" w:rsidR="001C1434" w:rsidRDefault="001C1434">
      <w:r>
        <w:separator/>
      </w:r>
    </w:p>
  </w:endnote>
  <w:endnote w:type="continuationSeparator" w:id="0">
    <w:p w14:paraId="65631DB8" w14:textId="77777777" w:rsidR="001C1434" w:rsidRDefault="001C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343852"/>
      <w:docPartObj>
        <w:docPartGallery w:val="Page Numbers (Bottom of Page)"/>
        <w:docPartUnique/>
      </w:docPartObj>
    </w:sdtPr>
    <w:sdtEndPr/>
    <w:sdtContent>
      <w:p w14:paraId="674C1BE0" w14:textId="77777777" w:rsidR="00AD2B9B" w:rsidRDefault="001C1434">
        <w:pPr>
          <w:pStyle w:val="Zpat"/>
          <w:jc w:val="center"/>
          <w:rPr>
            <w:rFonts w:ascii="Cambria" w:hAnsi="Cambria"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fldChar w:fldCharType="begin"/>
        </w:r>
        <w:r>
          <w:rPr>
            <w:rFonts w:ascii="Cambria" w:hAnsi="Cambria"/>
            <w:sz w:val="16"/>
            <w:szCs w:val="16"/>
          </w:rPr>
          <w:instrText xml:space="preserve"> PAGE </w:instrText>
        </w:r>
        <w:r>
          <w:rPr>
            <w:rFonts w:ascii="Cambria" w:hAnsi="Cambria"/>
            <w:sz w:val="16"/>
            <w:szCs w:val="16"/>
          </w:rPr>
          <w:fldChar w:fldCharType="separate"/>
        </w:r>
        <w:r>
          <w:rPr>
            <w:rFonts w:ascii="Cambria" w:hAnsi="Cambria"/>
            <w:sz w:val="16"/>
            <w:szCs w:val="16"/>
          </w:rPr>
          <w:t>3</w:t>
        </w:r>
        <w:r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6DD65962" w14:textId="77777777" w:rsidR="00AD2B9B" w:rsidRDefault="00AD2B9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FE8B" w14:textId="77777777" w:rsidR="001C1434" w:rsidRDefault="001C1434">
      <w:r>
        <w:separator/>
      </w:r>
    </w:p>
  </w:footnote>
  <w:footnote w:type="continuationSeparator" w:id="0">
    <w:p w14:paraId="2D9CC6A4" w14:textId="77777777" w:rsidR="001C1434" w:rsidRDefault="001C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9B"/>
    <w:rsid w:val="000117ED"/>
    <w:rsid w:val="000E4BC8"/>
    <w:rsid w:val="00125F6F"/>
    <w:rsid w:val="001C1434"/>
    <w:rsid w:val="00216734"/>
    <w:rsid w:val="002A5095"/>
    <w:rsid w:val="0042500C"/>
    <w:rsid w:val="006656AA"/>
    <w:rsid w:val="007454C5"/>
    <w:rsid w:val="00832ECC"/>
    <w:rsid w:val="008F1484"/>
    <w:rsid w:val="009F6B0B"/>
    <w:rsid w:val="00AD2B9B"/>
    <w:rsid w:val="00BA50FB"/>
    <w:rsid w:val="00C04301"/>
    <w:rsid w:val="00C81524"/>
    <w:rsid w:val="00D1068C"/>
    <w:rsid w:val="00D27E0D"/>
    <w:rsid w:val="00D530AE"/>
    <w:rsid w:val="00D67C3F"/>
    <w:rsid w:val="00EE197E"/>
    <w:rsid w:val="00F4280D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C409"/>
  <w15:docId w15:val="{621C3D77-F3A2-47B2-8EEE-955444AE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C21BA"/>
    <w:rPr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C21BA"/>
    <w:rPr>
      <w:sz w:val="24"/>
      <w:szCs w:val="24"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qFormat/>
    <w:pPr>
      <w:widowControl w:val="0"/>
    </w:pPr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pPr>
      <w:spacing w:line="100" w:lineRule="atLeast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C21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C21BA"/>
    <w:pPr>
      <w:tabs>
        <w:tab w:val="center" w:pos="4536"/>
        <w:tab w:val="right" w:pos="9072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Kocourková</dc:creator>
  <dc:description/>
  <cp:lastModifiedBy>Kamila Brečková</cp:lastModifiedBy>
  <cp:revision>3</cp:revision>
  <cp:lastPrinted>2025-06-10T07:02:00Z</cp:lastPrinted>
  <dcterms:created xsi:type="dcterms:W3CDTF">2025-06-10T07:12:00Z</dcterms:created>
  <dcterms:modified xsi:type="dcterms:W3CDTF">2025-06-10T07:12:00Z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