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A0EAA" w14:textId="47822AE6" w:rsidR="002344D4" w:rsidRPr="006E6701" w:rsidRDefault="002344D4" w:rsidP="002344D4">
      <w:pPr>
        <w:tabs>
          <w:tab w:val="left" w:pos="3300"/>
        </w:tabs>
        <w:rPr>
          <w:rFonts w:asciiTheme="minorHAnsi" w:hAnsiTheme="minorHAnsi" w:cstheme="minorHAnsi"/>
          <w:sz w:val="22"/>
          <w:szCs w:val="22"/>
        </w:rPr>
      </w:pPr>
    </w:p>
    <w:p w14:paraId="26C1633B" w14:textId="77777777" w:rsidR="006E6701" w:rsidRPr="006E6701" w:rsidRDefault="00D108B6" w:rsidP="006E6701">
      <w:pPr>
        <w:jc w:val="center"/>
        <w:rPr>
          <w:rFonts w:asciiTheme="minorHAnsi" w:hAnsiTheme="minorHAnsi" w:cstheme="minorHAnsi"/>
          <w:sz w:val="22"/>
          <w:szCs w:val="22"/>
        </w:rPr>
      </w:pPr>
      <w:r w:rsidRPr="006E6701">
        <w:rPr>
          <w:rFonts w:asciiTheme="minorHAnsi" w:hAnsiTheme="minorHAnsi" w:cstheme="minorHAnsi"/>
          <w:noProof/>
          <w:sz w:val="22"/>
          <w:szCs w:val="22"/>
          <w:lang w:eastAsia="cs-CZ"/>
        </w:rPr>
        <mc:AlternateContent>
          <mc:Choice Requires="wps">
            <w:drawing>
              <wp:anchor distT="0" distB="0" distL="114300" distR="114300" simplePos="0" relativeHeight="251663360" behindDoc="0" locked="0" layoutInCell="1" allowOverlap="1" wp14:anchorId="77E56F92" wp14:editId="37F62123">
                <wp:simplePos x="0" y="0"/>
                <wp:positionH relativeFrom="margin">
                  <wp:posOffset>57150</wp:posOffset>
                </wp:positionH>
                <wp:positionV relativeFrom="paragraph">
                  <wp:posOffset>153670</wp:posOffset>
                </wp:positionV>
                <wp:extent cx="6187440" cy="419100"/>
                <wp:effectExtent l="342900" t="57150" r="41910" b="323850"/>
                <wp:wrapNone/>
                <wp:docPr id="8" name="Textové pole 8"/>
                <wp:cNvGraphicFramePr/>
                <a:graphic xmlns:a="http://schemas.openxmlformats.org/drawingml/2006/main">
                  <a:graphicData uri="http://schemas.microsoft.com/office/word/2010/wordprocessingShape">
                    <wps:wsp>
                      <wps:cNvSpPr txBox="1"/>
                      <wps:spPr>
                        <a:xfrm>
                          <a:off x="0" y="0"/>
                          <a:ext cx="6187440" cy="419100"/>
                        </a:xfrm>
                        <a:prstGeom prst="rect">
                          <a:avLst/>
                        </a:prstGeom>
                        <a:solidFill>
                          <a:schemeClr val="bg1">
                            <a:lumMod val="65000"/>
                          </a:schemeClr>
                        </a:solidFill>
                        <a:ln w="6350">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14:paraId="39F0913E" w14:textId="77777777" w:rsidR="002344D4" w:rsidRPr="00E43441" w:rsidRDefault="006E6701" w:rsidP="002344D4">
                            <w:pPr>
                              <w:jc w:val="center"/>
                              <w:rPr>
                                <w:rFonts w:asciiTheme="majorHAnsi" w:hAnsiTheme="majorHAnsi" w:cstheme="majorHAnsi"/>
                                <w:sz w:val="32"/>
                                <w:szCs w:val="32"/>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pPr>
                            <w:r>
                              <w:rPr>
                                <w:rFonts w:asciiTheme="majorHAnsi" w:hAnsiTheme="majorHAnsi" w:cstheme="majorHAnsi"/>
                                <w:sz w:val="40"/>
                                <w:szCs w:val="40"/>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Kupní smlouva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E56F92" id="_x0000_t202" coordsize="21600,21600" o:spt="202" path="m,l,21600r21600,l21600,xe">
                <v:stroke joinstyle="miter"/>
                <v:path gradientshapeok="t" o:connecttype="rect"/>
              </v:shapetype>
              <v:shape id="Textové pole 8" o:spid="_x0000_s1026" type="#_x0000_t202" style="position:absolute;left:0;text-align:left;margin-left:4.5pt;margin-top:12.1pt;width:487.2pt;height:33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" fillcolor="#a5a5a5 [2092]" stroked="f" strokeweight=".5pt">
                <v:shadow on="t" color="black" opacity="18350f" offset="-5.40094mm,4.37361mm"/>
                <v:textbox>
                  <w:txbxContent>
                    <w:p w14:paraId="39F0913E" w14:textId="77777777" w:rsidR="002344D4" w:rsidRPr="00E43441" w:rsidRDefault="006E6701" w:rsidP="002344D4">
                      <w:pPr>
                        <w:jc w:val="center"/>
                        <w:rPr>
                          <w:rFonts w:asciiTheme="majorHAnsi" w:hAnsiTheme="majorHAnsi" w:cstheme="majorHAnsi"/>
                          <w:sz w:val="32"/>
                          <w:szCs w:val="32"/>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pPr>
                      <w:r>
                        <w:rPr>
                          <w:rFonts w:asciiTheme="majorHAnsi" w:hAnsiTheme="majorHAnsi" w:cstheme="majorHAnsi"/>
                          <w:sz w:val="40"/>
                          <w:szCs w:val="40"/>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Kupní smlouva</w:t>
                      </w:r>
                    </w:p>
                  </w:txbxContent>
                </v:textbox>
                <w10:wrap anchorx="margin"/>
              </v:shape>
            </w:pict>
          </mc:Fallback>
        </mc:AlternateContent>
      </w:r>
    </w:p>
    <w:p w14:paraId="5D00DC9A" w14:textId="77777777" w:rsidR="00575AA1" w:rsidRDefault="00575AA1" w:rsidP="006E6701">
      <w:pPr>
        <w:jc w:val="center"/>
        <w:rPr>
          <w:rFonts w:asciiTheme="minorHAnsi" w:hAnsiTheme="minorHAnsi" w:cstheme="minorHAnsi"/>
          <w:sz w:val="22"/>
          <w:szCs w:val="22"/>
        </w:rPr>
      </w:pPr>
    </w:p>
    <w:p w14:paraId="051BDB10" w14:textId="77777777" w:rsidR="00D108B6" w:rsidRDefault="00D108B6" w:rsidP="006E6701">
      <w:pPr>
        <w:jc w:val="center"/>
        <w:rPr>
          <w:rFonts w:asciiTheme="minorHAnsi" w:hAnsiTheme="minorHAnsi" w:cstheme="minorHAnsi"/>
          <w:sz w:val="22"/>
          <w:szCs w:val="22"/>
        </w:rPr>
      </w:pPr>
    </w:p>
    <w:p w14:paraId="18AFA37F" w14:textId="77777777" w:rsidR="00D108B6" w:rsidRDefault="00D108B6" w:rsidP="006E6701">
      <w:pPr>
        <w:jc w:val="center"/>
        <w:rPr>
          <w:rFonts w:asciiTheme="minorHAnsi" w:hAnsiTheme="minorHAnsi" w:cstheme="minorHAnsi"/>
          <w:sz w:val="22"/>
          <w:szCs w:val="22"/>
        </w:rPr>
      </w:pPr>
    </w:p>
    <w:p w14:paraId="523E5A84" w14:textId="77777777" w:rsidR="00BA68C6" w:rsidRDefault="00BA68C6" w:rsidP="006E6701">
      <w:pPr>
        <w:jc w:val="center"/>
        <w:rPr>
          <w:rFonts w:asciiTheme="minorHAnsi" w:hAnsiTheme="minorHAnsi" w:cstheme="minorHAnsi"/>
          <w:sz w:val="22"/>
          <w:szCs w:val="22"/>
        </w:rPr>
      </w:pPr>
    </w:p>
    <w:p w14:paraId="5D91AF3E" w14:textId="73BF05EB" w:rsidR="00BA68C6" w:rsidRPr="00BA68C6" w:rsidRDefault="0008589E" w:rsidP="00BA68C6">
      <w:pPr>
        <w:jc w:val="center"/>
        <w:rPr>
          <w:rFonts w:asciiTheme="minorHAnsi" w:hAnsiTheme="minorHAnsi" w:cstheme="minorHAnsi"/>
        </w:rPr>
      </w:pPr>
      <w:r>
        <w:rPr>
          <w:rFonts w:asciiTheme="minorHAnsi" w:hAnsiTheme="minorHAnsi" w:cstheme="minorHAnsi"/>
        </w:rPr>
        <w:t>č. S-24/14798425/2025</w:t>
      </w:r>
    </w:p>
    <w:p w14:paraId="6A7CA17E" w14:textId="77777777" w:rsidR="006E6701" w:rsidRPr="006E6701" w:rsidRDefault="006E6701" w:rsidP="006E6701">
      <w:pPr>
        <w:jc w:val="center"/>
        <w:rPr>
          <w:rFonts w:asciiTheme="minorHAnsi" w:hAnsiTheme="minorHAnsi" w:cstheme="minorHAnsi"/>
          <w:sz w:val="22"/>
          <w:szCs w:val="22"/>
        </w:rPr>
      </w:pPr>
      <w:r w:rsidRPr="006E6701">
        <w:rPr>
          <w:rFonts w:asciiTheme="minorHAnsi" w:hAnsiTheme="minorHAnsi" w:cstheme="minorHAnsi"/>
          <w:sz w:val="22"/>
          <w:szCs w:val="22"/>
        </w:rPr>
        <w:t>uzavřená podle § 2079 a násl. občanského zákoníku č. 89/2012 Sb. v platném znění mezi</w:t>
      </w:r>
    </w:p>
    <w:p w14:paraId="4A4C5F80" w14:textId="77777777" w:rsidR="006E6701" w:rsidRPr="006E6701" w:rsidRDefault="006E6701" w:rsidP="006E6701">
      <w:pPr>
        <w:rPr>
          <w:rFonts w:asciiTheme="minorHAnsi" w:hAnsiTheme="minorHAnsi" w:cstheme="minorHAnsi"/>
          <w:sz w:val="22"/>
          <w:szCs w:val="22"/>
        </w:rPr>
      </w:pPr>
    </w:p>
    <w:p w14:paraId="6EF88D96" w14:textId="77777777" w:rsidR="006E6701" w:rsidRDefault="006E6701" w:rsidP="00E605FC">
      <w:pPr>
        <w:autoSpaceDE/>
        <w:ind w:left="360"/>
        <w:rPr>
          <w:rFonts w:asciiTheme="minorHAnsi" w:hAnsiTheme="minorHAnsi" w:cstheme="minorHAnsi"/>
          <w:b/>
          <w:sz w:val="22"/>
          <w:szCs w:val="22"/>
        </w:rPr>
      </w:pPr>
      <w:r w:rsidRPr="006E6701">
        <w:rPr>
          <w:rFonts w:asciiTheme="minorHAnsi" w:hAnsiTheme="minorHAnsi" w:cstheme="minorHAnsi"/>
          <w:b/>
          <w:sz w:val="22"/>
          <w:szCs w:val="22"/>
        </w:rPr>
        <w:t>Označení smluvních stran:</w:t>
      </w:r>
    </w:p>
    <w:p w14:paraId="505C9666" w14:textId="77777777" w:rsidR="006E6701" w:rsidRDefault="006E6701" w:rsidP="006E6701">
      <w:pPr>
        <w:autoSpaceDE/>
        <w:rPr>
          <w:rFonts w:asciiTheme="minorHAnsi" w:hAnsiTheme="minorHAnsi" w:cstheme="minorHAnsi"/>
          <w:b/>
          <w:sz w:val="22"/>
          <w:szCs w:val="22"/>
        </w:rPr>
      </w:pPr>
    </w:p>
    <w:p w14:paraId="0B0297E8" w14:textId="1E12E245" w:rsidR="006E6701" w:rsidRDefault="006E6701" w:rsidP="006E6701">
      <w:pPr>
        <w:autoSpaceDE/>
        <w:ind w:left="360"/>
        <w:rPr>
          <w:rFonts w:asciiTheme="minorHAnsi" w:hAnsiTheme="minorHAnsi" w:cstheme="minorHAnsi"/>
          <w:b/>
          <w:sz w:val="22"/>
          <w:szCs w:val="22"/>
        </w:rPr>
      </w:pPr>
      <w:r>
        <w:rPr>
          <w:rFonts w:asciiTheme="minorHAnsi" w:hAnsiTheme="minorHAnsi" w:cstheme="minorHAnsi"/>
          <w:b/>
          <w:sz w:val="22"/>
          <w:szCs w:val="22"/>
        </w:rPr>
        <w:t>Gastro Blaník CZ spol. s r.o.</w:t>
      </w:r>
      <w:r>
        <w:rPr>
          <w:rFonts w:asciiTheme="minorHAnsi" w:hAnsiTheme="minorHAnsi" w:cstheme="minorHAnsi"/>
          <w:b/>
          <w:sz w:val="22"/>
          <w:szCs w:val="22"/>
        </w:rPr>
        <w:tab/>
      </w:r>
      <w:r w:rsidR="00036948">
        <w:rPr>
          <w:rFonts w:asciiTheme="minorHAnsi" w:hAnsiTheme="minorHAnsi" w:cstheme="minorHAnsi"/>
          <w:b/>
          <w:sz w:val="22"/>
          <w:szCs w:val="22"/>
        </w:rPr>
        <w:tab/>
      </w:r>
      <w:r w:rsidR="00036948">
        <w:rPr>
          <w:rFonts w:asciiTheme="minorHAnsi" w:hAnsiTheme="minorHAnsi" w:cstheme="minorHAnsi"/>
          <w:b/>
          <w:sz w:val="22"/>
          <w:szCs w:val="22"/>
        </w:rPr>
        <w:tab/>
      </w:r>
      <w:r w:rsidR="00036948">
        <w:rPr>
          <w:rFonts w:asciiTheme="minorHAnsi" w:hAnsiTheme="minorHAnsi" w:cstheme="minorHAnsi"/>
          <w:b/>
          <w:sz w:val="22"/>
          <w:szCs w:val="22"/>
        </w:rPr>
        <w:tab/>
      </w:r>
      <w:r w:rsidR="00036948">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14:paraId="7D8A5261" w14:textId="79281EC7" w:rsidR="006E6701" w:rsidRDefault="005B3A44" w:rsidP="006E6701">
      <w:pPr>
        <w:autoSpaceDE/>
        <w:ind w:left="360"/>
        <w:rPr>
          <w:rFonts w:asciiTheme="minorHAnsi" w:hAnsiTheme="minorHAnsi" w:cstheme="minorHAnsi"/>
          <w:b/>
          <w:sz w:val="22"/>
          <w:szCs w:val="22"/>
        </w:rPr>
      </w:pPr>
      <w:r>
        <w:rPr>
          <w:rFonts w:asciiTheme="minorHAnsi" w:hAnsiTheme="minorHAnsi" w:cstheme="minorHAnsi"/>
          <w:b/>
          <w:sz w:val="22"/>
          <w:szCs w:val="22"/>
        </w:rPr>
        <w:t>Vlašimská 263</w:t>
      </w:r>
    </w:p>
    <w:p w14:paraId="3E874ECC" w14:textId="00AEA801" w:rsidR="006E6701" w:rsidRDefault="005B3A44" w:rsidP="006E6701">
      <w:pPr>
        <w:autoSpaceDE/>
        <w:ind w:left="360"/>
        <w:rPr>
          <w:rFonts w:asciiTheme="minorHAnsi" w:hAnsiTheme="minorHAnsi" w:cstheme="minorHAnsi"/>
          <w:b/>
          <w:sz w:val="22"/>
          <w:szCs w:val="22"/>
        </w:rPr>
      </w:pPr>
      <w:r>
        <w:rPr>
          <w:rFonts w:asciiTheme="minorHAnsi" w:hAnsiTheme="minorHAnsi" w:cstheme="minorHAnsi"/>
          <w:b/>
          <w:sz w:val="22"/>
          <w:szCs w:val="22"/>
        </w:rPr>
        <w:t>257 06 Louňovice pod Blaníkem</w:t>
      </w:r>
    </w:p>
    <w:p w14:paraId="67E6AFD0" w14:textId="293C439A" w:rsidR="006E6701" w:rsidRDefault="00036948" w:rsidP="006E6701">
      <w:pPr>
        <w:autoSpaceDE/>
        <w:ind w:left="360"/>
        <w:rPr>
          <w:rFonts w:asciiTheme="minorHAnsi" w:hAnsiTheme="minorHAnsi" w:cstheme="minorHAnsi"/>
          <w:b/>
          <w:sz w:val="22"/>
          <w:szCs w:val="22"/>
        </w:rPr>
      </w:pPr>
      <w:r>
        <w:rPr>
          <w:rFonts w:asciiTheme="minorHAnsi" w:hAnsiTheme="minorHAnsi" w:cstheme="minorHAnsi"/>
          <w:b/>
          <w:sz w:val="22"/>
          <w:szCs w:val="22"/>
        </w:rPr>
        <w:t>IČ: 04973631</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14:paraId="17F3B840" w14:textId="111AED43" w:rsidR="006E6701" w:rsidRDefault="006E6701" w:rsidP="006E6701">
      <w:pPr>
        <w:autoSpaceDE/>
        <w:ind w:left="360"/>
        <w:rPr>
          <w:rFonts w:asciiTheme="minorHAnsi" w:hAnsiTheme="minorHAnsi" w:cstheme="minorHAnsi"/>
          <w:b/>
          <w:sz w:val="22"/>
          <w:szCs w:val="22"/>
        </w:rPr>
      </w:pPr>
      <w:r>
        <w:rPr>
          <w:rFonts w:asciiTheme="minorHAnsi" w:hAnsiTheme="minorHAnsi" w:cstheme="minorHAnsi"/>
          <w:b/>
          <w:sz w:val="22"/>
          <w:szCs w:val="22"/>
        </w:rPr>
        <w:t>DIČ: CZ04973631</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14:paraId="7BF0221F" w14:textId="0181800A" w:rsidR="006E6701" w:rsidRDefault="006E6701" w:rsidP="006E6701">
      <w:pPr>
        <w:autoSpaceDE/>
        <w:ind w:left="360"/>
        <w:rPr>
          <w:rFonts w:asciiTheme="minorHAnsi" w:hAnsiTheme="minorHAnsi" w:cstheme="minorHAnsi"/>
          <w:b/>
          <w:sz w:val="22"/>
          <w:szCs w:val="22"/>
        </w:rPr>
      </w:pPr>
      <w:r>
        <w:rPr>
          <w:rFonts w:asciiTheme="minorHAnsi" w:hAnsiTheme="minorHAnsi" w:cstheme="minorHAnsi"/>
          <w:b/>
          <w:sz w:val="22"/>
          <w:szCs w:val="22"/>
        </w:rPr>
        <w:t>Číslo účtu:</w:t>
      </w:r>
      <w:r w:rsidR="00036948">
        <w:rPr>
          <w:rFonts w:asciiTheme="minorHAnsi" w:hAnsiTheme="minorHAnsi" w:cstheme="minorHAnsi"/>
          <w:b/>
          <w:sz w:val="22"/>
          <w:szCs w:val="22"/>
        </w:rPr>
        <w:tab/>
      </w:r>
      <w:r w:rsidR="00036948">
        <w:rPr>
          <w:rFonts w:asciiTheme="minorHAnsi" w:hAnsiTheme="minorHAnsi" w:cstheme="minorHAnsi"/>
          <w:b/>
          <w:sz w:val="22"/>
          <w:szCs w:val="22"/>
        </w:rPr>
        <w:tab/>
      </w:r>
      <w:r w:rsidR="00036948">
        <w:rPr>
          <w:rFonts w:asciiTheme="minorHAnsi" w:hAnsiTheme="minorHAnsi" w:cstheme="minorHAnsi"/>
          <w:b/>
          <w:sz w:val="22"/>
          <w:szCs w:val="22"/>
        </w:rPr>
        <w:tab/>
      </w:r>
      <w:r w:rsidR="00036948">
        <w:rPr>
          <w:rFonts w:asciiTheme="minorHAnsi" w:hAnsiTheme="minorHAnsi" w:cstheme="minorHAnsi"/>
          <w:b/>
          <w:sz w:val="22"/>
          <w:szCs w:val="22"/>
        </w:rPr>
        <w:tab/>
      </w:r>
      <w:r w:rsidR="00036948">
        <w:rPr>
          <w:rFonts w:asciiTheme="minorHAnsi" w:hAnsiTheme="minorHAnsi" w:cstheme="minorHAnsi"/>
          <w:b/>
          <w:sz w:val="22"/>
          <w:szCs w:val="22"/>
        </w:rPr>
        <w:tab/>
      </w:r>
    </w:p>
    <w:p w14:paraId="0A294297" w14:textId="6019B20F" w:rsidR="00036948" w:rsidRDefault="006E6701" w:rsidP="006E6701">
      <w:pPr>
        <w:autoSpaceDE/>
        <w:ind w:left="360"/>
        <w:rPr>
          <w:rFonts w:asciiTheme="minorHAnsi" w:hAnsiTheme="minorHAnsi" w:cstheme="minorHAnsi"/>
          <w:b/>
          <w:sz w:val="22"/>
          <w:szCs w:val="22"/>
        </w:rPr>
      </w:pPr>
      <w:r>
        <w:rPr>
          <w:rFonts w:asciiTheme="minorHAnsi" w:hAnsiTheme="minorHAnsi" w:cstheme="minorHAnsi"/>
          <w:b/>
          <w:sz w:val="22"/>
          <w:szCs w:val="22"/>
        </w:rPr>
        <w:t xml:space="preserve">Zastoupený: </w:t>
      </w:r>
    </w:p>
    <w:p w14:paraId="2736444E" w14:textId="6C246628" w:rsidR="00036948" w:rsidRDefault="00036948" w:rsidP="006E6701">
      <w:pPr>
        <w:autoSpaceDE/>
        <w:ind w:left="360"/>
        <w:rPr>
          <w:rFonts w:asciiTheme="minorHAnsi" w:hAnsiTheme="minorHAnsi" w:cstheme="minorHAnsi"/>
          <w:b/>
          <w:sz w:val="22"/>
          <w:szCs w:val="22"/>
        </w:rPr>
      </w:pPr>
      <w:r>
        <w:rPr>
          <w:rFonts w:asciiTheme="minorHAnsi" w:hAnsiTheme="minorHAnsi" w:cstheme="minorHAnsi"/>
          <w:b/>
          <w:sz w:val="22"/>
          <w:szCs w:val="22"/>
        </w:rPr>
        <w:t>(dále jako „prodávající“)</w:t>
      </w:r>
      <w:r>
        <w:rPr>
          <w:rFonts w:asciiTheme="minorHAnsi" w:hAnsiTheme="minorHAnsi" w:cstheme="minorHAnsi"/>
          <w:b/>
          <w:sz w:val="22"/>
          <w:szCs w:val="22"/>
        </w:rPr>
        <w:tab/>
      </w:r>
    </w:p>
    <w:p w14:paraId="2B5D8C23" w14:textId="77777777" w:rsidR="00036948" w:rsidRDefault="00036948" w:rsidP="006E6701">
      <w:pPr>
        <w:autoSpaceDE/>
        <w:ind w:left="360"/>
        <w:rPr>
          <w:rFonts w:asciiTheme="minorHAnsi" w:hAnsiTheme="minorHAnsi" w:cstheme="minorHAnsi"/>
          <w:b/>
          <w:sz w:val="22"/>
          <w:szCs w:val="22"/>
        </w:rPr>
      </w:pPr>
    </w:p>
    <w:p w14:paraId="03BC9B53" w14:textId="77777777" w:rsidR="00630FCF" w:rsidRDefault="00630FCF" w:rsidP="006E6701">
      <w:pPr>
        <w:autoSpaceDE/>
        <w:ind w:left="360"/>
        <w:rPr>
          <w:rFonts w:asciiTheme="minorHAnsi" w:hAnsiTheme="minorHAnsi" w:cstheme="minorHAnsi"/>
          <w:b/>
          <w:sz w:val="22"/>
          <w:szCs w:val="22"/>
        </w:rPr>
      </w:pPr>
      <w:r w:rsidRPr="00630FCF">
        <w:rPr>
          <w:rFonts w:asciiTheme="minorHAnsi" w:hAnsiTheme="minorHAnsi" w:cstheme="minorHAnsi"/>
          <w:b/>
          <w:sz w:val="22"/>
          <w:szCs w:val="22"/>
        </w:rPr>
        <w:t>Střední odborná škola a Střední odborné učiliště, Vlašim, Zámek 1</w:t>
      </w:r>
    </w:p>
    <w:p w14:paraId="6E602FC2" w14:textId="77777777" w:rsidR="008F5D0B" w:rsidRDefault="008F5D0B" w:rsidP="006E6701">
      <w:pPr>
        <w:autoSpaceDE/>
        <w:ind w:left="360"/>
        <w:rPr>
          <w:rFonts w:asciiTheme="minorHAnsi" w:hAnsiTheme="minorHAnsi" w:cstheme="minorHAnsi"/>
          <w:b/>
          <w:sz w:val="22"/>
          <w:szCs w:val="22"/>
        </w:rPr>
      </w:pPr>
      <w:r w:rsidRPr="008F5D0B">
        <w:rPr>
          <w:rFonts w:asciiTheme="minorHAnsi" w:hAnsiTheme="minorHAnsi" w:cstheme="minorHAnsi"/>
          <w:b/>
          <w:sz w:val="22"/>
          <w:szCs w:val="22"/>
        </w:rPr>
        <w:t>Zámek 1</w:t>
      </w:r>
    </w:p>
    <w:p w14:paraId="6AADE657" w14:textId="052184FA" w:rsidR="00934656" w:rsidRDefault="008F5D0B" w:rsidP="006E6701">
      <w:pPr>
        <w:autoSpaceDE/>
        <w:ind w:left="360"/>
        <w:rPr>
          <w:rFonts w:asciiTheme="minorHAnsi" w:hAnsiTheme="minorHAnsi" w:cstheme="minorHAnsi"/>
          <w:b/>
          <w:sz w:val="22"/>
          <w:szCs w:val="22"/>
        </w:rPr>
      </w:pPr>
      <w:r>
        <w:rPr>
          <w:rFonts w:asciiTheme="minorHAnsi" w:hAnsiTheme="minorHAnsi" w:cstheme="minorHAnsi"/>
          <w:b/>
          <w:sz w:val="22"/>
          <w:szCs w:val="22"/>
        </w:rPr>
        <w:t>258 01 Vlašim</w:t>
      </w:r>
    </w:p>
    <w:p w14:paraId="4D5DC07E" w14:textId="70529F67" w:rsidR="00934656" w:rsidRDefault="00934656" w:rsidP="00036948">
      <w:pPr>
        <w:autoSpaceDE/>
        <w:ind w:left="360"/>
        <w:rPr>
          <w:rFonts w:asciiTheme="minorHAnsi" w:hAnsiTheme="minorHAnsi" w:cstheme="minorHAnsi"/>
          <w:b/>
          <w:sz w:val="22"/>
          <w:szCs w:val="22"/>
        </w:rPr>
      </w:pPr>
      <w:r w:rsidRPr="00934656">
        <w:rPr>
          <w:rFonts w:asciiTheme="minorHAnsi" w:hAnsiTheme="minorHAnsi" w:cstheme="minorHAnsi"/>
          <w:b/>
          <w:sz w:val="22"/>
          <w:szCs w:val="22"/>
        </w:rPr>
        <w:t xml:space="preserve">IČ: </w:t>
      </w:r>
      <w:r w:rsidR="00627EFE" w:rsidRPr="00627EFE">
        <w:rPr>
          <w:rFonts w:asciiTheme="minorHAnsi" w:hAnsiTheme="minorHAnsi" w:cstheme="minorHAnsi"/>
          <w:b/>
          <w:sz w:val="22"/>
          <w:szCs w:val="22"/>
        </w:rPr>
        <w:t>14798425</w:t>
      </w:r>
    </w:p>
    <w:p w14:paraId="654C495C" w14:textId="54D0CCA8" w:rsidR="00036948" w:rsidRDefault="00036948" w:rsidP="00036948">
      <w:pPr>
        <w:autoSpaceDE/>
        <w:ind w:left="360"/>
        <w:rPr>
          <w:rFonts w:asciiTheme="minorHAnsi" w:hAnsiTheme="minorHAnsi" w:cstheme="minorHAnsi"/>
          <w:b/>
          <w:sz w:val="22"/>
          <w:szCs w:val="22"/>
        </w:rPr>
      </w:pPr>
      <w:r>
        <w:rPr>
          <w:rFonts w:asciiTheme="minorHAnsi" w:hAnsiTheme="minorHAnsi" w:cstheme="minorHAnsi"/>
          <w:b/>
          <w:sz w:val="22"/>
          <w:szCs w:val="22"/>
        </w:rPr>
        <w:t>Číslo účtu:</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14:paraId="48AB0E31" w14:textId="69481ADA" w:rsidR="00036948" w:rsidRPr="00934656" w:rsidRDefault="00036948" w:rsidP="00036948">
      <w:pPr>
        <w:autoSpaceDE/>
        <w:ind w:left="360"/>
        <w:rPr>
          <w:rFonts w:asciiTheme="minorHAnsi" w:hAnsiTheme="minorHAnsi" w:cstheme="minorHAnsi"/>
          <w:b/>
          <w:sz w:val="22"/>
          <w:szCs w:val="22"/>
        </w:rPr>
      </w:pPr>
      <w:r>
        <w:rPr>
          <w:rFonts w:asciiTheme="minorHAnsi" w:hAnsiTheme="minorHAnsi" w:cstheme="minorHAnsi"/>
          <w:b/>
          <w:sz w:val="22"/>
          <w:szCs w:val="22"/>
        </w:rPr>
        <w:t>Zastoupen</w:t>
      </w:r>
      <w:r w:rsidR="00934656">
        <w:rPr>
          <w:rFonts w:asciiTheme="minorHAnsi" w:hAnsiTheme="minorHAnsi" w:cstheme="minorHAnsi"/>
          <w:b/>
          <w:sz w:val="22"/>
          <w:szCs w:val="22"/>
        </w:rPr>
        <w:t>ý</w:t>
      </w:r>
      <w:r>
        <w:rPr>
          <w:rFonts w:asciiTheme="minorHAnsi" w:hAnsiTheme="minorHAnsi" w:cstheme="minorHAnsi"/>
          <w:b/>
          <w:sz w:val="22"/>
          <w:szCs w:val="22"/>
        </w:rPr>
        <w:t>:</w:t>
      </w:r>
      <w:r w:rsidR="00934656">
        <w:rPr>
          <w:rFonts w:asciiTheme="minorHAnsi" w:hAnsiTheme="minorHAnsi" w:cstheme="minorHAnsi"/>
          <w:b/>
          <w:sz w:val="22"/>
          <w:szCs w:val="22"/>
        </w:rPr>
        <w:t xml:space="preserve"> </w:t>
      </w:r>
    </w:p>
    <w:p w14:paraId="01924A8F" w14:textId="009510CA" w:rsidR="00036948" w:rsidRDefault="00036948" w:rsidP="00036948">
      <w:pPr>
        <w:autoSpaceDE/>
        <w:ind w:left="360"/>
        <w:rPr>
          <w:rFonts w:asciiTheme="minorHAnsi" w:hAnsiTheme="minorHAnsi" w:cstheme="minorHAnsi"/>
          <w:b/>
          <w:sz w:val="22"/>
          <w:szCs w:val="22"/>
        </w:rPr>
      </w:pPr>
      <w:r>
        <w:rPr>
          <w:rFonts w:asciiTheme="minorHAnsi" w:hAnsiTheme="minorHAnsi" w:cstheme="minorHAnsi"/>
          <w:b/>
          <w:sz w:val="22"/>
          <w:szCs w:val="22"/>
        </w:rPr>
        <w:t>(dále jako „kupující“)</w:t>
      </w:r>
    </w:p>
    <w:p w14:paraId="71B1D54B" w14:textId="26CEBF25" w:rsidR="00036948" w:rsidRDefault="00036948" w:rsidP="00036948">
      <w:pPr>
        <w:autoSpaceDE/>
        <w:ind w:left="360"/>
        <w:rPr>
          <w:rFonts w:asciiTheme="minorHAnsi" w:hAnsiTheme="minorHAnsi" w:cstheme="minorHAnsi"/>
          <w:b/>
          <w:sz w:val="22"/>
          <w:szCs w:val="22"/>
        </w:rPr>
      </w:pPr>
      <w:r>
        <w:rPr>
          <w:rFonts w:asciiTheme="minorHAnsi" w:hAnsiTheme="minorHAnsi" w:cstheme="minorHAnsi"/>
          <w:b/>
          <w:sz w:val="22"/>
          <w:szCs w:val="22"/>
        </w:rPr>
        <w:t>(kupující a prodávající dále společně jen „smluvní strany“)</w:t>
      </w:r>
    </w:p>
    <w:p w14:paraId="0795D3F1" w14:textId="7864C17D" w:rsidR="006E6701" w:rsidRPr="006E6701" w:rsidRDefault="00036948" w:rsidP="006E6701">
      <w:pPr>
        <w:autoSpaceDE/>
        <w:ind w:left="360"/>
        <w:rPr>
          <w:rFonts w:asciiTheme="minorHAnsi" w:hAnsiTheme="minorHAnsi" w:cstheme="minorHAnsi"/>
          <w:b/>
          <w:sz w:val="22"/>
          <w:szCs w:val="22"/>
        </w:rPr>
      </w:pP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14:paraId="19F0775B" w14:textId="77777777" w:rsidR="006E6701" w:rsidRPr="006E6701" w:rsidRDefault="006E6701" w:rsidP="006E6701">
      <w:pPr>
        <w:jc w:val="both"/>
        <w:rPr>
          <w:rFonts w:asciiTheme="minorHAnsi" w:hAnsiTheme="minorHAnsi" w:cstheme="minorHAnsi"/>
          <w:sz w:val="22"/>
          <w:szCs w:val="22"/>
        </w:rPr>
      </w:pPr>
    </w:p>
    <w:p w14:paraId="391F9761" w14:textId="0D1D4D1A" w:rsidR="006E6701" w:rsidRPr="00E605FC" w:rsidRDefault="006E6701" w:rsidP="00E605FC">
      <w:pPr>
        <w:pStyle w:val="Odstavecseseznamem"/>
        <w:numPr>
          <w:ilvl w:val="0"/>
          <w:numId w:val="3"/>
        </w:numPr>
        <w:autoSpaceDE/>
        <w:jc w:val="both"/>
        <w:rPr>
          <w:rFonts w:asciiTheme="minorHAnsi" w:hAnsiTheme="minorHAnsi" w:cstheme="minorHAnsi"/>
          <w:b/>
          <w:sz w:val="22"/>
          <w:szCs w:val="22"/>
        </w:rPr>
      </w:pPr>
      <w:r w:rsidRPr="00E605FC">
        <w:rPr>
          <w:rFonts w:asciiTheme="minorHAnsi" w:hAnsiTheme="minorHAnsi" w:cstheme="minorHAnsi"/>
          <w:b/>
          <w:sz w:val="22"/>
          <w:szCs w:val="22"/>
        </w:rPr>
        <w:t>Předmět smlouvy</w:t>
      </w:r>
    </w:p>
    <w:p w14:paraId="0BFF3C5C" w14:textId="77777777" w:rsidR="006E6701" w:rsidRPr="006E6701" w:rsidRDefault="006E6701" w:rsidP="00E605FC">
      <w:pPr>
        <w:autoSpaceDE/>
        <w:ind w:left="426"/>
        <w:jc w:val="both"/>
        <w:rPr>
          <w:rFonts w:asciiTheme="minorHAnsi" w:hAnsiTheme="minorHAnsi" w:cstheme="minorHAnsi"/>
          <w:sz w:val="22"/>
          <w:szCs w:val="22"/>
        </w:rPr>
      </w:pPr>
      <w:r w:rsidRPr="006E6701">
        <w:rPr>
          <w:rFonts w:asciiTheme="minorHAnsi" w:hAnsiTheme="minorHAnsi" w:cstheme="minorHAnsi"/>
          <w:sz w:val="22"/>
          <w:szCs w:val="22"/>
        </w:rPr>
        <w:t>Prodávající se zavazuje, že kupujícímu za níže uvedených podmínek dodá a odevzdá zboží, která je „předmětem koupě“ dle této smlouvy, a umožní mu k němu nabýt vlastnické právo, a kupující se zavazuje, že zboží převezme a zaplatí prodávajícímu kupní cenu.</w:t>
      </w:r>
    </w:p>
    <w:p w14:paraId="59BB39E9" w14:textId="77777777" w:rsidR="006E6701" w:rsidRPr="006E6701" w:rsidRDefault="006E6701" w:rsidP="006E6701">
      <w:pPr>
        <w:jc w:val="both"/>
        <w:rPr>
          <w:rFonts w:asciiTheme="minorHAnsi" w:hAnsiTheme="minorHAnsi" w:cstheme="minorHAnsi"/>
          <w:sz w:val="22"/>
          <w:szCs w:val="22"/>
        </w:rPr>
      </w:pPr>
    </w:p>
    <w:p w14:paraId="7EA98B17" w14:textId="77777777" w:rsidR="006E6701" w:rsidRPr="006E6701" w:rsidRDefault="006E6701" w:rsidP="00E605FC">
      <w:pPr>
        <w:numPr>
          <w:ilvl w:val="0"/>
          <w:numId w:val="3"/>
        </w:numPr>
        <w:autoSpaceDE/>
        <w:jc w:val="both"/>
        <w:rPr>
          <w:rFonts w:asciiTheme="minorHAnsi" w:hAnsiTheme="minorHAnsi" w:cstheme="minorHAnsi"/>
          <w:b/>
          <w:sz w:val="22"/>
          <w:szCs w:val="22"/>
        </w:rPr>
      </w:pPr>
      <w:r w:rsidRPr="006E6701">
        <w:rPr>
          <w:rFonts w:asciiTheme="minorHAnsi" w:hAnsiTheme="minorHAnsi" w:cstheme="minorHAnsi"/>
          <w:b/>
          <w:sz w:val="22"/>
          <w:szCs w:val="22"/>
        </w:rPr>
        <w:t>Specifikace předmětu koupě</w:t>
      </w:r>
    </w:p>
    <w:p w14:paraId="4949DD54" w14:textId="3C5F4296" w:rsidR="006E6701" w:rsidRDefault="006E6701" w:rsidP="00E605FC">
      <w:pPr>
        <w:autoSpaceDE/>
        <w:ind w:left="426"/>
        <w:jc w:val="both"/>
        <w:rPr>
          <w:rFonts w:asciiTheme="minorHAnsi" w:hAnsiTheme="minorHAnsi" w:cstheme="minorHAnsi"/>
          <w:sz w:val="22"/>
          <w:szCs w:val="22"/>
        </w:rPr>
      </w:pPr>
      <w:r w:rsidRPr="006D09FB">
        <w:rPr>
          <w:rFonts w:asciiTheme="minorHAnsi" w:hAnsiTheme="minorHAnsi" w:cstheme="minorHAnsi"/>
          <w:sz w:val="22"/>
          <w:szCs w:val="22"/>
        </w:rPr>
        <w:t>Předmětem koupě se dle této s</w:t>
      </w:r>
      <w:r w:rsidR="00036948" w:rsidRPr="006D09FB">
        <w:rPr>
          <w:rFonts w:asciiTheme="minorHAnsi" w:hAnsiTheme="minorHAnsi" w:cstheme="minorHAnsi"/>
          <w:sz w:val="22"/>
          <w:szCs w:val="22"/>
        </w:rPr>
        <w:t xml:space="preserve">mlouvy rozumí následující </w:t>
      </w:r>
      <w:r w:rsidRPr="006D09FB">
        <w:rPr>
          <w:rFonts w:asciiTheme="minorHAnsi" w:hAnsiTheme="minorHAnsi" w:cstheme="minorHAnsi"/>
          <w:sz w:val="22"/>
          <w:szCs w:val="22"/>
        </w:rPr>
        <w:t>zb</w:t>
      </w:r>
      <w:r w:rsidR="00036948" w:rsidRPr="006D09FB">
        <w:rPr>
          <w:rFonts w:asciiTheme="minorHAnsi" w:hAnsiTheme="minorHAnsi" w:cstheme="minorHAnsi"/>
          <w:sz w:val="22"/>
          <w:szCs w:val="22"/>
        </w:rPr>
        <w:t>oží</w:t>
      </w:r>
      <w:r w:rsidRPr="006D09FB">
        <w:rPr>
          <w:rFonts w:asciiTheme="minorHAnsi" w:hAnsiTheme="minorHAnsi" w:cstheme="minorHAnsi"/>
          <w:sz w:val="22"/>
          <w:szCs w:val="22"/>
        </w:rPr>
        <w:t>:</w:t>
      </w:r>
    </w:p>
    <w:p w14:paraId="78720135" w14:textId="77777777" w:rsidR="00665456" w:rsidRDefault="00665456" w:rsidP="00036948">
      <w:pPr>
        <w:autoSpaceDE/>
        <w:ind w:left="426"/>
        <w:jc w:val="both"/>
        <w:rPr>
          <w:rFonts w:asciiTheme="minorHAnsi" w:hAnsiTheme="minorHAnsi" w:cstheme="minorHAnsi"/>
          <w:b/>
          <w:sz w:val="22"/>
          <w:szCs w:val="22"/>
        </w:rPr>
      </w:pPr>
    </w:p>
    <w:p w14:paraId="46F0165D" w14:textId="53606CFA" w:rsidR="000669F3" w:rsidRDefault="00F04FA4" w:rsidP="00036948">
      <w:pPr>
        <w:autoSpaceDE/>
        <w:ind w:left="426"/>
        <w:jc w:val="both"/>
        <w:rPr>
          <w:rFonts w:asciiTheme="minorHAnsi" w:hAnsiTheme="minorHAnsi" w:cstheme="minorHAnsi"/>
          <w:b/>
          <w:sz w:val="22"/>
          <w:szCs w:val="22"/>
        </w:rPr>
      </w:pPr>
      <w:r>
        <w:rPr>
          <w:rFonts w:asciiTheme="minorHAnsi" w:hAnsiTheme="minorHAnsi" w:cstheme="minorHAnsi"/>
          <w:b/>
          <w:sz w:val="22"/>
          <w:szCs w:val="22"/>
        </w:rPr>
        <w:t>Elektrické m</w:t>
      </w:r>
      <w:r w:rsidR="000669F3">
        <w:rPr>
          <w:rFonts w:asciiTheme="minorHAnsi" w:hAnsiTheme="minorHAnsi" w:cstheme="minorHAnsi"/>
          <w:b/>
          <w:sz w:val="22"/>
          <w:szCs w:val="22"/>
        </w:rPr>
        <w:t>ultifunkční sklopné zařízení JIPA JUMP 101 DL (2x 79l)</w:t>
      </w:r>
    </w:p>
    <w:p w14:paraId="72467F90" w14:textId="77777777" w:rsidR="000669F3" w:rsidRPr="000669F3" w:rsidRDefault="000669F3" w:rsidP="00036948">
      <w:pPr>
        <w:autoSpaceDE/>
        <w:ind w:left="426"/>
        <w:jc w:val="both"/>
        <w:rPr>
          <w:rFonts w:asciiTheme="minorHAnsi" w:hAnsiTheme="minorHAnsi" w:cstheme="minorHAnsi"/>
          <w:b/>
          <w:sz w:val="22"/>
          <w:szCs w:val="22"/>
        </w:rPr>
      </w:pPr>
    </w:p>
    <w:p w14:paraId="2E658088" w14:textId="77777777" w:rsidR="00B107D0" w:rsidRPr="00515EA2" w:rsidRDefault="00380A33" w:rsidP="00B107D0">
      <w:pPr>
        <w:pStyle w:val="Odstavecseseznamem"/>
        <w:numPr>
          <w:ilvl w:val="0"/>
          <w:numId w:val="3"/>
        </w:numPr>
        <w:autoSpaceDE/>
        <w:jc w:val="both"/>
        <w:rPr>
          <w:rFonts w:asciiTheme="minorHAnsi" w:hAnsiTheme="minorHAnsi" w:cstheme="minorHAnsi"/>
          <w:b/>
          <w:sz w:val="22"/>
          <w:szCs w:val="22"/>
        </w:rPr>
      </w:pPr>
      <w:r w:rsidRPr="00515EA2">
        <w:rPr>
          <w:rFonts w:asciiTheme="minorHAnsi" w:hAnsiTheme="minorHAnsi" w:cstheme="minorHAnsi"/>
          <w:b/>
          <w:sz w:val="22"/>
          <w:szCs w:val="22"/>
        </w:rPr>
        <w:t>Kupní cena</w:t>
      </w:r>
      <w:r w:rsidR="00B107D0" w:rsidRPr="00515EA2">
        <w:rPr>
          <w:rFonts w:asciiTheme="minorHAnsi" w:hAnsiTheme="minorHAnsi" w:cstheme="minorHAnsi"/>
          <w:b/>
          <w:sz w:val="22"/>
          <w:szCs w:val="22"/>
        </w:rPr>
        <w:t xml:space="preserve"> </w:t>
      </w:r>
    </w:p>
    <w:p w14:paraId="5AB90AF3" w14:textId="6EA9219F" w:rsidR="00B107D0" w:rsidRPr="008C0B83" w:rsidRDefault="00E605FC" w:rsidP="00E605FC">
      <w:pPr>
        <w:rPr>
          <w:rFonts w:asciiTheme="minorHAnsi" w:hAnsiTheme="minorHAnsi" w:cstheme="minorHAnsi"/>
          <w:sz w:val="22"/>
          <w:szCs w:val="22"/>
        </w:rPr>
      </w:pPr>
      <w:r>
        <w:rPr>
          <w:rFonts w:asciiTheme="minorHAnsi" w:hAnsiTheme="minorHAnsi" w:cstheme="minorHAnsi"/>
          <w:sz w:val="22"/>
          <w:szCs w:val="22"/>
        </w:rPr>
        <w:t xml:space="preserve">        </w:t>
      </w:r>
      <w:r w:rsidR="00B107D0" w:rsidRPr="008C0B83">
        <w:rPr>
          <w:rFonts w:asciiTheme="minorHAnsi" w:hAnsiTheme="minorHAnsi" w:cstheme="minorHAnsi"/>
          <w:sz w:val="22"/>
          <w:szCs w:val="22"/>
        </w:rPr>
        <w:t xml:space="preserve">Kupní </w:t>
      </w:r>
      <w:r w:rsidR="00380A33" w:rsidRPr="008C0B83">
        <w:rPr>
          <w:rFonts w:asciiTheme="minorHAnsi" w:hAnsiTheme="minorHAnsi" w:cstheme="minorHAnsi"/>
          <w:sz w:val="22"/>
          <w:szCs w:val="22"/>
        </w:rPr>
        <w:t xml:space="preserve">cenu za předmět smlouvy smluvní strany sjednaly </w:t>
      </w:r>
      <w:r w:rsidR="00B107D0" w:rsidRPr="008C0B83">
        <w:rPr>
          <w:rFonts w:asciiTheme="minorHAnsi" w:hAnsiTheme="minorHAnsi" w:cstheme="minorHAnsi"/>
          <w:sz w:val="22"/>
          <w:szCs w:val="22"/>
        </w:rPr>
        <w:t>ve výši</w:t>
      </w:r>
      <w:r w:rsidR="00F436BC">
        <w:rPr>
          <w:rFonts w:asciiTheme="minorHAnsi" w:hAnsiTheme="minorHAnsi" w:cstheme="minorHAnsi"/>
          <w:sz w:val="22"/>
          <w:szCs w:val="22"/>
        </w:rPr>
        <w:t xml:space="preserve"> </w:t>
      </w:r>
      <w:r w:rsidR="00B107D0" w:rsidRPr="008C0B83">
        <w:rPr>
          <w:rFonts w:asciiTheme="minorHAnsi" w:hAnsiTheme="minorHAnsi" w:cstheme="minorHAnsi"/>
          <w:sz w:val="22"/>
          <w:szCs w:val="22"/>
        </w:rPr>
        <w:t xml:space="preserve"> </w:t>
      </w:r>
      <w:r w:rsidR="00515EA2">
        <w:rPr>
          <w:rFonts w:asciiTheme="minorHAnsi" w:hAnsiTheme="minorHAnsi" w:cstheme="minorHAnsi"/>
          <w:sz w:val="22"/>
          <w:szCs w:val="22"/>
        </w:rPr>
        <w:t xml:space="preserve">725.700,- </w:t>
      </w:r>
      <w:r w:rsidR="00B107D0" w:rsidRPr="008C0B83">
        <w:rPr>
          <w:rFonts w:asciiTheme="minorHAnsi" w:hAnsiTheme="minorHAnsi" w:cstheme="minorHAnsi"/>
          <w:sz w:val="22"/>
          <w:szCs w:val="22"/>
        </w:rPr>
        <w:t xml:space="preserve">bez DPH </w:t>
      </w:r>
    </w:p>
    <w:p w14:paraId="152F63F7" w14:textId="1C65B5C9" w:rsidR="003C4E75" w:rsidRDefault="00B107D0" w:rsidP="003C4E75">
      <w:pPr>
        <w:rPr>
          <w:rFonts w:asciiTheme="minorHAnsi" w:hAnsiTheme="minorHAnsi" w:cstheme="minorHAnsi"/>
          <w:sz w:val="22"/>
          <w:szCs w:val="22"/>
        </w:rPr>
      </w:pPr>
      <w:r w:rsidRPr="008C0B83">
        <w:rPr>
          <w:rFonts w:asciiTheme="minorHAnsi" w:hAnsiTheme="minorHAnsi" w:cstheme="minorHAnsi"/>
          <w:sz w:val="22"/>
          <w:szCs w:val="22"/>
        </w:rPr>
        <w:t xml:space="preserve">      </w:t>
      </w:r>
      <w:r w:rsidR="008C0B83">
        <w:rPr>
          <w:rFonts w:asciiTheme="minorHAnsi" w:hAnsiTheme="minorHAnsi" w:cstheme="minorHAnsi"/>
          <w:sz w:val="22"/>
          <w:szCs w:val="22"/>
        </w:rPr>
        <w:t xml:space="preserve"> </w:t>
      </w:r>
      <w:r w:rsidR="00E605FC">
        <w:rPr>
          <w:rFonts w:asciiTheme="minorHAnsi" w:hAnsiTheme="minorHAnsi" w:cstheme="minorHAnsi"/>
          <w:sz w:val="22"/>
          <w:szCs w:val="22"/>
        </w:rPr>
        <w:t xml:space="preserve"> </w:t>
      </w:r>
      <w:r w:rsidR="00380A33" w:rsidRPr="008C0B83">
        <w:rPr>
          <w:rFonts w:asciiTheme="minorHAnsi" w:hAnsiTheme="minorHAnsi" w:cstheme="minorHAnsi"/>
          <w:sz w:val="22"/>
          <w:szCs w:val="22"/>
        </w:rPr>
        <w:t>(dále jen „kupní cena“). Ke kupní ceně bude účtována DPH ve výši</w:t>
      </w:r>
      <w:r w:rsidRPr="008C0B83">
        <w:rPr>
          <w:rFonts w:asciiTheme="minorHAnsi" w:hAnsiTheme="minorHAnsi" w:cstheme="minorHAnsi"/>
          <w:sz w:val="22"/>
          <w:szCs w:val="22"/>
        </w:rPr>
        <w:t xml:space="preserve"> </w:t>
      </w:r>
      <w:r w:rsidR="002A54F2">
        <w:rPr>
          <w:rFonts w:asciiTheme="minorHAnsi" w:hAnsiTheme="minorHAnsi" w:cstheme="minorHAnsi"/>
          <w:sz w:val="22"/>
          <w:szCs w:val="22"/>
        </w:rPr>
        <w:t>152.397</w:t>
      </w:r>
      <w:r w:rsidR="00934656">
        <w:rPr>
          <w:rFonts w:asciiTheme="minorHAnsi" w:hAnsiTheme="minorHAnsi" w:cstheme="minorHAnsi"/>
          <w:sz w:val="22"/>
          <w:szCs w:val="22"/>
        </w:rPr>
        <w:t xml:space="preserve"> </w:t>
      </w:r>
      <w:r w:rsidRPr="008C0B83">
        <w:rPr>
          <w:rFonts w:asciiTheme="minorHAnsi" w:hAnsiTheme="minorHAnsi" w:cstheme="minorHAnsi"/>
          <w:sz w:val="22"/>
          <w:szCs w:val="22"/>
        </w:rPr>
        <w:t>Kč. Cena celkem bude</w:t>
      </w:r>
      <w:r w:rsidR="00F303DF">
        <w:rPr>
          <w:rFonts w:asciiTheme="minorHAnsi" w:hAnsiTheme="minorHAnsi" w:cstheme="minorHAnsi"/>
          <w:sz w:val="22"/>
          <w:szCs w:val="22"/>
        </w:rPr>
        <w:t xml:space="preserve"> </w:t>
      </w:r>
    </w:p>
    <w:p w14:paraId="7C234416" w14:textId="0E346CBE" w:rsidR="00380A33" w:rsidRPr="00F303DF" w:rsidRDefault="003C4E75" w:rsidP="003C4E75">
      <w:pPr>
        <w:rPr>
          <w:rFonts w:asciiTheme="minorHAnsi" w:hAnsiTheme="minorHAnsi" w:cstheme="minorHAnsi"/>
          <w:sz w:val="22"/>
          <w:szCs w:val="22"/>
        </w:rPr>
      </w:pPr>
      <w:r>
        <w:rPr>
          <w:rFonts w:asciiTheme="minorHAnsi" w:hAnsiTheme="minorHAnsi" w:cstheme="minorHAnsi"/>
          <w:sz w:val="22"/>
          <w:szCs w:val="22"/>
        </w:rPr>
        <w:t xml:space="preserve">        </w:t>
      </w:r>
      <w:r w:rsidR="002A54F2">
        <w:rPr>
          <w:rFonts w:asciiTheme="minorHAnsi" w:hAnsiTheme="minorHAnsi" w:cstheme="minorHAnsi"/>
          <w:sz w:val="22"/>
          <w:szCs w:val="22"/>
        </w:rPr>
        <w:t xml:space="preserve">878.097 </w:t>
      </w:r>
      <w:r w:rsidR="008C0B83" w:rsidRPr="008C0B83">
        <w:rPr>
          <w:rFonts w:asciiTheme="minorHAnsi" w:hAnsiTheme="minorHAnsi" w:cstheme="minorHAnsi"/>
          <w:sz w:val="22"/>
          <w:szCs w:val="22"/>
        </w:rPr>
        <w:t>Kč vč. DPH</w:t>
      </w:r>
      <w:r w:rsidR="008C0B83">
        <w:rPr>
          <w:rFonts w:asciiTheme="minorHAnsi" w:hAnsiTheme="minorHAnsi" w:cstheme="minorHAnsi"/>
          <w:sz w:val="22"/>
          <w:szCs w:val="22"/>
        </w:rPr>
        <w:t>.</w:t>
      </w:r>
    </w:p>
    <w:p w14:paraId="49FD7E89" w14:textId="5C267B9C" w:rsidR="006E6701" w:rsidRPr="006E6701" w:rsidRDefault="006E6701" w:rsidP="006E6701">
      <w:pPr>
        <w:jc w:val="both"/>
        <w:rPr>
          <w:rFonts w:asciiTheme="minorHAnsi" w:hAnsiTheme="minorHAnsi" w:cstheme="minorHAnsi"/>
          <w:b/>
          <w:sz w:val="22"/>
          <w:szCs w:val="22"/>
        </w:rPr>
      </w:pPr>
      <w:bookmarkStart w:id="1" w:name="_1376740960"/>
      <w:bookmarkStart w:id="2" w:name="_1352615211"/>
      <w:bookmarkStart w:id="3" w:name="_1349590381"/>
      <w:bookmarkStart w:id="4" w:name="_1346049950"/>
      <w:bookmarkStart w:id="5" w:name="_1346049928"/>
      <w:bookmarkStart w:id="6" w:name="_1346049886"/>
      <w:bookmarkStart w:id="7" w:name="_1346049838"/>
      <w:bookmarkEnd w:id="1"/>
      <w:bookmarkEnd w:id="2"/>
      <w:bookmarkEnd w:id="3"/>
      <w:bookmarkEnd w:id="4"/>
      <w:bookmarkEnd w:id="5"/>
      <w:bookmarkEnd w:id="6"/>
      <w:bookmarkEnd w:id="7"/>
    </w:p>
    <w:p w14:paraId="1CEC3805" w14:textId="77777777" w:rsidR="006E6701" w:rsidRPr="006E6701" w:rsidRDefault="006E6701" w:rsidP="006E6701">
      <w:pPr>
        <w:numPr>
          <w:ilvl w:val="0"/>
          <w:numId w:val="3"/>
        </w:numPr>
        <w:autoSpaceDE/>
        <w:jc w:val="both"/>
        <w:rPr>
          <w:rFonts w:asciiTheme="minorHAnsi" w:hAnsiTheme="minorHAnsi" w:cstheme="minorHAnsi"/>
          <w:b/>
          <w:sz w:val="22"/>
          <w:szCs w:val="22"/>
        </w:rPr>
      </w:pPr>
      <w:r w:rsidRPr="006E6701">
        <w:rPr>
          <w:rFonts w:asciiTheme="minorHAnsi" w:hAnsiTheme="minorHAnsi" w:cstheme="minorHAnsi"/>
          <w:b/>
          <w:sz w:val="22"/>
          <w:szCs w:val="22"/>
        </w:rPr>
        <w:t>Platební podmínky</w:t>
      </w:r>
    </w:p>
    <w:p w14:paraId="2D2DE106" w14:textId="0F206B73" w:rsidR="006E6701" w:rsidRPr="008C0B83" w:rsidRDefault="008C0B83" w:rsidP="00E605FC">
      <w:pPr>
        <w:autoSpaceDE/>
        <w:ind w:left="426"/>
        <w:jc w:val="both"/>
        <w:rPr>
          <w:rFonts w:asciiTheme="minorHAnsi" w:hAnsiTheme="minorHAnsi" w:cstheme="minorHAnsi"/>
          <w:sz w:val="22"/>
          <w:szCs w:val="22"/>
        </w:rPr>
      </w:pPr>
      <w:r>
        <w:rPr>
          <w:rFonts w:asciiTheme="minorHAnsi" w:hAnsiTheme="minorHAnsi" w:cstheme="minorHAnsi"/>
          <w:sz w:val="22"/>
          <w:szCs w:val="22"/>
        </w:rPr>
        <w:t xml:space="preserve">Dodávka zboží bude kupujícímu </w:t>
      </w:r>
      <w:r w:rsidRPr="008C0B83">
        <w:rPr>
          <w:rFonts w:asciiTheme="minorHAnsi" w:hAnsiTheme="minorHAnsi" w:cstheme="minorHAnsi"/>
          <w:sz w:val="22"/>
          <w:szCs w:val="22"/>
        </w:rPr>
        <w:t>fakturována samostatnou fakturou (daňovým dokladem). Fakturována může být pouze celá dodávka zboží. Na faktuře budou rozepsány jednotlivé položky dle předmětu plnění</w:t>
      </w:r>
      <w:r>
        <w:rPr>
          <w:rFonts w:asciiTheme="minorHAnsi" w:hAnsiTheme="minorHAnsi" w:cstheme="minorHAnsi"/>
          <w:sz w:val="22"/>
          <w:szCs w:val="22"/>
        </w:rPr>
        <w:t>.</w:t>
      </w:r>
    </w:p>
    <w:p w14:paraId="541E686A" w14:textId="2BF1E242" w:rsidR="006E6701" w:rsidRPr="006E6701" w:rsidRDefault="008C0B83" w:rsidP="00E605FC">
      <w:pPr>
        <w:autoSpaceDE/>
        <w:ind w:left="426"/>
        <w:jc w:val="both"/>
        <w:rPr>
          <w:rFonts w:asciiTheme="minorHAnsi" w:hAnsiTheme="minorHAnsi" w:cstheme="minorHAnsi"/>
          <w:sz w:val="22"/>
          <w:szCs w:val="22"/>
        </w:rPr>
      </w:pPr>
      <w:r>
        <w:rPr>
          <w:rFonts w:asciiTheme="minorHAnsi" w:hAnsiTheme="minorHAnsi" w:cstheme="minorHAnsi"/>
          <w:sz w:val="22"/>
          <w:szCs w:val="22"/>
        </w:rPr>
        <w:t>Prodávající</w:t>
      </w:r>
      <w:r w:rsidR="00E15C66">
        <w:rPr>
          <w:rFonts w:asciiTheme="minorHAnsi" w:hAnsiTheme="minorHAnsi" w:cstheme="minorHAnsi"/>
          <w:sz w:val="22"/>
          <w:szCs w:val="22"/>
        </w:rPr>
        <w:t xml:space="preserve"> fakturu</w:t>
      </w:r>
      <w:r>
        <w:rPr>
          <w:rFonts w:asciiTheme="minorHAnsi" w:hAnsiTheme="minorHAnsi" w:cstheme="minorHAnsi"/>
          <w:sz w:val="22"/>
          <w:szCs w:val="22"/>
        </w:rPr>
        <w:t xml:space="preserve"> </w:t>
      </w:r>
      <w:r w:rsidRPr="008C0B83">
        <w:rPr>
          <w:rFonts w:asciiTheme="minorHAnsi" w:hAnsiTheme="minorHAnsi" w:cstheme="minorHAnsi"/>
          <w:sz w:val="22"/>
          <w:szCs w:val="22"/>
        </w:rPr>
        <w:t>doručí elektronicky ve formátu PDF</w:t>
      </w:r>
      <w:r w:rsidR="006E6701" w:rsidRPr="006E6701">
        <w:rPr>
          <w:rFonts w:asciiTheme="minorHAnsi" w:hAnsiTheme="minorHAnsi" w:cstheme="minorHAnsi"/>
          <w:sz w:val="22"/>
          <w:szCs w:val="22"/>
        </w:rPr>
        <w:t xml:space="preserve"> </w:t>
      </w:r>
      <w:r>
        <w:rPr>
          <w:rFonts w:asciiTheme="minorHAnsi" w:hAnsiTheme="minorHAnsi" w:cstheme="minorHAnsi"/>
          <w:sz w:val="22"/>
          <w:szCs w:val="22"/>
        </w:rPr>
        <w:t>na adresu</w:t>
      </w:r>
      <w:r w:rsidR="00934656">
        <w:rPr>
          <w:rFonts w:asciiTheme="minorHAnsi" w:hAnsiTheme="minorHAnsi" w:cstheme="minorHAnsi"/>
          <w:sz w:val="22"/>
          <w:szCs w:val="22"/>
        </w:rPr>
        <w:t>:</w:t>
      </w:r>
      <w:r>
        <w:rPr>
          <w:rFonts w:asciiTheme="minorHAnsi" w:hAnsiTheme="minorHAnsi" w:cstheme="minorHAnsi"/>
          <w:sz w:val="22"/>
          <w:szCs w:val="22"/>
        </w:rPr>
        <w:t xml:space="preserve"> </w:t>
      </w:r>
      <w:r w:rsidR="00E73DB0" w:rsidRPr="00E73DB0">
        <w:rPr>
          <w:rFonts w:asciiTheme="minorHAnsi" w:hAnsiTheme="minorHAnsi" w:cstheme="minorHAnsi"/>
          <w:sz w:val="22"/>
          <w:szCs w:val="22"/>
        </w:rPr>
        <w:t>sladek@sosasou-vlasim.cz</w:t>
      </w:r>
    </w:p>
    <w:p w14:paraId="2D987E0E" w14:textId="7C3676EB" w:rsidR="006E6701" w:rsidRPr="008C0B83" w:rsidRDefault="008C0B83" w:rsidP="00E605FC">
      <w:pPr>
        <w:autoSpaceDE/>
        <w:ind w:left="426"/>
        <w:jc w:val="both"/>
        <w:rPr>
          <w:rFonts w:asciiTheme="minorHAnsi" w:hAnsiTheme="minorHAnsi" w:cstheme="minorHAnsi"/>
          <w:sz w:val="22"/>
          <w:szCs w:val="22"/>
        </w:rPr>
      </w:pPr>
      <w:r w:rsidRPr="008C0B83">
        <w:rPr>
          <w:rFonts w:asciiTheme="minorHAnsi" w:hAnsiTheme="minorHAnsi" w:cstheme="minorHAnsi"/>
          <w:sz w:val="22"/>
          <w:szCs w:val="22"/>
        </w:rPr>
        <w:t xml:space="preserve">Lhůta splatnosti faktur se sjednávána na </w:t>
      </w:r>
      <w:r w:rsidR="00801942">
        <w:rPr>
          <w:rFonts w:asciiTheme="minorHAnsi" w:hAnsiTheme="minorHAnsi" w:cstheme="minorHAnsi"/>
          <w:sz w:val="22"/>
          <w:szCs w:val="22"/>
        </w:rPr>
        <w:t>15</w:t>
      </w:r>
      <w:r w:rsidRPr="008C0B83">
        <w:rPr>
          <w:rFonts w:asciiTheme="minorHAnsi" w:hAnsiTheme="minorHAnsi" w:cstheme="minorHAnsi"/>
          <w:sz w:val="22"/>
          <w:szCs w:val="22"/>
        </w:rPr>
        <w:t xml:space="preserve"> dní ode dne jejich předání či doručení</w:t>
      </w:r>
      <w:r w:rsidR="00E15C66">
        <w:rPr>
          <w:rFonts w:asciiTheme="minorHAnsi" w:hAnsiTheme="minorHAnsi" w:cstheme="minorHAnsi"/>
          <w:sz w:val="22"/>
          <w:szCs w:val="22"/>
        </w:rPr>
        <w:t xml:space="preserve"> dle podmínek uvedených v odst. V.</w:t>
      </w:r>
      <w:r w:rsidRPr="008C0B83">
        <w:rPr>
          <w:rFonts w:asciiTheme="minorHAnsi" w:hAnsiTheme="minorHAnsi" w:cstheme="minorHAnsi"/>
          <w:sz w:val="22"/>
          <w:szCs w:val="22"/>
        </w:rPr>
        <w:t xml:space="preserve"> tohoto článku</w:t>
      </w:r>
      <w:r>
        <w:rPr>
          <w:rFonts w:asciiTheme="minorHAnsi" w:hAnsiTheme="minorHAnsi" w:cstheme="minorHAnsi"/>
          <w:sz w:val="22"/>
          <w:szCs w:val="22"/>
        </w:rPr>
        <w:t>.</w:t>
      </w:r>
      <w:r w:rsidR="006E6701" w:rsidRPr="008C0B83">
        <w:rPr>
          <w:rFonts w:asciiTheme="minorHAnsi" w:hAnsiTheme="minorHAnsi" w:cstheme="minorHAnsi"/>
          <w:sz w:val="22"/>
          <w:szCs w:val="22"/>
        </w:rPr>
        <w:t xml:space="preserve"> </w:t>
      </w:r>
    </w:p>
    <w:p w14:paraId="2CAF9BED" w14:textId="77777777" w:rsidR="00E605FC" w:rsidRDefault="008C0B83" w:rsidP="00E605FC">
      <w:pPr>
        <w:autoSpaceDE/>
        <w:ind w:firstLine="426"/>
        <w:jc w:val="both"/>
        <w:rPr>
          <w:rFonts w:asciiTheme="minorHAnsi" w:hAnsiTheme="minorHAnsi" w:cstheme="minorHAnsi"/>
          <w:sz w:val="22"/>
          <w:szCs w:val="22"/>
        </w:rPr>
      </w:pPr>
      <w:r>
        <w:rPr>
          <w:rFonts w:asciiTheme="minorHAnsi" w:hAnsiTheme="minorHAnsi" w:cstheme="minorHAnsi"/>
          <w:sz w:val="22"/>
          <w:szCs w:val="22"/>
        </w:rPr>
        <w:lastRenderedPageBreak/>
        <w:t xml:space="preserve">Veškeré </w:t>
      </w:r>
      <w:r w:rsidRPr="008C0B83">
        <w:rPr>
          <w:rFonts w:asciiTheme="minorHAnsi" w:hAnsiTheme="minorHAnsi" w:cstheme="minorHAnsi"/>
          <w:sz w:val="22"/>
          <w:szCs w:val="22"/>
        </w:rPr>
        <w:t xml:space="preserve">platby mezi smluvními stranami se uskutečňují prostřednictvím bankovního spojení uvedeného </w:t>
      </w:r>
    </w:p>
    <w:p w14:paraId="16EB8064" w14:textId="225C4715" w:rsidR="00554108" w:rsidRPr="008C0B83" w:rsidRDefault="008C0B83" w:rsidP="004639D0">
      <w:pPr>
        <w:autoSpaceDE/>
        <w:ind w:firstLine="426"/>
        <w:jc w:val="both"/>
        <w:rPr>
          <w:rFonts w:asciiTheme="minorHAnsi" w:hAnsiTheme="minorHAnsi" w:cstheme="minorHAnsi"/>
          <w:sz w:val="22"/>
          <w:szCs w:val="22"/>
        </w:rPr>
      </w:pPr>
      <w:r w:rsidRPr="008C0B83">
        <w:rPr>
          <w:rFonts w:asciiTheme="minorHAnsi" w:hAnsiTheme="minorHAnsi" w:cstheme="minorHAnsi"/>
          <w:sz w:val="22"/>
          <w:szCs w:val="22"/>
        </w:rPr>
        <w:t>v záhlaví této smlouvy</w:t>
      </w:r>
      <w:r>
        <w:rPr>
          <w:rFonts w:asciiTheme="minorHAnsi" w:hAnsiTheme="minorHAnsi" w:cstheme="minorHAnsi"/>
          <w:sz w:val="22"/>
          <w:szCs w:val="22"/>
        </w:rPr>
        <w:t>.</w:t>
      </w:r>
    </w:p>
    <w:p w14:paraId="0DDE084F" w14:textId="77777777" w:rsidR="006E6701" w:rsidRPr="00E129A0" w:rsidRDefault="006E6701" w:rsidP="006E6701">
      <w:pPr>
        <w:numPr>
          <w:ilvl w:val="0"/>
          <w:numId w:val="3"/>
        </w:numPr>
        <w:autoSpaceDE/>
        <w:jc w:val="both"/>
        <w:rPr>
          <w:rFonts w:asciiTheme="minorHAnsi" w:hAnsiTheme="minorHAnsi" w:cstheme="minorHAnsi"/>
          <w:b/>
          <w:sz w:val="22"/>
          <w:szCs w:val="22"/>
        </w:rPr>
      </w:pPr>
      <w:r w:rsidRPr="00E129A0">
        <w:rPr>
          <w:rFonts w:asciiTheme="minorHAnsi" w:hAnsiTheme="minorHAnsi" w:cstheme="minorHAnsi"/>
          <w:b/>
          <w:sz w:val="22"/>
          <w:szCs w:val="22"/>
        </w:rPr>
        <w:t>Dodací lhůta a místo plnění</w:t>
      </w:r>
    </w:p>
    <w:p w14:paraId="025F10F8" w14:textId="1E3B8096" w:rsidR="0058664F" w:rsidRPr="00934656" w:rsidRDefault="000E162E" w:rsidP="0058664F">
      <w:pPr>
        <w:autoSpaceDE/>
        <w:ind w:left="360"/>
        <w:rPr>
          <w:rFonts w:asciiTheme="minorHAnsi" w:hAnsiTheme="minorHAnsi" w:cstheme="minorHAnsi"/>
          <w:b/>
          <w:sz w:val="22"/>
          <w:szCs w:val="22"/>
        </w:rPr>
      </w:pPr>
      <w:r>
        <w:rPr>
          <w:rFonts w:asciiTheme="minorHAnsi" w:hAnsiTheme="minorHAnsi" w:cstheme="minorHAnsi"/>
          <w:sz w:val="22"/>
          <w:szCs w:val="22"/>
        </w:rPr>
        <w:t xml:space="preserve"> </w:t>
      </w:r>
      <w:r w:rsidR="00554108">
        <w:rPr>
          <w:rFonts w:asciiTheme="minorHAnsi" w:hAnsiTheme="minorHAnsi" w:cstheme="minorHAnsi"/>
          <w:sz w:val="22"/>
          <w:szCs w:val="22"/>
        </w:rPr>
        <w:t xml:space="preserve">Smluvní </w:t>
      </w:r>
      <w:r w:rsidR="00554108" w:rsidRPr="00554108">
        <w:rPr>
          <w:rFonts w:asciiTheme="minorHAnsi" w:hAnsiTheme="minorHAnsi" w:cstheme="minorHAnsi"/>
          <w:sz w:val="22"/>
          <w:szCs w:val="22"/>
        </w:rPr>
        <w:t xml:space="preserve">strany sjednaly, že zboží bude </w:t>
      </w:r>
      <w:r w:rsidR="00554108" w:rsidRPr="00934656">
        <w:rPr>
          <w:rFonts w:asciiTheme="minorHAnsi" w:hAnsiTheme="minorHAnsi" w:cstheme="minorHAnsi"/>
          <w:sz w:val="22"/>
          <w:szCs w:val="22"/>
        </w:rPr>
        <w:t xml:space="preserve">dodáno do místa dodání, kterým je </w:t>
      </w:r>
      <w:r w:rsidR="004D0895" w:rsidRPr="004D0895">
        <w:rPr>
          <w:rFonts w:asciiTheme="minorHAnsi" w:hAnsiTheme="minorHAnsi" w:cstheme="minorHAnsi"/>
          <w:sz w:val="22"/>
          <w:szCs w:val="22"/>
        </w:rPr>
        <w:t>SOŠ A SOU Vlašim</w:t>
      </w:r>
      <w:r w:rsidR="00E129A0">
        <w:rPr>
          <w:rFonts w:asciiTheme="minorHAnsi" w:hAnsiTheme="minorHAnsi" w:cstheme="minorHAnsi"/>
          <w:sz w:val="22"/>
          <w:szCs w:val="22"/>
        </w:rPr>
        <w:t>, Zámek 1.</w:t>
      </w:r>
    </w:p>
    <w:p w14:paraId="74A5C22A" w14:textId="57A11A15" w:rsidR="006E6701" w:rsidRPr="00934656" w:rsidRDefault="006E6701" w:rsidP="00934656">
      <w:pPr>
        <w:autoSpaceDE/>
        <w:ind w:left="360"/>
        <w:rPr>
          <w:rFonts w:asciiTheme="minorHAnsi" w:hAnsiTheme="minorHAnsi" w:cstheme="minorHAnsi"/>
          <w:b/>
          <w:sz w:val="22"/>
          <w:szCs w:val="22"/>
        </w:rPr>
      </w:pPr>
    </w:p>
    <w:p w14:paraId="148EBD66" w14:textId="3B544E5D" w:rsidR="00554108" w:rsidRPr="00554108" w:rsidRDefault="00554108" w:rsidP="00E605FC">
      <w:pPr>
        <w:autoSpaceDE/>
        <w:ind w:left="426"/>
        <w:jc w:val="both"/>
        <w:rPr>
          <w:rFonts w:asciiTheme="minorHAnsi" w:hAnsiTheme="minorHAnsi" w:cstheme="minorHAnsi"/>
          <w:sz w:val="22"/>
          <w:szCs w:val="22"/>
        </w:rPr>
      </w:pPr>
      <w:r w:rsidRPr="006E6701">
        <w:rPr>
          <w:rFonts w:asciiTheme="minorHAnsi" w:hAnsiTheme="minorHAnsi" w:cstheme="minorHAnsi"/>
          <w:sz w:val="22"/>
          <w:szCs w:val="22"/>
        </w:rPr>
        <w:t>Pokud je zboží, které vyžaduje instalaci či zprovoznění dodáváno v jiný den, než je naplánována jeho instalace či zprovoznění, je kupující povinen zboží skladovat na krytém a suchém místě v souladu s pokyny prodávajícího.</w:t>
      </w:r>
    </w:p>
    <w:p w14:paraId="1C293C4C" w14:textId="77777777" w:rsidR="00E605FC" w:rsidRDefault="00554108" w:rsidP="00E605FC">
      <w:pPr>
        <w:autoSpaceDE/>
        <w:ind w:left="426"/>
        <w:jc w:val="both"/>
        <w:rPr>
          <w:rFonts w:asciiTheme="minorHAnsi" w:hAnsiTheme="minorHAnsi" w:cstheme="minorHAnsi"/>
          <w:sz w:val="22"/>
          <w:szCs w:val="22"/>
        </w:rPr>
      </w:pPr>
      <w:r>
        <w:rPr>
          <w:rFonts w:asciiTheme="minorHAnsi" w:hAnsiTheme="minorHAnsi" w:cstheme="minorHAnsi"/>
          <w:sz w:val="22"/>
          <w:szCs w:val="22"/>
        </w:rPr>
        <w:t xml:space="preserve">Dokladem </w:t>
      </w:r>
      <w:r w:rsidRPr="00554108">
        <w:rPr>
          <w:rFonts w:asciiTheme="minorHAnsi" w:hAnsiTheme="minorHAnsi" w:cstheme="minorHAnsi"/>
          <w:sz w:val="22"/>
          <w:szCs w:val="22"/>
        </w:rPr>
        <w:t>o dodání zboží je dodací list s označením kupujícího a prodávajícího, typu a množství zboží a s uvedením data dodání</w:t>
      </w:r>
      <w:r>
        <w:rPr>
          <w:rFonts w:asciiTheme="minorHAnsi" w:hAnsiTheme="minorHAnsi" w:cstheme="minorHAnsi"/>
          <w:sz w:val="22"/>
          <w:szCs w:val="22"/>
        </w:rPr>
        <w:t>.</w:t>
      </w:r>
      <w:r w:rsidR="000623AF">
        <w:rPr>
          <w:rFonts w:asciiTheme="minorHAnsi" w:hAnsiTheme="minorHAnsi" w:cstheme="minorHAnsi"/>
          <w:sz w:val="22"/>
          <w:szCs w:val="22"/>
        </w:rPr>
        <w:t xml:space="preserve"> </w:t>
      </w:r>
    </w:p>
    <w:p w14:paraId="5831514D" w14:textId="77777777" w:rsidR="00E605FC" w:rsidRDefault="00E605FC" w:rsidP="00E605FC">
      <w:pPr>
        <w:autoSpaceDE/>
        <w:ind w:left="426"/>
        <w:jc w:val="both"/>
        <w:rPr>
          <w:rFonts w:asciiTheme="minorHAnsi" w:hAnsiTheme="minorHAnsi" w:cstheme="minorHAnsi"/>
          <w:sz w:val="22"/>
          <w:szCs w:val="22"/>
        </w:rPr>
      </w:pPr>
    </w:p>
    <w:p w14:paraId="539A248D" w14:textId="1F0E1CC2" w:rsidR="006E6701" w:rsidRPr="00E605FC" w:rsidRDefault="006E6701" w:rsidP="00E605FC">
      <w:pPr>
        <w:pStyle w:val="Odstavecseseznamem"/>
        <w:numPr>
          <w:ilvl w:val="0"/>
          <w:numId w:val="3"/>
        </w:numPr>
        <w:autoSpaceDE/>
        <w:jc w:val="both"/>
        <w:rPr>
          <w:rFonts w:asciiTheme="minorHAnsi" w:hAnsiTheme="minorHAnsi" w:cstheme="minorHAnsi"/>
          <w:sz w:val="22"/>
          <w:szCs w:val="22"/>
        </w:rPr>
      </w:pPr>
      <w:r w:rsidRPr="00E605FC">
        <w:rPr>
          <w:rFonts w:asciiTheme="minorHAnsi" w:hAnsiTheme="minorHAnsi" w:cstheme="minorHAnsi"/>
          <w:b/>
          <w:sz w:val="22"/>
          <w:szCs w:val="22"/>
        </w:rPr>
        <w:t>Záruka</w:t>
      </w:r>
    </w:p>
    <w:p w14:paraId="5B7925FD" w14:textId="77D4BD8A" w:rsidR="006E6701" w:rsidRPr="00575AA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Prodávající poskytuje kupujícímu záruku za jakost na dodaná technologická zařízení, která</w:t>
      </w:r>
      <w:r w:rsidR="000623AF">
        <w:rPr>
          <w:rFonts w:asciiTheme="minorHAnsi" w:hAnsiTheme="minorHAnsi" w:cstheme="minorHAnsi"/>
          <w:sz w:val="22"/>
          <w:szCs w:val="22"/>
        </w:rPr>
        <w:t xml:space="preserve"> jsou předmětem koupě v délce 24</w:t>
      </w:r>
      <w:r w:rsidRPr="00575AA1">
        <w:rPr>
          <w:rFonts w:asciiTheme="minorHAnsi" w:hAnsiTheme="minorHAnsi" w:cstheme="minorHAnsi"/>
          <w:sz w:val="22"/>
          <w:szCs w:val="22"/>
        </w:rPr>
        <w:t xml:space="preserve"> měsíců od data vystavení dodacího listu, či od data uvedení do provozu, viz datum na záručním listu. </w:t>
      </w:r>
    </w:p>
    <w:p w14:paraId="51B342E9" w14:textId="1A430732" w:rsidR="006E6701" w:rsidRPr="00575AA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 xml:space="preserve">Prodávající neposkytuje záruku v případě, kdy zboží vyžadující instalaci či zprovoznění nebylo kupujícím skladováno v souladu s touto smlouvou </w:t>
      </w:r>
      <w:r w:rsidR="00554108">
        <w:rPr>
          <w:rFonts w:asciiTheme="minorHAnsi" w:hAnsiTheme="minorHAnsi" w:cstheme="minorHAnsi"/>
          <w:sz w:val="22"/>
          <w:szCs w:val="22"/>
        </w:rPr>
        <w:t>nebo pokyn</w:t>
      </w:r>
      <w:r w:rsidR="00E15C66">
        <w:rPr>
          <w:rFonts w:asciiTheme="minorHAnsi" w:hAnsiTheme="minorHAnsi" w:cstheme="minorHAnsi"/>
          <w:sz w:val="22"/>
          <w:szCs w:val="22"/>
        </w:rPr>
        <w:t>y prodávajícího odst. V.</w:t>
      </w:r>
      <w:r w:rsidRPr="00575AA1">
        <w:rPr>
          <w:rFonts w:asciiTheme="minorHAnsi" w:hAnsiTheme="minorHAnsi" w:cstheme="minorHAnsi"/>
          <w:sz w:val="22"/>
          <w:szCs w:val="22"/>
        </w:rPr>
        <w:t xml:space="preserve">; nebo byly bez souhlasu prodávajícího provedeny úpravy na zařízení či konstrukci stroje; nebo došlo k užití zařízení k jinému účelu, než pro které byl konstruován; nebo došlo k poškození zařízení z důvodu běžného opotřebení; nebo nebyly dodrženy podmínky pro provozování a údržbu uvedené v manuálech; nebo pokud bylo možno závadu odstranit pouhým nastavením nebo seřízením zařízení; nebo v případech nevhodných parametrů médií (voda, plyn, elektrický proud). </w:t>
      </w:r>
    </w:p>
    <w:p w14:paraId="651AC2FA" w14:textId="77777777" w:rsidR="006E6701" w:rsidRPr="00575AA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 xml:space="preserve">Záruka se nevztahuje na díly podléhající rychlému opotřebení (signální diody, těsnění, ostří nože, </w:t>
      </w:r>
      <w:proofErr w:type="spellStart"/>
      <w:r w:rsidRPr="00575AA1">
        <w:rPr>
          <w:rFonts w:asciiTheme="minorHAnsi" w:hAnsiTheme="minorHAnsi" w:cstheme="minorHAnsi"/>
          <w:sz w:val="22"/>
          <w:szCs w:val="22"/>
        </w:rPr>
        <w:t>strouhacího</w:t>
      </w:r>
      <w:proofErr w:type="spellEnd"/>
      <w:r w:rsidRPr="00575AA1">
        <w:rPr>
          <w:rFonts w:asciiTheme="minorHAnsi" w:hAnsiTheme="minorHAnsi" w:cstheme="minorHAnsi"/>
          <w:sz w:val="22"/>
          <w:szCs w:val="22"/>
        </w:rPr>
        <w:t xml:space="preserve"> kotouče či válce, klínového řemene, tlakového spínače, el. spínače a další díly, uvedené v manuálech či záručním listě). </w:t>
      </w:r>
    </w:p>
    <w:p w14:paraId="4EB6E4F5" w14:textId="77777777" w:rsidR="006E6701" w:rsidRPr="00575AA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Smluvní strany sjednávají, že považují za přiměřenou lhůtu k odstranění vady lhůtu v délce 30 dnů. Pokud uplatní právo na odstranění vady kupující, který je v prodlení s úhradou kupní ceny, reklamační lhůta po dobu jeho prodlení neběží, její běh pokračuje až po úplném zaplacení kupní ceny.</w:t>
      </w:r>
    </w:p>
    <w:p w14:paraId="597A79AC" w14:textId="77777777" w:rsidR="006E6701" w:rsidRPr="00575AA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 xml:space="preserve">Právo ze záruky musí kupující uplatnit písemnou reklamací doručenou v listinné podobě prodávajícímu, a to bez zbytečného odkladu poté, kdy se kupující o vadě dozvěděl. Na reklamace uplatněné jinou formou nemusí kupující brát zřetel. Opožděně podanou reklamaci může prodávající odmítnout. </w:t>
      </w:r>
    </w:p>
    <w:p w14:paraId="0817CD3F" w14:textId="77777777" w:rsidR="00E605FC" w:rsidRDefault="00E605FC" w:rsidP="00E605FC">
      <w:pPr>
        <w:autoSpaceDE/>
        <w:jc w:val="both"/>
        <w:rPr>
          <w:rFonts w:asciiTheme="minorHAnsi" w:hAnsiTheme="minorHAnsi" w:cstheme="minorHAnsi"/>
          <w:sz w:val="22"/>
          <w:szCs w:val="22"/>
        </w:rPr>
      </w:pPr>
    </w:p>
    <w:p w14:paraId="29003013" w14:textId="387FE0BE" w:rsidR="006E6701" w:rsidRPr="00E605FC" w:rsidRDefault="00725B73" w:rsidP="00E605FC">
      <w:pPr>
        <w:pStyle w:val="Odstavecseseznamem"/>
        <w:numPr>
          <w:ilvl w:val="0"/>
          <w:numId w:val="3"/>
        </w:numPr>
        <w:autoSpaceDE/>
        <w:jc w:val="both"/>
        <w:rPr>
          <w:rFonts w:asciiTheme="minorHAnsi" w:hAnsiTheme="minorHAnsi" w:cstheme="minorHAnsi"/>
          <w:b/>
          <w:sz w:val="22"/>
          <w:szCs w:val="22"/>
        </w:rPr>
      </w:pPr>
      <w:r>
        <w:rPr>
          <w:rFonts w:asciiTheme="minorHAnsi" w:hAnsiTheme="minorHAnsi" w:cstheme="minorHAnsi"/>
          <w:b/>
          <w:sz w:val="22"/>
          <w:szCs w:val="22"/>
        </w:rPr>
        <w:t xml:space="preserve">  </w:t>
      </w:r>
      <w:r w:rsidR="006E6701" w:rsidRPr="00E605FC">
        <w:rPr>
          <w:rFonts w:asciiTheme="minorHAnsi" w:hAnsiTheme="minorHAnsi" w:cstheme="minorHAnsi"/>
          <w:b/>
          <w:sz w:val="22"/>
          <w:szCs w:val="22"/>
        </w:rPr>
        <w:t>Servis</w:t>
      </w:r>
    </w:p>
    <w:p w14:paraId="07410C31" w14:textId="77777777" w:rsidR="006E6701" w:rsidRPr="00575AA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Je-li kupujícím konečný uživatel je záruční i pozáruční servis zajišťován pracovníky či smluvními partnery prodávajícího. Je-li předmět plnění určen pro další prodej, zajišťuje záruční servis na své náklady pro své odběratele kupující.</w:t>
      </w:r>
    </w:p>
    <w:p w14:paraId="657D6B9F" w14:textId="77777777" w:rsidR="006E6701" w:rsidRPr="00575AA1" w:rsidRDefault="006E6701" w:rsidP="006E6701">
      <w:pPr>
        <w:jc w:val="both"/>
        <w:rPr>
          <w:rFonts w:asciiTheme="minorHAnsi" w:hAnsiTheme="minorHAnsi" w:cstheme="minorHAnsi"/>
          <w:b/>
          <w:sz w:val="22"/>
          <w:szCs w:val="22"/>
        </w:rPr>
      </w:pPr>
    </w:p>
    <w:p w14:paraId="179698F7" w14:textId="6CE7270C" w:rsidR="006E6701" w:rsidRPr="00E605FC" w:rsidRDefault="006E6701" w:rsidP="00E605FC">
      <w:pPr>
        <w:pStyle w:val="Odstavecseseznamem"/>
        <w:numPr>
          <w:ilvl w:val="0"/>
          <w:numId w:val="3"/>
        </w:numPr>
        <w:autoSpaceDE/>
        <w:jc w:val="both"/>
        <w:rPr>
          <w:rFonts w:asciiTheme="minorHAnsi" w:hAnsiTheme="minorHAnsi" w:cstheme="minorHAnsi"/>
          <w:b/>
          <w:sz w:val="22"/>
          <w:szCs w:val="22"/>
        </w:rPr>
      </w:pPr>
      <w:r w:rsidRPr="00E605FC">
        <w:rPr>
          <w:rFonts w:asciiTheme="minorHAnsi" w:hAnsiTheme="minorHAnsi" w:cstheme="minorHAnsi"/>
          <w:b/>
          <w:sz w:val="22"/>
          <w:szCs w:val="22"/>
        </w:rPr>
        <w:t>Zajištění plnění</w:t>
      </w:r>
    </w:p>
    <w:p w14:paraId="07770C48" w14:textId="77777777" w:rsidR="006E6701" w:rsidRPr="00575AA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Při prodlení kupujícího s úhradou částek dle této smlouvy je kupující povinen na vyzvání zaplatit prodávajícímu úrok z prodlení z dlužných částek v zákonné výši a dále smluvní pokutu ve výši 0,5% z dlužné částky za každý den prodlení.</w:t>
      </w:r>
    </w:p>
    <w:p w14:paraId="7D1EE3BE" w14:textId="77777777" w:rsidR="006E6701" w:rsidRPr="00575AA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 xml:space="preserve">Při prodlení prodávajícího s dodáním předmětu koupě je prodávající povinen na vyzvání zaplatit kupujícímu smluvní pokutu ve výši 0,5% z poloviny ceny nedodaného zboží bez DPH, a to za každý den prodlení. </w:t>
      </w:r>
    </w:p>
    <w:p w14:paraId="2513FC11" w14:textId="0142A33E" w:rsidR="006E670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 xml:space="preserve">Smluvní strany mohou od smlouvy odstoupit pouze ze zákonných důvodů. V případě odstoupení od smlouvy se smlouva od počátku ruší a smluvní strany jsou si povinny vrátit již poskytnutá plnění. Kupující je povinen vrátit již dodané zboží prodávajícímu ve stavu, v jakém jej převzal. Pokud to není možné nebo pokud je zboží již používané, sjednává se, že prodávající může požadovat, aby kupující nahradil dotčené zboží v penězích, přičemž při určení výše náhrady se bude vycházet z nabídkové kupní ceny. </w:t>
      </w:r>
    </w:p>
    <w:p w14:paraId="04378B55" w14:textId="77777777" w:rsidR="00E605FC" w:rsidRDefault="006E6701" w:rsidP="00E605FC">
      <w:pPr>
        <w:autoSpaceDE/>
        <w:ind w:firstLine="426"/>
        <w:jc w:val="both"/>
        <w:rPr>
          <w:rFonts w:asciiTheme="minorHAnsi" w:hAnsiTheme="minorHAnsi" w:cstheme="minorHAnsi"/>
          <w:sz w:val="22"/>
          <w:szCs w:val="22"/>
        </w:rPr>
      </w:pPr>
      <w:r w:rsidRPr="00575AA1">
        <w:rPr>
          <w:rFonts w:asciiTheme="minorHAnsi" w:hAnsiTheme="minorHAnsi" w:cstheme="minorHAnsi"/>
          <w:sz w:val="22"/>
          <w:szCs w:val="22"/>
        </w:rPr>
        <w:t xml:space="preserve">Strana, která odstoupení od smlouvy svým chováním zapříčinila, nahradí druhé smluvní straně </w:t>
      </w:r>
    </w:p>
    <w:p w14:paraId="0AB9DE63" w14:textId="5A090FFE" w:rsidR="006E6701" w:rsidRDefault="006E6701" w:rsidP="00E605FC">
      <w:pPr>
        <w:autoSpaceDE/>
        <w:ind w:firstLine="426"/>
        <w:jc w:val="both"/>
        <w:rPr>
          <w:rFonts w:asciiTheme="minorHAnsi" w:hAnsiTheme="minorHAnsi" w:cstheme="minorHAnsi"/>
          <w:sz w:val="22"/>
          <w:szCs w:val="22"/>
        </w:rPr>
      </w:pPr>
      <w:r w:rsidRPr="00575AA1">
        <w:rPr>
          <w:rFonts w:asciiTheme="minorHAnsi" w:hAnsiTheme="minorHAnsi" w:cstheme="minorHAnsi"/>
          <w:sz w:val="22"/>
          <w:szCs w:val="22"/>
        </w:rPr>
        <w:t xml:space="preserve">způsobenou škodu. </w:t>
      </w:r>
    </w:p>
    <w:p w14:paraId="28B76A87" w14:textId="77777777" w:rsidR="009F4E94" w:rsidRDefault="009F4E94" w:rsidP="00E605FC">
      <w:pPr>
        <w:autoSpaceDE/>
        <w:ind w:firstLine="426"/>
        <w:jc w:val="both"/>
        <w:rPr>
          <w:rFonts w:asciiTheme="minorHAnsi" w:hAnsiTheme="minorHAnsi" w:cstheme="minorHAnsi"/>
          <w:sz w:val="22"/>
          <w:szCs w:val="22"/>
        </w:rPr>
      </w:pPr>
    </w:p>
    <w:p w14:paraId="4DBAA6C2" w14:textId="38EE22E5" w:rsidR="004639D0" w:rsidRPr="00575AA1" w:rsidRDefault="004639D0" w:rsidP="006E6701">
      <w:pPr>
        <w:jc w:val="both"/>
        <w:rPr>
          <w:rFonts w:asciiTheme="minorHAnsi" w:hAnsiTheme="minorHAnsi" w:cstheme="minorHAnsi"/>
          <w:sz w:val="22"/>
          <w:szCs w:val="22"/>
        </w:rPr>
      </w:pPr>
    </w:p>
    <w:p w14:paraId="526C26A9" w14:textId="084ADAA1" w:rsidR="006E6701" w:rsidRPr="00E605FC" w:rsidRDefault="006E6701" w:rsidP="00E605FC">
      <w:pPr>
        <w:pStyle w:val="Odstavecseseznamem"/>
        <w:numPr>
          <w:ilvl w:val="0"/>
          <w:numId w:val="3"/>
        </w:numPr>
        <w:autoSpaceDE/>
        <w:jc w:val="both"/>
        <w:rPr>
          <w:rFonts w:asciiTheme="minorHAnsi" w:hAnsiTheme="minorHAnsi" w:cstheme="minorHAnsi"/>
          <w:b/>
          <w:sz w:val="22"/>
          <w:szCs w:val="22"/>
        </w:rPr>
      </w:pPr>
      <w:r w:rsidRPr="00E605FC">
        <w:rPr>
          <w:rFonts w:asciiTheme="minorHAnsi" w:hAnsiTheme="minorHAnsi" w:cstheme="minorHAnsi"/>
          <w:b/>
          <w:sz w:val="22"/>
          <w:szCs w:val="22"/>
        </w:rPr>
        <w:t>Vlastnické právo</w:t>
      </w:r>
    </w:p>
    <w:p w14:paraId="1A14008E" w14:textId="77777777" w:rsidR="006E6701" w:rsidRPr="00575AA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 xml:space="preserve">Kupující nabývá vlastnické právo k předmětu koupě až po úplném zaplacení všech částek účtovaných prodávajícím z titulu této smlouvy (zálohy, konečná faktura, smluvní pokuty, úroky).  </w:t>
      </w:r>
    </w:p>
    <w:p w14:paraId="0C66154A" w14:textId="77777777" w:rsidR="00F00BAC" w:rsidRPr="00575AA1" w:rsidRDefault="006E6701" w:rsidP="00575AA1">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V případě, že prodlení kupujícího s úhradou kupní ceny bude delší než 1 týden, je prodávající oprávněn část již dodaného zboží odpovídající svou hodnotou výši nezaplacené kupní ceny, prodávajícímu odebrat z titulu svého vlastnického práva, a to do doby, než kupující svůj dluh uhradí. Odebrání zboží nemá vliv na splatnost konečné faktury. Po zaplacení prodávající dodá odebrané zboží zpět kupujícímu bez zbytečných průtahů. Náklady prodávajícího na odebrání již dodaného zboží a jeho opětovného dodání kupující na výzvu prodávajícího nahradí</w:t>
      </w:r>
      <w:r w:rsidR="00575AA1" w:rsidRPr="00575AA1">
        <w:rPr>
          <w:rFonts w:asciiTheme="minorHAnsi" w:hAnsiTheme="minorHAnsi" w:cstheme="minorHAnsi"/>
          <w:sz w:val="22"/>
          <w:szCs w:val="22"/>
        </w:rPr>
        <w:t>.</w:t>
      </w:r>
    </w:p>
    <w:p w14:paraId="4176422B" w14:textId="7574426F" w:rsidR="00174E73" w:rsidRPr="00174E73" w:rsidRDefault="00174E73" w:rsidP="00E605FC">
      <w:pPr>
        <w:autoSpaceDE/>
        <w:rPr>
          <w:rFonts w:ascii="Arial Narrow" w:hAnsi="Arial Narrow" w:cs="Tahoma"/>
          <w:b/>
          <w:sz w:val="22"/>
          <w:szCs w:val="22"/>
        </w:rPr>
      </w:pPr>
    </w:p>
    <w:p w14:paraId="337722BD" w14:textId="6ED5C306" w:rsidR="00575AA1" w:rsidRDefault="00575AA1" w:rsidP="00575AA1">
      <w:pPr>
        <w:autoSpaceDE/>
        <w:jc w:val="both"/>
        <w:rPr>
          <w:rFonts w:ascii="Arial Narrow" w:hAnsi="Arial Narrow" w:cs="Tahoma"/>
          <w:sz w:val="22"/>
          <w:szCs w:val="22"/>
        </w:rPr>
      </w:pPr>
    </w:p>
    <w:p w14:paraId="7C7C8AB1" w14:textId="77777777" w:rsidR="00575AA1" w:rsidRPr="00575AA1" w:rsidRDefault="00575AA1" w:rsidP="00575AA1">
      <w:pPr>
        <w:numPr>
          <w:ilvl w:val="0"/>
          <w:numId w:val="3"/>
        </w:numPr>
        <w:autoSpaceDE/>
        <w:jc w:val="both"/>
        <w:rPr>
          <w:rFonts w:asciiTheme="minorHAnsi" w:hAnsiTheme="minorHAnsi" w:cstheme="minorHAnsi"/>
          <w:b/>
          <w:sz w:val="22"/>
          <w:szCs w:val="22"/>
        </w:rPr>
      </w:pPr>
      <w:r w:rsidRPr="00575AA1">
        <w:rPr>
          <w:rFonts w:asciiTheme="minorHAnsi" w:hAnsiTheme="minorHAnsi" w:cstheme="minorHAnsi"/>
          <w:b/>
          <w:sz w:val="22"/>
          <w:szCs w:val="22"/>
        </w:rPr>
        <w:t>Ostatní ustanovení</w:t>
      </w:r>
    </w:p>
    <w:p w14:paraId="7BCDD166" w14:textId="77777777" w:rsidR="00575AA1" w:rsidRPr="00575AA1" w:rsidRDefault="00575AA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 xml:space="preserve">Tato smlouva se stává účinnou dnem podpisu oběma smluvními stranami. </w:t>
      </w:r>
    </w:p>
    <w:p w14:paraId="21E72733" w14:textId="77777777" w:rsidR="00575AA1" w:rsidRPr="00575AA1" w:rsidRDefault="00575AA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Po podpisu smlouvy obdrží každá z podepsaných stran jedno vyhotovení.</w:t>
      </w:r>
    </w:p>
    <w:p w14:paraId="3BD78DCB" w14:textId="77777777" w:rsidR="00575AA1" w:rsidRPr="00575AA1" w:rsidRDefault="00575AA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 xml:space="preserve">Pokud ve smlouvě není uvedeno jinak, řídí se právní vztahy smluvních stran příslušnými ustanoveními občanského zákoníku. </w:t>
      </w:r>
    </w:p>
    <w:p w14:paraId="57677C69" w14:textId="77777777" w:rsidR="00575AA1" w:rsidRPr="00575AA1" w:rsidRDefault="00575AA1" w:rsidP="00575AA1">
      <w:pPr>
        <w:jc w:val="both"/>
        <w:rPr>
          <w:rFonts w:asciiTheme="minorHAnsi" w:hAnsiTheme="minorHAnsi" w:cstheme="minorHAnsi"/>
          <w:sz w:val="22"/>
          <w:szCs w:val="22"/>
        </w:rPr>
      </w:pPr>
    </w:p>
    <w:p w14:paraId="381CB5EA" w14:textId="77777777" w:rsidR="00575AA1" w:rsidRDefault="00575AA1" w:rsidP="00575AA1">
      <w:pPr>
        <w:jc w:val="both"/>
        <w:rPr>
          <w:rFonts w:asciiTheme="minorHAnsi" w:hAnsiTheme="minorHAnsi" w:cstheme="minorHAnsi"/>
          <w:sz w:val="22"/>
          <w:szCs w:val="22"/>
        </w:rPr>
      </w:pPr>
    </w:p>
    <w:p w14:paraId="407BAFD1" w14:textId="77777777" w:rsidR="00575AA1" w:rsidRDefault="00575AA1" w:rsidP="00575AA1">
      <w:pPr>
        <w:jc w:val="both"/>
        <w:rPr>
          <w:rFonts w:asciiTheme="minorHAnsi" w:hAnsiTheme="minorHAnsi" w:cstheme="minorHAnsi"/>
          <w:sz w:val="22"/>
          <w:szCs w:val="22"/>
        </w:rPr>
      </w:pPr>
    </w:p>
    <w:p w14:paraId="6414CEA6" w14:textId="77777777" w:rsidR="00D108B6" w:rsidRDefault="00D108B6" w:rsidP="00575AA1">
      <w:pPr>
        <w:jc w:val="both"/>
        <w:rPr>
          <w:rFonts w:asciiTheme="minorHAnsi" w:hAnsiTheme="minorHAnsi" w:cstheme="minorHAnsi"/>
          <w:sz w:val="22"/>
          <w:szCs w:val="22"/>
        </w:rPr>
      </w:pPr>
    </w:p>
    <w:p w14:paraId="0D489B76" w14:textId="77777777" w:rsidR="00D108B6" w:rsidRDefault="00D108B6" w:rsidP="00575AA1">
      <w:pPr>
        <w:jc w:val="both"/>
        <w:rPr>
          <w:rFonts w:asciiTheme="minorHAnsi" w:hAnsiTheme="minorHAnsi" w:cstheme="minorHAnsi"/>
          <w:sz w:val="22"/>
          <w:szCs w:val="22"/>
        </w:rPr>
      </w:pPr>
    </w:p>
    <w:p w14:paraId="3580B996" w14:textId="77777777" w:rsidR="00D108B6" w:rsidRDefault="00D108B6" w:rsidP="00575AA1">
      <w:pPr>
        <w:jc w:val="both"/>
        <w:rPr>
          <w:rFonts w:asciiTheme="minorHAnsi" w:hAnsiTheme="minorHAnsi" w:cstheme="minorHAnsi"/>
          <w:sz w:val="22"/>
          <w:szCs w:val="22"/>
        </w:rPr>
      </w:pPr>
    </w:p>
    <w:p w14:paraId="265C806B" w14:textId="77777777" w:rsidR="00D108B6" w:rsidRDefault="00D108B6" w:rsidP="00575AA1">
      <w:pPr>
        <w:jc w:val="both"/>
        <w:rPr>
          <w:rFonts w:asciiTheme="minorHAnsi" w:hAnsiTheme="minorHAnsi" w:cstheme="minorHAnsi"/>
          <w:sz w:val="22"/>
          <w:szCs w:val="22"/>
        </w:rPr>
      </w:pPr>
    </w:p>
    <w:p w14:paraId="45B742F1" w14:textId="77777777" w:rsidR="00D108B6" w:rsidRDefault="00D108B6" w:rsidP="00575AA1">
      <w:pPr>
        <w:jc w:val="both"/>
        <w:rPr>
          <w:rFonts w:asciiTheme="minorHAnsi" w:hAnsiTheme="minorHAnsi" w:cstheme="minorHAnsi"/>
          <w:sz w:val="22"/>
          <w:szCs w:val="22"/>
        </w:rPr>
      </w:pPr>
    </w:p>
    <w:p w14:paraId="228FE8A0" w14:textId="77777777" w:rsidR="00575AA1" w:rsidRDefault="00575AA1" w:rsidP="00575AA1">
      <w:pPr>
        <w:jc w:val="both"/>
        <w:rPr>
          <w:rFonts w:asciiTheme="minorHAnsi" w:hAnsiTheme="minorHAnsi" w:cstheme="minorHAnsi"/>
          <w:sz w:val="22"/>
          <w:szCs w:val="22"/>
        </w:rPr>
      </w:pPr>
    </w:p>
    <w:p w14:paraId="3FA742E7" w14:textId="5A136AB0" w:rsidR="004C7BBC" w:rsidRPr="00575AA1" w:rsidRDefault="00575AA1" w:rsidP="004C7BBC">
      <w:pPr>
        <w:jc w:val="both"/>
        <w:rPr>
          <w:rFonts w:asciiTheme="minorHAnsi" w:hAnsiTheme="minorHAnsi" w:cstheme="minorHAnsi"/>
          <w:sz w:val="22"/>
          <w:szCs w:val="22"/>
        </w:rPr>
      </w:pPr>
      <w:r w:rsidRPr="00D233F5">
        <w:rPr>
          <w:rFonts w:asciiTheme="minorHAnsi" w:hAnsiTheme="minorHAnsi" w:cstheme="minorHAnsi"/>
          <w:sz w:val="22"/>
          <w:szCs w:val="22"/>
        </w:rPr>
        <w:t>V</w:t>
      </w:r>
      <w:r w:rsidR="004C7BBC">
        <w:rPr>
          <w:rFonts w:asciiTheme="minorHAnsi" w:hAnsiTheme="minorHAnsi" w:cstheme="minorHAnsi"/>
          <w:sz w:val="22"/>
          <w:szCs w:val="22"/>
        </w:rPr>
        <w:t xml:space="preserve">e Vlašimi dne </w:t>
      </w:r>
      <w:r w:rsidR="004C7BBC">
        <w:rPr>
          <w:rFonts w:asciiTheme="minorHAnsi" w:hAnsiTheme="minorHAnsi" w:cstheme="minorHAnsi"/>
          <w:sz w:val="22"/>
          <w:szCs w:val="22"/>
        </w:rPr>
        <w:tab/>
      </w:r>
      <w:r w:rsidR="004C7BBC">
        <w:rPr>
          <w:rFonts w:asciiTheme="minorHAnsi" w:hAnsiTheme="minorHAnsi" w:cstheme="minorHAnsi"/>
          <w:sz w:val="22"/>
          <w:szCs w:val="22"/>
        </w:rPr>
        <w:tab/>
      </w:r>
      <w:r w:rsidR="004C7BBC">
        <w:rPr>
          <w:rFonts w:asciiTheme="minorHAnsi" w:hAnsiTheme="minorHAnsi" w:cstheme="minorHAnsi"/>
          <w:sz w:val="22"/>
          <w:szCs w:val="22"/>
        </w:rPr>
        <w:tab/>
      </w:r>
      <w:r w:rsidR="004C7BBC">
        <w:rPr>
          <w:rFonts w:asciiTheme="minorHAnsi" w:hAnsiTheme="minorHAnsi" w:cstheme="minorHAnsi"/>
          <w:sz w:val="22"/>
          <w:szCs w:val="22"/>
        </w:rPr>
        <w:tab/>
      </w:r>
      <w:r w:rsidR="004C7BBC">
        <w:rPr>
          <w:rFonts w:asciiTheme="minorHAnsi" w:hAnsiTheme="minorHAnsi" w:cstheme="minorHAnsi"/>
          <w:sz w:val="22"/>
          <w:szCs w:val="22"/>
        </w:rPr>
        <w:tab/>
      </w:r>
      <w:r w:rsidR="00BC5146">
        <w:rPr>
          <w:rFonts w:asciiTheme="minorHAnsi" w:hAnsiTheme="minorHAnsi" w:cstheme="minorHAnsi"/>
          <w:sz w:val="22"/>
          <w:szCs w:val="22"/>
        </w:rPr>
        <w:tab/>
      </w:r>
      <w:r w:rsidR="00482C98">
        <w:rPr>
          <w:rFonts w:asciiTheme="minorHAnsi" w:hAnsiTheme="minorHAnsi" w:cstheme="minorHAnsi"/>
          <w:sz w:val="22"/>
          <w:szCs w:val="22"/>
        </w:rPr>
        <w:tab/>
      </w:r>
      <w:r w:rsidR="004C7BBC" w:rsidRPr="00482C98">
        <w:rPr>
          <w:rFonts w:asciiTheme="minorHAnsi" w:hAnsiTheme="minorHAnsi" w:cstheme="minorHAnsi"/>
          <w:sz w:val="22"/>
          <w:szCs w:val="22"/>
        </w:rPr>
        <w:t>V</w:t>
      </w:r>
      <w:r w:rsidR="002A660A" w:rsidRPr="00482C98">
        <w:rPr>
          <w:rFonts w:asciiTheme="minorHAnsi" w:hAnsiTheme="minorHAnsi" w:cstheme="minorHAnsi"/>
          <w:sz w:val="22"/>
          <w:szCs w:val="22"/>
        </w:rPr>
        <w:t> Louňovicích pod Blaníkem</w:t>
      </w:r>
      <w:r w:rsidR="004C7BBC" w:rsidRPr="00482C98">
        <w:rPr>
          <w:rFonts w:asciiTheme="minorHAnsi" w:hAnsiTheme="minorHAnsi" w:cstheme="minorHAnsi"/>
          <w:sz w:val="22"/>
          <w:szCs w:val="22"/>
        </w:rPr>
        <w:t xml:space="preserve"> dne</w:t>
      </w:r>
      <w:r w:rsidR="004C7BBC">
        <w:rPr>
          <w:rFonts w:asciiTheme="minorHAnsi" w:hAnsiTheme="minorHAnsi" w:cstheme="minorHAnsi"/>
          <w:sz w:val="22"/>
          <w:szCs w:val="22"/>
        </w:rPr>
        <w:t xml:space="preserve"> </w:t>
      </w:r>
    </w:p>
    <w:p w14:paraId="05DC0A23" w14:textId="0EBE610D" w:rsidR="00575AA1" w:rsidRPr="00575AA1" w:rsidRDefault="00575AA1" w:rsidP="00575AA1">
      <w:pPr>
        <w:jc w:val="both"/>
        <w:rPr>
          <w:rFonts w:asciiTheme="minorHAnsi" w:hAnsiTheme="minorHAnsi" w:cstheme="minorHAnsi"/>
          <w:sz w:val="22"/>
          <w:szCs w:val="22"/>
        </w:rPr>
      </w:pPr>
    </w:p>
    <w:p w14:paraId="657D832E" w14:textId="77777777" w:rsidR="00575AA1" w:rsidRPr="00575AA1" w:rsidRDefault="00575AA1" w:rsidP="00575AA1">
      <w:pPr>
        <w:jc w:val="both"/>
        <w:rPr>
          <w:rFonts w:asciiTheme="minorHAnsi" w:hAnsiTheme="minorHAnsi" w:cstheme="minorHAnsi"/>
          <w:sz w:val="22"/>
          <w:szCs w:val="22"/>
        </w:rPr>
      </w:pPr>
    </w:p>
    <w:p w14:paraId="1B1E6AD5" w14:textId="77777777" w:rsidR="00575AA1" w:rsidRPr="00575AA1" w:rsidRDefault="00575AA1" w:rsidP="00575AA1">
      <w:pPr>
        <w:jc w:val="both"/>
        <w:rPr>
          <w:rFonts w:asciiTheme="minorHAnsi" w:hAnsiTheme="minorHAnsi" w:cstheme="minorHAnsi"/>
          <w:sz w:val="22"/>
          <w:szCs w:val="22"/>
        </w:rPr>
      </w:pPr>
    </w:p>
    <w:p w14:paraId="78F52F2A" w14:textId="77777777" w:rsidR="00575AA1" w:rsidRDefault="00575AA1" w:rsidP="00575AA1">
      <w:pPr>
        <w:jc w:val="both"/>
        <w:rPr>
          <w:rFonts w:asciiTheme="minorHAnsi" w:hAnsiTheme="minorHAnsi" w:cstheme="minorHAnsi"/>
          <w:sz w:val="22"/>
          <w:szCs w:val="22"/>
        </w:rPr>
      </w:pPr>
      <w:r w:rsidRPr="00575AA1">
        <w:rPr>
          <w:rFonts w:asciiTheme="minorHAnsi" w:hAnsiTheme="minorHAnsi" w:cstheme="minorHAnsi"/>
          <w:sz w:val="22"/>
          <w:szCs w:val="22"/>
        </w:rPr>
        <w:tab/>
      </w:r>
      <w:r w:rsidRPr="00575AA1">
        <w:rPr>
          <w:rFonts w:asciiTheme="minorHAnsi" w:hAnsiTheme="minorHAnsi" w:cstheme="minorHAnsi"/>
          <w:sz w:val="22"/>
          <w:szCs w:val="22"/>
        </w:rPr>
        <w:tab/>
      </w:r>
      <w:r w:rsidRPr="00575AA1">
        <w:rPr>
          <w:rFonts w:asciiTheme="minorHAnsi" w:hAnsiTheme="minorHAnsi" w:cstheme="minorHAnsi"/>
          <w:sz w:val="22"/>
          <w:szCs w:val="22"/>
        </w:rPr>
        <w:tab/>
      </w:r>
      <w:r w:rsidRPr="00575AA1">
        <w:rPr>
          <w:rFonts w:asciiTheme="minorHAnsi" w:hAnsiTheme="minorHAnsi" w:cstheme="minorHAnsi"/>
          <w:sz w:val="22"/>
          <w:szCs w:val="22"/>
        </w:rPr>
        <w:tab/>
      </w:r>
      <w:r w:rsidRPr="00575AA1">
        <w:rPr>
          <w:rFonts w:asciiTheme="minorHAnsi" w:hAnsiTheme="minorHAnsi" w:cstheme="minorHAnsi"/>
          <w:sz w:val="22"/>
          <w:szCs w:val="22"/>
        </w:rPr>
        <w:tab/>
      </w:r>
      <w:r w:rsidRPr="00575AA1">
        <w:rPr>
          <w:rFonts w:asciiTheme="minorHAnsi" w:hAnsiTheme="minorHAnsi" w:cstheme="minorHAnsi"/>
          <w:sz w:val="22"/>
          <w:szCs w:val="22"/>
        </w:rPr>
        <w:tab/>
      </w:r>
      <w:r w:rsidRPr="00575AA1">
        <w:rPr>
          <w:rFonts w:asciiTheme="minorHAnsi" w:hAnsiTheme="minorHAnsi" w:cstheme="minorHAnsi"/>
          <w:sz w:val="22"/>
          <w:szCs w:val="22"/>
        </w:rPr>
        <w:tab/>
      </w:r>
    </w:p>
    <w:p w14:paraId="744BA908" w14:textId="4ADC393B" w:rsidR="00575AA1" w:rsidRPr="00575AA1" w:rsidRDefault="00575AA1" w:rsidP="00575AA1">
      <w:pPr>
        <w:jc w:val="both"/>
        <w:rPr>
          <w:rFonts w:asciiTheme="minorHAnsi" w:hAnsiTheme="minorHAnsi" w:cstheme="minorHAnsi"/>
          <w:sz w:val="22"/>
          <w:szCs w:val="22"/>
        </w:rPr>
      </w:pPr>
    </w:p>
    <w:p w14:paraId="15A091BE" w14:textId="77777777" w:rsidR="00575AA1" w:rsidRPr="00575AA1" w:rsidRDefault="00575AA1" w:rsidP="00575AA1">
      <w:pPr>
        <w:jc w:val="both"/>
        <w:rPr>
          <w:rFonts w:asciiTheme="minorHAnsi" w:hAnsiTheme="minorHAnsi" w:cstheme="minorHAnsi"/>
          <w:sz w:val="22"/>
          <w:szCs w:val="22"/>
        </w:rPr>
      </w:pPr>
    </w:p>
    <w:p w14:paraId="4C03E6FC" w14:textId="77777777" w:rsidR="00575AA1" w:rsidRDefault="00575AA1" w:rsidP="00575AA1">
      <w:pPr>
        <w:jc w:val="both"/>
        <w:rPr>
          <w:rFonts w:asciiTheme="minorHAnsi" w:hAnsiTheme="minorHAnsi" w:cstheme="minorHAnsi"/>
          <w:sz w:val="22"/>
          <w:szCs w:val="22"/>
        </w:rPr>
      </w:pPr>
      <w:r w:rsidRPr="00575AA1">
        <w:rPr>
          <w:rFonts w:asciiTheme="minorHAnsi" w:eastAsia="Tahoma" w:hAnsiTheme="minorHAnsi" w:cstheme="minorHAnsi"/>
          <w:sz w:val="22"/>
          <w:szCs w:val="22"/>
        </w:rPr>
        <w:t>………………………………</w:t>
      </w:r>
      <w:r>
        <w:rPr>
          <w:rFonts w:asciiTheme="minorHAnsi" w:hAnsiTheme="minorHAnsi" w:cstheme="minorHAnsi"/>
          <w:sz w:val="22"/>
          <w:szCs w:val="22"/>
        </w:rPr>
        <w:t>……………</w:t>
      </w:r>
      <w:r w:rsidR="00D108B6">
        <w:rPr>
          <w:rFonts w:asciiTheme="minorHAnsi" w:hAnsiTheme="minorHAnsi" w:cstheme="minorHAnsi"/>
          <w:sz w:val="22"/>
          <w:szCs w:val="22"/>
        </w:rPr>
        <w:t>..</w:t>
      </w:r>
      <w:r w:rsidRPr="00575AA1">
        <w:rPr>
          <w:rFonts w:asciiTheme="minorHAnsi" w:hAnsiTheme="minorHAnsi" w:cstheme="minorHAnsi"/>
          <w:sz w:val="22"/>
          <w:szCs w:val="22"/>
        </w:rPr>
        <w:t xml:space="preserve">                            </w:t>
      </w:r>
      <w:r w:rsidRPr="00575AA1">
        <w:rPr>
          <w:rFonts w:asciiTheme="minorHAnsi" w:hAnsiTheme="minorHAnsi" w:cstheme="minorHAnsi"/>
          <w:sz w:val="22"/>
          <w:szCs w:val="22"/>
        </w:rPr>
        <w:tab/>
      </w:r>
      <w:r w:rsidRPr="00575AA1">
        <w:rPr>
          <w:rFonts w:asciiTheme="minorHAnsi" w:hAnsiTheme="minorHAnsi" w:cstheme="minorHAnsi"/>
          <w:sz w:val="22"/>
          <w:szCs w:val="22"/>
        </w:rPr>
        <w:tab/>
      </w:r>
      <w:r w:rsidRPr="00575AA1">
        <w:rPr>
          <w:rFonts w:asciiTheme="minorHAnsi" w:hAnsiTheme="minorHAnsi" w:cstheme="minorHAnsi"/>
          <w:sz w:val="22"/>
          <w:szCs w:val="22"/>
        </w:rPr>
        <w:tab/>
      </w:r>
      <w:r>
        <w:rPr>
          <w:rFonts w:asciiTheme="minorHAnsi" w:hAnsiTheme="minorHAnsi" w:cstheme="minorHAnsi"/>
          <w:sz w:val="22"/>
          <w:szCs w:val="22"/>
        </w:rPr>
        <w:tab/>
        <w:t xml:space="preserve">         …………</w:t>
      </w:r>
      <w:r w:rsidRPr="00575AA1">
        <w:rPr>
          <w:rFonts w:asciiTheme="minorHAnsi" w:hAnsiTheme="minorHAnsi" w:cstheme="minorHAnsi"/>
          <w:sz w:val="22"/>
          <w:szCs w:val="22"/>
        </w:rPr>
        <w:t>……………………………………</w:t>
      </w:r>
    </w:p>
    <w:p w14:paraId="175CAE2F" w14:textId="09294EAB" w:rsidR="00D233F5" w:rsidRPr="00575AA1" w:rsidRDefault="00D233F5" w:rsidP="00D233F5">
      <w:pPr>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2B210262" w14:textId="35F8A37E" w:rsidR="00D233F5" w:rsidRDefault="00D233F5" w:rsidP="00D233F5">
      <w:pPr>
        <w:widowControl w:val="0"/>
        <w:ind w:firstLine="709"/>
        <w:jc w:val="both"/>
        <w:rPr>
          <w:rFonts w:asciiTheme="minorHAnsi" w:hAnsiTheme="minorHAnsi" w:cstheme="minorHAnsi"/>
          <w:sz w:val="22"/>
          <w:szCs w:val="22"/>
        </w:rPr>
      </w:pPr>
      <w:r>
        <w:rPr>
          <w:rFonts w:asciiTheme="minorHAnsi" w:hAnsiTheme="minorHAnsi" w:cstheme="minorHAnsi"/>
          <w:sz w:val="22"/>
          <w:szCs w:val="22"/>
        </w:rPr>
        <w:t xml:space="preserve">  </w:t>
      </w:r>
      <w:r w:rsidR="0014498D">
        <w:rPr>
          <w:rFonts w:asciiTheme="minorHAnsi" w:hAnsiTheme="minorHAnsi" w:cstheme="minorHAnsi"/>
          <w:sz w:val="22"/>
          <w:szCs w:val="22"/>
        </w:rPr>
        <w:t>ř</w:t>
      </w:r>
      <w:r>
        <w:rPr>
          <w:rFonts w:asciiTheme="minorHAnsi" w:hAnsiTheme="minorHAnsi" w:cstheme="minorHAnsi"/>
          <w:sz w:val="22"/>
          <w:szCs w:val="22"/>
        </w:rPr>
        <w:t>editel</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0014498D">
        <w:rPr>
          <w:rFonts w:asciiTheme="minorHAnsi" w:hAnsiTheme="minorHAnsi" w:cstheme="minorHAnsi"/>
          <w:sz w:val="22"/>
          <w:szCs w:val="22"/>
        </w:rPr>
        <w:t xml:space="preserve">              </w:t>
      </w:r>
      <w:r>
        <w:rPr>
          <w:rFonts w:asciiTheme="minorHAnsi" w:hAnsiTheme="minorHAnsi" w:cstheme="minorHAnsi"/>
          <w:sz w:val="22"/>
          <w:szCs w:val="22"/>
        </w:rPr>
        <w:t xml:space="preserve"> jednatel</w:t>
      </w:r>
    </w:p>
    <w:p w14:paraId="0F9CCEDA" w14:textId="1EA4F443" w:rsidR="00174E73" w:rsidRDefault="0014498D" w:rsidP="0014498D">
      <w:pPr>
        <w:autoSpaceDE/>
        <w:rPr>
          <w:rFonts w:asciiTheme="minorHAnsi" w:hAnsiTheme="minorHAnsi" w:cstheme="minorHAnsi"/>
          <w:sz w:val="22"/>
          <w:szCs w:val="22"/>
        </w:rPr>
      </w:pPr>
      <w:r w:rsidRPr="0014498D">
        <w:rPr>
          <w:rFonts w:asciiTheme="minorHAnsi" w:hAnsiTheme="minorHAnsi" w:cstheme="minorHAnsi"/>
          <w:sz w:val="22"/>
          <w:szCs w:val="22"/>
        </w:rPr>
        <w:t xml:space="preserve">Střední odborná škola a Střední </w:t>
      </w:r>
      <w:r>
        <w:rPr>
          <w:rFonts w:asciiTheme="minorHAnsi" w:hAnsiTheme="minorHAnsi" w:cstheme="minorHAnsi"/>
          <w:sz w:val="22"/>
          <w:szCs w:val="22"/>
        </w:rPr>
        <w:tab/>
      </w:r>
      <w:r>
        <w:rPr>
          <w:rFonts w:asciiTheme="minorHAnsi" w:hAnsiTheme="minorHAnsi" w:cstheme="minorHAnsi"/>
          <w:sz w:val="22"/>
          <w:szCs w:val="22"/>
        </w:rPr>
        <w:tab/>
      </w:r>
      <w:r w:rsidR="00D233F5">
        <w:rPr>
          <w:rFonts w:asciiTheme="minorHAnsi" w:hAnsiTheme="minorHAnsi" w:cstheme="minorHAnsi"/>
          <w:sz w:val="22"/>
          <w:szCs w:val="22"/>
        </w:rPr>
        <w:tab/>
      </w:r>
      <w:r w:rsidR="00D233F5">
        <w:rPr>
          <w:rFonts w:asciiTheme="minorHAnsi" w:hAnsiTheme="minorHAnsi" w:cstheme="minorHAnsi"/>
          <w:sz w:val="22"/>
          <w:szCs w:val="22"/>
        </w:rPr>
        <w:tab/>
      </w:r>
      <w:r w:rsidR="00D233F5">
        <w:rPr>
          <w:rFonts w:asciiTheme="minorHAnsi" w:hAnsiTheme="minorHAnsi" w:cstheme="minorHAnsi"/>
          <w:sz w:val="22"/>
          <w:szCs w:val="22"/>
        </w:rPr>
        <w:tab/>
        <w:t xml:space="preserve">            Gastro Blaník CZ spol. s r.o.</w:t>
      </w:r>
    </w:p>
    <w:p w14:paraId="6E8E0DFD" w14:textId="77777777" w:rsidR="0014498D" w:rsidRPr="0014498D" w:rsidRDefault="0014498D" w:rsidP="0014498D">
      <w:pPr>
        <w:autoSpaceDE/>
        <w:rPr>
          <w:rFonts w:asciiTheme="minorHAnsi" w:hAnsiTheme="minorHAnsi" w:cstheme="minorHAnsi"/>
          <w:sz w:val="22"/>
          <w:szCs w:val="22"/>
        </w:rPr>
      </w:pPr>
      <w:r w:rsidRPr="0014498D">
        <w:rPr>
          <w:rFonts w:asciiTheme="minorHAnsi" w:hAnsiTheme="minorHAnsi" w:cstheme="minorHAnsi"/>
          <w:sz w:val="22"/>
          <w:szCs w:val="22"/>
        </w:rPr>
        <w:t>odborné učiliště, Vlašim, Zámek 1</w:t>
      </w:r>
    </w:p>
    <w:p w14:paraId="393B7FDD" w14:textId="77777777" w:rsidR="0014498D" w:rsidRPr="00D233F5" w:rsidRDefault="0014498D" w:rsidP="0014498D">
      <w:pPr>
        <w:autoSpaceDE/>
        <w:rPr>
          <w:rFonts w:asciiTheme="minorHAnsi" w:hAnsiTheme="minorHAnsi" w:cstheme="minorHAnsi"/>
          <w:sz w:val="22"/>
          <w:szCs w:val="22"/>
        </w:rPr>
      </w:pPr>
    </w:p>
    <w:sectPr w:rsidR="0014498D" w:rsidRPr="00D233F5" w:rsidSect="004639D0">
      <w:headerReference w:type="even" r:id="rId8"/>
      <w:headerReference w:type="default" r:id="rId9"/>
      <w:footerReference w:type="even" r:id="rId10"/>
      <w:footerReference w:type="default" r:id="rId11"/>
      <w:headerReference w:type="first" r:id="rId12"/>
      <w:footerReference w:type="first" r:id="rId13"/>
      <w:pgSz w:w="11907" w:h="16839" w:code="9"/>
      <w:pgMar w:top="1440" w:right="1080" w:bottom="1440" w:left="1080" w:header="454"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3938E" w14:textId="77777777" w:rsidR="004A0D4D" w:rsidRDefault="004A0D4D">
      <w:r>
        <w:separator/>
      </w:r>
    </w:p>
  </w:endnote>
  <w:endnote w:type="continuationSeparator" w:id="0">
    <w:p w14:paraId="544DFC2F" w14:textId="77777777" w:rsidR="004A0D4D" w:rsidRDefault="004A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80D0" w14:textId="77777777" w:rsidR="0079703D" w:rsidRPr="003250D1" w:rsidRDefault="0079703D" w:rsidP="0079703D">
    <w:pPr>
      <w:pStyle w:val="Zpat"/>
      <w:jc w:val="left"/>
      <w:rPr>
        <w:rFonts w:ascii="Arial" w:hAnsi="Arial" w:cs="Arial"/>
        <w:color w:val="7F7F7F" w:themeColor="text1" w:themeTint="80"/>
        <w:sz w:val="16"/>
        <w:szCs w:val="16"/>
      </w:rPr>
    </w:pPr>
    <w:r>
      <w:rPr>
        <w:noProof/>
        <w:lang w:eastAsia="cs-CZ"/>
      </w:rPr>
      <w:drawing>
        <wp:anchor distT="0" distB="0" distL="114300" distR="114300" simplePos="0" relativeHeight="251677696" behindDoc="1" locked="0" layoutInCell="1" allowOverlap="1" wp14:anchorId="35ED4695" wp14:editId="6AB99FA3">
          <wp:simplePos x="0" y="0"/>
          <wp:positionH relativeFrom="column">
            <wp:posOffset>5970270</wp:posOffset>
          </wp:positionH>
          <wp:positionV relativeFrom="paragraph">
            <wp:posOffset>-17145</wp:posOffset>
          </wp:positionV>
          <wp:extent cx="472440" cy="620835"/>
          <wp:effectExtent l="0" t="0" r="3810" b="8255"/>
          <wp:wrapNone/>
          <wp:docPr id="1443138503" name="Obrázek 1443138503" descr="Obsah obrázku text, Písmo, plakát,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138503" name="Obrázek 1443138503" descr="Obsah obrázku text, Písmo, plakát, Grafik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472440" cy="620835"/>
                  </a:xfrm>
                  <a:prstGeom prst="rect">
                    <a:avLst/>
                  </a:prstGeom>
                </pic:spPr>
              </pic:pic>
            </a:graphicData>
          </a:graphic>
          <wp14:sizeRelH relativeFrom="margin">
            <wp14:pctWidth>0</wp14:pctWidth>
          </wp14:sizeRelH>
          <wp14:sizeRelV relativeFrom="margin">
            <wp14:pctHeight>0</wp14:pctHeight>
          </wp14:sizeRelV>
        </wp:anchor>
      </w:drawing>
    </w:r>
    <w:r w:rsidRPr="003250D1">
      <w:rPr>
        <w:noProof/>
        <w:color w:val="CA101D"/>
        <w:lang w:eastAsia="cs-CZ"/>
      </w:rPr>
      <mc:AlternateContent>
        <mc:Choice Requires="wps">
          <w:drawing>
            <wp:anchor distT="0" distB="0" distL="114300" distR="114300" simplePos="0" relativeHeight="251676672" behindDoc="0" locked="0" layoutInCell="1" allowOverlap="1" wp14:anchorId="6E2E246D" wp14:editId="7B385F3B">
              <wp:simplePos x="0" y="0"/>
              <wp:positionH relativeFrom="page">
                <wp:align>right</wp:align>
              </wp:positionH>
              <wp:positionV relativeFrom="paragraph">
                <wp:posOffset>-73660</wp:posOffset>
              </wp:positionV>
              <wp:extent cx="7459980" cy="0"/>
              <wp:effectExtent l="19050" t="38100" r="64770" b="114300"/>
              <wp:wrapNone/>
              <wp:docPr id="472028493" name="Přímá spojnice 472028493"/>
              <wp:cNvGraphicFramePr/>
              <a:graphic xmlns:a="http://schemas.openxmlformats.org/drawingml/2006/main">
                <a:graphicData uri="http://schemas.microsoft.com/office/word/2010/wordprocessingShape">
                  <wps:wsp>
                    <wps:cNvCnPr/>
                    <wps:spPr>
                      <a:xfrm flipV="1">
                        <a:off x="0" y="0"/>
                        <a:ext cx="7459980" cy="0"/>
                      </a:xfrm>
                      <a:prstGeom prst="line">
                        <a:avLst/>
                      </a:prstGeom>
                      <a:ln>
                        <a:solidFill>
                          <a:srgbClr val="C00000"/>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806862" id="Přímá spojnice 472028493" o:spid="_x0000_s1026" style="position:absolute;flip:y;z-index:25167667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36.2pt,-5.8pt" to="1123.6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" strokecolor="#c00000">
              <v:shadow on="t" color="black" opacity="26214f" origin="-.5,-.5" offset=".74836mm,.74836mm"/>
              <w10:wrap anchorx="page"/>
            </v:line>
          </w:pict>
        </mc:Fallback>
      </mc:AlternateContent>
    </w:r>
    <w:r w:rsidRPr="003250D1">
      <w:rPr>
        <w:rFonts w:ascii="Arial" w:hAnsi="Arial" w:cs="Arial"/>
        <w:color w:val="7F7F7F" w:themeColor="text1" w:themeTint="80"/>
        <w:sz w:val="16"/>
        <w:szCs w:val="16"/>
      </w:rPr>
      <w:t>Gastro Blaník CZ spol. s r.o.</w:t>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sidRPr="003250D1">
      <w:rPr>
        <w:rFonts w:ascii="Arial" w:hAnsi="Arial" w:cs="Arial"/>
        <w:color w:val="7F7F7F" w:themeColor="text1" w:themeTint="80"/>
        <w:sz w:val="16"/>
        <w:szCs w:val="16"/>
      </w:rPr>
      <w:t>IČ:04973631</w:t>
    </w:r>
    <w:r w:rsidRPr="003250D1">
      <w:rPr>
        <w:rFonts w:ascii="Arial" w:hAnsi="Arial" w:cs="Arial"/>
        <w:color w:val="7F7F7F" w:themeColor="text1" w:themeTint="80"/>
        <w:sz w:val="16"/>
        <w:szCs w:val="16"/>
      </w:rPr>
      <w:tab/>
    </w:r>
  </w:p>
  <w:p w14:paraId="7FD2785C" w14:textId="77777777" w:rsidR="0079703D" w:rsidRPr="003250D1" w:rsidRDefault="0079703D" w:rsidP="0079703D">
    <w:pPr>
      <w:pStyle w:val="Zpat"/>
      <w:jc w:val="left"/>
      <w:rPr>
        <w:rFonts w:ascii="Arial" w:hAnsi="Arial" w:cs="Arial"/>
        <w:color w:val="7F7F7F" w:themeColor="text1" w:themeTint="80"/>
        <w:sz w:val="16"/>
        <w:szCs w:val="16"/>
      </w:rPr>
    </w:pPr>
    <w:r>
      <w:rPr>
        <w:rFonts w:ascii="Arial" w:hAnsi="Arial" w:cs="Arial"/>
        <w:color w:val="7F7F7F" w:themeColor="text1" w:themeTint="80"/>
        <w:sz w:val="16"/>
        <w:szCs w:val="16"/>
      </w:rPr>
      <w:t>Vlašimská 263</w:t>
    </w:r>
    <w:r w:rsidRPr="003250D1">
      <w:rPr>
        <w:rFonts w:ascii="Arial" w:hAnsi="Arial" w:cs="Arial"/>
        <w:color w:val="7F7F7F" w:themeColor="text1" w:themeTint="80"/>
        <w:sz w:val="16"/>
        <w:szCs w:val="16"/>
      </w:rPr>
      <w:tab/>
      <w:t xml:space="preserve">      </w:t>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sidRPr="003250D1">
      <w:rPr>
        <w:rFonts w:ascii="Arial" w:hAnsi="Arial" w:cs="Arial"/>
        <w:color w:val="7F7F7F" w:themeColor="text1" w:themeTint="80"/>
        <w:sz w:val="16"/>
        <w:szCs w:val="16"/>
      </w:rPr>
      <w:t>DIČ:CZ04973631</w:t>
    </w:r>
    <w:r w:rsidRPr="003250D1">
      <w:rPr>
        <w:rFonts w:ascii="Arial" w:hAnsi="Arial" w:cs="Arial"/>
        <w:color w:val="7F7F7F" w:themeColor="text1" w:themeTint="80"/>
        <w:sz w:val="16"/>
        <w:szCs w:val="16"/>
      </w:rPr>
      <w:tab/>
    </w:r>
  </w:p>
  <w:p w14:paraId="48606898" w14:textId="77777777" w:rsidR="0079703D" w:rsidRPr="003250D1" w:rsidRDefault="0079703D" w:rsidP="0079703D">
    <w:pPr>
      <w:pStyle w:val="Zpat"/>
      <w:jc w:val="left"/>
      <w:rPr>
        <w:rFonts w:ascii="Arial" w:hAnsi="Arial" w:cs="Arial"/>
        <w:color w:val="7F7F7F" w:themeColor="text1" w:themeTint="80"/>
        <w:sz w:val="16"/>
        <w:szCs w:val="16"/>
      </w:rPr>
    </w:pPr>
    <w:r>
      <w:rPr>
        <w:rFonts w:ascii="Arial" w:hAnsi="Arial" w:cs="Arial"/>
        <w:color w:val="7F7F7F" w:themeColor="text1" w:themeTint="80"/>
        <w:sz w:val="16"/>
        <w:szCs w:val="16"/>
      </w:rPr>
      <w:t>257 06 Louňovice pod Blaníkem</w:t>
    </w:r>
    <w:r>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hyperlink r:id="rId2" w:history="1">
      <w:r w:rsidRPr="003250D1">
        <w:rPr>
          <w:rStyle w:val="Hypertextovodkaz"/>
          <w:rFonts w:ascii="Arial" w:hAnsi="Arial" w:cs="Arial"/>
          <w:color w:val="7F7F7F" w:themeColor="text1" w:themeTint="80"/>
          <w:sz w:val="16"/>
          <w:szCs w:val="16"/>
          <w:u w:val="none"/>
        </w:rPr>
        <w:t>www.gastroblanik.cz</w:t>
      </w:r>
    </w:hyperlink>
  </w:p>
  <w:p w14:paraId="35995CC5" w14:textId="77777777" w:rsidR="0079703D" w:rsidRPr="003250D1" w:rsidRDefault="0079703D" w:rsidP="0079703D">
    <w:pPr>
      <w:pStyle w:val="Zpat"/>
      <w:jc w:val="left"/>
      <w:rPr>
        <w:rFonts w:ascii="Arial" w:hAnsi="Arial" w:cs="Arial"/>
        <w:color w:val="7F7F7F" w:themeColor="text1" w:themeTint="80"/>
        <w:sz w:val="16"/>
        <w:szCs w:val="16"/>
      </w:rPr>
    </w:pPr>
  </w:p>
  <w:p w14:paraId="0459AF71" w14:textId="5788CB54" w:rsidR="004639D0" w:rsidRPr="0079703D" w:rsidRDefault="0079703D" w:rsidP="0079703D">
    <w:pPr>
      <w:pStyle w:val="Zpat"/>
      <w:jc w:val="left"/>
    </w:pPr>
    <w:r w:rsidRPr="003250D1">
      <w:rPr>
        <w:rFonts w:ascii="Arial" w:hAnsi="Arial" w:cs="Arial"/>
        <w:color w:val="7F7F7F" w:themeColor="text1" w:themeTint="80"/>
        <w:sz w:val="16"/>
        <w:szCs w:val="16"/>
      </w:rPr>
      <w:t>Společnost Gastro Blaník CZ spol. s r.o.  je zapsána v obchodním rejstříku vedeném Městským soudem v Praze, oddíl C, vložka 256461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5392F" w14:textId="77777777" w:rsidR="0079703D" w:rsidRPr="003250D1" w:rsidRDefault="0079703D" w:rsidP="0079703D">
    <w:pPr>
      <w:pStyle w:val="Zpat"/>
      <w:jc w:val="left"/>
      <w:rPr>
        <w:rFonts w:ascii="Arial" w:hAnsi="Arial" w:cs="Arial"/>
        <w:color w:val="7F7F7F" w:themeColor="text1" w:themeTint="80"/>
        <w:sz w:val="16"/>
        <w:szCs w:val="16"/>
      </w:rPr>
    </w:pPr>
    <w:r>
      <w:rPr>
        <w:noProof/>
        <w:lang w:eastAsia="cs-CZ"/>
      </w:rPr>
      <w:drawing>
        <wp:anchor distT="0" distB="0" distL="114300" distR="114300" simplePos="0" relativeHeight="251680768" behindDoc="1" locked="0" layoutInCell="1" allowOverlap="1" wp14:anchorId="01984E92" wp14:editId="4B0AF4DB">
          <wp:simplePos x="0" y="0"/>
          <wp:positionH relativeFrom="column">
            <wp:posOffset>5970270</wp:posOffset>
          </wp:positionH>
          <wp:positionV relativeFrom="paragraph">
            <wp:posOffset>-17145</wp:posOffset>
          </wp:positionV>
          <wp:extent cx="472440" cy="620835"/>
          <wp:effectExtent l="0" t="0" r="3810" b="8255"/>
          <wp:wrapNone/>
          <wp:docPr id="2010797006" name="Obrázek 2010797006" descr="Obsah obrázku text, Písmo, plakát,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797006" name="Obrázek 2010797006" descr="Obsah obrázku text, Písmo, plakát, Grafik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472440" cy="620835"/>
                  </a:xfrm>
                  <a:prstGeom prst="rect">
                    <a:avLst/>
                  </a:prstGeom>
                </pic:spPr>
              </pic:pic>
            </a:graphicData>
          </a:graphic>
          <wp14:sizeRelH relativeFrom="margin">
            <wp14:pctWidth>0</wp14:pctWidth>
          </wp14:sizeRelH>
          <wp14:sizeRelV relativeFrom="margin">
            <wp14:pctHeight>0</wp14:pctHeight>
          </wp14:sizeRelV>
        </wp:anchor>
      </w:drawing>
    </w:r>
    <w:r w:rsidRPr="003250D1">
      <w:rPr>
        <w:noProof/>
        <w:color w:val="CA101D"/>
        <w:lang w:eastAsia="cs-CZ"/>
      </w:rPr>
      <mc:AlternateContent>
        <mc:Choice Requires="wps">
          <w:drawing>
            <wp:anchor distT="0" distB="0" distL="114300" distR="114300" simplePos="0" relativeHeight="251679744" behindDoc="0" locked="0" layoutInCell="1" allowOverlap="1" wp14:anchorId="7E6049C7" wp14:editId="4EFB42E4">
              <wp:simplePos x="0" y="0"/>
              <wp:positionH relativeFrom="page">
                <wp:align>right</wp:align>
              </wp:positionH>
              <wp:positionV relativeFrom="paragraph">
                <wp:posOffset>-73660</wp:posOffset>
              </wp:positionV>
              <wp:extent cx="7459980" cy="0"/>
              <wp:effectExtent l="19050" t="38100" r="64770" b="114300"/>
              <wp:wrapNone/>
              <wp:docPr id="155377922" name="Přímá spojnice 155377922"/>
              <wp:cNvGraphicFramePr/>
              <a:graphic xmlns:a="http://schemas.openxmlformats.org/drawingml/2006/main">
                <a:graphicData uri="http://schemas.microsoft.com/office/word/2010/wordprocessingShape">
                  <wps:wsp>
                    <wps:cNvCnPr/>
                    <wps:spPr>
                      <a:xfrm flipV="1">
                        <a:off x="0" y="0"/>
                        <a:ext cx="7459980" cy="0"/>
                      </a:xfrm>
                      <a:prstGeom prst="line">
                        <a:avLst/>
                      </a:prstGeom>
                      <a:ln>
                        <a:solidFill>
                          <a:srgbClr val="C00000"/>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94B2FA" id="Přímá spojnice 155377922" o:spid="_x0000_s1026" style="position:absolute;flip:y;z-index:2516797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36.2pt,-5.8pt" to="1123.6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" strokecolor="#c00000">
              <v:shadow on="t" color="black" opacity="26214f" origin="-.5,-.5" offset=".74836mm,.74836mm"/>
              <w10:wrap anchorx="page"/>
            </v:line>
          </w:pict>
        </mc:Fallback>
      </mc:AlternateContent>
    </w:r>
    <w:r w:rsidRPr="003250D1">
      <w:rPr>
        <w:rFonts w:ascii="Arial" w:hAnsi="Arial" w:cs="Arial"/>
        <w:color w:val="7F7F7F" w:themeColor="text1" w:themeTint="80"/>
        <w:sz w:val="16"/>
        <w:szCs w:val="16"/>
      </w:rPr>
      <w:t>Gastro Blaník CZ spol. s r.o.</w:t>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sidRPr="003250D1">
      <w:rPr>
        <w:rFonts w:ascii="Arial" w:hAnsi="Arial" w:cs="Arial"/>
        <w:color w:val="7F7F7F" w:themeColor="text1" w:themeTint="80"/>
        <w:sz w:val="16"/>
        <w:szCs w:val="16"/>
      </w:rPr>
      <w:t>IČ:04973631</w:t>
    </w:r>
    <w:r w:rsidRPr="003250D1">
      <w:rPr>
        <w:rFonts w:ascii="Arial" w:hAnsi="Arial" w:cs="Arial"/>
        <w:color w:val="7F7F7F" w:themeColor="text1" w:themeTint="80"/>
        <w:sz w:val="16"/>
        <w:szCs w:val="16"/>
      </w:rPr>
      <w:tab/>
    </w:r>
  </w:p>
  <w:p w14:paraId="34EFB44A" w14:textId="77777777" w:rsidR="0079703D" w:rsidRPr="003250D1" w:rsidRDefault="0079703D" w:rsidP="0079703D">
    <w:pPr>
      <w:pStyle w:val="Zpat"/>
      <w:jc w:val="left"/>
      <w:rPr>
        <w:rFonts w:ascii="Arial" w:hAnsi="Arial" w:cs="Arial"/>
        <w:color w:val="7F7F7F" w:themeColor="text1" w:themeTint="80"/>
        <w:sz w:val="16"/>
        <w:szCs w:val="16"/>
      </w:rPr>
    </w:pPr>
    <w:r>
      <w:rPr>
        <w:rFonts w:ascii="Arial" w:hAnsi="Arial" w:cs="Arial"/>
        <w:color w:val="7F7F7F" w:themeColor="text1" w:themeTint="80"/>
        <w:sz w:val="16"/>
        <w:szCs w:val="16"/>
      </w:rPr>
      <w:t>Vlašimská 263</w:t>
    </w:r>
    <w:r w:rsidRPr="003250D1">
      <w:rPr>
        <w:rFonts w:ascii="Arial" w:hAnsi="Arial" w:cs="Arial"/>
        <w:color w:val="7F7F7F" w:themeColor="text1" w:themeTint="80"/>
        <w:sz w:val="16"/>
        <w:szCs w:val="16"/>
      </w:rPr>
      <w:tab/>
      <w:t xml:space="preserve">      </w:t>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sidRPr="003250D1">
      <w:rPr>
        <w:rFonts w:ascii="Arial" w:hAnsi="Arial" w:cs="Arial"/>
        <w:color w:val="7F7F7F" w:themeColor="text1" w:themeTint="80"/>
        <w:sz w:val="16"/>
        <w:szCs w:val="16"/>
      </w:rPr>
      <w:t>DIČ:CZ04973631</w:t>
    </w:r>
    <w:r w:rsidRPr="003250D1">
      <w:rPr>
        <w:rFonts w:ascii="Arial" w:hAnsi="Arial" w:cs="Arial"/>
        <w:color w:val="7F7F7F" w:themeColor="text1" w:themeTint="80"/>
        <w:sz w:val="16"/>
        <w:szCs w:val="16"/>
      </w:rPr>
      <w:tab/>
    </w:r>
  </w:p>
  <w:p w14:paraId="6AE44A3B" w14:textId="77777777" w:rsidR="0079703D" w:rsidRPr="003250D1" w:rsidRDefault="0079703D" w:rsidP="0079703D">
    <w:pPr>
      <w:pStyle w:val="Zpat"/>
      <w:jc w:val="left"/>
      <w:rPr>
        <w:rFonts w:ascii="Arial" w:hAnsi="Arial" w:cs="Arial"/>
        <w:color w:val="7F7F7F" w:themeColor="text1" w:themeTint="80"/>
        <w:sz w:val="16"/>
        <w:szCs w:val="16"/>
      </w:rPr>
    </w:pPr>
    <w:r>
      <w:rPr>
        <w:rFonts w:ascii="Arial" w:hAnsi="Arial" w:cs="Arial"/>
        <w:color w:val="7F7F7F" w:themeColor="text1" w:themeTint="80"/>
        <w:sz w:val="16"/>
        <w:szCs w:val="16"/>
      </w:rPr>
      <w:t>257 06 Louňovice pod Blaníkem</w:t>
    </w:r>
    <w:r>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hyperlink r:id="rId2" w:history="1">
      <w:r w:rsidRPr="003250D1">
        <w:rPr>
          <w:rStyle w:val="Hypertextovodkaz"/>
          <w:rFonts w:ascii="Arial" w:hAnsi="Arial" w:cs="Arial"/>
          <w:color w:val="7F7F7F" w:themeColor="text1" w:themeTint="80"/>
          <w:sz w:val="16"/>
          <w:szCs w:val="16"/>
          <w:u w:val="none"/>
        </w:rPr>
        <w:t>www.gastroblanik.cz</w:t>
      </w:r>
    </w:hyperlink>
  </w:p>
  <w:p w14:paraId="5300A0FC" w14:textId="77777777" w:rsidR="0079703D" w:rsidRPr="003250D1" w:rsidRDefault="0079703D" w:rsidP="0079703D">
    <w:pPr>
      <w:pStyle w:val="Zpat"/>
      <w:jc w:val="left"/>
      <w:rPr>
        <w:rFonts w:ascii="Arial" w:hAnsi="Arial" w:cs="Arial"/>
        <w:color w:val="7F7F7F" w:themeColor="text1" w:themeTint="80"/>
        <w:sz w:val="16"/>
        <w:szCs w:val="16"/>
      </w:rPr>
    </w:pPr>
  </w:p>
  <w:p w14:paraId="60BAB10B" w14:textId="5A2CBE95" w:rsidR="00F00BAC" w:rsidRDefault="0079703D" w:rsidP="0079703D">
    <w:pPr>
      <w:pStyle w:val="Zpat"/>
      <w:tabs>
        <w:tab w:val="left" w:pos="3744"/>
      </w:tabs>
      <w:jc w:val="left"/>
    </w:pPr>
    <w:r w:rsidRPr="003250D1">
      <w:rPr>
        <w:rFonts w:ascii="Arial" w:hAnsi="Arial" w:cs="Arial"/>
        <w:color w:val="7F7F7F" w:themeColor="text1" w:themeTint="80"/>
        <w:sz w:val="16"/>
        <w:szCs w:val="16"/>
      </w:rPr>
      <w:t>Společnost Gastro Blaník CZ spol. s r.o.  je zapsána v obchodním rejstříku vedeném Městským soudem v Praze, oddíl C, vložka 256461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2FF78" w14:textId="7ABEEC5E" w:rsidR="00994D3B" w:rsidRPr="003250D1" w:rsidRDefault="00E43441" w:rsidP="00994D3B">
    <w:pPr>
      <w:pStyle w:val="Zpat"/>
      <w:jc w:val="left"/>
      <w:rPr>
        <w:rFonts w:ascii="Arial" w:hAnsi="Arial" w:cs="Arial"/>
        <w:color w:val="7F7F7F" w:themeColor="text1" w:themeTint="80"/>
        <w:sz w:val="16"/>
        <w:szCs w:val="16"/>
      </w:rPr>
    </w:pPr>
    <w:r>
      <w:rPr>
        <w:noProof/>
        <w:lang w:eastAsia="cs-CZ"/>
      </w:rPr>
      <w:drawing>
        <wp:anchor distT="0" distB="0" distL="114300" distR="114300" simplePos="0" relativeHeight="251671552" behindDoc="1" locked="0" layoutInCell="1" allowOverlap="1" wp14:anchorId="759F79E5" wp14:editId="02142F9F">
          <wp:simplePos x="0" y="0"/>
          <wp:positionH relativeFrom="column">
            <wp:posOffset>5970270</wp:posOffset>
          </wp:positionH>
          <wp:positionV relativeFrom="paragraph">
            <wp:posOffset>-17145</wp:posOffset>
          </wp:positionV>
          <wp:extent cx="472440" cy="620835"/>
          <wp:effectExtent l="0" t="0" r="3810" b="825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 kopie.jpg"/>
                  <pic:cNvPicPr/>
                </pic:nvPicPr>
                <pic:blipFill>
                  <a:blip r:embed="rId1">
                    <a:extLst>
                      <a:ext uri="{28A0092B-C50C-407E-A947-70E740481C1C}">
                        <a14:useLocalDpi xmlns:a14="http://schemas.microsoft.com/office/drawing/2010/main" val="0"/>
                      </a:ext>
                    </a:extLst>
                  </a:blip>
                  <a:stretch>
                    <a:fillRect/>
                  </a:stretch>
                </pic:blipFill>
                <pic:spPr>
                  <a:xfrm>
                    <a:off x="0" y="0"/>
                    <a:ext cx="472440" cy="620835"/>
                  </a:xfrm>
                  <a:prstGeom prst="rect">
                    <a:avLst/>
                  </a:prstGeom>
                </pic:spPr>
              </pic:pic>
            </a:graphicData>
          </a:graphic>
          <wp14:sizeRelH relativeFrom="margin">
            <wp14:pctWidth>0</wp14:pctWidth>
          </wp14:sizeRelH>
          <wp14:sizeRelV relativeFrom="margin">
            <wp14:pctHeight>0</wp14:pctHeight>
          </wp14:sizeRelV>
        </wp:anchor>
      </w:drawing>
    </w:r>
    <w:r w:rsidR="003250D1" w:rsidRPr="003250D1">
      <w:rPr>
        <w:noProof/>
        <w:color w:val="CA101D"/>
        <w:lang w:eastAsia="cs-CZ"/>
      </w:rPr>
      <mc:AlternateContent>
        <mc:Choice Requires="wps">
          <w:drawing>
            <wp:anchor distT="0" distB="0" distL="114300" distR="114300" simplePos="0" relativeHeight="251670528" behindDoc="0" locked="0" layoutInCell="1" allowOverlap="1" wp14:anchorId="3A74FE73" wp14:editId="35525240">
              <wp:simplePos x="0" y="0"/>
              <wp:positionH relativeFrom="page">
                <wp:align>right</wp:align>
              </wp:positionH>
              <wp:positionV relativeFrom="paragraph">
                <wp:posOffset>-73660</wp:posOffset>
              </wp:positionV>
              <wp:extent cx="7459980" cy="0"/>
              <wp:effectExtent l="19050" t="38100" r="64770" b="114300"/>
              <wp:wrapNone/>
              <wp:docPr id="5" name="Přímá spojnice 5"/>
              <wp:cNvGraphicFramePr/>
              <a:graphic xmlns:a="http://schemas.openxmlformats.org/drawingml/2006/main">
                <a:graphicData uri="http://schemas.microsoft.com/office/word/2010/wordprocessingShape">
                  <wps:wsp>
                    <wps:cNvCnPr/>
                    <wps:spPr>
                      <a:xfrm flipV="1">
                        <a:off x="0" y="0"/>
                        <a:ext cx="7459980" cy="0"/>
                      </a:xfrm>
                      <a:prstGeom prst="line">
                        <a:avLst/>
                      </a:prstGeom>
                      <a:ln>
                        <a:solidFill>
                          <a:srgbClr val="C00000"/>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38D64E" id="Přímá spojnice 5" o:spid="_x0000_s1026" style="position:absolute;flip:y;z-index:25167052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36.2pt,-5.8pt" to="1123.6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" strokecolor="#c00000">
              <v:shadow on="t" color="black" opacity="26214f" origin="-.5,-.5" offset=".74836mm,.74836mm"/>
              <w10:wrap anchorx="page"/>
            </v:line>
          </w:pict>
        </mc:Fallback>
      </mc:AlternateContent>
    </w:r>
    <w:r w:rsidR="00994D3B" w:rsidRPr="003250D1">
      <w:rPr>
        <w:rFonts w:ascii="Arial" w:hAnsi="Arial" w:cs="Arial"/>
        <w:color w:val="7F7F7F" w:themeColor="text1" w:themeTint="80"/>
        <w:sz w:val="16"/>
        <w:szCs w:val="16"/>
      </w:rPr>
      <w:t>Gastro Blaník CZ spol. s r.o.</w:t>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sidR="006F41C5" w:rsidRPr="003250D1">
      <w:rPr>
        <w:rFonts w:ascii="Arial" w:hAnsi="Arial" w:cs="Arial"/>
        <w:color w:val="7F7F7F" w:themeColor="text1" w:themeTint="80"/>
        <w:sz w:val="16"/>
        <w:szCs w:val="16"/>
      </w:rPr>
      <w:tab/>
    </w:r>
    <w:r w:rsidR="005903A8">
      <w:rPr>
        <w:rFonts w:ascii="Arial" w:hAnsi="Arial" w:cs="Arial"/>
        <w:color w:val="7F7F7F" w:themeColor="text1" w:themeTint="80"/>
        <w:sz w:val="16"/>
        <w:szCs w:val="16"/>
      </w:rPr>
      <w:tab/>
    </w:r>
    <w:r w:rsidR="005903A8">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IČ:04973631</w:t>
    </w:r>
    <w:r w:rsidR="00994D3B" w:rsidRPr="003250D1">
      <w:rPr>
        <w:rFonts w:ascii="Arial" w:hAnsi="Arial" w:cs="Arial"/>
        <w:color w:val="7F7F7F" w:themeColor="text1" w:themeTint="80"/>
        <w:sz w:val="16"/>
        <w:szCs w:val="16"/>
      </w:rPr>
      <w:tab/>
    </w:r>
  </w:p>
  <w:p w14:paraId="5E1F89F7" w14:textId="60F11D19" w:rsidR="00994D3B" w:rsidRPr="003250D1" w:rsidRDefault="005903A8" w:rsidP="00994D3B">
    <w:pPr>
      <w:pStyle w:val="Zpat"/>
      <w:jc w:val="left"/>
      <w:rPr>
        <w:rFonts w:ascii="Arial" w:hAnsi="Arial" w:cs="Arial"/>
        <w:color w:val="7F7F7F" w:themeColor="text1" w:themeTint="80"/>
        <w:sz w:val="16"/>
        <w:szCs w:val="16"/>
      </w:rPr>
    </w:pPr>
    <w:r>
      <w:rPr>
        <w:rFonts w:ascii="Arial" w:hAnsi="Arial" w:cs="Arial"/>
        <w:color w:val="7F7F7F" w:themeColor="text1" w:themeTint="80"/>
        <w:sz w:val="16"/>
        <w:szCs w:val="16"/>
      </w:rPr>
      <w:t>Vlašimská 263</w:t>
    </w:r>
    <w:r w:rsidR="00994D3B" w:rsidRPr="003250D1">
      <w:rPr>
        <w:rFonts w:ascii="Arial" w:hAnsi="Arial" w:cs="Arial"/>
        <w:color w:val="7F7F7F" w:themeColor="text1" w:themeTint="80"/>
        <w:sz w:val="16"/>
        <w:szCs w:val="16"/>
      </w:rPr>
      <w:tab/>
      <w:t xml:space="preserve">      </w:t>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DIČ:CZ04973631</w:t>
    </w:r>
    <w:r w:rsidR="00994D3B" w:rsidRPr="003250D1">
      <w:rPr>
        <w:rFonts w:ascii="Arial" w:hAnsi="Arial" w:cs="Arial"/>
        <w:color w:val="7F7F7F" w:themeColor="text1" w:themeTint="80"/>
        <w:sz w:val="16"/>
        <w:szCs w:val="16"/>
      </w:rPr>
      <w:tab/>
    </w:r>
  </w:p>
  <w:p w14:paraId="7AFCADCE" w14:textId="5691F174" w:rsidR="006F41C5" w:rsidRPr="003250D1" w:rsidRDefault="005903A8" w:rsidP="006F41C5">
    <w:pPr>
      <w:pStyle w:val="Zpat"/>
      <w:jc w:val="left"/>
      <w:rPr>
        <w:rFonts w:ascii="Arial" w:hAnsi="Arial" w:cs="Arial"/>
        <w:color w:val="7F7F7F" w:themeColor="text1" w:themeTint="80"/>
        <w:sz w:val="16"/>
        <w:szCs w:val="16"/>
      </w:rPr>
    </w:pPr>
    <w:r>
      <w:rPr>
        <w:rFonts w:ascii="Arial" w:hAnsi="Arial" w:cs="Arial"/>
        <w:color w:val="7F7F7F" w:themeColor="text1" w:themeTint="80"/>
        <w:sz w:val="16"/>
        <w:szCs w:val="16"/>
      </w:rPr>
      <w:t>257 06 Louňovice pod Blaníkem</w:t>
    </w:r>
    <w:r>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hyperlink r:id="rId2" w:history="1">
      <w:r w:rsidR="006F41C5" w:rsidRPr="003250D1">
        <w:rPr>
          <w:rStyle w:val="Hypertextovodkaz"/>
          <w:rFonts w:ascii="Arial" w:hAnsi="Arial" w:cs="Arial"/>
          <w:color w:val="7F7F7F" w:themeColor="text1" w:themeTint="80"/>
          <w:sz w:val="16"/>
          <w:szCs w:val="16"/>
          <w:u w:val="none"/>
        </w:rPr>
        <w:t>www.gastroblanik.cz</w:t>
      </w:r>
    </w:hyperlink>
  </w:p>
  <w:p w14:paraId="4AA4B950" w14:textId="77777777" w:rsidR="006F41C5" w:rsidRPr="003250D1" w:rsidRDefault="006F41C5" w:rsidP="006F41C5">
    <w:pPr>
      <w:pStyle w:val="Zpat"/>
      <w:jc w:val="left"/>
      <w:rPr>
        <w:rFonts w:ascii="Arial" w:hAnsi="Arial" w:cs="Arial"/>
        <w:color w:val="7F7F7F" w:themeColor="text1" w:themeTint="80"/>
        <w:sz w:val="16"/>
        <w:szCs w:val="16"/>
      </w:rPr>
    </w:pPr>
  </w:p>
  <w:p w14:paraId="2C66071C" w14:textId="77777777" w:rsidR="00F00BAC" w:rsidRPr="003250D1" w:rsidRDefault="006F41C5" w:rsidP="006F41C5">
    <w:pPr>
      <w:pStyle w:val="Zpat"/>
      <w:jc w:val="left"/>
      <w:rPr>
        <w:rFonts w:ascii="Arial" w:hAnsi="Arial" w:cs="Arial"/>
        <w:color w:val="7F7F7F" w:themeColor="text1" w:themeTint="80"/>
        <w:sz w:val="16"/>
        <w:szCs w:val="16"/>
      </w:rPr>
    </w:pPr>
    <w:r w:rsidRPr="003250D1">
      <w:rPr>
        <w:rFonts w:ascii="Arial" w:hAnsi="Arial" w:cs="Arial"/>
        <w:color w:val="7F7F7F" w:themeColor="text1" w:themeTint="80"/>
        <w:sz w:val="16"/>
        <w:szCs w:val="16"/>
      </w:rPr>
      <w:t>Společnost Gastro Blaník CZ spol. s r.o.  je zapsána v obchodním rejstříku vedeném Městským soudem v Praze, oddíl C, vložka 256461</w:t>
    </w:r>
    <w:r w:rsidR="00994D3B" w:rsidRPr="003250D1">
      <w:rPr>
        <w:rFonts w:ascii="Arial" w:hAnsi="Arial" w:cs="Arial"/>
        <w:color w:val="7F7F7F" w:themeColor="text1" w:themeTint="80"/>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8135F" w14:textId="77777777" w:rsidR="004A0D4D" w:rsidRDefault="004A0D4D">
      <w:bookmarkStart w:id="0" w:name="_Hlk480110762"/>
      <w:bookmarkEnd w:id="0"/>
      <w:r>
        <w:separator/>
      </w:r>
    </w:p>
  </w:footnote>
  <w:footnote w:type="continuationSeparator" w:id="0">
    <w:p w14:paraId="2B107C44" w14:textId="77777777" w:rsidR="004A0D4D" w:rsidRDefault="004A0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ED4E3" w14:textId="2100CBCA" w:rsidR="008D6278" w:rsidRDefault="008D6278">
    <w:pPr>
      <w:pStyle w:val="Zhlav"/>
    </w:pPr>
    <w: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2BD6D" w14:textId="6E7B38B1" w:rsidR="003E3B00" w:rsidRDefault="008D6278">
    <w:pPr>
      <w:pStyle w:val="Zhlav"/>
    </w:pPr>
    <w: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456046"/>
      <w:docPartObj>
        <w:docPartGallery w:val="Page Numbers (Top of Page)"/>
        <w:docPartUnique/>
      </w:docPartObj>
    </w:sdtPr>
    <w:sdtContent>
      <w:p w14:paraId="1D865356" w14:textId="07510A18" w:rsidR="003E3B00" w:rsidRDefault="003E3B00" w:rsidP="003E3B00">
        <w:pPr>
          <w:pStyle w:val="Zhlav"/>
        </w:pPr>
        <w:r>
          <w:t>1</w:t>
        </w:r>
      </w:p>
    </w:sdtContent>
  </w:sdt>
  <w:p w14:paraId="4A22DEF3" w14:textId="77777777" w:rsidR="003E3B00" w:rsidRDefault="003E3B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singleLevel"/>
    <w:tmpl w:val="0000000C"/>
    <w:name w:val="WW8Num21"/>
    <w:lvl w:ilvl="0">
      <w:start w:val="1"/>
      <w:numFmt w:val="decimal"/>
      <w:lvlText w:val="%1."/>
      <w:lvlJc w:val="left"/>
      <w:pPr>
        <w:tabs>
          <w:tab w:val="num" w:pos="360"/>
        </w:tabs>
        <w:ind w:left="360" w:hanging="360"/>
      </w:pPr>
      <w:rPr>
        <w:rFonts w:ascii="Arial" w:hAnsi="Arial" w:cs="Arial" w:hint="default"/>
        <w:sz w:val="20"/>
        <w:szCs w:val="20"/>
      </w:rPr>
    </w:lvl>
  </w:abstractNum>
  <w:abstractNum w:abstractNumId="1" w15:restartNumberingAfterBreak="0">
    <w:nsid w:val="1D822CE7"/>
    <w:multiLevelType w:val="hybridMultilevel"/>
    <w:tmpl w:val="3886E28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6F70208"/>
    <w:multiLevelType w:val="multilevel"/>
    <w:tmpl w:val="8A52EAE0"/>
    <w:lvl w:ilvl="0">
      <w:start w:val="1"/>
      <w:numFmt w:val="upperRoman"/>
      <w:lvlText w:val="%1."/>
      <w:lvlJc w:val="left"/>
      <w:pPr>
        <w:ind w:left="3905" w:hanging="360"/>
      </w:pPr>
      <w:rPr>
        <w:rFonts w:asciiTheme="minorHAnsi" w:eastAsia="Times New Roman" w:hAnsiTheme="minorHAnsi" w:cstheme="minorHAnsi"/>
        <w:b/>
      </w:rPr>
    </w:lvl>
    <w:lvl w:ilvl="1">
      <w:start w:val="1"/>
      <w:numFmt w:val="decimal"/>
      <w:lvlText w:val="%1.%2."/>
      <w:lvlJc w:val="left"/>
      <w:pPr>
        <w:ind w:left="4337" w:hanging="432"/>
      </w:pPr>
      <w:rPr>
        <w:b w:val="0"/>
      </w:rPr>
    </w:lvl>
    <w:lvl w:ilvl="2">
      <w:start w:val="1"/>
      <w:numFmt w:val="decimal"/>
      <w:lvlText w:val="%1.%2.%3."/>
      <w:lvlJc w:val="left"/>
      <w:pPr>
        <w:ind w:left="4769" w:hanging="504"/>
      </w:pPr>
    </w:lvl>
    <w:lvl w:ilvl="3">
      <w:start w:val="1"/>
      <w:numFmt w:val="decimal"/>
      <w:lvlText w:val="%1.%2.%3.%4."/>
      <w:lvlJc w:val="left"/>
      <w:pPr>
        <w:ind w:left="5273" w:hanging="648"/>
      </w:pPr>
    </w:lvl>
    <w:lvl w:ilvl="4">
      <w:start w:val="1"/>
      <w:numFmt w:val="decimal"/>
      <w:lvlText w:val="%1.%2.%3.%4.%5."/>
      <w:lvlJc w:val="left"/>
      <w:pPr>
        <w:ind w:left="5777" w:hanging="792"/>
      </w:pPr>
    </w:lvl>
    <w:lvl w:ilvl="5">
      <w:start w:val="1"/>
      <w:numFmt w:val="decimal"/>
      <w:lvlText w:val="%1.%2.%3.%4.%5.%6."/>
      <w:lvlJc w:val="left"/>
      <w:pPr>
        <w:ind w:left="6281" w:hanging="936"/>
      </w:pPr>
    </w:lvl>
    <w:lvl w:ilvl="6">
      <w:start w:val="1"/>
      <w:numFmt w:val="decimal"/>
      <w:lvlText w:val="%1.%2.%3.%4.%5.%6.%7."/>
      <w:lvlJc w:val="left"/>
      <w:pPr>
        <w:ind w:left="6785" w:hanging="1080"/>
      </w:pPr>
    </w:lvl>
    <w:lvl w:ilvl="7">
      <w:start w:val="1"/>
      <w:numFmt w:val="decimal"/>
      <w:lvlText w:val="%1.%2.%3.%4.%5.%6.%7.%8."/>
      <w:lvlJc w:val="left"/>
      <w:pPr>
        <w:ind w:left="7289" w:hanging="1224"/>
      </w:pPr>
    </w:lvl>
    <w:lvl w:ilvl="8">
      <w:start w:val="1"/>
      <w:numFmt w:val="decimal"/>
      <w:lvlText w:val="%1.%2.%3.%4.%5.%6.%7.%8.%9."/>
      <w:lvlJc w:val="left"/>
      <w:pPr>
        <w:ind w:left="7865" w:hanging="1440"/>
      </w:pPr>
    </w:lvl>
  </w:abstractNum>
  <w:abstractNum w:abstractNumId="3" w15:restartNumberingAfterBreak="0">
    <w:nsid w:val="3F9D29E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19F1A7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5097FA8"/>
    <w:multiLevelType w:val="multilevel"/>
    <w:tmpl w:val="443E85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6757560"/>
    <w:multiLevelType w:val="hybridMultilevel"/>
    <w:tmpl w:val="262CE9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9ED7A3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06497">
    <w:abstractNumId w:val="6"/>
  </w:num>
  <w:num w:numId="2" w16cid:durableId="657460987">
    <w:abstractNumId w:val="1"/>
  </w:num>
  <w:num w:numId="3" w16cid:durableId="1940871517">
    <w:abstractNumId w:val="2"/>
  </w:num>
  <w:num w:numId="4" w16cid:durableId="1011908350">
    <w:abstractNumId w:val="7"/>
  </w:num>
  <w:num w:numId="5" w16cid:durableId="1457869754">
    <w:abstractNumId w:val="5"/>
  </w:num>
  <w:num w:numId="6" w16cid:durableId="1475558332">
    <w:abstractNumId w:val="4"/>
  </w:num>
  <w:num w:numId="7" w16cid:durableId="720516900">
    <w:abstractNumId w:val="0"/>
    <w:lvlOverride w:ilvl="0">
      <w:startOverride w:val="1"/>
    </w:lvlOverride>
  </w:num>
  <w:num w:numId="8" w16cid:durableId="1131752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hyphenationZone w:val="4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E01"/>
    <w:rsid w:val="00033FFE"/>
    <w:rsid w:val="00036948"/>
    <w:rsid w:val="000476BE"/>
    <w:rsid w:val="000623AF"/>
    <w:rsid w:val="000669F3"/>
    <w:rsid w:val="0008589E"/>
    <w:rsid w:val="000E0F51"/>
    <w:rsid w:val="000E162E"/>
    <w:rsid w:val="001417D6"/>
    <w:rsid w:val="0014498D"/>
    <w:rsid w:val="00174E73"/>
    <w:rsid w:val="00182737"/>
    <w:rsid w:val="001A7767"/>
    <w:rsid w:val="001B0EA7"/>
    <w:rsid w:val="001B7F35"/>
    <w:rsid w:val="001C199D"/>
    <w:rsid w:val="001E40B0"/>
    <w:rsid w:val="001F78F4"/>
    <w:rsid w:val="00203A9E"/>
    <w:rsid w:val="002317F4"/>
    <w:rsid w:val="002344D4"/>
    <w:rsid w:val="00254899"/>
    <w:rsid w:val="0029174B"/>
    <w:rsid w:val="002A54F2"/>
    <w:rsid w:val="002A660A"/>
    <w:rsid w:val="002F6C2C"/>
    <w:rsid w:val="003250D1"/>
    <w:rsid w:val="00355088"/>
    <w:rsid w:val="00355929"/>
    <w:rsid w:val="00380A33"/>
    <w:rsid w:val="0038405C"/>
    <w:rsid w:val="00395980"/>
    <w:rsid w:val="003C4E75"/>
    <w:rsid w:val="003E3B00"/>
    <w:rsid w:val="00404B2A"/>
    <w:rsid w:val="0044717F"/>
    <w:rsid w:val="0046007D"/>
    <w:rsid w:val="0046139F"/>
    <w:rsid w:val="004639D0"/>
    <w:rsid w:val="0048105E"/>
    <w:rsid w:val="00482C98"/>
    <w:rsid w:val="004A0D4D"/>
    <w:rsid w:val="004C7BBC"/>
    <w:rsid w:val="004D0895"/>
    <w:rsid w:val="004D16D8"/>
    <w:rsid w:val="00515EA2"/>
    <w:rsid w:val="00517A7F"/>
    <w:rsid w:val="00554108"/>
    <w:rsid w:val="00575AA1"/>
    <w:rsid w:val="0058664F"/>
    <w:rsid w:val="005903A8"/>
    <w:rsid w:val="005B3A44"/>
    <w:rsid w:val="005C1F3B"/>
    <w:rsid w:val="005E60B7"/>
    <w:rsid w:val="00622A2A"/>
    <w:rsid w:val="00627EFE"/>
    <w:rsid w:val="00630FCF"/>
    <w:rsid w:val="00633B10"/>
    <w:rsid w:val="00636E2D"/>
    <w:rsid w:val="00665456"/>
    <w:rsid w:val="006A1959"/>
    <w:rsid w:val="006D09FB"/>
    <w:rsid w:val="006E6701"/>
    <w:rsid w:val="006F41C5"/>
    <w:rsid w:val="00725B73"/>
    <w:rsid w:val="0078198E"/>
    <w:rsid w:val="0079703D"/>
    <w:rsid w:val="00797263"/>
    <w:rsid w:val="007E032B"/>
    <w:rsid w:val="007F2FBB"/>
    <w:rsid w:val="00800504"/>
    <w:rsid w:val="00801942"/>
    <w:rsid w:val="008033B2"/>
    <w:rsid w:val="00803642"/>
    <w:rsid w:val="0082753B"/>
    <w:rsid w:val="00831A10"/>
    <w:rsid w:val="00873E93"/>
    <w:rsid w:val="008C0B83"/>
    <w:rsid w:val="008D2E07"/>
    <w:rsid w:val="008D6278"/>
    <w:rsid w:val="008E5EA3"/>
    <w:rsid w:val="008F5D0B"/>
    <w:rsid w:val="008F6C94"/>
    <w:rsid w:val="008F764B"/>
    <w:rsid w:val="009150A3"/>
    <w:rsid w:val="00934656"/>
    <w:rsid w:val="00945ED8"/>
    <w:rsid w:val="00972F2B"/>
    <w:rsid w:val="00974FCE"/>
    <w:rsid w:val="00994D3B"/>
    <w:rsid w:val="009B7382"/>
    <w:rsid w:val="009F4E94"/>
    <w:rsid w:val="00A036C6"/>
    <w:rsid w:val="00A513EF"/>
    <w:rsid w:val="00A6317B"/>
    <w:rsid w:val="00A95681"/>
    <w:rsid w:val="00AB2464"/>
    <w:rsid w:val="00AB5735"/>
    <w:rsid w:val="00AE571A"/>
    <w:rsid w:val="00B107D0"/>
    <w:rsid w:val="00B111EB"/>
    <w:rsid w:val="00B226F6"/>
    <w:rsid w:val="00B75579"/>
    <w:rsid w:val="00BA68C6"/>
    <w:rsid w:val="00BC5146"/>
    <w:rsid w:val="00BE02C3"/>
    <w:rsid w:val="00C4035D"/>
    <w:rsid w:val="00C91C18"/>
    <w:rsid w:val="00CA23F4"/>
    <w:rsid w:val="00D071D0"/>
    <w:rsid w:val="00D108B6"/>
    <w:rsid w:val="00D233F5"/>
    <w:rsid w:val="00DC0A27"/>
    <w:rsid w:val="00DD7352"/>
    <w:rsid w:val="00DE17AA"/>
    <w:rsid w:val="00DF6C89"/>
    <w:rsid w:val="00E0598D"/>
    <w:rsid w:val="00E129A0"/>
    <w:rsid w:val="00E156AE"/>
    <w:rsid w:val="00E15C66"/>
    <w:rsid w:val="00E32D97"/>
    <w:rsid w:val="00E43441"/>
    <w:rsid w:val="00E50074"/>
    <w:rsid w:val="00E605FC"/>
    <w:rsid w:val="00E73DB0"/>
    <w:rsid w:val="00EE7E01"/>
    <w:rsid w:val="00F00BAC"/>
    <w:rsid w:val="00F04FA4"/>
    <w:rsid w:val="00F20CDA"/>
    <w:rsid w:val="00F21949"/>
    <w:rsid w:val="00F303DF"/>
    <w:rsid w:val="00F436BC"/>
    <w:rsid w:val="00F71AD7"/>
    <w:rsid w:val="00F82E13"/>
    <w:rsid w:val="00FC2EC7"/>
    <w:rsid w:val="00FC4C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06E02"/>
  <w15:chartTrackingRefBased/>
  <w15:docId w15:val="{67D6C9B9-0978-4258-9F94-0C1AB0E64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5463E" w:themeColor="text2" w:themeShade="BF"/>
        <w:lang w:val="cs-CZ"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9"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44D4"/>
    <w:pPr>
      <w:suppressAutoHyphens/>
      <w:autoSpaceDE w:val="0"/>
      <w:spacing w:after="0" w:line="240" w:lineRule="auto"/>
    </w:pPr>
    <w:rPr>
      <w:rFonts w:ascii="Times New Roman" w:eastAsia="Times New Roman" w:hAnsi="Times New Roman" w:cs="Times New Roman"/>
      <w:color w:val="auto"/>
      <w:sz w:val="24"/>
      <w:szCs w:val="24"/>
      <w:lang w:eastAsia="zh-CN"/>
    </w:rPr>
  </w:style>
  <w:style w:type="paragraph" w:styleId="Nadpis1">
    <w:name w:val="heading 1"/>
    <w:basedOn w:val="Normln"/>
    <w:next w:val="Normln"/>
    <w:link w:val="Nadpis1Char"/>
    <w:uiPriority w:val="9"/>
    <w:semiHidden/>
    <w:unhideWhenUsed/>
    <w:qFormat/>
    <w:pPr>
      <w:keepNext/>
      <w:keepLines/>
      <w:spacing w:before="480"/>
      <w:outlineLvl w:val="0"/>
    </w:pPr>
    <w:rPr>
      <w:rFonts w:asciiTheme="majorHAnsi" w:eastAsiaTheme="majorEastAsia" w:hAnsiTheme="majorHAnsi" w:cstheme="majorBidi"/>
      <w:b/>
      <w:bCs/>
      <w:color w:val="3AA095" w:themeColor="accent2" w:themeShade="BF"/>
      <w:sz w:val="28"/>
      <w:szCs w:val="28"/>
    </w:rPr>
  </w:style>
  <w:style w:type="paragraph" w:styleId="Nadpis2">
    <w:name w:val="heading 2"/>
    <w:basedOn w:val="Normln"/>
    <w:next w:val="Normln"/>
    <w:link w:val="Nadpis2Char"/>
    <w:uiPriority w:val="9"/>
    <w:semiHidden/>
    <w:unhideWhenUsed/>
    <w:qFormat/>
    <w:pPr>
      <w:keepNext/>
      <w:keepLines/>
      <w:spacing w:before="200"/>
      <w:outlineLvl w:val="1"/>
    </w:pPr>
    <w:rPr>
      <w:rFonts w:asciiTheme="majorHAnsi" w:eastAsiaTheme="majorEastAsia" w:hAnsiTheme="majorHAnsi" w:cstheme="majorBidi"/>
      <w:b/>
      <w:bCs/>
      <w:color w:val="262626" w:themeColor="text1" w:themeTint="D9"/>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ind w:left="-720" w:right="-720"/>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ind w:left="-720" w:right="-720"/>
      <w:jc w:val="right"/>
    </w:pPr>
    <w:rPr>
      <w:rFonts w:asciiTheme="majorHAnsi" w:hAnsiTheme="majorHAnsi"/>
      <w:color w:val="3AA095" w:themeColor="accent2" w:themeShade="BF"/>
      <w:sz w:val="18"/>
    </w:rPr>
  </w:style>
  <w:style w:type="character" w:customStyle="1" w:styleId="ZpatChar">
    <w:name w:val="Zápatí Char"/>
    <w:basedOn w:val="Standardnpsmoodstavce"/>
    <w:link w:val="Zpat"/>
    <w:uiPriority w:val="99"/>
    <w:rPr>
      <w:rFonts w:asciiTheme="majorHAnsi" w:hAnsiTheme="majorHAnsi"/>
      <w:color w:val="3AA095" w:themeColor="accent2" w:themeShade="BF"/>
      <w:sz w:val="18"/>
    </w:rPr>
  </w:style>
  <w:style w:type="character" w:styleId="Zstupntext">
    <w:name w:val="Placeholder Text"/>
    <w:basedOn w:val="Standardnpsmoodstavce"/>
    <w:uiPriority w:val="99"/>
    <w:semiHidden/>
    <w:rPr>
      <w:color w:val="808080"/>
    </w:rPr>
  </w:style>
  <w:style w:type="paragraph" w:customStyle="1" w:styleId="Jmno">
    <w:name w:val="Jméno"/>
    <w:basedOn w:val="Normln"/>
    <w:uiPriority w:val="1"/>
    <w:qFormat/>
    <w:pPr>
      <w:ind w:left="-360"/>
    </w:pPr>
    <w:rPr>
      <w:rFonts w:asciiTheme="majorHAnsi" w:hAnsiTheme="majorHAnsi"/>
      <w:color w:val="3AA095" w:themeColor="accent2" w:themeShade="BF"/>
      <w:sz w:val="48"/>
      <w:szCs w:val="48"/>
    </w:rPr>
  </w:style>
  <w:style w:type="paragraph" w:customStyle="1" w:styleId="Kontaktninformace">
    <w:name w:val="Kontaktní informace"/>
    <w:basedOn w:val="Normln"/>
    <w:uiPriority w:val="1"/>
    <w:qFormat/>
    <w:pPr>
      <w:ind w:right="-720"/>
      <w:jc w:val="right"/>
    </w:pPr>
    <w:rPr>
      <w:rFonts w:asciiTheme="majorHAnsi" w:hAnsiTheme="majorHAnsi"/>
      <w:color w:val="3AA095" w:themeColor="accent2" w:themeShade="BF"/>
      <w:sz w:val="18"/>
      <w:szCs w:val="18"/>
    </w:rPr>
  </w:style>
  <w:style w:type="paragraph" w:styleId="Datum">
    <w:name w:val="Date"/>
    <w:basedOn w:val="Normln"/>
    <w:next w:val="Normln"/>
    <w:link w:val="DatumChar"/>
    <w:unhideWhenUsed/>
    <w:qFormat/>
    <w:pPr>
      <w:spacing w:before="720" w:after="960"/>
    </w:pPr>
  </w:style>
  <w:style w:type="character" w:customStyle="1" w:styleId="DatumChar">
    <w:name w:val="Datum Char"/>
    <w:basedOn w:val="Standardnpsmoodstavce"/>
    <w:link w:val="Datum"/>
  </w:style>
  <w:style w:type="paragraph" w:styleId="Zvr">
    <w:name w:val="Closing"/>
    <w:basedOn w:val="Normln"/>
    <w:link w:val="ZvrChar"/>
    <w:unhideWhenUsed/>
    <w:qFormat/>
    <w:pPr>
      <w:spacing w:after="40"/>
    </w:pPr>
  </w:style>
  <w:style w:type="character" w:customStyle="1" w:styleId="ZvrChar">
    <w:name w:val="Závěr Char"/>
    <w:basedOn w:val="Standardnpsmoodstavce"/>
    <w:link w:val="Zvr"/>
  </w:style>
  <w:style w:type="character" w:customStyle="1" w:styleId="Nadpis1Char">
    <w:name w:val="Nadpis 1 Char"/>
    <w:basedOn w:val="Standardnpsmoodstavce"/>
    <w:link w:val="Nadpis1"/>
    <w:uiPriority w:val="9"/>
    <w:semiHidden/>
    <w:rPr>
      <w:rFonts w:asciiTheme="majorHAnsi" w:eastAsiaTheme="majorEastAsia" w:hAnsiTheme="majorHAnsi" w:cstheme="majorBidi"/>
      <w:b/>
      <w:bCs/>
      <w:color w:val="3AA095" w:themeColor="accent2" w:themeShade="BF"/>
      <w:kern w:val="16"/>
      <w:sz w:val="28"/>
      <w:szCs w:val="28"/>
      <w14:ligatures w14:val="standardContextual"/>
      <w14:numForm w14:val="oldStyle"/>
      <w14:numSpacing w14:val="proportional"/>
      <w14:cntxtAlts/>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color w:val="262626" w:themeColor="text1" w:themeTint="D9"/>
      <w:kern w:val="16"/>
      <w:sz w:val="26"/>
      <w:szCs w:val="26"/>
      <w14:ligatures w14:val="standardContextual"/>
      <w14:numForm w14:val="oldStyle"/>
      <w14:numSpacing w14:val="proportional"/>
      <w14:cntxtAlts/>
    </w:rPr>
  </w:style>
  <w:style w:type="character" w:styleId="Hypertextovodkaz">
    <w:name w:val="Hyperlink"/>
    <w:basedOn w:val="Standardnpsmoodstavce"/>
    <w:uiPriority w:val="99"/>
    <w:unhideWhenUsed/>
    <w:rsid w:val="006F41C5"/>
    <w:rPr>
      <w:color w:val="42C4DD" w:themeColor="hyperlink"/>
      <w:u w:val="single"/>
    </w:rPr>
  </w:style>
  <w:style w:type="character" w:styleId="Zmnka">
    <w:name w:val="Mention"/>
    <w:basedOn w:val="Standardnpsmoodstavce"/>
    <w:uiPriority w:val="99"/>
    <w:semiHidden/>
    <w:unhideWhenUsed/>
    <w:rsid w:val="006F41C5"/>
    <w:rPr>
      <w:color w:val="2B579A"/>
      <w:shd w:val="clear" w:color="auto" w:fill="E6E6E6"/>
    </w:rPr>
  </w:style>
  <w:style w:type="paragraph" w:styleId="Textbubliny">
    <w:name w:val="Balloon Text"/>
    <w:basedOn w:val="Normln"/>
    <w:link w:val="TextbublinyChar"/>
    <w:uiPriority w:val="99"/>
    <w:semiHidden/>
    <w:unhideWhenUsed/>
    <w:rsid w:val="006F41C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F41C5"/>
    <w:rPr>
      <w:rFonts w:ascii="Segoe UI" w:hAnsi="Segoe UI" w:cs="Segoe UI"/>
      <w:kern w:val="16"/>
      <w:sz w:val="18"/>
      <w:szCs w:val="18"/>
      <w14:ligatures w14:val="standardContextual"/>
      <w14:numForm w14:val="oldStyle"/>
      <w14:numSpacing w14:val="proportional"/>
      <w14:cntxtAlts/>
    </w:rPr>
  </w:style>
  <w:style w:type="paragraph" w:styleId="Odstavecseseznamem">
    <w:name w:val="List Paragraph"/>
    <w:basedOn w:val="Normln"/>
    <w:uiPriority w:val="34"/>
    <w:semiHidden/>
    <w:qFormat/>
    <w:rsid w:val="002344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60300">
      <w:bodyDiv w:val="1"/>
      <w:marLeft w:val="0"/>
      <w:marRight w:val="0"/>
      <w:marTop w:val="0"/>
      <w:marBottom w:val="0"/>
      <w:divBdr>
        <w:top w:val="none" w:sz="0" w:space="0" w:color="auto"/>
        <w:left w:val="none" w:sz="0" w:space="0" w:color="auto"/>
        <w:bottom w:val="none" w:sz="0" w:space="0" w:color="auto"/>
        <w:right w:val="none" w:sz="0" w:space="0" w:color="auto"/>
      </w:divBdr>
    </w:div>
    <w:div w:id="551386222">
      <w:bodyDiv w:val="1"/>
      <w:marLeft w:val="0"/>
      <w:marRight w:val="0"/>
      <w:marTop w:val="0"/>
      <w:marBottom w:val="0"/>
      <w:divBdr>
        <w:top w:val="none" w:sz="0" w:space="0" w:color="auto"/>
        <w:left w:val="none" w:sz="0" w:space="0" w:color="auto"/>
        <w:bottom w:val="none" w:sz="0" w:space="0" w:color="auto"/>
        <w:right w:val="none" w:sz="0" w:space="0" w:color="auto"/>
      </w:divBdr>
    </w:div>
    <w:div w:id="644824000">
      <w:bodyDiv w:val="1"/>
      <w:marLeft w:val="0"/>
      <w:marRight w:val="0"/>
      <w:marTop w:val="0"/>
      <w:marBottom w:val="0"/>
      <w:divBdr>
        <w:top w:val="none" w:sz="0" w:space="0" w:color="auto"/>
        <w:left w:val="none" w:sz="0" w:space="0" w:color="auto"/>
        <w:bottom w:val="none" w:sz="0" w:space="0" w:color="auto"/>
        <w:right w:val="none" w:sz="0" w:space="0" w:color="auto"/>
      </w:divBdr>
    </w:div>
    <w:div w:id="115306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gastroblanik.cz" TargetMode="External"/><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hyperlink" Target="http://www.gastroblanik.cz" TargetMode="External"/><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2" Type="http://schemas.openxmlformats.org/officeDocument/2006/relationships/hyperlink" Target="http://www.gastroblanik.cz"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e&#328;ka\AppData\Roaming\Microsoft\Templates\Hlavi&#269;kov&#253;%20pap&#237;r.dotx" TargetMode="External"/></Relationships>
</file>

<file path=word/theme/theme1.xml><?xml version="1.0" encoding="utf-8"?>
<a:theme xmlns:a="http://schemas.openxmlformats.org/drawingml/2006/main" name="Personal Letterhead">
  <a:themeElements>
    <a:clrScheme name="Template2">
      <a:dk1>
        <a:sysClr val="windowText" lastClr="000000"/>
      </a:dk1>
      <a:lt1>
        <a:sysClr val="window" lastClr="FFFFFF"/>
      </a:lt1>
      <a:dk2>
        <a:srgbClr val="725E54"/>
      </a:dk2>
      <a:lt2>
        <a:srgbClr val="EBE8E5"/>
      </a:lt2>
      <a:accent1>
        <a:srgbClr val="F05133"/>
      </a:accent1>
      <a:accent2>
        <a:srgbClr val="60C5BA"/>
      </a:accent2>
      <a:accent3>
        <a:srgbClr val="D5E04E"/>
      </a:accent3>
      <a:accent4>
        <a:srgbClr val="42C4DD"/>
      </a:accent4>
      <a:accent5>
        <a:srgbClr val="A49B8D"/>
      </a:accent5>
      <a:accent6>
        <a:srgbClr val="5C4C44"/>
      </a:accent6>
      <a:hlink>
        <a:srgbClr val="42C4DD"/>
      </a:hlink>
      <a:folHlink>
        <a:srgbClr val="60C5BA"/>
      </a:folHlink>
    </a:clrScheme>
    <a:fontScheme name="Template 2">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D3A5277-050A-42F2-9EBF-59076D177E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Hlavičkový papír</Template>
  <TotalTime>1</TotalTime>
  <Pages>1</Pages>
  <Words>957</Words>
  <Characters>5651</Characters>
  <Application>Microsoft Office Word</Application>
  <DocSecurity>0</DocSecurity>
  <Lines>47</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Zdeňka</dc:creator>
  <cp:keywords/>
  <dc:description/>
  <cp:lastModifiedBy>Sládek Jaroslav</cp:lastModifiedBy>
  <cp:revision>4</cp:revision>
  <cp:lastPrinted>2017-11-09T13:18:00Z</cp:lastPrinted>
  <dcterms:created xsi:type="dcterms:W3CDTF">2025-06-09T05:51:00Z</dcterms:created>
  <dcterms:modified xsi:type="dcterms:W3CDTF">2025-06-09T05:53:00Z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TC028036229991</vt:lpwstr>
  </property>
</Properties>
</file>