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5703" w14:textId="2B4492F1" w:rsidR="00F66F30" w:rsidRPr="0077126A" w:rsidRDefault="007C0A36" w:rsidP="0077126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bookmarkStart w:id="1" w:name="_Hlk137212326"/>
      <w:r w:rsidRPr="007C0A36">
        <w:rPr>
          <w:rFonts w:ascii="Arial" w:hAnsi="Arial" w:cs="Arial"/>
          <w:sz w:val="18"/>
          <w:szCs w:val="18"/>
        </w:rPr>
        <w:t>SPU 209015/2025/508100/Hr</w:t>
      </w:r>
    </w:p>
    <w:p w14:paraId="7A335704" w14:textId="7F6F051C" w:rsidR="00F66F30" w:rsidRPr="0077126A" w:rsidRDefault="00F66F30" w:rsidP="0077126A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77126A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bookmarkEnd w:id="1"/>
      <w:r w:rsidR="00276420" w:rsidRPr="00276420">
        <w:rPr>
          <w:rFonts w:ascii="Arial" w:hAnsi="Arial" w:cs="Arial"/>
          <w:sz w:val="18"/>
          <w:szCs w:val="18"/>
        </w:rPr>
        <w:t>spuess980114d1</w:t>
      </w:r>
    </w:p>
    <w:p w14:paraId="7A335705" w14:textId="77777777" w:rsidR="00157176" w:rsidRDefault="00157176" w:rsidP="00157176">
      <w:pPr>
        <w:rPr>
          <w:rFonts w:ascii="Arial" w:hAnsi="Arial" w:cs="Arial"/>
          <w:b/>
          <w:bCs/>
          <w:sz w:val="22"/>
          <w:szCs w:val="22"/>
        </w:rPr>
      </w:pPr>
    </w:p>
    <w:p w14:paraId="7A335706" w14:textId="77777777" w:rsidR="002A1A9D" w:rsidRPr="00583105" w:rsidRDefault="002A1A9D" w:rsidP="002A1A9D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A335707" w14:textId="77777777" w:rsidR="002A1A9D" w:rsidRPr="00583105" w:rsidRDefault="002A1A9D" w:rsidP="002A1A9D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sídlo: Husinecká 1024/11a, 130 00 Praha 3 - Žižkov,  </w:t>
      </w:r>
    </w:p>
    <w:p w14:paraId="7A335708" w14:textId="77777777" w:rsidR="002A1A9D" w:rsidRPr="00583105" w:rsidRDefault="002A1A9D" w:rsidP="002A1A9D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IČO:  01312774 </w:t>
      </w:r>
    </w:p>
    <w:p w14:paraId="7A335709" w14:textId="77777777" w:rsidR="002A1A9D" w:rsidRPr="00583105" w:rsidRDefault="002A1A9D" w:rsidP="002A1A9D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83105">
          <w:rPr>
            <w:rFonts w:ascii="Arial" w:hAnsi="Arial" w:cs="Arial"/>
            <w:sz w:val="22"/>
            <w:szCs w:val="22"/>
          </w:rPr>
          <w:t>01312774</w:t>
        </w:r>
      </w:smartTag>
    </w:p>
    <w:p w14:paraId="7A33570A" w14:textId="2F85072D" w:rsidR="002A1A9D" w:rsidRPr="00C55134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="00693728">
        <w:rPr>
          <w:rFonts w:ascii="Arial" w:hAnsi="Arial" w:cs="Arial"/>
          <w:sz w:val="22"/>
          <w:szCs w:val="22"/>
        </w:rPr>
        <w:t xml:space="preserve">Mgr. </w:t>
      </w:r>
      <w:r w:rsidR="00A74E9B">
        <w:rPr>
          <w:rFonts w:ascii="Arial" w:hAnsi="Arial" w:cs="Arial"/>
          <w:sz w:val="22"/>
          <w:szCs w:val="22"/>
        </w:rPr>
        <w:t>Jaroslava</w:t>
      </w:r>
      <w:r w:rsidR="0071352B">
        <w:rPr>
          <w:rFonts w:ascii="Arial" w:hAnsi="Arial" w:cs="Arial"/>
          <w:sz w:val="22"/>
          <w:szCs w:val="22"/>
        </w:rPr>
        <w:t xml:space="preserve"> Kosejková</w:t>
      </w:r>
      <w:r>
        <w:rPr>
          <w:rFonts w:ascii="Arial" w:hAnsi="Arial" w:cs="Arial"/>
          <w:sz w:val="22"/>
          <w:szCs w:val="22"/>
        </w:rPr>
        <w:t>, ředitel</w:t>
      </w:r>
      <w:r w:rsidR="00A74E9B">
        <w:rPr>
          <w:rFonts w:ascii="Arial" w:hAnsi="Arial" w:cs="Arial"/>
          <w:sz w:val="22"/>
          <w:szCs w:val="22"/>
        </w:rPr>
        <w:t>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7A33570B" w14:textId="77777777" w:rsidR="002A1A9D" w:rsidRPr="00C55134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7A33570C" w14:textId="77777777" w:rsidR="002A1A9D" w:rsidRPr="001A3A9C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A33570D" w14:textId="77777777" w:rsidR="002A1A9D" w:rsidRPr="00C55134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7A33570E" w14:textId="77777777" w:rsidR="002A1A9D" w:rsidRPr="00C55134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 – 3723001/0710</w:t>
      </w:r>
    </w:p>
    <w:p w14:paraId="7A33570F" w14:textId="77777777" w:rsidR="002A1A9D" w:rsidRPr="002F3560" w:rsidRDefault="002A1A9D" w:rsidP="002A1A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335710" w14:textId="77777777" w:rsidR="002A1A9D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</w:p>
    <w:p w14:paraId="7A335711" w14:textId="77777777" w:rsidR="002A1A9D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„propachtovatel“)</w:t>
      </w:r>
    </w:p>
    <w:p w14:paraId="7A335712" w14:textId="77777777" w:rsidR="002A1A9D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jedné –</w:t>
      </w:r>
    </w:p>
    <w:p w14:paraId="7A335713" w14:textId="77777777" w:rsidR="002A1A9D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cr/>
        <w:t>a</w:t>
      </w:r>
    </w:p>
    <w:p w14:paraId="7A335714" w14:textId="77777777" w:rsidR="002A1A9D" w:rsidRPr="00583105" w:rsidRDefault="002A1A9D" w:rsidP="002A1A9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335715" w14:textId="4D606555" w:rsidR="002A1A9D" w:rsidRPr="00076082" w:rsidRDefault="002A1A9D" w:rsidP="002A1A9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76082">
        <w:rPr>
          <w:rFonts w:ascii="Arial" w:hAnsi="Arial" w:cs="Arial"/>
          <w:sz w:val="22"/>
          <w:szCs w:val="22"/>
        </w:rPr>
        <w:t>pan</w:t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 w:rsidR="00D43E55">
        <w:rPr>
          <w:rFonts w:ascii="Arial" w:hAnsi="Arial" w:cs="Arial"/>
          <w:b/>
          <w:bCs/>
          <w:sz w:val="22"/>
          <w:szCs w:val="22"/>
        </w:rPr>
        <w:t>Petr Antoš</w:t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IČ: </w:t>
      </w:r>
      <w:r w:rsidR="003D001D">
        <w:rPr>
          <w:rFonts w:ascii="Arial" w:hAnsi="Arial" w:cs="Arial"/>
          <w:b/>
          <w:bCs/>
          <w:sz w:val="22"/>
          <w:szCs w:val="22"/>
        </w:rPr>
        <w:t>03</w:t>
      </w:r>
      <w:r w:rsidR="00D859D3">
        <w:rPr>
          <w:rFonts w:ascii="Arial" w:hAnsi="Arial" w:cs="Arial"/>
          <w:b/>
          <w:bCs/>
          <w:sz w:val="22"/>
          <w:szCs w:val="22"/>
        </w:rPr>
        <w:t>997545</w:t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7A335716" w14:textId="43EEC3F0" w:rsidR="002A1A9D" w:rsidRPr="00076082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A335717" w14:textId="2AF88A3F" w:rsidR="002A1A9D" w:rsidRPr="00FE466E" w:rsidRDefault="002A1A9D" w:rsidP="002A1A9D">
      <w:pPr>
        <w:jc w:val="both"/>
        <w:rPr>
          <w:rFonts w:ascii="Arial" w:hAnsi="Arial" w:cs="Arial"/>
        </w:rPr>
      </w:pPr>
      <w:r w:rsidRPr="00076082">
        <w:rPr>
          <w:rFonts w:ascii="Arial" w:hAnsi="Arial" w:cs="Arial"/>
          <w:sz w:val="22"/>
          <w:szCs w:val="22"/>
        </w:rPr>
        <w:t>bytem</w:t>
      </w:r>
      <w:r w:rsidRPr="00076082">
        <w:rPr>
          <w:rFonts w:ascii="Arial" w:hAnsi="Arial" w:cs="Arial"/>
          <w:sz w:val="22"/>
          <w:szCs w:val="22"/>
        </w:rPr>
        <w:tab/>
      </w:r>
      <w:r w:rsidR="00186638">
        <w:rPr>
          <w:rFonts w:ascii="Arial" w:hAnsi="Arial" w:cs="Arial"/>
          <w:sz w:val="22"/>
          <w:szCs w:val="22"/>
        </w:rPr>
        <w:t>xxxxxxx</w:t>
      </w:r>
      <w:r w:rsidR="00A17925">
        <w:rPr>
          <w:rFonts w:ascii="Arial" w:hAnsi="Arial" w:cs="Arial"/>
          <w:sz w:val="22"/>
          <w:szCs w:val="22"/>
        </w:rPr>
        <w:t>, Homole u Panny</w:t>
      </w:r>
      <w:r>
        <w:rPr>
          <w:rFonts w:ascii="Arial" w:hAnsi="Arial" w:cs="Arial"/>
          <w:sz w:val="22"/>
          <w:szCs w:val="22"/>
        </w:rPr>
        <w:tab/>
      </w:r>
    </w:p>
    <w:p w14:paraId="7A335718" w14:textId="77777777" w:rsidR="00157176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076082">
        <w:rPr>
          <w:rFonts w:ascii="Arial" w:hAnsi="Arial" w:cs="Arial"/>
          <w:sz w:val="22"/>
          <w:szCs w:val="22"/>
        </w:rPr>
        <w:t>PSČ</w:t>
      </w:r>
      <w:r w:rsidRPr="00076082">
        <w:rPr>
          <w:rFonts w:ascii="Arial" w:hAnsi="Arial" w:cs="Arial"/>
          <w:sz w:val="22"/>
          <w:szCs w:val="22"/>
        </w:rPr>
        <w:tab/>
      </w:r>
      <w:r w:rsidR="006860DB">
        <w:rPr>
          <w:rFonts w:ascii="Arial" w:hAnsi="Arial" w:cs="Arial"/>
          <w:sz w:val="22"/>
          <w:szCs w:val="22"/>
        </w:rPr>
        <w:t>400 02</w:t>
      </w:r>
    </w:p>
    <w:p w14:paraId="33F9F6BC" w14:textId="77777777" w:rsidR="008135F5" w:rsidRPr="00C87C61" w:rsidRDefault="008135F5" w:rsidP="008135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zapsané v Živnostenském rejstříku</w:t>
      </w:r>
    </w:p>
    <w:p w14:paraId="7A335719" w14:textId="77777777" w:rsidR="002A1A9D" w:rsidRDefault="002A1A9D" w:rsidP="00157176">
      <w:pPr>
        <w:pStyle w:val="Zkladntext3"/>
        <w:rPr>
          <w:rFonts w:ascii="Arial" w:hAnsi="Arial" w:cs="Arial"/>
          <w:sz w:val="22"/>
          <w:szCs w:val="22"/>
        </w:rPr>
      </w:pPr>
    </w:p>
    <w:p w14:paraId="7A33571A" w14:textId="77777777" w:rsidR="00157176" w:rsidRPr="00583105" w:rsidRDefault="00157176" w:rsidP="00157176">
      <w:pPr>
        <w:pStyle w:val="Zkladntext3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„pachtýř“)</w:t>
      </w:r>
    </w:p>
    <w:p w14:paraId="7A33571B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druhé -</w:t>
      </w:r>
    </w:p>
    <w:p w14:paraId="7A33571C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A33571D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583105">
          <w:rPr>
            <w:rFonts w:ascii="Arial" w:hAnsi="Arial" w:cs="Arial"/>
            <w:sz w:val="22"/>
            <w:szCs w:val="22"/>
          </w:rPr>
          <w:t>2332 a</w:t>
        </w:r>
      </w:smartTag>
      <w:r w:rsidRPr="00583105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7A33571E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</w:p>
    <w:p w14:paraId="7A33571F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A335720" w14:textId="77777777" w:rsidR="00157176" w:rsidRPr="00583105" w:rsidRDefault="00157176" w:rsidP="00157176">
      <w:pPr>
        <w:pStyle w:val="Nadpis2"/>
        <w:rPr>
          <w:rFonts w:ascii="Arial" w:hAnsi="Arial" w:cs="Arial"/>
          <w:sz w:val="28"/>
          <w:szCs w:val="28"/>
        </w:rPr>
      </w:pPr>
      <w:r w:rsidRPr="00583105">
        <w:rPr>
          <w:rFonts w:ascii="Arial" w:hAnsi="Arial" w:cs="Arial"/>
          <w:sz w:val="28"/>
          <w:szCs w:val="28"/>
        </w:rPr>
        <w:t>PACHTOVNÍ SMLOUVU</w:t>
      </w:r>
    </w:p>
    <w:p w14:paraId="7A335721" w14:textId="6D108BD9" w:rsidR="00157176" w:rsidRPr="00583105" w:rsidRDefault="00157176" w:rsidP="00157176">
      <w:pPr>
        <w:jc w:val="center"/>
        <w:rPr>
          <w:rFonts w:ascii="Arial" w:hAnsi="Arial" w:cs="Arial"/>
          <w:b/>
          <w:sz w:val="28"/>
          <w:szCs w:val="28"/>
        </w:rPr>
      </w:pPr>
      <w:r w:rsidRPr="00583105">
        <w:rPr>
          <w:rFonts w:ascii="Arial" w:hAnsi="Arial" w:cs="Arial"/>
          <w:b/>
          <w:sz w:val="28"/>
          <w:szCs w:val="28"/>
        </w:rPr>
        <w:t xml:space="preserve">č. </w:t>
      </w:r>
      <w:r w:rsidR="00C6121D">
        <w:rPr>
          <w:rFonts w:ascii="Arial" w:hAnsi="Arial" w:cs="Arial"/>
          <w:b/>
          <w:sz w:val="28"/>
          <w:szCs w:val="28"/>
        </w:rPr>
        <w:t>36</w:t>
      </w:r>
      <w:r w:rsidR="002A1A9D" w:rsidRPr="002A1A9D">
        <w:rPr>
          <w:rFonts w:ascii="Arial" w:hAnsi="Arial" w:cs="Arial"/>
          <w:b/>
          <w:bCs/>
          <w:sz w:val="28"/>
          <w:szCs w:val="28"/>
        </w:rPr>
        <w:t>N2</w:t>
      </w:r>
      <w:r w:rsidR="00C6121D">
        <w:rPr>
          <w:rFonts w:ascii="Arial" w:hAnsi="Arial" w:cs="Arial"/>
          <w:b/>
          <w:bCs/>
          <w:sz w:val="28"/>
          <w:szCs w:val="28"/>
        </w:rPr>
        <w:t>5</w:t>
      </w:r>
      <w:r w:rsidR="002A1A9D" w:rsidRPr="002A1A9D">
        <w:rPr>
          <w:rFonts w:ascii="Arial" w:hAnsi="Arial" w:cs="Arial"/>
          <w:b/>
          <w:bCs/>
          <w:sz w:val="28"/>
          <w:szCs w:val="28"/>
        </w:rPr>
        <w:t>/08</w:t>
      </w:r>
    </w:p>
    <w:p w14:paraId="7A335722" w14:textId="77777777" w:rsidR="00157176" w:rsidRPr="00583105" w:rsidRDefault="00157176" w:rsidP="00157176">
      <w:pPr>
        <w:rPr>
          <w:sz w:val="28"/>
          <w:szCs w:val="28"/>
        </w:rPr>
      </w:pPr>
    </w:p>
    <w:p w14:paraId="7A335723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</w:t>
      </w:r>
    </w:p>
    <w:p w14:paraId="7A335724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7A335725" w14:textId="77777777" w:rsidR="002A1A9D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 se zemědělskými pozemky specifikovanými v příloze této smlouvy vedenými </w:t>
      </w:r>
      <w:r w:rsidRPr="00583105">
        <w:rPr>
          <w:rFonts w:ascii="Arial" w:hAnsi="Arial" w:cs="Arial"/>
          <w:iCs/>
          <w:sz w:val="22"/>
          <w:szCs w:val="22"/>
        </w:rPr>
        <w:t xml:space="preserve">u </w:t>
      </w:r>
      <w:r w:rsidRPr="00583105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Ústecký kraj</w:t>
      </w:r>
      <w:r w:rsidRPr="00E169C3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Ústí nad Labem.</w:t>
      </w:r>
    </w:p>
    <w:p w14:paraId="7A335726" w14:textId="77777777" w:rsidR="002A1A9D" w:rsidRPr="00583105" w:rsidRDefault="002A1A9D" w:rsidP="002A1A9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Příloha je nedílnou součástí této smlouvy.</w:t>
      </w:r>
    </w:p>
    <w:p w14:paraId="7A335727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28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II</w:t>
      </w:r>
    </w:p>
    <w:p w14:paraId="7A335729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2A" w14:textId="335CC091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Propachtovatel přenechává pachtýři pozem</w:t>
      </w:r>
      <w:r w:rsidR="00B1671E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 uveden</w:t>
      </w:r>
      <w:r w:rsidR="00B1671E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v čl. I do užívání za účelem:</w:t>
      </w:r>
    </w:p>
    <w:p w14:paraId="7A33572B" w14:textId="725AE2E6" w:rsidR="00157176" w:rsidRPr="00B1671E" w:rsidRDefault="00157176" w:rsidP="00B1671E">
      <w:pPr>
        <w:pStyle w:val="Zkladntext"/>
        <w:numPr>
          <w:ilvl w:val="0"/>
          <w:numId w:val="12"/>
        </w:numPr>
        <w:rPr>
          <w:rFonts w:ascii="Arial" w:hAnsi="Arial" w:cs="Arial"/>
          <w:b/>
          <w:bCs/>
          <w:i w:val="0"/>
          <w:sz w:val="22"/>
          <w:szCs w:val="22"/>
        </w:rPr>
      </w:pPr>
      <w:r w:rsidRPr="00B1671E">
        <w:rPr>
          <w:rFonts w:ascii="Arial" w:hAnsi="Arial" w:cs="Arial"/>
          <w:b/>
          <w:bCs/>
          <w:i w:val="0"/>
          <w:sz w:val="22"/>
          <w:szCs w:val="22"/>
        </w:rPr>
        <w:t>provozování zemědělské výroby</w:t>
      </w:r>
      <w:r w:rsidRPr="00B1671E">
        <w:rPr>
          <w:rFonts w:ascii="Arial" w:hAnsi="Arial" w:cs="Arial"/>
          <w:b/>
          <w:bCs/>
          <w:i w:val="0"/>
          <w:szCs w:val="22"/>
        </w:rPr>
        <w:t xml:space="preserve"> </w:t>
      </w:r>
      <w:r w:rsidRPr="00B1671E">
        <w:rPr>
          <w:rFonts w:ascii="Arial" w:hAnsi="Arial" w:cs="Arial"/>
          <w:b/>
          <w:bCs/>
          <w:i w:val="0"/>
          <w:sz w:val="22"/>
          <w:szCs w:val="22"/>
        </w:rPr>
        <w:t xml:space="preserve">v rozsahu PRV – EZ </w:t>
      </w:r>
    </w:p>
    <w:p w14:paraId="7A33572C" w14:textId="77777777" w:rsidR="00157176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33572D" w14:textId="77777777" w:rsidR="00157176" w:rsidRPr="00583105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III</w:t>
      </w:r>
    </w:p>
    <w:p w14:paraId="7A33572E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2F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povinen:</w:t>
      </w:r>
    </w:p>
    <w:p w14:paraId="7A335730" w14:textId="77777777" w:rsidR="00157176" w:rsidRPr="00583105" w:rsidRDefault="00157176" w:rsidP="00157176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A335731" w14:textId="756723B0" w:rsidR="00754F34" w:rsidRPr="00583105" w:rsidRDefault="00754F34" w:rsidP="00754F34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426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užívat pozem</w:t>
      </w:r>
      <w:r w:rsidR="00611DC3">
        <w:rPr>
          <w:rFonts w:ascii="Arial" w:hAnsi="Arial" w:cs="Arial"/>
          <w:sz w:val="22"/>
          <w:szCs w:val="22"/>
        </w:rPr>
        <w:t xml:space="preserve">ky </w:t>
      </w:r>
      <w:r w:rsidRPr="00583105">
        <w:rPr>
          <w:rFonts w:ascii="Arial" w:hAnsi="Arial" w:cs="Arial"/>
          <w:sz w:val="22"/>
          <w:szCs w:val="22"/>
        </w:rPr>
        <w:t>řádně v souladu s </w:t>
      </w:r>
      <w:r w:rsidR="00611DC3">
        <w:rPr>
          <w:rFonts w:ascii="Arial" w:hAnsi="Arial" w:cs="Arial"/>
          <w:sz w:val="22"/>
          <w:szCs w:val="22"/>
        </w:rPr>
        <w:t>jejich</w:t>
      </w:r>
      <w:r w:rsidRPr="00583105">
        <w:rPr>
          <w:rFonts w:ascii="Arial" w:hAnsi="Arial" w:cs="Arial"/>
          <w:sz w:val="22"/>
          <w:szCs w:val="22"/>
        </w:rPr>
        <w:t xml:space="preserve"> účelovým určením, hospodařit na </w:t>
      </w:r>
      <w:r w:rsidR="004858AE">
        <w:rPr>
          <w:rFonts w:ascii="Arial" w:hAnsi="Arial" w:cs="Arial"/>
          <w:sz w:val="22"/>
          <w:szCs w:val="22"/>
        </w:rPr>
        <w:t>nich</w:t>
      </w:r>
      <w:r w:rsidRPr="00583105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7A335732" w14:textId="77777777" w:rsidR="00157176" w:rsidRPr="00583105" w:rsidRDefault="00754F34" w:rsidP="00754F34">
      <w:pPr>
        <w:tabs>
          <w:tab w:val="left" w:pos="0"/>
          <w:tab w:val="left" w:pos="568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lastRenderedPageBreak/>
        <w:t>a dále pak dodržovat omezení daná § 46 zákona č. 114/1992 Sb., o ochraně přírody a krajiny, ve znění pozdějších předpisů, vyplývající z</w:t>
      </w:r>
      <w:r>
        <w:rPr>
          <w:rFonts w:ascii="Arial" w:hAnsi="Arial" w:cs="Arial"/>
          <w:iCs/>
          <w:sz w:val="22"/>
          <w:szCs w:val="22"/>
        </w:rPr>
        <w:t xml:space="preserve"> možné </w:t>
      </w:r>
      <w:r w:rsidRPr="00583105">
        <w:rPr>
          <w:rFonts w:ascii="Arial" w:hAnsi="Arial" w:cs="Arial"/>
          <w:iCs/>
          <w:sz w:val="22"/>
          <w:szCs w:val="22"/>
        </w:rPr>
        <w:t xml:space="preserve">existence památného stromu </w:t>
      </w:r>
      <w:r w:rsidRPr="002A5F38">
        <w:rPr>
          <w:rFonts w:ascii="Arial" w:hAnsi="Arial" w:cs="Arial"/>
          <w:sz w:val="22"/>
          <w:szCs w:val="22"/>
        </w:rPr>
        <w:t xml:space="preserve">či </w:t>
      </w:r>
      <w:r w:rsidRPr="00583105">
        <w:rPr>
          <w:rFonts w:ascii="Arial" w:hAnsi="Arial" w:cs="Arial"/>
          <w:iCs/>
          <w:sz w:val="22"/>
          <w:szCs w:val="22"/>
        </w:rPr>
        <w:t>ochranného pásma památného stromu na pozemku</w:t>
      </w:r>
    </w:p>
    <w:p w14:paraId="7A335733" w14:textId="77777777" w:rsidR="00157176" w:rsidRPr="00583105" w:rsidRDefault="00157176" w:rsidP="00157176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7A335734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c) </w:t>
      </w:r>
      <w:r w:rsidRPr="00583105">
        <w:rPr>
          <w:rFonts w:ascii="Arial" w:hAnsi="Arial" w:cs="Arial"/>
          <w:sz w:val="22"/>
          <w:szCs w:val="22"/>
        </w:rPr>
        <w:tab/>
        <w:t>dodržovat zákaz hospodářské činnosti vyvolávající erozi půdy a používání   toxických a jiných škodlivých látek s dlouhodobým reziduálním účinkem, dodržovat ustanovení § 3 odst. 1 zákona č. 334/1992 Sb., o ochraně zemědělského půdního fondu, ve znění pozdějších předpisů,</w:t>
      </w:r>
    </w:p>
    <w:p w14:paraId="7A33573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d) </w:t>
      </w:r>
      <w:r w:rsidRPr="00583105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pozemek,</w:t>
      </w:r>
    </w:p>
    <w:p w14:paraId="7A33573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e) </w:t>
      </w:r>
      <w:r w:rsidRPr="00583105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7A335737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f)   </w:t>
      </w:r>
      <w:r w:rsidRPr="00583105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7A335738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g) </w:t>
      </w:r>
      <w:r w:rsidRPr="00583105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pozemku,</w:t>
      </w:r>
    </w:p>
    <w:p w14:paraId="7A335739" w14:textId="65237FBA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h) </w:t>
      </w:r>
      <w:r w:rsidRPr="00583105">
        <w:rPr>
          <w:rFonts w:ascii="Arial" w:hAnsi="Arial" w:cs="Arial"/>
          <w:sz w:val="22"/>
          <w:szCs w:val="22"/>
        </w:rPr>
        <w:tab/>
        <w:t>trpět věcná břemena, resp. služebnosti, spojené s pozemk</w:t>
      </w:r>
      <w:r w:rsidR="004858AE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je</w:t>
      </w:r>
      <w:r w:rsidR="004858AE">
        <w:rPr>
          <w:rFonts w:ascii="Arial" w:hAnsi="Arial" w:cs="Arial"/>
          <w:sz w:val="22"/>
          <w:szCs w:val="22"/>
        </w:rPr>
        <w:t>ž jsou</w:t>
      </w:r>
      <w:r w:rsidRPr="00583105">
        <w:rPr>
          <w:rFonts w:ascii="Arial" w:hAnsi="Arial" w:cs="Arial"/>
          <w:sz w:val="22"/>
          <w:szCs w:val="22"/>
        </w:rPr>
        <w:t xml:space="preserve"> předmětem pachtu,</w:t>
      </w:r>
    </w:p>
    <w:p w14:paraId="7A33573A" w14:textId="47E40490" w:rsidR="00157176" w:rsidRPr="00583105" w:rsidRDefault="00157176" w:rsidP="0015717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platit v souladu se zákonnou úpravou daň </w:t>
      </w:r>
      <w:proofErr w:type="gramStart"/>
      <w:r w:rsidRPr="00583105">
        <w:rPr>
          <w:rFonts w:ascii="Arial" w:hAnsi="Arial" w:cs="Arial"/>
          <w:sz w:val="22"/>
          <w:szCs w:val="22"/>
        </w:rPr>
        <w:t>z  nemovité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věci za propachtovan</w:t>
      </w:r>
      <w:r w:rsidR="004858AE">
        <w:rPr>
          <w:rFonts w:ascii="Arial" w:hAnsi="Arial" w:cs="Arial"/>
          <w:sz w:val="22"/>
          <w:szCs w:val="22"/>
        </w:rPr>
        <w:t xml:space="preserve">é </w:t>
      </w:r>
      <w:r w:rsidRPr="00583105">
        <w:rPr>
          <w:rFonts w:ascii="Arial" w:hAnsi="Arial" w:cs="Arial"/>
          <w:sz w:val="22"/>
          <w:szCs w:val="22"/>
        </w:rPr>
        <w:t>pozem</w:t>
      </w:r>
      <w:r w:rsidR="004858AE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>, je</w:t>
      </w:r>
      <w:r w:rsidR="00B10444">
        <w:rPr>
          <w:rFonts w:ascii="Arial" w:hAnsi="Arial" w:cs="Arial"/>
          <w:sz w:val="22"/>
          <w:szCs w:val="22"/>
        </w:rPr>
        <w:t xml:space="preserve">ž </w:t>
      </w:r>
      <w:r w:rsidRPr="00583105">
        <w:rPr>
          <w:rFonts w:ascii="Arial" w:hAnsi="Arial" w:cs="Arial"/>
          <w:sz w:val="22"/>
          <w:szCs w:val="22"/>
        </w:rPr>
        <w:t xml:space="preserve"> j</w:t>
      </w:r>
      <w:r w:rsidR="00B10444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předmětem nájmu,</w:t>
      </w:r>
    </w:p>
    <w:p w14:paraId="7A33573B" w14:textId="135C2352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j)</w:t>
      </w:r>
      <w:r w:rsidRPr="00583105">
        <w:rPr>
          <w:rFonts w:ascii="Arial" w:hAnsi="Arial" w:cs="Arial"/>
          <w:sz w:val="22"/>
          <w:szCs w:val="22"/>
        </w:rPr>
        <w:tab/>
      </w:r>
      <w:r w:rsidR="00880978" w:rsidRPr="00880978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možných značek geodetického bodu zřízených ve veřejném zájmu na pozemcích, jež jsou předmětem pachtu.</w:t>
      </w:r>
    </w:p>
    <w:p w14:paraId="7A33573C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7A33573D" w14:textId="77777777" w:rsidR="00157176" w:rsidRPr="00583105" w:rsidRDefault="00157176" w:rsidP="00157176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IV</w:t>
      </w:r>
    </w:p>
    <w:p w14:paraId="7A33573E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3F" w14:textId="03CC52F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uzavírá na dobu určitou od </w:t>
      </w:r>
      <w:r w:rsidR="002E4E7D" w:rsidRPr="001212DF">
        <w:rPr>
          <w:rFonts w:ascii="Arial" w:hAnsi="Arial" w:cs="Arial"/>
          <w:b/>
          <w:bCs/>
          <w:iCs/>
          <w:sz w:val="22"/>
          <w:szCs w:val="22"/>
          <w:lang w:eastAsia="cs-CZ"/>
        </w:rPr>
        <w:t>1.</w:t>
      </w:r>
      <w:r w:rsidR="00DE4CF5">
        <w:rPr>
          <w:rFonts w:ascii="Arial" w:hAnsi="Arial" w:cs="Arial"/>
          <w:b/>
          <w:bCs/>
          <w:iCs/>
          <w:sz w:val="22"/>
          <w:szCs w:val="22"/>
          <w:lang w:eastAsia="cs-CZ"/>
        </w:rPr>
        <w:t>7</w:t>
      </w:r>
      <w:r w:rsidR="002E4E7D" w:rsidRPr="001212DF">
        <w:rPr>
          <w:rFonts w:ascii="Arial" w:hAnsi="Arial" w:cs="Arial"/>
          <w:b/>
          <w:bCs/>
          <w:iCs/>
          <w:sz w:val="22"/>
          <w:szCs w:val="22"/>
          <w:lang w:eastAsia="cs-CZ"/>
        </w:rPr>
        <w:t>.202</w:t>
      </w:r>
      <w:r w:rsidR="00DE4CF5">
        <w:rPr>
          <w:rFonts w:ascii="Arial" w:hAnsi="Arial" w:cs="Arial"/>
          <w:b/>
          <w:bCs/>
          <w:iCs/>
          <w:sz w:val="22"/>
          <w:szCs w:val="22"/>
          <w:lang w:eastAsia="cs-CZ"/>
        </w:rPr>
        <w:t>5</w:t>
      </w:r>
      <w:r w:rsidRPr="001212DF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do 31. 12</w:t>
      </w:r>
      <w:r w:rsidR="002E4E7D" w:rsidRPr="001212DF">
        <w:rPr>
          <w:rFonts w:ascii="Arial" w:hAnsi="Arial" w:cs="Arial"/>
          <w:b/>
          <w:bCs/>
          <w:iCs/>
          <w:sz w:val="22"/>
          <w:szCs w:val="22"/>
          <w:lang w:eastAsia="cs-CZ"/>
        </w:rPr>
        <w:t>. 2027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</w:p>
    <w:p w14:paraId="7A335740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2) </w:t>
      </w:r>
      <w:r w:rsidRPr="00583105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2" w:name="_Hlk20401662"/>
      <w:r w:rsidRPr="00583105">
        <w:rPr>
          <w:rFonts w:ascii="Arial" w:hAnsi="Arial" w:cs="Arial"/>
          <w:iCs/>
          <w:sz w:val="22"/>
          <w:szCs w:val="22"/>
        </w:rPr>
        <w:t>vzájemnou písemnou</w:t>
      </w:r>
      <w:bookmarkEnd w:id="2"/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dohodou</w:t>
      </w:r>
      <w:r w:rsidRPr="00583105">
        <w:rPr>
          <w:rFonts w:ascii="Arial" w:hAnsi="Arial" w:cs="Arial"/>
          <w:iCs/>
          <w:sz w:val="22"/>
          <w:szCs w:val="22"/>
        </w:rPr>
        <w:t xml:space="preserve"> smluvních stran</w:t>
      </w:r>
      <w:r w:rsidRPr="00583105">
        <w:rPr>
          <w:rFonts w:ascii="Arial" w:hAnsi="Arial" w:cs="Arial"/>
          <w:sz w:val="22"/>
          <w:szCs w:val="22"/>
        </w:rPr>
        <w:t>.</w:t>
      </w:r>
    </w:p>
    <w:p w14:paraId="7A335741" w14:textId="25989263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3)</w:t>
      </w:r>
      <w:r w:rsidRPr="00583105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</w:t>
      </w:r>
      <w:r w:rsidR="00AB60AA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 w:rsidR="00AB60AA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 jinému, přenechá-li </w:t>
      </w:r>
      <w:r w:rsidR="00AB60AA">
        <w:rPr>
          <w:rFonts w:ascii="Arial" w:hAnsi="Arial" w:cs="Arial"/>
          <w:sz w:val="22"/>
          <w:szCs w:val="22"/>
        </w:rPr>
        <w:t>je</w:t>
      </w:r>
      <w:r w:rsidRPr="0058310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AB60AA">
        <w:rPr>
          <w:rFonts w:ascii="Arial" w:hAnsi="Arial" w:cs="Arial"/>
          <w:sz w:val="22"/>
          <w:szCs w:val="22"/>
        </w:rPr>
        <w:t>ů</w:t>
      </w:r>
      <w:r w:rsidRPr="00583105">
        <w:rPr>
          <w:rFonts w:ascii="Arial" w:hAnsi="Arial" w:cs="Arial"/>
          <w:sz w:val="22"/>
          <w:szCs w:val="22"/>
        </w:rPr>
        <w:t>, anebo je</w:t>
      </w:r>
      <w:r w:rsidR="00AB60AA">
        <w:rPr>
          <w:rFonts w:ascii="Arial" w:hAnsi="Arial" w:cs="Arial"/>
          <w:sz w:val="22"/>
          <w:szCs w:val="22"/>
        </w:rPr>
        <w:t>jich</w:t>
      </w:r>
      <w:r w:rsidRPr="0058310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A335742" w14:textId="23A2CBB9" w:rsidR="00157176" w:rsidRPr="00583105" w:rsidRDefault="00157176" w:rsidP="002E4E7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B5251B">
        <w:rPr>
          <w:rFonts w:ascii="Arial" w:hAnsi="Arial" w:cs="Arial"/>
          <w:sz w:val="22"/>
          <w:szCs w:val="22"/>
        </w:rPr>
        <w:t>4)</w:t>
      </w:r>
      <w:r w:rsidRPr="00B5251B">
        <w:rPr>
          <w:rFonts w:ascii="Arial" w:hAnsi="Arial" w:cs="Arial"/>
          <w:sz w:val="22"/>
          <w:szCs w:val="22"/>
        </w:rPr>
        <w:tab/>
      </w:r>
      <w:r w:rsidR="002E4E7D" w:rsidRPr="008C79B5">
        <w:rPr>
          <w:rFonts w:ascii="Arial" w:hAnsi="Arial" w:cs="Arial"/>
          <w:b/>
          <w:sz w:val="22"/>
          <w:szCs w:val="22"/>
        </w:rPr>
        <w:t xml:space="preserve">Tato pachtovní smlouva pozbývá platnosti a účinnosti k 31. </w:t>
      </w:r>
      <w:r w:rsidR="004D6E1B">
        <w:rPr>
          <w:rFonts w:ascii="Arial" w:hAnsi="Arial" w:cs="Arial"/>
          <w:b/>
          <w:sz w:val="22"/>
          <w:szCs w:val="22"/>
        </w:rPr>
        <w:t>12</w:t>
      </w:r>
      <w:r w:rsidR="002E4E7D" w:rsidRPr="008C79B5">
        <w:rPr>
          <w:rFonts w:ascii="Arial" w:hAnsi="Arial" w:cs="Arial"/>
          <w:b/>
          <w:sz w:val="22"/>
          <w:szCs w:val="22"/>
        </w:rPr>
        <w:t>. 202</w:t>
      </w:r>
      <w:r w:rsidR="004D6E1B">
        <w:rPr>
          <w:rFonts w:ascii="Arial" w:hAnsi="Arial" w:cs="Arial"/>
          <w:b/>
          <w:sz w:val="22"/>
          <w:szCs w:val="22"/>
        </w:rPr>
        <w:t>5</w:t>
      </w:r>
      <w:r w:rsidR="002E4E7D" w:rsidRPr="008C79B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2E4E7D" w:rsidRPr="008C79B5">
        <w:rPr>
          <w:rFonts w:ascii="Arial" w:hAnsi="Arial" w:cs="Arial"/>
          <w:b/>
          <w:sz w:val="22"/>
          <w:szCs w:val="22"/>
        </w:rPr>
        <w:t>v případě, že pachtýř nejpozději do 31. 12. 202</w:t>
      </w:r>
      <w:r w:rsidR="004D6E1B">
        <w:rPr>
          <w:rFonts w:ascii="Arial" w:hAnsi="Arial" w:cs="Arial"/>
          <w:b/>
          <w:sz w:val="22"/>
          <w:szCs w:val="22"/>
        </w:rPr>
        <w:t>5</w:t>
      </w:r>
      <w:r w:rsidR="002E4E7D" w:rsidRPr="008C79B5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2E4E7D" w:rsidRPr="008C79B5">
        <w:rPr>
          <w:rFonts w:ascii="Arial" w:hAnsi="Arial" w:cs="Arial"/>
          <w:b/>
          <w:sz w:val="22"/>
          <w:szCs w:val="22"/>
        </w:rPr>
        <w:t>nedoloží</w:t>
      </w:r>
      <w:proofErr w:type="gramEnd"/>
      <w:r w:rsidR="002E4E7D" w:rsidRPr="008C79B5">
        <w:rPr>
          <w:rFonts w:ascii="Arial" w:hAnsi="Arial" w:cs="Arial"/>
          <w:b/>
          <w:sz w:val="22"/>
          <w:szCs w:val="22"/>
        </w:rPr>
        <w:t xml:space="preserve"> kladné rozhodnutí SZIF o zařazení do </w:t>
      </w:r>
      <w:r w:rsidR="00754F34" w:rsidRPr="00B5251B">
        <w:rPr>
          <w:rFonts w:ascii="Arial" w:hAnsi="Arial" w:cs="Arial"/>
          <w:b/>
          <w:sz w:val="22"/>
          <w:szCs w:val="22"/>
        </w:rPr>
        <w:t>opatření ekologické zemědělství</w:t>
      </w:r>
      <w:r w:rsidR="00754F34" w:rsidRPr="00B5251B">
        <w:rPr>
          <w:rFonts w:ascii="Arial" w:hAnsi="Arial" w:cs="Arial"/>
          <w:sz w:val="22"/>
          <w:szCs w:val="22"/>
        </w:rPr>
        <w:t>.</w:t>
      </w:r>
    </w:p>
    <w:p w14:paraId="7A335743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5) </w:t>
      </w:r>
      <w:r w:rsidRPr="00583105">
        <w:rPr>
          <w:rFonts w:ascii="Arial" w:hAnsi="Arial" w:cs="Arial"/>
          <w:sz w:val="22"/>
          <w:szCs w:val="22"/>
        </w:rPr>
        <w:tab/>
        <w:t>Propachtovatel je oprávněn jednostranně vypovědět pachtovní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14:paraId="7A335744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Výpovědní doba činí tři měsíce a počne běžet dnem doručení pachtýři nebo nepodaří-li se ji doručit, tak dnem, kdy se výpověď dostane do sféry pachtýře.</w:t>
      </w:r>
    </w:p>
    <w:p w14:paraId="7A33574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  <w:t>Pachtýř výslovně souhlasí s možností výpovědi z důvodů uvedených v  odst. 5) tohoto článku a prohlašuje, že nebude z tohoto titulu uplatňovat jakékoliv finanční požadavky a náhrady včetně náhrady škod např. z titulu nevyplacení dotací atp.</w:t>
      </w:r>
    </w:p>
    <w:p w14:paraId="7A33574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14:paraId="7A335747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</w:t>
      </w:r>
    </w:p>
    <w:p w14:paraId="7A335748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49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7A33574A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se platí </w:t>
      </w:r>
      <w:r w:rsidRPr="0058310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83105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7A33574B" w14:textId="59B9F805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4D6E1B">
        <w:rPr>
          <w:rFonts w:ascii="Arial" w:hAnsi="Arial" w:cs="Arial"/>
          <w:b/>
          <w:bCs/>
          <w:sz w:val="22"/>
          <w:szCs w:val="22"/>
        </w:rPr>
        <w:t>38 248</w:t>
      </w:r>
      <w:r w:rsidR="0068060C" w:rsidRPr="0068060C">
        <w:rPr>
          <w:rFonts w:ascii="Arial" w:hAnsi="Arial" w:cs="Arial"/>
          <w:b/>
          <w:bCs/>
          <w:sz w:val="22"/>
          <w:szCs w:val="22"/>
        </w:rPr>
        <w:t>,-</w:t>
      </w:r>
      <w:r w:rsidRPr="0068060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83105">
        <w:rPr>
          <w:rFonts w:ascii="Arial" w:hAnsi="Arial" w:cs="Arial"/>
          <w:sz w:val="22"/>
          <w:szCs w:val="22"/>
        </w:rPr>
        <w:t xml:space="preserve"> (slovy: </w:t>
      </w:r>
      <w:r w:rsidR="004D6E1B">
        <w:rPr>
          <w:rFonts w:ascii="Arial" w:hAnsi="Arial" w:cs="Arial"/>
          <w:sz w:val="22"/>
          <w:szCs w:val="22"/>
        </w:rPr>
        <w:t>třicetosmtisíc</w:t>
      </w:r>
      <w:r w:rsidR="00B86C97">
        <w:rPr>
          <w:rFonts w:ascii="Arial" w:hAnsi="Arial" w:cs="Arial"/>
          <w:sz w:val="22"/>
          <w:szCs w:val="22"/>
        </w:rPr>
        <w:t>dvěstěčtyřicetosm</w:t>
      </w:r>
      <w:r w:rsidRPr="00583105">
        <w:rPr>
          <w:rFonts w:ascii="Arial" w:hAnsi="Arial" w:cs="Arial"/>
          <w:sz w:val="22"/>
          <w:szCs w:val="22"/>
        </w:rPr>
        <w:t xml:space="preserve"> korun českých).</w:t>
      </w:r>
    </w:p>
    <w:p w14:paraId="7A33574C" w14:textId="78AA0ABF" w:rsidR="00157176" w:rsidRPr="00583105" w:rsidRDefault="00157176" w:rsidP="00157176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="001212DF">
        <w:rPr>
          <w:rFonts w:ascii="Arial" w:hAnsi="Arial" w:cs="Arial"/>
          <w:b/>
          <w:sz w:val="22"/>
          <w:szCs w:val="22"/>
        </w:rPr>
        <w:t xml:space="preserve">číslo účtu </w:t>
      </w:r>
      <w:proofErr w:type="gramStart"/>
      <w:r w:rsidR="001212DF">
        <w:rPr>
          <w:rFonts w:ascii="Arial" w:hAnsi="Arial" w:cs="Arial"/>
          <w:b/>
          <w:sz w:val="22"/>
          <w:szCs w:val="22"/>
        </w:rPr>
        <w:t>60011 – 3723001</w:t>
      </w:r>
      <w:proofErr w:type="gramEnd"/>
      <w:r w:rsidR="001212DF">
        <w:rPr>
          <w:rFonts w:ascii="Arial" w:hAnsi="Arial" w:cs="Arial"/>
          <w:b/>
          <w:sz w:val="22"/>
          <w:szCs w:val="22"/>
        </w:rPr>
        <w:t>/0710</w:t>
      </w:r>
      <w:r w:rsidR="001212DF" w:rsidRPr="003E06B5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B86C97">
        <w:rPr>
          <w:rFonts w:ascii="Arial" w:hAnsi="Arial" w:cs="Arial"/>
          <w:b/>
          <w:bCs/>
          <w:sz w:val="22"/>
          <w:szCs w:val="22"/>
        </w:rPr>
        <w:t>36125</w:t>
      </w:r>
      <w:r w:rsidR="001212DF" w:rsidRPr="003E06B5">
        <w:rPr>
          <w:rFonts w:ascii="Arial" w:hAnsi="Arial" w:cs="Arial"/>
          <w:b/>
          <w:bCs/>
          <w:sz w:val="22"/>
          <w:szCs w:val="22"/>
        </w:rPr>
        <w:t>08.</w:t>
      </w:r>
    </w:p>
    <w:p w14:paraId="7A33574D" w14:textId="6143EC36" w:rsidR="00157176" w:rsidRPr="00583105" w:rsidRDefault="00157176" w:rsidP="00157176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b w:val="0"/>
          <w:bCs/>
          <w:sz w:val="22"/>
          <w:szCs w:val="22"/>
        </w:rPr>
        <w:t>5)</w:t>
      </w:r>
      <w:r w:rsidRPr="00583105">
        <w:rPr>
          <w:rFonts w:ascii="Arial" w:hAnsi="Arial" w:cs="Arial"/>
          <w:b w:val="0"/>
          <w:bCs/>
          <w:sz w:val="22"/>
          <w:szCs w:val="22"/>
        </w:rPr>
        <w:tab/>
        <w:t xml:space="preserve">Pachtovné za období od účinnosti smlouvy do 30. 9. </w:t>
      </w:r>
      <w:r w:rsidR="001212DF">
        <w:rPr>
          <w:rFonts w:ascii="Arial" w:hAnsi="Arial" w:cs="Arial"/>
          <w:b w:val="0"/>
          <w:bCs/>
          <w:sz w:val="22"/>
          <w:szCs w:val="22"/>
        </w:rPr>
        <w:t>202</w:t>
      </w:r>
      <w:r w:rsidR="004242EC">
        <w:rPr>
          <w:rFonts w:ascii="Arial" w:hAnsi="Arial" w:cs="Arial"/>
          <w:b w:val="0"/>
          <w:bCs/>
          <w:sz w:val="22"/>
          <w:szCs w:val="22"/>
        </w:rPr>
        <w:t>5</w:t>
      </w:r>
      <w:r w:rsidR="001212D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včetně činí </w:t>
      </w:r>
      <w:r w:rsidR="005F292D">
        <w:rPr>
          <w:rFonts w:ascii="Arial" w:hAnsi="Arial" w:cs="Arial"/>
          <w:sz w:val="22"/>
          <w:szCs w:val="22"/>
        </w:rPr>
        <w:t>9 641</w:t>
      </w:r>
      <w:r w:rsidR="004A3DCA">
        <w:rPr>
          <w:rFonts w:ascii="Arial" w:hAnsi="Arial" w:cs="Arial"/>
          <w:sz w:val="22"/>
          <w:szCs w:val="22"/>
        </w:rPr>
        <w:t>,-</w:t>
      </w:r>
      <w:r w:rsidRPr="0068060C">
        <w:rPr>
          <w:rFonts w:ascii="Arial" w:hAnsi="Arial" w:cs="Arial"/>
          <w:sz w:val="22"/>
          <w:szCs w:val="22"/>
        </w:rPr>
        <w:t xml:space="preserve"> Kč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5F292D">
        <w:rPr>
          <w:rFonts w:ascii="Arial" w:hAnsi="Arial" w:cs="Arial"/>
          <w:b w:val="0"/>
          <w:bCs/>
          <w:sz w:val="22"/>
          <w:szCs w:val="22"/>
        </w:rPr>
        <w:t>devěttisícšestsetčtyřicetjedna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 korun českých) a bude uhrazeno k 1. 10. </w:t>
      </w:r>
      <w:r w:rsidR="001212DF">
        <w:rPr>
          <w:rFonts w:ascii="Arial" w:hAnsi="Arial" w:cs="Arial"/>
          <w:b w:val="0"/>
          <w:bCs/>
          <w:sz w:val="22"/>
          <w:szCs w:val="22"/>
        </w:rPr>
        <w:t>202</w:t>
      </w:r>
      <w:r w:rsidR="00FD4067">
        <w:rPr>
          <w:rFonts w:ascii="Arial" w:hAnsi="Arial" w:cs="Arial"/>
          <w:b w:val="0"/>
          <w:bCs/>
          <w:sz w:val="22"/>
          <w:szCs w:val="22"/>
        </w:rPr>
        <w:t>5</w:t>
      </w:r>
    </w:p>
    <w:p w14:paraId="7A33574E" w14:textId="77777777" w:rsidR="00157176" w:rsidRPr="00583105" w:rsidRDefault="00157176" w:rsidP="00157176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7A33574F" w14:textId="6594D2EC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lastRenderedPageBreak/>
        <w:t xml:space="preserve">6) </w:t>
      </w:r>
      <w:r w:rsidRPr="00583105">
        <w:rPr>
          <w:rFonts w:ascii="Arial" w:hAnsi="Arial" w:cs="Arial"/>
          <w:sz w:val="22"/>
          <w:szCs w:val="22"/>
        </w:rPr>
        <w:tab/>
      </w:r>
      <w:proofErr w:type="gramStart"/>
      <w:r w:rsidRPr="00583105">
        <w:rPr>
          <w:rFonts w:ascii="Arial" w:hAnsi="Arial" w:cs="Arial"/>
          <w:sz w:val="22"/>
          <w:szCs w:val="22"/>
        </w:rPr>
        <w:t>Nedodrží</w:t>
      </w:r>
      <w:proofErr w:type="gramEnd"/>
      <w:r w:rsidRPr="00583105">
        <w:rPr>
          <w:rFonts w:ascii="Arial" w:hAnsi="Arial" w:cs="Arial"/>
          <w:sz w:val="22"/>
          <w:szCs w:val="22"/>
        </w:rPr>
        <w:t>-li pachtýř lhůtu pro úhradu pachtovného, je povinen podle ustanovení § 1970 OZ zaplatit propachtovateli úrok z prodlení, a to na účet propachtovatele vedený u České národní banky, číslo účtu 180013-3723001/0710</w:t>
      </w:r>
      <w:r w:rsidR="00744C55">
        <w:rPr>
          <w:rFonts w:ascii="Arial" w:hAnsi="Arial" w:cs="Arial"/>
          <w:sz w:val="22"/>
          <w:szCs w:val="22"/>
        </w:rPr>
        <w:t>, variabilní symbol 3612508.</w:t>
      </w:r>
    </w:p>
    <w:p w14:paraId="7A335750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7)</w:t>
      </w:r>
      <w:r w:rsidRPr="00583105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7A335751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8) </w:t>
      </w:r>
      <w:r w:rsidRPr="00583105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7A335752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14:paraId="7A335753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A335754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zvolí.</w:t>
      </w:r>
    </w:p>
    <w:p w14:paraId="7A335755" w14:textId="77777777" w:rsidR="00157176" w:rsidRPr="00583105" w:rsidRDefault="00157176" w:rsidP="00157176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7A335756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</w:t>
      </w:r>
    </w:p>
    <w:p w14:paraId="7A335757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E94ADDB" w14:textId="77777777" w:rsidR="00827918" w:rsidRPr="00583105" w:rsidRDefault="00827918" w:rsidP="0082791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Pokud j</w:t>
      </w:r>
      <w:r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na propachtovan</w:t>
      </w:r>
      <w:r>
        <w:rPr>
          <w:rFonts w:ascii="Arial" w:hAnsi="Arial" w:cs="Arial"/>
          <w:sz w:val="22"/>
          <w:szCs w:val="22"/>
        </w:rPr>
        <w:t>ých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cích</w:t>
      </w:r>
      <w:r w:rsidRPr="00583105">
        <w:rPr>
          <w:rFonts w:ascii="Arial" w:hAnsi="Arial" w:cs="Arial"/>
          <w:sz w:val="22"/>
          <w:szCs w:val="22"/>
        </w:rPr>
        <w:t xml:space="preserve"> zřízen</w:t>
      </w:r>
      <w:r>
        <w:rPr>
          <w:rFonts w:ascii="Arial" w:hAnsi="Arial" w:cs="Arial"/>
          <w:sz w:val="22"/>
          <w:szCs w:val="22"/>
        </w:rPr>
        <w:t>a</w:t>
      </w:r>
      <w:r w:rsidRPr="00583105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14:paraId="58DE8CB7" w14:textId="77777777" w:rsidR="00827918" w:rsidRPr="00583105" w:rsidRDefault="00827918" w:rsidP="00827918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6CC92085" w14:textId="77777777" w:rsidR="00827918" w:rsidRPr="00583105" w:rsidRDefault="00827918" w:rsidP="00827918">
      <w:pPr>
        <w:pStyle w:val="Zkladntext2"/>
        <w:tabs>
          <w:tab w:val="clear" w:pos="568"/>
        </w:tabs>
        <w:ind w:firstLine="567"/>
      </w:pPr>
      <w:r w:rsidRPr="00583105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14:paraId="7A33575B" w14:textId="77777777" w:rsidR="00157176" w:rsidRPr="00583105" w:rsidRDefault="00157176" w:rsidP="0015717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A33575C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</w:t>
      </w:r>
    </w:p>
    <w:p w14:paraId="7A33575D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5F" w14:textId="4F5D8FFF" w:rsidR="00157176" w:rsidRDefault="006057F8" w:rsidP="006057F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583105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jsou</w:t>
      </w:r>
      <w:r w:rsidRPr="00583105">
        <w:rPr>
          <w:rFonts w:ascii="Arial" w:hAnsi="Arial" w:cs="Arial"/>
          <w:sz w:val="22"/>
          <w:szCs w:val="22"/>
        </w:rPr>
        <w:t xml:space="preserve"> předmětem pachtu dle této smlouvy, m</w:t>
      </w:r>
      <w:r>
        <w:rPr>
          <w:rFonts w:ascii="Arial" w:hAnsi="Arial" w:cs="Arial"/>
          <w:sz w:val="22"/>
          <w:szCs w:val="22"/>
        </w:rPr>
        <w:t>ohou</w:t>
      </w:r>
      <w:r w:rsidRPr="00583105">
        <w:rPr>
          <w:rFonts w:ascii="Arial" w:hAnsi="Arial" w:cs="Arial"/>
          <w:sz w:val="22"/>
          <w:szCs w:val="22"/>
        </w:rPr>
        <w:t xml:space="preserve"> být propachtovatelem převedeny na třetí osoby v souladu s jeho dispozičním oprávněním. V případě změny vlastnictví platí ustanovení § 2221 a § 2222 OZ.</w:t>
      </w:r>
    </w:p>
    <w:p w14:paraId="06DCD1FD" w14:textId="77777777" w:rsidR="006057F8" w:rsidRPr="00583105" w:rsidRDefault="006057F8" w:rsidP="006057F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7A335760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VIII</w:t>
      </w:r>
    </w:p>
    <w:p w14:paraId="7A335761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62" w14:textId="77777777" w:rsidR="001212DF" w:rsidRPr="00583105" w:rsidRDefault="001212DF" w:rsidP="001212DF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7A335763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22"/>
          <w:szCs w:val="22"/>
        </w:rPr>
      </w:pPr>
    </w:p>
    <w:p w14:paraId="7A335764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IX</w:t>
      </w:r>
    </w:p>
    <w:p w14:paraId="7A335765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66" w14:textId="77777777" w:rsidR="00157176" w:rsidRPr="00583105" w:rsidRDefault="00157176" w:rsidP="00157176">
      <w:pPr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osobních údajů si je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A335767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7A335768" w14:textId="77777777" w:rsidR="00157176" w:rsidRPr="00583105" w:rsidRDefault="00157176" w:rsidP="00157176">
      <w:pPr>
        <w:pStyle w:val="Nadpis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</w:t>
      </w:r>
    </w:p>
    <w:p w14:paraId="7A335769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14:paraId="7A33576A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14:paraId="7A33576B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7A33576C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7CA7186" w14:textId="77777777" w:rsidR="006057F8" w:rsidRDefault="006057F8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E72B2B" w14:textId="77777777" w:rsidR="006057F8" w:rsidRDefault="006057F8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33576D" w14:textId="0C72104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lastRenderedPageBreak/>
        <w:t>Čl. XI</w:t>
      </w:r>
    </w:p>
    <w:p w14:paraId="7A33576E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6F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je vyhotovena v</w:t>
      </w:r>
      <w:r w:rsidR="001212DF">
        <w:rPr>
          <w:rFonts w:ascii="Arial" w:hAnsi="Arial" w:cs="Arial"/>
          <w:sz w:val="22"/>
          <w:szCs w:val="22"/>
        </w:rPr>
        <w:t>e</w:t>
      </w:r>
      <w:r w:rsidRPr="00583105">
        <w:rPr>
          <w:rFonts w:ascii="Arial" w:hAnsi="Arial" w:cs="Arial"/>
          <w:sz w:val="22"/>
          <w:szCs w:val="22"/>
        </w:rPr>
        <w:t xml:space="preserve"> </w:t>
      </w:r>
      <w:r w:rsidR="001212DF">
        <w:rPr>
          <w:rFonts w:ascii="Arial" w:hAnsi="Arial" w:cs="Arial"/>
          <w:sz w:val="22"/>
          <w:szCs w:val="22"/>
        </w:rPr>
        <w:t>3</w:t>
      </w:r>
      <w:r w:rsidRPr="00583105">
        <w:rPr>
          <w:rFonts w:ascii="Arial" w:hAnsi="Arial" w:cs="Arial"/>
          <w:sz w:val="22"/>
          <w:szCs w:val="22"/>
        </w:rPr>
        <w:t xml:space="preserve"> stejnopisech, z nichž každý má platnost originálu.  </w:t>
      </w:r>
      <w:r w:rsidR="001212DF">
        <w:rPr>
          <w:rFonts w:ascii="Arial" w:hAnsi="Arial" w:cs="Arial"/>
          <w:sz w:val="22"/>
          <w:szCs w:val="22"/>
        </w:rPr>
        <w:t>1</w:t>
      </w:r>
      <w:r w:rsidRPr="00583105">
        <w:rPr>
          <w:rFonts w:ascii="Arial" w:hAnsi="Arial" w:cs="Arial"/>
          <w:sz w:val="22"/>
          <w:szCs w:val="22"/>
        </w:rPr>
        <w:t xml:space="preserve"> stejnopis přebírá pachtýř a  </w:t>
      </w:r>
      <w:r w:rsidR="001212DF">
        <w:rPr>
          <w:rFonts w:ascii="Arial" w:hAnsi="Arial" w:cs="Arial"/>
          <w:sz w:val="22"/>
          <w:szCs w:val="22"/>
        </w:rPr>
        <w:t>ostatní jsou</w:t>
      </w:r>
      <w:r w:rsidRPr="00583105">
        <w:rPr>
          <w:rFonts w:ascii="Arial" w:hAnsi="Arial" w:cs="Arial"/>
          <w:sz w:val="22"/>
          <w:szCs w:val="22"/>
        </w:rPr>
        <w:t xml:space="preserve"> určen</w:t>
      </w:r>
      <w:r w:rsidR="001212DF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pro propachtovatele.</w:t>
      </w:r>
    </w:p>
    <w:p w14:paraId="7A335770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14:paraId="7A335771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XII</w:t>
      </w:r>
    </w:p>
    <w:p w14:paraId="7A335772" w14:textId="77777777" w:rsidR="00157176" w:rsidRPr="00583105" w:rsidRDefault="00157176" w:rsidP="00157176">
      <w:pPr>
        <w:tabs>
          <w:tab w:val="left" w:pos="567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73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než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</w:p>
    <w:p w14:paraId="7A335774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335775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7A335776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A335777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XIII</w:t>
      </w:r>
    </w:p>
    <w:p w14:paraId="7A335778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7A335779" w14:textId="77777777" w:rsidR="00157176" w:rsidRPr="00583105" w:rsidRDefault="00157176" w:rsidP="001571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A33577A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7A33577B" w14:textId="53A62298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583105">
        <w:rPr>
          <w:rFonts w:ascii="Arial" w:hAnsi="Arial" w:cs="Arial"/>
          <w:sz w:val="22"/>
          <w:szCs w:val="22"/>
        </w:rPr>
        <w:t xml:space="preserve"> dne </w:t>
      </w:r>
      <w:r w:rsidR="007666A8">
        <w:rPr>
          <w:rFonts w:ascii="Arial" w:hAnsi="Arial" w:cs="Arial"/>
          <w:sz w:val="22"/>
          <w:szCs w:val="22"/>
        </w:rPr>
        <w:t>9.6.2025</w:t>
      </w:r>
    </w:p>
    <w:p w14:paraId="7A33577C" w14:textId="77777777" w:rsidR="001212DF" w:rsidRDefault="001212DF" w:rsidP="00157176">
      <w:pPr>
        <w:jc w:val="both"/>
        <w:rPr>
          <w:rFonts w:ascii="Arial" w:hAnsi="Arial" w:cs="Arial"/>
          <w:sz w:val="22"/>
          <w:szCs w:val="22"/>
        </w:rPr>
      </w:pPr>
    </w:p>
    <w:p w14:paraId="7A33577D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7E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7F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80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81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82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83" w14:textId="77777777" w:rsidR="001212DF" w:rsidRDefault="001212DF" w:rsidP="001212D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                               …………………………………….</w:t>
      </w:r>
    </w:p>
    <w:p w14:paraId="7A335784" w14:textId="4F86A977" w:rsidR="001212DF" w:rsidRPr="001212DF" w:rsidRDefault="001212DF" w:rsidP="001212D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719F3">
        <w:rPr>
          <w:rFonts w:ascii="Arial" w:hAnsi="Arial" w:cs="Arial"/>
          <w:b/>
          <w:bCs/>
          <w:sz w:val="22"/>
          <w:szCs w:val="22"/>
        </w:rPr>
        <w:t xml:space="preserve">Mgr. </w:t>
      </w:r>
      <w:r w:rsidR="00CA38F4">
        <w:rPr>
          <w:rFonts w:ascii="Arial" w:hAnsi="Arial" w:cs="Arial"/>
          <w:b/>
          <w:bCs/>
          <w:sz w:val="22"/>
          <w:szCs w:val="22"/>
        </w:rPr>
        <w:t>Jaroslava Kosejková</w:t>
      </w:r>
      <w:r>
        <w:rPr>
          <w:rFonts w:ascii="Arial" w:hAnsi="Arial" w:cs="Arial"/>
          <w:i/>
          <w:sz w:val="22"/>
          <w:szCs w:val="22"/>
        </w:rPr>
        <w:tab/>
        <w:t xml:space="preserve">      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6860DB">
        <w:rPr>
          <w:rFonts w:ascii="Arial" w:hAnsi="Arial" w:cs="Arial"/>
          <w:b/>
          <w:bCs/>
          <w:iCs/>
          <w:sz w:val="22"/>
          <w:szCs w:val="22"/>
        </w:rPr>
        <w:t>Petr Antoš</w:t>
      </w:r>
    </w:p>
    <w:p w14:paraId="7A335785" w14:textId="7A9AEA25" w:rsidR="001212DF" w:rsidRDefault="001212DF" w:rsidP="001212D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ředitel</w:t>
      </w:r>
      <w:r w:rsidR="00FB7C20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       pachtýř</w:t>
      </w:r>
    </w:p>
    <w:p w14:paraId="7A335786" w14:textId="77777777" w:rsidR="001212DF" w:rsidRDefault="001212DF" w:rsidP="001212D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</w:p>
    <w:p w14:paraId="7A335787" w14:textId="77777777" w:rsidR="001212DF" w:rsidRDefault="001212DF" w:rsidP="001212D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7A335788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89" w14:textId="77777777" w:rsidR="001212DF" w:rsidRDefault="001212DF" w:rsidP="001212D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7A33578A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8B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8C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8D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A33578E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8F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Datum registrace ………………………….</w:t>
      </w:r>
    </w:p>
    <w:p w14:paraId="7A335790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smlouvy ………………………………..</w:t>
      </w:r>
    </w:p>
    <w:p w14:paraId="7A335791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A335792" w14:textId="77777777" w:rsidR="001212DF" w:rsidRPr="00583105" w:rsidRDefault="001212DF" w:rsidP="001212DF">
      <w:pPr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Michaela Hrdinová, DiS.</w:t>
      </w:r>
    </w:p>
    <w:p w14:paraId="7A335793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94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95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583105">
        <w:rPr>
          <w:rFonts w:ascii="Arial" w:hAnsi="Arial" w:cs="Arial"/>
          <w:sz w:val="22"/>
          <w:szCs w:val="22"/>
        </w:rPr>
        <w:t xml:space="preserve"> dne ……………..</w:t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583105">
        <w:rPr>
          <w:rFonts w:ascii="Arial" w:hAnsi="Arial" w:cs="Arial"/>
          <w:sz w:val="22"/>
          <w:szCs w:val="22"/>
        </w:rPr>
        <w:t>…………………………………..</w:t>
      </w:r>
    </w:p>
    <w:p w14:paraId="7A335796" w14:textId="77777777" w:rsidR="001212DF" w:rsidRDefault="001212DF" w:rsidP="001212D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i/>
          <w:sz w:val="22"/>
          <w:szCs w:val="22"/>
        </w:rPr>
        <w:t>podpis odpovědného zaměstnance</w:t>
      </w:r>
    </w:p>
    <w:p w14:paraId="7A335797" w14:textId="77777777" w:rsidR="001212DF" w:rsidRDefault="001212DF" w:rsidP="00157176">
      <w:pPr>
        <w:jc w:val="both"/>
        <w:rPr>
          <w:rFonts w:ascii="Arial" w:hAnsi="Arial" w:cs="Arial"/>
          <w:sz w:val="22"/>
          <w:szCs w:val="22"/>
        </w:rPr>
      </w:pPr>
    </w:p>
    <w:p w14:paraId="7A335798" w14:textId="77777777" w:rsidR="00157176" w:rsidRPr="00F32E97" w:rsidRDefault="00157176" w:rsidP="0015717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A335799" w14:textId="77777777" w:rsidR="00BE7318" w:rsidRPr="00DC2192" w:rsidRDefault="00BE7318">
      <w:pPr>
        <w:rPr>
          <w:rFonts w:ascii="Arial" w:hAnsi="Arial" w:cs="Arial"/>
          <w:b/>
          <w:sz w:val="22"/>
          <w:szCs w:val="22"/>
        </w:rPr>
      </w:pPr>
    </w:p>
    <w:p w14:paraId="7A33579A" w14:textId="77777777" w:rsidR="001A334C" w:rsidRPr="00A166B1" w:rsidRDefault="001A334C" w:rsidP="002459CB">
      <w:pPr>
        <w:pStyle w:val="Zkladntext31"/>
        <w:rPr>
          <w:rFonts w:ascii="Arial" w:hAnsi="Arial" w:cs="Arial"/>
          <w:sz w:val="22"/>
          <w:szCs w:val="22"/>
        </w:rPr>
      </w:pPr>
    </w:p>
    <w:sectPr w:rsidR="001A334C" w:rsidRPr="00A166B1" w:rsidSect="001E6121">
      <w:footerReference w:type="default" r:id="rId8"/>
      <w:pgSz w:w="11906" w:h="16838"/>
      <w:pgMar w:top="851" w:right="1133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E99C7" w14:textId="77777777" w:rsidR="006349C7" w:rsidRDefault="006349C7">
      <w:r>
        <w:separator/>
      </w:r>
    </w:p>
  </w:endnote>
  <w:endnote w:type="continuationSeparator" w:id="0">
    <w:p w14:paraId="065B0C9B" w14:textId="77777777" w:rsidR="006349C7" w:rsidRDefault="0063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579F" w14:textId="77777777" w:rsidR="001E6121" w:rsidRPr="001E6121" w:rsidRDefault="001E6121" w:rsidP="00F144A8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NUMPAGES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</w:p>
  <w:p w14:paraId="7A3357A0" w14:textId="77777777" w:rsidR="001E6121" w:rsidRDefault="001E6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46CF" w14:textId="77777777" w:rsidR="006349C7" w:rsidRDefault="006349C7">
      <w:r>
        <w:separator/>
      </w:r>
    </w:p>
  </w:footnote>
  <w:footnote w:type="continuationSeparator" w:id="0">
    <w:p w14:paraId="7F2CEAE4" w14:textId="77777777" w:rsidR="006349C7" w:rsidRDefault="00634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9824D71"/>
    <w:multiLevelType w:val="hybridMultilevel"/>
    <w:tmpl w:val="29EE0756"/>
    <w:lvl w:ilvl="0" w:tplc="1FAA3F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318463AC"/>
    <w:multiLevelType w:val="hybridMultilevel"/>
    <w:tmpl w:val="61080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81992521">
    <w:abstractNumId w:val="11"/>
  </w:num>
  <w:num w:numId="2" w16cid:durableId="444809195">
    <w:abstractNumId w:val="0"/>
  </w:num>
  <w:num w:numId="3" w16cid:durableId="1796941629">
    <w:abstractNumId w:val="9"/>
  </w:num>
  <w:num w:numId="4" w16cid:durableId="363212964">
    <w:abstractNumId w:val="4"/>
  </w:num>
  <w:num w:numId="5" w16cid:durableId="920721711">
    <w:abstractNumId w:val="2"/>
  </w:num>
  <w:num w:numId="6" w16cid:durableId="1356468097">
    <w:abstractNumId w:val="8"/>
  </w:num>
  <w:num w:numId="7" w16cid:durableId="2013945527">
    <w:abstractNumId w:val="10"/>
  </w:num>
  <w:num w:numId="8" w16cid:durableId="1857304072">
    <w:abstractNumId w:val="5"/>
  </w:num>
  <w:num w:numId="9" w16cid:durableId="401103887">
    <w:abstractNumId w:val="7"/>
  </w:num>
  <w:num w:numId="10" w16cid:durableId="2097969230">
    <w:abstractNumId w:val="3"/>
  </w:num>
  <w:num w:numId="11" w16cid:durableId="336810771">
    <w:abstractNumId w:val="6"/>
  </w:num>
  <w:num w:numId="12" w16cid:durableId="172532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373"/>
    <w:rsid w:val="0001005C"/>
    <w:rsid w:val="00010EFC"/>
    <w:rsid w:val="000176EF"/>
    <w:rsid w:val="00037804"/>
    <w:rsid w:val="00064345"/>
    <w:rsid w:val="000A0A7A"/>
    <w:rsid w:val="000B1303"/>
    <w:rsid w:val="000F6C4A"/>
    <w:rsid w:val="001212DF"/>
    <w:rsid w:val="00133731"/>
    <w:rsid w:val="00134C9D"/>
    <w:rsid w:val="00157176"/>
    <w:rsid w:val="00175D4A"/>
    <w:rsid w:val="00185981"/>
    <w:rsid w:val="00186638"/>
    <w:rsid w:val="001916D0"/>
    <w:rsid w:val="00194EEB"/>
    <w:rsid w:val="00196F04"/>
    <w:rsid w:val="001A334C"/>
    <w:rsid w:val="001C099A"/>
    <w:rsid w:val="001C26FD"/>
    <w:rsid w:val="001D2243"/>
    <w:rsid w:val="001E3B89"/>
    <w:rsid w:val="001E6121"/>
    <w:rsid w:val="001F2B34"/>
    <w:rsid w:val="002154BF"/>
    <w:rsid w:val="00220583"/>
    <w:rsid w:val="00240573"/>
    <w:rsid w:val="002459CB"/>
    <w:rsid w:val="00270548"/>
    <w:rsid w:val="00276420"/>
    <w:rsid w:val="00282B5B"/>
    <w:rsid w:val="002A1A9D"/>
    <w:rsid w:val="002C1C86"/>
    <w:rsid w:val="002C3BE4"/>
    <w:rsid w:val="002C591C"/>
    <w:rsid w:val="002D53BB"/>
    <w:rsid w:val="002E4E7D"/>
    <w:rsid w:val="00300B83"/>
    <w:rsid w:val="00310B46"/>
    <w:rsid w:val="00324D43"/>
    <w:rsid w:val="00324DFF"/>
    <w:rsid w:val="00330CEA"/>
    <w:rsid w:val="00331CE4"/>
    <w:rsid w:val="003344A1"/>
    <w:rsid w:val="00341ABA"/>
    <w:rsid w:val="003712CA"/>
    <w:rsid w:val="003805A2"/>
    <w:rsid w:val="0039162A"/>
    <w:rsid w:val="003A64BE"/>
    <w:rsid w:val="003B1B7B"/>
    <w:rsid w:val="003C0A1E"/>
    <w:rsid w:val="003C6B31"/>
    <w:rsid w:val="003C7624"/>
    <w:rsid w:val="003D001D"/>
    <w:rsid w:val="003E3677"/>
    <w:rsid w:val="004242EC"/>
    <w:rsid w:val="00430C78"/>
    <w:rsid w:val="00436134"/>
    <w:rsid w:val="004527FA"/>
    <w:rsid w:val="00455647"/>
    <w:rsid w:val="004666BB"/>
    <w:rsid w:val="00467C6C"/>
    <w:rsid w:val="0048072D"/>
    <w:rsid w:val="00483F8B"/>
    <w:rsid w:val="004844CB"/>
    <w:rsid w:val="004858AE"/>
    <w:rsid w:val="00492C72"/>
    <w:rsid w:val="00493827"/>
    <w:rsid w:val="004A0FCF"/>
    <w:rsid w:val="004A3DCA"/>
    <w:rsid w:val="004D6E1B"/>
    <w:rsid w:val="004E330D"/>
    <w:rsid w:val="004E4FA2"/>
    <w:rsid w:val="005024EA"/>
    <w:rsid w:val="00502C2F"/>
    <w:rsid w:val="005154EC"/>
    <w:rsid w:val="00541141"/>
    <w:rsid w:val="00545D72"/>
    <w:rsid w:val="00546BF3"/>
    <w:rsid w:val="00561076"/>
    <w:rsid w:val="005625AD"/>
    <w:rsid w:val="005661E6"/>
    <w:rsid w:val="005735C6"/>
    <w:rsid w:val="00580531"/>
    <w:rsid w:val="00582379"/>
    <w:rsid w:val="005F292D"/>
    <w:rsid w:val="005F4C20"/>
    <w:rsid w:val="005F50DF"/>
    <w:rsid w:val="006057F8"/>
    <w:rsid w:val="00611DC3"/>
    <w:rsid w:val="006216FA"/>
    <w:rsid w:val="00626DC2"/>
    <w:rsid w:val="006349C7"/>
    <w:rsid w:val="0067061D"/>
    <w:rsid w:val="0068060C"/>
    <w:rsid w:val="00683DD3"/>
    <w:rsid w:val="006860DB"/>
    <w:rsid w:val="00693728"/>
    <w:rsid w:val="0071352B"/>
    <w:rsid w:val="0072013A"/>
    <w:rsid w:val="00734DA1"/>
    <w:rsid w:val="00744C55"/>
    <w:rsid w:val="00754F34"/>
    <w:rsid w:val="007649A0"/>
    <w:rsid w:val="007666A8"/>
    <w:rsid w:val="007673B4"/>
    <w:rsid w:val="0077126A"/>
    <w:rsid w:val="0077328F"/>
    <w:rsid w:val="00773A90"/>
    <w:rsid w:val="007A1EB0"/>
    <w:rsid w:val="007A748A"/>
    <w:rsid w:val="007B1F6C"/>
    <w:rsid w:val="007C0A36"/>
    <w:rsid w:val="007D1CE5"/>
    <w:rsid w:val="007E285D"/>
    <w:rsid w:val="007E5DDF"/>
    <w:rsid w:val="00805675"/>
    <w:rsid w:val="00812E52"/>
    <w:rsid w:val="008135F5"/>
    <w:rsid w:val="00815D37"/>
    <w:rsid w:val="0081661A"/>
    <w:rsid w:val="00827918"/>
    <w:rsid w:val="0084198B"/>
    <w:rsid w:val="00850C3B"/>
    <w:rsid w:val="00853C2D"/>
    <w:rsid w:val="00877B1F"/>
    <w:rsid w:val="00880978"/>
    <w:rsid w:val="00881C62"/>
    <w:rsid w:val="0089081B"/>
    <w:rsid w:val="008910DC"/>
    <w:rsid w:val="00894F6E"/>
    <w:rsid w:val="008C5C0F"/>
    <w:rsid w:val="008D599B"/>
    <w:rsid w:val="009006A7"/>
    <w:rsid w:val="00924056"/>
    <w:rsid w:val="009449B5"/>
    <w:rsid w:val="00944D19"/>
    <w:rsid w:val="00964571"/>
    <w:rsid w:val="009731F0"/>
    <w:rsid w:val="0099203E"/>
    <w:rsid w:val="009942C5"/>
    <w:rsid w:val="009B6016"/>
    <w:rsid w:val="009F1A32"/>
    <w:rsid w:val="009F464A"/>
    <w:rsid w:val="009F5C19"/>
    <w:rsid w:val="00A059E6"/>
    <w:rsid w:val="00A06EE7"/>
    <w:rsid w:val="00A166B1"/>
    <w:rsid w:val="00A16A37"/>
    <w:rsid w:val="00A17925"/>
    <w:rsid w:val="00A35BC9"/>
    <w:rsid w:val="00A528DC"/>
    <w:rsid w:val="00A719F3"/>
    <w:rsid w:val="00A74E9B"/>
    <w:rsid w:val="00A97735"/>
    <w:rsid w:val="00AB60AA"/>
    <w:rsid w:val="00AD17F6"/>
    <w:rsid w:val="00B05F65"/>
    <w:rsid w:val="00B10444"/>
    <w:rsid w:val="00B14390"/>
    <w:rsid w:val="00B1671E"/>
    <w:rsid w:val="00B30EEE"/>
    <w:rsid w:val="00B57A18"/>
    <w:rsid w:val="00B66A61"/>
    <w:rsid w:val="00B86C97"/>
    <w:rsid w:val="00BC0900"/>
    <w:rsid w:val="00BC31F1"/>
    <w:rsid w:val="00BE7318"/>
    <w:rsid w:val="00BE7A16"/>
    <w:rsid w:val="00BF1AFA"/>
    <w:rsid w:val="00C2043C"/>
    <w:rsid w:val="00C22971"/>
    <w:rsid w:val="00C24426"/>
    <w:rsid w:val="00C34AB1"/>
    <w:rsid w:val="00C4299B"/>
    <w:rsid w:val="00C6121D"/>
    <w:rsid w:val="00C829A8"/>
    <w:rsid w:val="00CA38F4"/>
    <w:rsid w:val="00CA694B"/>
    <w:rsid w:val="00CB5A92"/>
    <w:rsid w:val="00CC153A"/>
    <w:rsid w:val="00CF46E3"/>
    <w:rsid w:val="00D17583"/>
    <w:rsid w:val="00D27D57"/>
    <w:rsid w:val="00D358F1"/>
    <w:rsid w:val="00D377E4"/>
    <w:rsid w:val="00D42C3D"/>
    <w:rsid w:val="00D43E55"/>
    <w:rsid w:val="00D568C4"/>
    <w:rsid w:val="00D64DC5"/>
    <w:rsid w:val="00D66606"/>
    <w:rsid w:val="00D85690"/>
    <w:rsid w:val="00D859D3"/>
    <w:rsid w:val="00D91E3A"/>
    <w:rsid w:val="00DA2C00"/>
    <w:rsid w:val="00DA2E1F"/>
    <w:rsid w:val="00DC1450"/>
    <w:rsid w:val="00DC1631"/>
    <w:rsid w:val="00DC2192"/>
    <w:rsid w:val="00DD7176"/>
    <w:rsid w:val="00DE2654"/>
    <w:rsid w:val="00DE4CF5"/>
    <w:rsid w:val="00DF07AD"/>
    <w:rsid w:val="00DF726B"/>
    <w:rsid w:val="00E120E9"/>
    <w:rsid w:val="00E45C34"/>
    <w:rsid w:val="00E4605A"/>
    <w:rsid w:val="00E500F6"/>
    <w:rsid w:val="00E5470B"/>
    <w:rsid w:val="00E64D5C"/>
    <w:rsid w:val="00E7506F"/>
    <w:rsid w:val="00E954F6"/>
    <w:rsid w:val="00EB550E"/>
    <w:rsid w:val="00EB552D"/>
    <w:rsid w:val="00EC1761"/>
    <w:rsid w:val="00ED768C"/>
    <w:rsid w:val="00EE4528"/>
    <w:rsid w:val="00EF308D"/>
    <w:rsid w:val="00EF59D1"/>
    <w:rsid w:val="00F03359"/>
    <w:rsid w:val="00F066E4"/>
    <w:rsid w:val="00F144A8"/>
    <w:rsid w:val="00F164A1"/>
    <w:rsid w:val="00F34BDA"/>
    <w:rsid w:val="00F41C09"/>
    <w:rsid w:val="00F4338F"/>
    <w:rsid w:val="00F53F58"/>
    <w:rsid w:val="00F66F30"/>
    <w:rsid w:val="00F75AFE"/>
    <w:rsid w:val="00FB71DA"/>
    <w:rsid w:val="00FB7C20"/>
    <w:rsid w:val="00FD2CE7"/>
    <w:rsid w:val="00FD4067"/>
    <w:rsid w:val="00FE1373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335703"/>
  <w15:chartTrackingRefBased/>
  <w15:docId w15:val="{2FD10B01-586F-48D0-9CAA-629A3207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Zkladntext31">
    <w:name w:val="Základní text 31"/>
    <w:basedOn w:val="Normln"/>
    <w:rsid w:val="00A528DC"/>
    <w:pPr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1E612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E2654"/>
    <w:rPr>
      <w:rFonts w:ascii="Times New Roman" w:hAnsi="Times New Roman"/>
      <w:i/>
      <w:sz w:val="24"/>
      <w:szCs w:val="24"/>
    </w:rPr>
  </w:style>
  <w:style w:type="paragraph" w:customStyle="1" w:styleId="vnintext">
    <w:name w:val="vniønítext"/>
    <w:basedOn w:val="Normln"/>
    <w:rsid w:val="002459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Revize">
    <w:name w:val="Revision"/>
    <w:hidden/>
    <w:uiPriority w:val="99"/>
    <w:semiHidden/>
    <w:rsid w:val="0048072D"/>
    <w:rPr>
      <w:rFonts w:ascii="Times New Roman" w:hAnsi="Times New Roman"/>
    </w:rPr>
  </w:style>
  <w:style w:type="character" w:customStyle="1" w:styleId="Nadpis2Char">
    <w:name w:val="Nadpis 2 Char"/>
    <w:link w:val="Nadpis2"/>
    <w:rsid w:val="00157176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157176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157176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Zkladntext2Char">
    <w:name w:val="Základní text 2 Char"/>
    <w:link w:val="Zkladntext2"/>
    <w:rsid w:val="0015717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5717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007F5-EEB3-4BCA-ABB3-3F27ABC1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1445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Hrdinová Michaela DiS.</cp:lastModifiedBy>
  <cp:revision>35</cp:revision>
  <cp:lastPrinted>2025-05-26T07:58:00Z</cp:lastPrinted>
  <dcterms:created xsi:type="dcterms:W3CDTF">2025-05-23T11:05:00Z</dcterms:created>
  <dcterms:modified xsi:type="dcterms:W3CDTF">2025-06-09T13:48:00Z</dcterms:modified>
</cp:coreProperties>
</file>