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1D80" w14:textId="50BE3218" w:rsidR="002765A8" w:rsidRPr="005B4693" w:rsidRDefault="001735F9" w:rsidP="002765A8">
      <w:pPr>
        <w:suppressAutoHyphens/>
        <w:spacing w:before="240" w:after="60" w:line="240" w:lineRule="auto"/>
        <w:jc w:val="center"/>
        <w:outlineLvl w:val="0"/>
        <w:rPr>
          <w:rFonts w:ascii="Aptos" w:eastAsia="Times New Roman" w:hAnsi="Aptos" w:cs="Times New Roman"/>
          <w:b/>
          <w:bCs/>
          <w:kern w:val="28"/>
          <w:sz w:val="40"/>
          <w:szCs w:val="40"/>
          <w:u w:val="single"/>
          <w:lang w:val="x-none" w:eastAsia="zh-CN"/>
        </w:rPr>
      </w:pPr>
      <w:r w:rsidRPr="005B4693">
        <w:rPr>
          <w:rFonts w:ascii="Aptos" w:eastAsia="Times New Roman" w:hAnsi="Aptos" w:cs="Times New Roman"/>
          <w:b/>
          <w:bCs/>
          <w:kern w:val="28"/>
          <w:sz w:val="40"/>
          <w:szCs w:val="40"/>
          <w:u w:val="single"/>
          <w:lang w:eastAsia="zh-CN"/>
        </w:rPr>
        <w:t xml:space="preserve"> </w:t>
      </w:r>
      <w:r w:rsidR="002765A8" w:rsidRPr="005B4693">
        <w:rPr>
          <w:rFonts w:ascii="Aptos" w:eastAsia="Times New Roman" w:hAnsi="Aptos" w:cs="Times New Roman"/>
          <w:b/>
          <w:bCs/>
          <w:kern w:val="28"/>
          <w:sz w:val="40"/>
          <w:szCs w:val="40"/>
          <w:u w:val="single"/>
          <w:lang w:val="x-none" w:eastAsia="zh-CN"/>
        </w:rPr>
        <w:t>KUPNÍ SMLOUVA</w:t>
      </w:r>
    </w:p>
    <w:p w14:paraId="38101D81" w14:textId="77777777" w:rsidR="002765A8" w:rsidRPr="002765A8" w:rsidRDefault="002765A8" w:rsidP="002765A8">
      <w:pPr>
        <w:suppressAutoHyphens/>
        <w:spacing w:after="0" w:line="240" w:lineRule="auto"/>
        <w:rPr>
          <w:rFonts w:ascii="Calibri" w:eastAsia="Times New Roman" w:hAnsi="Calibri" w:cs="Times New Roman"/>
          <w:lang w:eastAsia="zh-CN"/>
        </w:rPr>
      </w:pPr>
    </w:p>
    <w:p w14:paraId="38101D82" w14:textId="77777777" w:rsidR="002765A8" w:rsidRPr="005B4693" w:rsidRDefault="002765A8" w:rsidP="002765A8">
      <w:pPr>
        <w:suppressAutoHyphens/>
        <w:spacing w:after="0" w:line="240" w:lineRule="auto"/>
        <w:rPr>
          <w:rFonts w:ascii="Aptos" w:eastAsia="Times New Roman" w:hAnsi="Aptos" w:cs="Times New Roman"/>
          <w:lang w:eastAsia="zh-CN"/>
        </w:rPr>
      </w:pPr>
      <w:r w:rsidRPr="005B4693">
        <w:rPr>
          <w:rFonts w:ascii="Aptos" w:eastAsia="Times New Roman" w:hAnsi="Aptos" w:cs="Times New Roman"/>
          <w:lang w:eastAsia="zh-CN"/>
        </w:rPr>
        <w:t xml:space="preserve">Níže uvedeného dne, měsíce a roku </w:t>
      </w:r>
    </w:p>
    <w:p w14:paraId="38101D83" w14:textId="77777777" w:rsidR="002765A8" w:rsidRPr="005B4693" w:rsidRDefault="002765A8" w:rsidP="002765A8">
      <w:pPr>
        <w:tabs>
          <w:tab w:val="left" w:pos="270"/>
        </w:tabs>
        <w:suppressAutoHyphens/>
        <w:spacing w:after="0" w:line="240" w:lineRule="auto"/>
        <w:ind w:left="705" w:hanging="705"/>
        <w:jc w:val="both"/>
        <w:rPr>
          <w:rFonts w:ascii="Aptos" w:eastAsia="Times New Roman" w:hAnsi="Aptos" w:cs="Garamond"/>
          <w:b/>
          <w:lang w:eastAsia="zh-CN"/>
        </w:rPr>
      </w:pPr>
    </w:p>
    <w:p w14:paraId="38101D85" w14:textId="77777777" w:rsidR="002765A8" w:rsidRPr="005B4693" w:rsidRDefault="002765A8" w:rsidP="002765A8">
      <w:pPr>
        <w:suppressAutoHyphens/>
        <w:spacing w:after="0" w:line="240" w:lineRule="auto"/>
        <w:rPr>
          <w:rFonts w:ascii="Aptos" w:eastAsia="Times New Roman" w:hAnsi="Aptos" w:cs="Arial"/>
          <w:b/>
          <w:lang w:eastAsia="zh-CN"/>
        </w:rPr>
      </w:pPr>
      <w:r w:rsidRPr="005B4693">
        <w:rPr>
          <w:rFonts w:ascii="Aptos" w:eastAsia="Times New Roman" w:hAnsi="Aptos" w:cs="Arial"/>
          <w:b/>
          <w:lang w:eastAsia="zh-CN"/>
        </w:rPr>
        <w:t>Statutární město Pardubice</w:t>
      </w:r>
    </w:p>
    <w:p w14:paraId="38101D86" w14:textId="5F2B536C" w:rsidR="002765A8" w:rsidRPr="005B4693" w:rsidRDefault="002765A8" w:rsidP="002765A8">
      <w:pPr>
        <w:suppressAutoHyphens/>
        <w:spacing w:after="0" w:line="240" w:lineRule="auto"/>
        <w:rPr>
          <w:rFonts w:ascii="Aptos" w:eastAsia="Times New Roman" w:hAnsi="Aptos" w:cs="Arial"/>
          <w:lang w:eastAsia="zh-CN"/>
        </w:rPr>
      </w:pPr>
      <w:proofErr w:type="gramStart"/>
      <w:r w:rsidRPr="005B4693">
        <w:rPr>
          <w:rFonts w:ascii="Aptos" w:eastAsia="Times New Roman" w:hAnsi="Aptos" w:cs="Arial"/>
          <w:lang w:eastAsia="zh-CN"/>
        </w:rPr>
        <w:t>IČ</w:t>
      </w:r>
      <w:r w:rsidR="005B4693">
        <w:rPr>
          <w:rFonts w:ascii="Aptos" w:eastAsia="Times New Roman" w:hAnsi="Aptos" w:cs="Arial"/>
          <w:lang w:eastAsia="zh-CN"/>
        </w:rPr>
        <w:t xml:space="preserve">O </w:t>
      </w:r>
      <w:r w:rsidRPr="005B4693">
        <w:rPr>
          <w:rFonts w:ascii="Aptos" w:eastAsia="Times New Roman" w:hAnsi="Aptos" w:cs="Arial"/>
          <w:lang w:eastAsia="zh-CN"/>
        </w:rPr>
        <w:t xml:space="preserve"> 00274046</w:t>
      </w:r>
      <w:proofErr w:type="gramEnd"/>
      <w:r w:rsidRPr="005B4693">
        <w:rPr>
          <w:rFonts w:ascii="Aptos" w:eastAsia="Times New Roman" w:hAnsi="Aptos" w:cs="Arial"/>
          <w:lang w:eastAsia="zh-CN"/>
        </w:rPr>
        <w:t>, DIČ CZ00274046</w:t>
      </w:r>
    </w:p>
    <w:p w14:paraId="38101D87" w14:textId="77777777" w:rsidR="002765A8" w:rsidRPr="005B4693" w:rsidRDefault="002765A8" w:rsidP="002765A8">
      <w:pPr>
        <w:suppressAutoHyphens/>
        <w:spacing w:after="0" w:line="240" w:lineRule="auto"/>
        <w:rPr>
          <w:rFonts w:ascii="Aptos" w:eastAsia="Times New Roman" w:hAnsi="Aptos" w:cs="Arial"/>
          <w:b/>
          <w:lang w:eastAsia="zh-CN"/>
        </w:rPr>
      </w:pPr>
      <w:r w:rsidRPr="005B4693">
        <w:rPr>
          <w:rFonts w:ascii="Aptos" w:eastAsia="Times New Roman" w:hAnsi="Aptos" w:cs="Arial"/>
          <w:lang w:eastAsia="zh-CN"/>
        </w:rPr>
        <w:t xml:space="preserve">se sídlem Pernštýnské náměstí 1, PSČ 530 21 Pardubice, Staré Město </w:t>
      </w:r>
    </w:p>
    <w:p w14:paraId="38101D88" w14:textId="51499EA0" w:rsidR="002765A8" w:rsidRPr="005B4693" w:rsidRDefault="002765A8" w:rsidP="002765A8">
      <w:pPr>
        <w:suppressAutoHyphens/>
        <w:spacing w:after="0" w:line="240" w:lineRule="auto"/>
        <w:rPr>
          <w:rFonts w:ascii="Aptos" w:eastAsia="Times New Roman" w:hAnsi="Aptos" w:cs="Arial"/>
          <w:lang w:eastAsia="zh-CN"/>
        </w:rPr>
      </w:pPr>
      <w:r w:rsidRPr="005B4693">
        <w:rPr>
          <w:rFonts w:ascii="Aptos" w:eastAsia="Times New Roman" w:hAnsi="Aptos" w:cs="Arial"/>
          <w:lang w:eastAsia="zh-CN"/>
        </w:rPr>
        <w:t xml:space="preserve">zastoupené primátorem </w:t>
      </w:r>
      <w:r w:rsidR="001706E1" w:rsidRPr="005B4693">
        <w:rPr>
          <w:rFonts w:ascii="Aptos" w:eastAsia="Times New Roman" w:hAnsi="Aptos" w:cs="Arial"/>
          <w:lang w:eastAsia="zh-CN"/>
        </w:rPr>
        <w:t xml:space="preserve">Bc. Janem </w:t>
      </w:r>
      <w:proofErr w:type="spellStart"/>
      <w:r w:rsidR="001706E1" w:rsidRPr="005B4693">
        <w:rPr>
          <w:rFonts w:ascii="Aptos" w:eastAsia="Times New Roman" w:hAnsi="Aptos" w:cs="Arial"/>
          <w:lang w:eastAsia="zh-CN"/>
        </w:rPr>
        <w:t>Nadrchalem</w:t>
      </w:r>
      <w:proofErr w:type="spellEnd"/>
    </w:p>
    <w:p w14:paraId="38101D89" w14:textId="77777777" w:rsidR="002765A8" w:rsidRPr="005B4693" w:rsidRDefault="002765A8" w:rsidP="002765A8">
      <w:pPr>
        <w:suppressAutoHyphens/>
        <w:spacing w:after="0" w:line="240" w:lineRule="auto"/>
        <w:jc w:val="both"/>
        <w:rPr>
          <w:rFonts w:ascii="Aptos" w:eastAsia="Times New Roman" w:hAnsi="Aptos" w:cs="Arial"/>
          <w:lang w:eastAsia="zh-CN"/>
        </w:rPr>
      </w:pPr>
    </w:p>
    <w:p w14:paraId="38101D8A" w14:textId="77777777" w:rsidR="002765A8" w:rsidRPr="005B4693" w:rsidRDefault="002765A8" w:rsidP="002765A8">
      <w:pPr>
        <w:suppressAutoHyphens/>
        <w:spacing w:after="0" w:line="240" w:lineRule="auto"/>
        <w:jc w:val="both"/>
        <w:rPr>
          <w:rFonts w:ascii="Aptos" w:eastAsia="Times New Roman" w:hAnsi="Aptos" w:cs="Arial"/>
          <w:lang w:eastAsia="zh-CN"/>
        </w:rPr>
      </w:pPr>
      <w:r w:rsidRPr="005B4693">
        <w:rPr>
          <w:rFonts w:ascii="Aptos" w:eastAsia="Times New Roman" w:hAnsi="Aptos" w:cs="Arial"/>
          <w:lang w:eastAsia="zh-CN"/>
        </w:rPr>
        <w:t>jako</w:t>
      </w:r>
      <w:r w:rsidRPr="005B4693">
        <w:rPr>
          <w:rFonts w:ascii="Aptos" w:eastAsia="Times New Roman" w:hAnsi="Aptos" w:cs="Arial"/>
          <w:b/>
          <w:lang w:eastAsia="zh-CN"/>
        </w:rPr>
        <w:t xml:space="preserve"> </w:t>
      </w:r>
      <w:r w:rsidRPr="005B4693">
        <w:rPr>
          <w:rFonts w:ascii="Aptos" w:eastAsia="Times New Roman" w:hAnsi="Aptos" w:cs="Arial"/>
          <w:lang w:eastAsia="zh-CN"/>
        </w:rPr>
        <w:t>prodávající</w:t>
      </w:r>
      <w:r w:rsidRPr="005B4693">
        <w:rPr>
          <w:rFonts w:ascii="Aptos" w:eastAsia="Times New Roman" w:hAnsi="Aptos" w:cs="Arial"/>
          <w:b/>
          <w:lang w:eastAsia="zh-CN"/>
        </w:rPr>
        <w:t xml:space="preserve"> </w:t>
      </w:r>
      <w:r w:rsidRPr="005B4693">
        <w:rPr>
          <w:rFonts w:ascii="Aptos" w:eastAsia="Times New Roman" w:hAnsi="Aptos" w:cs="Arial"/>
          <w:lang w:eastAsia="zh-CN"/>
        </w:rPr>
        <w:t>na straně jedné</w:t>
      </w:r>
    </w:p>
    <w:p w14:paraId="38101D8B" w14:textId="0F441E94" w:rsidR="002765A8" w:rsidRPr="005B4693" w:rsidRDefault="002765A8" w:rsidP="002765A8">
      <w:pPr>
        <w:suppressAutoHyphens/>
        <w:spacing w:after="0" w:line="240" w:lineRule="auto"/>
        <w:jc w:val="both"/>
        <w:rPr>
          <w:rFonts w:ascii="Aptos" w:eastAsia="Times New Roman" w:hAnsi="Aptos" w:cs="Garamond"/>
          <w:lang w:eastAsia="zh-CN"/>
        </w:rPr>
      </w:pPr>
      <w:r w:rsidRPr="005B4693">
        <w:rPr>
          <w:rFonts w:ascii="Aptos" w:eastAsia="Times New Roman" w:hAnsi="Aptos" w:cs="Garamond"/>
          <w:lang w:eastAsia="zh-CN"/>
        </w:rPr>
        <w:t>(dále též jen jako „</w:t>
      </w:r>
      <w:bookmarkStart w:id="0" w:name="_Hlk116981753"/>
      <w:r w:rsidRPr="005B4693">
        <w:rPr>
          <w:rFonts w:ascii="Aptos" w:eastAsia="Times New Roman" w:hAnsi="Aptos" w:cs="Garamond"/>
          <w:b/>
          <w:lang w:eastAsia="zh-CN"/>
        </w:rPr>
        <w:t>prodávající</w:t>
      </w:r>
      <w:r w:rsidRPr="005B4693">
        <w:rPr>
          <w:rFonts w:ascii="Aptos" w:eastAsia="Times New Roman" w:hAnsi="Aptos" w:cs="Garamond"/>
          <w:lang w:eastAsia="zh-CN"/>
        </w:rPr>
        <w:t>“)</w:t>
      </w:r>
    </w:p>
    <w:bookmarkEnd w:id="0"/>
    <w:p w14:paraId="38101D8C" w14:textId="77777777" w:rsidR="002765A8" w:rsidRPr="005B4693" w:rsidRDefault="002765A8" w:rsidP="002765A8">
      <w:pPr>
        <w:suppressAutoHyphens/>
        <w:spacing w:after="0" w:line="240" w:lineRule="auto"/>
        <w:rPr>
          <w:rFonts w:ascii="Aptos" w:eastAsia="Times New Roman" w:hAnsi="Aptos" w:cs="Garamond"/>
          <w:b/>
          <w:lang w:eastAsia="zh-CN"/>
        </w:rPr>
      </w:pPr>
      <w:r w:rsidRPr="005B4693">
        <w:rPr>
          <w:rFonts w:ascii="Aptos" w:eastAsia="Garamond" w:hAnsi="Aptos" w:cs="Garamond"/>
          <w:lang w:eastAsia="zh-CN"/>
        </w:rPr>
        <w:t xml:space="preserve">      </w:t>
      </w:r>
    </w:p>
    <w:p w14:paraId="38101D8D" w14:textId="77777777" w:rsidR="002765A8" w:rsidRPr="005B4693" w:rsidRDefault="002765A8" w:rsidP="002765A8">
      <w:pPr>
        <w:suppressAutoHyphens/>
        <w:spacing w:after="0" w:line="240" w:lineRule="auto"/>
        <w:rPr>
          <w:rFonts w:ascii="Aptos" w:eastAsia="Times New Roman" w:hAnsi="Aptos" w:cs="Garamond"/>
          <w:b/>
          <w:bCs/>
          <w:lang w:eastAsia="zh-CN"/>
        </w:rPr>
      </w:pPr>
      <w:r w:rsidRPr="005B4693">
        <w:rPr>
          <w:rFonts w:ascii="Aptos" w:eastAsia="Times New Roman" w:hAnsi="Aptos" w:cs="Garamond"/>
          <w:b/>
          <w:lang w:eastAsia="zh-CN"/>
        </w:rPr>
        <w:t>a</w:t>
      </w:r>
    </w:p>
    <w:p w14:paraId="38101D8E" w14:textId="77777777" w:rsidR="002765A8" w:rsidRPr="005B4693" w:rsidRDefault="002765A8" w:rsidP="002765A8">
      <w:pPr>
        <w:suppressAutoHyphens/>
        <w:spacing w:after="0" w:line="240" w:lineRule="auto"/>
        <w:rPr>
          <w:rFonts w:ascii="Aptos" w:eastAsia="Times New Roman" w:hAnsi="Aptos" w:cs="Garamond"/>
          <w:b/>
          <w:bCs/>
          <w:lang w:eastAsia="zh-CN"/>
        </w:rPr>
      </w:pPr>
    </w:p>
    <w:p w14:paraId="38101D8F" w14:textId="252177ED" w:rsidR="002765A8" w:rsidRPr="005B4693" w:rsidRDefault="005B4693" w:rsidP="002765A8">
      <w:pPr>
        <w:suppressAutoHyphens/>
        <w:spacing w:after="0" w:line="240" w:lineRule="auto"/>
        <w:rPr>
          <w:rFonts w:ascii="Aptos" w:eastAsia="Times New Roman" w:hAnsi="Aptos" w:cs="Times New Roman"/>
          <w:b/>
          <w:lang w:eastAsia="zh-CN"/>
        </w:rPr>
      </w:pPr>
      <w:r>
        <w:rPr>
          <w:rFonts w:ascii="Aptos" w:eastAsia="Times New Roman" w:hAnsi="Aptos" w:cs="Times New Roman"/>
          <w:b/>
          <w:lang w:eastAsia="zh-CN"/>
        </w:rPr>
        <w:t xml:space="preserve">Lukáš </w:t>
      </w:r>
      <w:proofErr w:type="spellStart"/>
      <w:r>
        <w:rPr>
          <w:rFonts w:ascii="Aptos" w:eastAsia="Times New Roman" w:hAnsi="Aptos" w:cs="Times New Roman"/>
          <w:b/>
          <w:lang w:eastAsia="zh-CN"/>
        </w:rPr>
        <w:t>Chára</w:t>
      </w:r>
      <w:proofErr w:type="spellEnd"/>
    </w:p>
    <w:p w14:paraId="75276CA7" w14:textId="4BBAFD8B" w:rsidR="00332B2A" w:rsidRPr="005B4693" w:rsidRDefault="005B4693" w:rsidP="002765A8">
      <w:pPr>
        <w:suppressAutoHyphens/>
        <w:spacing w:after="0" w:line="240" w:lineRule="auto"/>
        <w:rPr>
          <w:rFonts w:ascii="Aptos" w:eastAsia="Times New Roman" w:hAnsi="Aptos" w:cs="Times New Roman"/>
          <w:lang w:eastAsia="zh-CN"/>
        </w:rPr>
      </w:pPr>
      <w:r>
        <w:rPr>
          <w:rFonts w:ascii="Aptos" w:eastAsia="Times New Roman" w:hAnsi="Aptos" w:cs="Times New Roman"/>
          <w:lang w:eastAsia="zh-CN"/>
        </w:rPr>
        <w:t>IČO 760 18 199</w:t>
      </w:r>
    </w:p>
    <w:p w14:paraId="38101D92" w14:textId="53F9E418" w:rsidR="002765A8" w:rsidRPr="005B4693" w:rsidRDefault="005B4693" w:rsidP="001B208B">
      <w:pPr>
        <w:rPr>
          <w:rFonts w:ascii="Aptos" w:eastAsia="Times New Roman" w:hAnsi="Aptos" w:cs="Arial"/>
          <w:lang w:eastAsia="zh-CN"/>
        </w:rPr>
      </w:pPr>
      <w:r>
        <w:rPr>
          <w:rFonts w:ascii="Aptos" w:eastAsia="Times New Roman" w:hAnsi="Aptos" w:cs="Times New Roman"/>
          <w:lang w:eastAsia="zh-CN"/>
        </w:rPr>
        <w:t xml:space="preserve">se sídlem </w:t>
      </w:r>
      <w:r w:rsidR="00C25958">
        <w:rPr>
          <w:rFonts w:ascii="Aptos" w:eastAsia="Times New Roman" w:hAnsi="Aptos" w:cs="Times New Roman"/>
          <w:lang w:eastAsia="zh-CN"/>
        </w:rPr>
        <w:t xml:space="preserve">                                                   </w:t>
      </w:r>
      <w:proofErr w:type="gramStart"/>
      <w:r w:rsidR="00C25958">
        <w:rPr>
          <w:rFonts w:ascii="Aptos" w:eastAsia="Times New Roman" w:hAnsi="Aptos" w:cs="Times New Roman"/>
          <w:lang w:eastAsia="zh-CN"/>
        </w:rPr>
        <w:t xml:space="preserve">  </w:t>
      </w:r>
      <w:r>
        <w:rPr>
          <w:rFonts w:ascii="Aptos" w:eastAsia="Times New Roman" w:hAnsi="Aptos" w:cs="Times New Roman"/>
          <w:lang w:eastAsia="zh-CN"/>
        </w:rPr>
        <w:t>,</w:t>
      </w:r>
      <w:proofErr w:type="gramEnd"/>
      <w:r>
        <w:rPr>
          <w:rFonts w:ascii="Aptos" w:eastAsia="Times New Roman" w:hAnsi="Aptos" w:cs="Times New Roman"/>
          <w:lang w:eastAsia="zh-CN"/>
        </w:rPr>
        <w:t xml:space="preserve"> Zelené Předměstí, 530 02 Pardubice</w:t>
      </w:r>
    </w:p>
    <w:p w14:paraId="38101D93" w14:textId="77777777" w:rsidR="002765A8" w:rsidRPr="005B4693" w:rsidRDefault="002765A8" w:rsidP="002765A8">
      <w:pPr>
        <w:suppressAutoHyphens/>
        <w:spacing w:after="0" w:line="240" w:lineRule="auto"/>
        <w:rPr>
          <w:rFonts w:ascii="Aptos" w:eastAsia="Times New Roman" w:hAnsi="Aptos" w:cs="Arial"/>
          <w:lang w:eastAsia="zh-CN"/>
        </w:rPr>
      </w:pPr>
      <w:r w:rsidRPr="005B4693">
        <w:rPr>
          <w:rFonts w:ascii="Aptos" w:eastAsia="Times New Roman" w:hAnsi="Aptos" w:cs="Arial"/>
          <w:lang w:eastAsia="zh-CN"/>
        </w:rPr>
        <w:t>jako kupující na straně druhé</w:t>
      </w:r>
    </w:p>
    <w:p w14:paraId="38101D94" w14:textId="5A21B009" w:rsidR="002765A8" w:rsidRPr="005B4693" w:rsidRDefault="002765A8" w:rsidP="002765A8">
      <w:pPr>
        <w:suppressAutoHyphens/>
        <w:spacing w:after="0" w:line="240" w:lineRule="auto"/>
        <w:rPr>
          <w:rFonts w:ascii="Aptos" w:eastAsia="Times New Roman" w:hAnsi="Aptos" w:cs="Garamond"/>
          <w:lang w:eastAsia="zh-CN"/>
        </w:rPr>
      </w:pPr>
      <w:r w:rsidRPr="005B4693">
        <w:rPr>
          <w:rFonts w:ascii="Aptos" w:eastAsia="Times New Roman" w:hAnsi="Aptos" w:cs="Garamond"/>
          <w:lang w:eastAsia="zh-CN"/>
        </w:rPr>
        <w:t xml:space="preserve">(dále též jen jako </w:t>
      </w:r>
      <w:r w:rsidRPr="005B4693">
        <w:rPr>
          <w:rFonts w:ascii="Aptos" w:eastAsia="Times New Roman" w:hAnsi="Aptos" w:cs="Garamond"/>
          <w:b/>
          <w:lang w:eastAsia="zh-CN"/>
        </w:rPr>
        <w:t>„</w:t>
      </w:r>
      <w:bookmarkStart w:id="1" w:name="_Hlk116981888"/>
      <w:r w:rsidRPr="005B4693">
        <w:rPr>
          <w:rFonts w:ascii="Aptos" w:eastAsia="Times New Roman" w:hAnsi="Aptos" w:cs="Garamond"/>
          <w:b/>
          <w:lang w:eastAsia="zh-CN"/>
        </w:rPr>
        <w:t>k</w:t>
      </w:r>
      <w:r w:rsidR="009F725B" w:rsidRPr="005B4693">
        <w:rPr>
          <w:rFonts w:ascii="Aptos" w:eastAsia="Times New Roman" w:hAnsi="Aptos" w:cs="Garamond"/>
          <w:b/>
          <w:lang w:eastAsia="zh-CN"/>
        </w:rPr>
        <w:t>upující</w:t>
      </w:r>
      <w:bookmarkEnd w:id="1"/>
      <w:r w:rsidRPr="005B4693">
        <w:rPr>
          <w:rFonts w:ascii="Aptos" w:eastAsia="Times New Roman" w:hAnsi="Aptos" w:cs="Garamond"/>
          <w:b/>
          <w:lang w:eastAsia="zh-CN"/>
        </w:rPr>
        <w:t>“</w:t>
      </w:r>
      <w:r w:rsidRPr="005B4693">
        <w:rPr>
          <w:rFonts w:ascii="Aptos" w:eastAsia="Times New Roman" w:hAnsi="Aptos" w:cs="Garamond"/>
          <w:lang w:eastAsia="zh-CN"/>
        </w:rPr>
        <w:t>)</w:t>
      </w:r>
    </w:p>
    <w:p w14:paraId="38101D95" w14:textId="77777777" w:rsidR="002765A8" w:rsidRPr="005B4693" w:rsidRDefault="002765A8" w:rsidP="002765A8">
      <w:pPr>
        <w:suppressAutoHyphens/>
        <w:spacing w:after="0" w:line="240" w:lineRule="auto"/>
        <w:rPr>
          <w:rFonts w:ascii="Aptos" w:eastAsia="Times New Roman" w:hAnsi="Aptos" w:cs="Garamond"/>
          <w:lang w:eastAsia="zh-CN"/>
        </w:rPr>
      </w:pPr>
    </w:p>
    <w:p w14:paraId="38101D97" w14:textId="77777777" w:rsidR="002765A8" w:rsidRPr="005B4693" w:rsidRDefault="002765A8" w:rsidP="002765A8">
      <w:pPr>
        <w:suppressAutoHyphens/>
        <w:spacing w:before="120" w:after="0" w:line="240" w:lineRule="atLeast"/>
        <w:jc w:val="center"/>
        <w:rPr>
          <w:rFonts w:ascii="Aptos" w:eastAsia="Times New Roman" w:hAnsi="Aptos" w:cs="Garamond"/>
          <w:lang w:eastAsia="zh-CN"/>
        </w:rPr>
      </w:pPr>
      <w:r w:rsidRPr="005B4693">
        <w:rPr>
          <w:rFonts w:ascii="Aptos" w:eastAsia="Times New Roman" w:hAnsi="Aptos" w:cs="Garamond"/>
          <w:lang w:eastAsia="zh-CN"/>
        </w:rPr>
        <w:t>uzavírají v souladu s ustanovením § 2079 a násl. a § 2128 a násl. zákona č. 89/2012 Sb., občanský zákoník, v platném znění, tuto</w:t>
      </w:r>
    </w:p>
    <w:p w14:paraId="38101D98" w14:textId="77777777" w:rsidR="002765A8" w:rsidRPr="005B4693" w:rsidRDefault="002765A8" w:rsidP="002765A8">
      <w:pPr>
        <w:suppressAutoHyphens/>
        <w:spacing w:after="0" w:line="240" w:lineRule="auto"/>
        <w:rPr>
          <w:rFonts w:ascii="Aptos" w:eastAsia="Times New Roman" w:hAnsi="Aptos" w:cs="Times New Roman"/>
          <w:sz w:val="24"/>
          <w:szCs w:val="24"/>
          <w:lang w:eastAsia="zh-CN"/>
        </w:rPr>
      </w:pPr>
    </w:p>
    <w:p w14:paraId="38101D99" w14:textId="77777777" w:rsidR="002765A8" w:rsidRPr="002765A8" w:rsidRDefault="002765A8" w:rsidP="002765A8">
      <w:pPr>
        <w:suppressAutoHyphens/>
        <w:spacing w:after="0" w:line="240" w:lineRule="auto"/>
        <w:rPr>
          <w:rFonts w:ascii="Times New Roman" w:eastAsia="Times New Roman" w:hAnsi="Times New Roman" w:cs="Times New Roman"/>
          <w:sz w:val="24"/>
          <w:szCs w:val="24"/>
          <w:lang w:eastAsia="zh-CN"/>
        </w:rPr>
      </w:pPr>
    </w:p>
    <w:p w14:paraId="38101D9B" w14:textId="51417FA5" w:rsidR="002765A8" w:rsidRPr="009C1942" w:rsidRDefault="002765A8" w:rsidP="009C1942">
      <w:pPr>
        <w:keepNext/>
        <w:numPr>
          <w:ilvl w:val="1"/>
          <w:numId w:val="0"/>
        </w:numPr>
        <w:tabs>
          <w:tab w:val="left" w:pos="540"/>
          <w:tab w:val="num" w:pos="576"/>
        </w:tabs>
        <w:suppressAutoHyphens/>
        <w:spacing w:after="0" w:line="240" w:lineRule="auto"/>
        <w:ind w:left="576" w:hanging="576"/>
        <w:jc w:val="center"/>
        <w:outlineLvl w:val="1"/>
        <w:rPr>
          <w:rFonts w:ascii="Calibri" w:eastAsia="Times New Roman" w:hAnsi="Calibri" w:cs="Garamond"/>
          <w:b/>
          <w:sz w:val="36"/>
          <w:szCs w:val="36"/>
          <w:u w:val="single"/>
          <w:lang w:val="x-none" w:eastAsia="zh-CN"/>
        </w:rPr>
      </w:pPr>
      <w:bookmarkStart w:id="2" w:name="_Hlk116981667"/>
      <w:r w:rsidRPr="002765A8">
        <w:rPr>
          <w:rFonts w:ascii="Calibri" w:eastAsia="Times New Roman" w:hAnsi="Calibri" w:cs="Garamond"/>
          <w:b/>
          <w:sz w:val="36"/>
          <w:szCs w:val="36"/>
          <w:u w:val="single"/>
          <w:lang w:val="x-none" w:eastAsia="zh-CN"/>
        </w:rPr>
        <w:t>kupní smlouvu</w:t>
      </w:r>
    </w:p>
    <w:p w14:paraId="38101D9C" w14:textId="77777777" w:rsidR="002765A8" w:rsidRPr="002765A8" w:rsidRDefault="002765A8" w:rsidP="002765A8">
      <w:pPr>
        <w:keepNext/>
        <w:numPr>
          <w:ilvl w:val="1"/>
          <w:numId w:val="0"/>
        </w:numPr>
        <w:tabs>
          <w:tab w:val="left" w:pos="540"/>
          <w:tab w:val="num" w:pos="576"/>
        </w:tabs>
        <w:suppressAutoHyphens/>
        <w:spacing w:after="0" w:line="240" w:lineRule="auto"/>
        <w:ind w:left="576" w:hanging="576"/>
        <w:jc w:val="center"/>
        <w:outlineLvl w:val="1"/>
        <w:rPr>
          <w:rFonts w:ascii="Calibri" w:eastAsia="Times New Roman" w:hAnsi="Calibri" w:cs="Garamond"/>
          <w:b/>
          <w:sz w:val="36"/>
          <w:szCs w:val="36"/>
          <w:u w:val="single"/>
          <w:lang w:val="x-none" w:eastAsia="zh-CN"/>
        </w:rPr>
      </w:pPr>
    </w:p>
    <w:bookmarkEnd w:id="2"/>
    <w:p w14:paraId="38101D9D" w14:textId="77777777" w:rsidR="002765A8" w:rsidRPr="002765A8" w:rsidRDefault="002765A8" w:rsidP="002765A8">
      <w:pPr>
        <w:suppressAutoHyphens/>
        <w:spacing w:after="0" w:line="240" w:lineRule="auto"/>
        <w:rPr>
          <w:rFonts w:ascii="Times New Roman" w:eastAsia="Times New Roman" w:hAnsi="Times New Roman" w:cs="Times New Roman"/>
          <w:sz w:val="24"/>
          <w:szCs w:val="24"/>
          <w:lang w:eastAsia="zh-CN"/>
        </w:rPr>
      </w:pPr>
    </w:p>
    <w:p w14:paraId="38101D9E" w14:textId="77777777" w:rsidR="002765A8" w:rsidRPr="006A1362" w:rsidRDefault="002765A8" w:rsidP="002765A8">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lang w:eastAsia="zh-CN"/>
        </w:rPr>
        <w:t xml:space="preserve">Článek I. </w:t>
      </w:r>
    </w:p>
    <w:p w14:paraId="38101D9F" w14:textId="77777777" w:rsidR="002765A8" w:rsidRDefault="002765A8" w:rsidP="002765A8">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b/>
          <w:lang w:eastAsia="zh-CN"/>
        </w:rPr>
        <w:t>Prohlášení prodávajícího</w:t>
      </w:r>
    </w:p>
    <w:p w14:paraId="78497DC5" w14:textId="77777777" w:rsidR="00376521" w:rsidRPr="006A1362" w:rsidRDefault="00376521" w:rsidP="002765A8">
      <w:pPr>
        <w:suppressAutoHyphens/>
        <w:spacing w:after="0" w:line="240" w:lineRule="atLeast"/>
        <w:jc w:val="center"/>
        <w:rPr>
          <w:rFonts w:ascii="Aptos" w:eastAsia="Times New Roman" w:hAnsi="Aptos" w:cs="Garamond"/>
          <w:b/>
          <w:lang w:eastAsia="zh-CN"/>
        </w:rPr>
      </w:pPr>
    </w:p>
    <w:p w14:paraId="33C1ABAA" w14:textId="77777777" w:rsidR="00C94BE6" w:rsidRPr="006A1362" w:rsidRDefault="0056464A" w:rsidP="00C94BE6">
      <w:pPr>
        <w:spacing w:after="0" w:line="240" w:lineRule="auto"/>
        <w:rPr>
          <w:rFonts w:ascii="Aptos" w:eastAsia="Times New Roman" w:hAnsi="Aptos" w:cs="Garamond"/>
          <w:lang w:eastAsia="zh-CN"/>
        </w:rPr>
      </w:pPr>
      <w:r w:rsidRPr="006A1362">
        <w:rPr>
          <w:rFonts w:ascii="Aptos" w:eastAsia="Times New Roman" w:hAnsi="Aptos" w:cs="Garamond"/>
          <w:lang w:eastAsia="zh-CN"/>
        </w:rPr>
        <w:t>1.</w:t>
      </w:r>
    </w:p>
    <w:p w14:paraId="38101DA2" w14:textId="0799D65F" w:rsidR="002765A8" w:rsidRPr="006A1362" w:rsidRDefault="002765A8" w:rsidP="00C94BE6">
      <w:pPr>
        <w:spacing w:after="0" w:line="240" w:lineRule="auto"/>
        <w:rPr>
          <w:rFonts w:ascii="Aptos" w:eastAsia="Times New Roman" w:hAnsi="Aptos" w:cs="Garamond"/>
          <w:b/>
          <w:bCs/>
          <w:lang w:eastAsia="zh-CN"/>
        </w:rPr>
      </w:pPr>
      <w:r w:rsidRPr="006A1362">
        <w:rPr>
          <w:rFonts w:ascii="Aptos" w:eastAsia="Times New Roman" w:hAnsi="Aptos" w:cs="Garamond"/>
          <w:lang w:eastAsia="zh-CN"/>
        </w:rPr>
        <w:t>Prodáva</w:t>
      </w:r>
      <w:r w:rsidR="0097008A" w:rsidRPr="006A1362">
        <w:rPr>
          <w:rFonts w:ascii="Aptos" w:eastAsia="Times New Roman" w:hAnsi="Aptos" w:cs="Garamond"/>
          <w:lang w:eastAsia="zh-CN"/>
        </w:rPr>
        <w:t>jící prohlašuje, že má</w:t>
      </w:r>
    </w:p>
    <w:p w14:paraId="38101DA3" w14:textId="623E95D5" w:rsidR="0097008A" w:rsidRPr="004235B1" w:rsidRDefault="0097008A" w:rsidP="0097008A">
      <w:pPr>
        <w:numPr>
          <w:ilvl w:val="0"/>
          <w:numId w:val="2"/>
        </w:numPr>
        <w:suppressAutoHyphens/>
        <w:spacing w:before="120" w:after="0" w:line="240" w:lineRule="atLeast"/>
        <w:jc w:val="both"/>
        <w:rPr>
          <w:rFonts w:ascii="Aptos" w:eastAsia="Times New Roman" w:hAnsi="Aptos" w:cs="Garamond"/>
          <w:lang w:eastAsia="zh-CN"/>
        </w:rPr>
      </w:pPr>
      <w:r w:rsidRPr="006A1362">
        <w:rPr>
          <w:rFonts w:ascii="Aptos" w:eastAsia="Times New Roman" w:hAnsi="Aptos" w:cs="Garamond"/>
          <w:lang w:eastAsia="zh-CN"/>
        </w:rPr>
        <w:t xml:space="preserve">ve svém výlučném vlastnictví nebytovou jednotku č. </w:t>
      </w:r>
      <w:r w:rsidR="00D25EF7" w:rsidRPr="006A1362">
        <w:rPr>
          <w:rFonts w:ascii="Aptos" w:eastAsia="Times New Roman" w:hAnsi="Aptos" w:cs="Garamond"/>
          <w:lang w:eastAsia="zh-CN"/>
        </w:rPr>
        <w:t>2</w:t>
      </w:r>
      <w:r w:rsidR="009C1942" w:rsidRPr="006A1362">
        <w:rPr>
          <w:rFonts w:ascii="Aptos" w:eastAsia="Times New Roman" w:hAnsi="Aptos" w:cs="Garamond"/>
          <w:lang w:eastAsia="zh-CN"/>
        </w:rPr>
        <w:t>2</w:t>
      </w:r>
      <w:r w:rsidR="005B4693" w:rsidRPr="006A1362">
        <w:rPr>
          <w:rFonts w:ascii="Aptos" w:eastAsia="Times New Roman" w:hAnsi="Aptos" w:cs="Garamond"/>
          <w:lang w:eastAsia="zh-CN"/>
        </w:rPr>
        <w:t>24</w:t>
      </w:r>
      <w:r w:rsidR="00DB1C1D" w:rsidRPr="006A1362">
        <w:rPr>
          <w:rFonts w:ascii="Aptos" w:eastAsia="Times New Roman" w:hAnsi="Aptos" w:cs="Garamond"/>
          <w:lang w:eastAsia="zh-CN"/>
        </w:rPr>
        <w:t>/</w:t>
      </w:r>
      <w:bookmarkStart w:id="3" w:name="_Hlk71615587"/>
      <w:r w:rsidR="005B4693" w:rsidRPr="006A1362">
        <w:rPr>
          <w:rFonts w:ascii="Aptos" w:eastAsia="Times New Roman" w:hAnsi="Aptos" w:cs="Garamond"/>
          <w:lang w:eastAsia="zh-CN"/>
        </w:rPr>
        <w:t>19</w:t>
      </w:r>
      <w:r w:rsidR="00332B2A" w:rsidRPr="006A1362">
        <w:rPr>
          <w:rFonts w:ascii="Aptos" w:eastAsia="Times New Roman" w:hAnsi="Aptos" w:cs="Garamond"/>
          <w:lang w:eastAsia="zh-CN"/>
        </w:rPr>
        <w:t xml:space="preserve"> nacházející </w:t>
      </w:r>
      <w:r w:rsidR="00D32F55" w:rsidRPr="006A1362">
        <w:rPr>
          <w:rFonts w:ascii="Aptos" w:hAnsi="Aptos" w:cs="Calibri"/>
        </w:rPr>
        <w:t xml:space="preserve">se v přízemí budovy </w:t>
      </w:r>
      <w:r w:rsidR="00DB1C1D" w:rsidRPr="006A1362">
        <w:rPr>
          <w:rFonts w:ascii="Aptos" w:hAnsi="Aptos" w:cs="Calibri"/>
        </w:rPr>
        <w:t xml:space="preserve">čp.  </w:t>
      </w:r>
      <w:r w:rsidR="00BE6383" w:rsidRPr="006A1362">
        <w:rPr>
          <w:rFonts w:ascii="Aptos" w:hAnsi="Aptos" w:cs="Calibri"/>
        </w:rPr>
        <w:t xml:space="preserve"> </w:t>
      </w:r>
      <w:bookmarkStart w:id="4" w:name="_Hlk161215681"/>
      <w:r w:rsidR="009C1942" w:rsidRPr="006A1362">
        <w:rPr>
          <w:rFonts w:ascii="Aptos" w:hAnsi="Aptos" w:cs="Calibri"/>
        </w:rPr>
        <w:t>22</w:t>
      </w:r>
      <w:r w:rsidR="005B4693" w:rsidRPr="006A1362">
        <w:rPr>
          <w:rFonts w:ascii="Aptos" w:hAnsi="Aptos" w:cs="Calibri"/>
        </w:rPr>
        <w:t>24</w:t>
      </w:r>
      <w:r w:rsidR="009C1942" w:rsidRPr="006A1362">
        <w:rPr>
          <w:rFonts w:ascii="Aptos" w:hAnsi="Aptos" w:cs="Calibri"/>
        </w:rPr>
        <w:t>, 22</w:t>
      </w:r>
      <w:r w:rsidR="005B4693" w:rsidRPr="006A1362">
        <w:rPr>
          <w:rFonts w:ascii="Aptos" w:hAnsi="Aptos" w:cs="Calibri"/>
        </w:rPr>
        <w:t>25</w:t>
      </w:r>
      <w:r w:rsidR="00103B4C" w:rsidRPr="006A1362">
        <w:rPr>
          <w:rFonts w:ascii="Aptos" w:hAnsi="Aptos" w:cs="Calibri"/>
        </w:rPr>
        <w:t>,</w:t>
      </w:r>
      <w:r w:rsidR="009C1942" w:rsidRPr="006A1362">
        <w:rPr>
          <w:rFonts w:ascii="Aptos" w:hAnsi="Aptos" w:cs="Calibri"/>
        </w:rPr>
        <w:t xml:space="preserve"> 22</w:t>
      </w:r>
      <w:r w:rsidR="005B4693" w:rsidRPr="006A1362">
        <w:rPr>
          <w:rFonts w:ascii="Aptos" w:hAnsi="Aptos" w:cs="Calibri"/>
        </w:rPr>
        <w:t>26 a 2227</w:t>
      </w:r>
      <w:r w:rsidR="00EC6F8E">
        <w:rPr>
          <w:rFonts w:ascii="Aptos" w:hAnsi="Aptos" w:cs="Calibri"/>
        </w:rPr>
        <w:t>,</w:t>
      </w:r>
      <w:r w:rsidR="009C1942" w:rsidRPr="006A1362">
        <w:rPr>
          <w:rFonts w:ascii="Aptos" w:hAnsi="Aptos" w:cs="Calibri"/>
        </w:rPr>
        <w:t xml:space="preserve"> </w:t>
      </w:r>
      <w:bookmarkEnd w:id="4"/>
      <w:r w:rsidR="00B654FE" w:rsidRPr="006A1362">
        <w:rPr>
          <w:rFonts w:ascii="Aptos" w:hAnsi="Aptos" w:cs="Calibri"/>
        </w:rPr>
        <w:t xml:space="preserve"> </w:t>
      </w:r>
      <w:r w:rsidR="00D25EF7" w:rsidRPr="006A1362">
        <w:rPr>
          <w:rFonts w:ascii="Aptos" w:hAnsi="Aptos" w:cs="Calibri"/>
        </w:rPr>
        <w:t>Zelené</w:t>
      </w:r>
      <w:r w:rsidR="00766178" w:rsidRPr="006A1362">
        <w:rPr>
          <w:rFonts w:ascii="Aptos" w:hAnsi="Aptos" w:cs="Calibri"/>
        </w:rPr>
        <w:t xml:space="preserve"> </w:t>
      </w:r>
      <w:r w:rsidR="00B654FE" w:rsidRPr="006A1362">
        <w:rPr>
          <w:rFonts w:ascii="Aptos" w:hAnsi="Aptos" w:cs="Calibri"/>
        </w:rPr>
        <w:t xml:space="preserve"> </w:t>
      </w:r>
      <w:r w:rsidR="00766178" w:rsidRPr="006A1362">
        <w:rPr>
          <w:rFonts w:ascii="Aptos" w:hAnsi="Aptos" w:cs="Calibri"/>
        </w:rPr>
        <w:t>Předměstí</w:t>
      </w:r>
      <w:r w:rsidR="00EC6F8E">
        <w:rPr>
          <w:rFonts w:ascii="Aptos" w:hAnsi="Aptos" w:cs="Calibri"/>
        </w:rPr>
        <w:t>,</w:t>
      </w:r>
      <w:r w:rsidR="00D32F55" w:rsidRPr="006A1362">
        <w:rPr>
          <w:rFonts w:ascii="Aptos" w:hAnsi="Aptos" w:cs="Calibri"/>
        </w:rPr>
        <w:t xml:space="preserve"> postaven</w:t>
      </w:r>
      <w:r w:rsidR="00766178" w:rsidRPr="006A1362">
        <w:rPr>
          <w:rFonts w:ascii="Aptos" w:hAnsi="Aptos" w:cs="Calibri"/>
        </w:rPr>
        <w:t>é</w:t>
      </w:r>
      <w:r w:rsidR="00D32F55" w:rsidRPr="006A1362">
        <w:rPr>
          <w:rFonts w:ascii="Aptos" w:hAnsi="Aptos" w:cs="Calibri"/>
        </w:rPr>
        <w:t> na stavební parcel</w:t>
      </w:r>
      <w:r w:rsidR="00D25EF7" w:rsidRPr="006A1362">
        <w:rPr>
          <w:rFonts w:ascii="Aptos" w:hAnsi="Aptos" w:cs="Calibri"/>
        </w:rPr>
        <w:t>e</w:t>
      </w:r>
      <w:r w:rsidR="00D32F55" w:rsidRPr="006A1362">
        <w:rPr>
          <w:rFonts w:ascii="Aptos" w:hAnsi="Aptos" w:cs="Calibri"/>
        </w:rPr>
        <w:t xml:space="preserve"> č. </w:t>
      </w:r>
      <w:r w:rsidR="00901A82" w:rsidRPr="006A1362">
        <w:rPr>
          <w:rFonts w:ascii="Aptos" w:hAnsi="Aptos" w:cs="Calibri"/>
        </w:rPr>
        <w:t>4</w:t>
      </w:r>
      <w:r w:rsidR="006A1362" w:rsidRPr="006A1362">
        <w:rPr>
          <w:rFonts w:ascii="Aptos" w:hAnsi="Aptos" w:cs="Calibri"/>
        </w:rPr>
        <w:t>182</w:t>
      </w:r>
      <w:r w:rsidR="00606277" w:rsidRPr="006A1362">
        <w:rPr>
          <w:rFonts w:ascii="Aptos" w:hAnsi="Aptos" w:cs="Calibri"/>
        </w:rPr>
        <w:t>, vše</w:t>
      </w:r>
      <w:r w:rsidR="00D32F55" w:rsidRPr="006A1362">
        <w:rPr>
          <w:rFonts w:ascii="Aptos" w:eastAsia="Times New Roman" w:hAnsi="Aptos" w:cs="Garamond"/>
          <w:lang w:eastAsia="zh-CN"/>
        </w:rPr>
        <w:t xml:space="preserve"> </w:t>
      </w:r>
      <w:r w:rsidRPr="006A1362">
        <w:rPr>
          <w:rFonts w:ascii="Aptos" w:eastAsia="Times New Roman" w:hAnsi="Aptos" w:cs="Garamond"/>
          <w:lang w:eastAsia="zh-CN"/>
        </w:rPr>
        <w:t>v obci a katastrálním území Pardubice,</w:t>
      </w:r>
      <w:r w:rsidR="00D32F55" w:rsidRPr="006A1362">
        <w:rPr>
          <w:rFonts w:ascii="Aptos" w:eastAsia="Times New Roman" w:hAnsi="Aptos" w:cs="Garamond"/>
          <w:lang w:eastAsia="zh-CN"/>
        </w:rPr>
        <w:t xml:space="preserve"> </w:t>
      </w:r>
      <w:r w:rsidRPr="006A1362">
        <w:rPr>
          <w:rFonts w:ascii="Aptos" w:eastAsia="Times New Roman" w:hAnsi="Aptos" w:cs="Garamond"/>
          <w:lang w:eastAsia="zh-CN"/>
        </w:rPr>
        <w:t>zapsa</w:t>
      </w:r>
      <w:r w:rsidR="00D25EF7" w:rsidRPr="006A1362">
        <w:rPr>
          <w:rFonts w:ascii="Aptos" w:eastAsia="Times New Roman" w:hAnsi="Aptos" w:cs="Garamond"/>
          <w:lang w:eastAsia="zh-CN"/>
        </w:rPr>
        <w:t xml:space="preserve">né </w:t>
      </w:r>
      <w:r w:rsidRPr="006A1362">
        <w:rPr>
          <w:rFonts w:ascii="Aptos" w:eastAsia="Times New Roman" w:hAnsi="Aptos" w:cs="Garamond"/>
          <w:lang w:eastAsia="zh-CN"/>
        </w:rPr>
        <w:t xml:space="preserve">na listu </w:t>
      </w:r>
      <w:r w:rsidRPr="005B5547">
        <w:rPr>
          <w:rFonts w:ascii="Aptos" w:eastAsia="Times New Roman" w:hAnsi="Aptos" w:cs="Garamond"/>
          <w:lang w:eastAsia="zh-CN"/>
        </w:rPr>
        <w:t xml:space="preserve">vlastnictví č. </w:t>
      </w:r>
      <w:r w:rsidR="00B76F5C" w:rsidRPr="005B5547">
        <w:rPr>
          <w:rFonts w:ascii="Aptos" w:eastAsia="Times New Roman" w:hAnsi="Aptos" w:cs="Garamond"/>
          <w:lang w:eastAsia="zh-CN"/>
        </w:rPr>
        <w:t>58107</w:t>
      </w:r>
      <w:r w:rsidRPr="005B5547">
        <w:rPr>
          <w:rFonts w:ascii="Aptos" w:eastAsia="Times New Roman" w:hAnsi="Aptos" w:cs="Garamond"/>
          <w:lang w:eastAsia="zh-CN"/>
        </w:rPr>
        <w:t xml:space="preserve"> pro</w:t>
      </w:r>
      <w:r w:rsidRPr="004235B1">
        <w:rPr>
          <w:rFonts w:ascii="Aptos" w:eastAsia="Times New Roman" w:hAnsi="Aptos" w:cs="Garamond"/>
          <w:lang w:eastAsia="zh-CN"/>
        </w:rPr>
        <w:t xml:space="preserve"> obec a katastrální území Pardubice u Katastrálního úřadu pro Pardubický kraj, Katastrálního pracoviště Pardubice,                             </w:t>
      </w:r>
    </w:p>
    <w:bookmarkEnd w:id="3"/>
    <w:p w14:paraId="38101DA4" w14:textId="77777777" w:rsidR="00BD5DAE" w:rsidRPr="004235B1" w:rsidRDefault="00BD5DAE" w:rsidP="00BD5DAE">
      <w:pPr>
        <w:pStyle w:val="Odstavecseseznamem"/>
        <w:spacing w:line="240" w:lineRule="auto"/>
        <w:ind w:left="360"/>
        <w:rPr>
          <w:rFonts w:ascii="Aptos" w:hAnsi="Aptos"/>
        </w:rPr>
      </w:pPr>
    </w:p>
    <w:p w14:paraId="38101DA6" w14:textId="155982D8" w:rsidR="00BD5DAE" w:rsidRPr="004235B1" w:rsidRDefault="00BD5DAE" w:rsidP="009F48E9">
      <w:pPr>
        <w:pStyle w:val="Odstavecseseznamem"/>
        <w:numPr>
          <w:ilvl w:val="0"/>
          <w:numId w:val="2"/>
        </w:numPr>
        <w:spacing w:line="240" w:lineRule="auto"/>
        <w:jc w:val="both"/>
        <w:rPr>
          <w:rFonts w:ascii="Aptos" w:hAnsi="Aptos"/>
        </w:rPr>
      </w:pPr>
      <w:r w:rsidRPr="004235B1">
        <w:rPr>
          <w:rFonts w:ascii="Aptos" w:hAnsi="Aptos"/>
        </w:rPr>
        <w:t xml:space="preserve">související spoluvlastnický podíl v rozsahu </w:t>
      </w:r>
      <w:r w:rsidR="006A1362" w:rsidRPr="004235B1">
        <w:rPr>
          <w:rFonts w:ascii="Aptos" w:hAnsi="Aptos"/>
        </w:rPr>
        <w:t>256</w:t>
      </w:r>
      <w:r w:rsidRPr="004235B1">
        <w:rPr>
          <w:rFonts w:ascii="Aptos" w:hAnsi="Aptos"/>
        </w:rPr>
        <w:t>/</w:t>
      </w:r>
      <w:r w:rsidR="00D32F55" w:rsidRPr="004235B1">
        <w:rPr>
          <w:rFonts w:ascii="Aptos" w:hAnsi="Aptos"/>
        </w:rPr>
        <w:t>10000</w:t>
      </w:r>
      <w:r w:rsidRPr="004235B1">
        <w:rPr>
          <w:rFonts w:ascii="Aptos" w:hAnsi="Aptos"/>
        </w:rPr>
        <w:t xml:space="preserve"> na společných částech </w:t>
      </w:r>
      <w:r w:rsidR="00CA2F35" w:rsidRPr="004235B1">
        <w:rPr>
          <w:rFonts w:ascii="Aptos" w:hAnsi="Aptos" w:cs="Calibri"/>
        </w:rPr>
        <w:t>budovy čp.</w:t>
      </w:r>
      <w:r w:rsidR="00901A82" w:rsidRPr="004235B1">
        <w:rPr>
          <w:rFonts w:ascii="Aptos" w:hAnsi="Aptos" w:cs="Calibri"/>
        </w:rPr>
        <w:t xml:space="preserve"> </w:t>
      </w:r>
      <w:r w:rsidR="006A1362" w:rsidRPr="004235B1">
        <w:rPr>
          <w:rFonts w:ascii="Aptos" w:hAnsi="Aptos" w:cs="Calibri"/>
        </w:rPr>
        <w:t>2224, 2225, 2226 a 2227</w:t>
      </w:r>
      <w:r w:rsidR="00EC6F8E">
        <w:rPr>
          <w:rFonts w:ascii="Aptos" w:hAnsi="Aptos" w:cs="Calibri"/>
        </w:rPr>
        <w:t xml:space="preserve">, </w:t>
      </w:r>
      <w:r w:rsidR="00D25EF7" w:rsidRPr="004235B1">
        <w:rPr>
          <w:rFonts w:ascii="Aptos" w:hAnsi="Aptos"/>
        </w:rPr>
        <w:t>Zelen</w:t>
      </w:r>
      <w:r w:rsidR="00D32F55" w:rsidRPr="004235B1">
        <w:rPr>
          <w:rFonts w:ascii="Aptos" w:hAnsi="Aptos"/>
        </w:rPr>
        <w:t>é</w:t>
      </w:r>
      <w:r w:rsidRPr="004235B1">
        <w:rPr>
          <w:rFonts w:ascii="Aptos" w:hAnsi="Aptos"/>
        </w:rPr>
        <w:t xml:space="preserve"> Předměstí</w:t>
      </w:r>
      <w:r w:rsidR="00EC6F8E">
        <w:rPr>
          <w:rFonts w:ascii="Aptos" w:hAnsi="Aptos"/>
        </w:rPr>
        <w:t>,</w:t>
      </w:r>
      <w:r w:rsidRPr="004235B1">
        <w:rPr>
          <w:rFonts w:ascii="Aptos" w:hAnsi="Aptos"/>
        </w:rPr>
        <w:t xml:space="preserve"> </w:t>
      </w:r>
      <w:r w:rsidR="00D32F55" w:rsidRPr="004235B1">
        <w:rPr>
          <w:rFonts w:ascii="Aptos" w:hAnsi="Aptos" w:cs="Calibri"/>
        </w:rPr>
        <w:t>postavené  </w:t>
      </w:r>
      <w:r w:rsidR="00D25EF7" w:rsidRPr="004235B1">
        <w:rPr>
          <w:rFonts w:ascii="Aptos" w:hAnsi="Aptos" w:cs="Calibri"/>
        </w:rPr>
        <w:t>na stavební parcele č. 4</w:t>
      </w:r>
      <w:r w:rsidR="006A1362" w:rsidRPr="004235B1">
        <w:rPr>
          <w:rFonts w:ascii="Aptos" w:hAnsi="Aptos" w:cs="Calibri"/>
        </w:rPr>
        <w:t>182</w:t>
      </w:r>
      <w:r w:rsidR="00B1521D" w:rsidRPr="004235B1">
        <w:rPr>
          <w:rFonts w:ascii="Aptos" w:hAnsi="Aptos" w:cs="Calibri"/>
        </w:rPr>
        <w:t>, vše</w:t>
      </w:r>
      <w:r w:rsidR="00D32F55" w:rsidRPr="004235B1">
        <w:rPr>
          <w:rFonts w:ascii="Aptos" w:hAnsi="Aptos" w:cs="Calibri"/>
        </w:rPr>
        <w:t xml:space="preserve"> </w:t>
      </w:r>
      <w:r w:rsidRPr="004235B1">
        <w:rPr>
          <w:rFonts w:ascii="Aptos" w:hAnsi="Aptos"/>
        </w:rPr>
        <w:t xml:space="preserve">v obci a katastrálním území Pardubice, kterými jsou </w:t>
      </w:r>
      <w:r w:rsidR="00901A82" w:rsidRPr="004235B1">
        <w:rPr>
          <w:rFonts w:ascii="Aptos" w:hAnsi="Aptos"/>
        </w:rPr>
        <w:t xml:space="preserve">základy, obvodové a nosné zdivo, hlavní stěny, hlavní svislé a vodorovné konstrukce domu, střecha, </w:t>
      </w:r>
      <w:r w:rsidR="00394A51" w:rsidRPr="004235B1">
        <w:rPr>
          <w:rFonts w:ascii="Aptos" w:hAnsi="Aptos"/>
        </w:rPr>
        <w:t xml:space="preserve">půda, </w:t>
      </w:r>
      <w:r w:rsidR="00554B40" w:rsidRPr="004235B1">
        <w:rPr>
          <w:rFonts w:ascii="Aptos" w:hAnsi="Aptos"/>
        </w:rPr>
        <w:t>vchod</w:t>
      </w:r>
      <w:r w:rsidR="00394A51" w:rsidRPr="004235B1">
        <w:rPr>
          <w:rFonts w:ascii="Aptos" w:hAnsi="Aptos"/>
        </w:rPr>
        <w:t>y</w:t>
      </w:r>
      <w:r w:rsidR="00554B40" w:rsidRPr="004235B1">
        <w:rPr>
          <w:rFonts w:ascii="Aptos" w:hAnsi="Aptos"/>
        </w:rPr>
        <w:t xml:space="preserve">, </w:t>
      </w:r>
      <w:r w:rsidR="00394A51" w:rsidRPr="004235B1">
        <w:rPr>
          <w:rFonts w:ascii="Aptos" w:hAnsi="Aptos"/>
        </w:rPr>
        <w:t>schodiště, balkony, terasy, okna a dveře oboustranně přímo přístupné ze společných částí, chodby, hlavní vodorovné a stoupací rozvody studené vody, TUV, tepla, elektřiny, plynu a kanalizace, požární vodovod, hydrant, dešťové svody, komínová tělesa</w:t>
      </w:r>
      <w:r w:rsidR="00901A82" w:rsidRPr="004235B1">
        <w:rPr>
          <w:rFonts w:ascii="Aptos" w:hAnsi="Aptos"/>
        </w:rPr>
        <w:t xml:space="preserve">, </w:t>
      </w:r>
      <w:r w:rsidR="00394A51" w:rsidRPr="004235B1">
        <w:rPr>
          <w:rFonts w:ascii="Aptos" w:hAnsi="Aptos"/>
        </w:rPr>
        <w:t xml:space="preserve">hromosvody, </w:t>
      </w:r>
      <w:r w:rsidR="00901A82" w:rsidRPr="004235B1">
        <w:rPr>
          <w:rFonts w:ascii="Aptos" w:hAnsi="Aptos"/>
        </w:rPr>
        <w:t xml:space="preserve">rozvody telekomunikací, </w:t>
      </w:r>
      <w:r w:rsidR="00394A51" w:rsidRPr="004235B1">
        <w:rPr>
          <w:rFonts w:ascii="Aptos" w:hAnsi="Aptos"/>
        </w:rPr>
        <w:t xml:space="preserve"> STA</w:t>
      </w:r>
      <w:r w:rsidR="00901A82" w:rsidRPr="004235B1">
        <w:rPr>
          <w:rFonts w:ascii="Aptos" w:hAnsi="Aptos"/>
        </w:rPr>
        <w:t xml:space="preserve"> rozvody domovního zvonku, společná část sklepa, </w:t>
      </w:r>
      <w:r w:rsidR="00394A51" w:rsidRPr="004235B1">
        <w:rPr>
          <w:rFonts w:ascii="Aptos" w:hAnsi="Aptos"/>
        </w:rPr>
        <w:t>společná část půdy, výtahy,</w:t>
      </w:r>
      <w:r w:rsidR="00376521" w:rsidRPr="004235B1">
        <w:rPr>
          <w:rFonts w:ascii="Aptos" w:hAnsi="Aptos"/>
        </w:rPr>
        <w:t xml:space="preserve"> </w:t>
      </w:r>
      <w:r w:rsidR="00394A51" w:rsidRPr="004235B1">
        <w:rPr>
          <w:rFonts w:ascii="Aptos" w:hAnsi="Aptos"/>
        </w:rPr>
        <w:t xml:space="preserve">mandlovna, sušárna, prádelny, kotelna, společné technické zařízení (pračka 2x, </w:t>
      </w:r>
      <w:r w:rsidR="00394A51" w:rsidRPr="004235B1">
        <w:rPr>
          <w:rFonts w:ascii="Aptos" w:hAnsi="Aptos"/>
        </w:rPr>
        <w:lastRenderedPageBreak/>
        <w:t>ždímačka</w:t>
      </w:r>
      <w:r w:rsidR="00376521" w:rsidRPr="004235B1">
        <w:rPr>
          <w:rFonts w:ascii="Aptos" w:hAnsi="Aptos"/>
        </w:rPr>
        <w:t xml:space="preserve"> </w:t>
      </w:r>
      <w:r w:rsidR="00394A51" w:rsidRPr="004235B1">
        <w:rPr>
          <w:rFonts w:ascii="Aptos" w:hAnsi="Aptos"/>
        </w:rPr>
        <w:t>2x,</w:t>
      </w:r>
      <w:r w:rsidR="00376521" w:rsidRPr="004235B1">
        <w:rPr>
          <w:rFonts w:ascii="Aptos" w:hAnsi="Aptos"/>
        </w:rPr>
        <w:t xml:space="preserve"> </w:t>
      </w:r>
      <w:r w:rsidR="00394A51" w:rsidRPr="004235B1">
        <w:rPr>
          <w:rFonts w:ascii="Aptos" w:hAnsi="Aptos"/>
        </w:rPr>
        <w:t>vyváře</w:t>
      </w:r>
      <w:r w:rsidR="00376521" w:rsidRPr="004235B1">
        <w:rPr>
          <w:rFonts w:ascii="Aptos" w:hAnsi="Aptos"/>
        </w:rPr>
        <w:t xml:space="preserve">cí </w:t>
      </w:r>
      <w:r w:rsidR="00394A51" w:rsidRPr="004235B1">
        <w:rPr>
          <w:rFonts w:ascii="Aptos" w:hAnsi="Aptos"/>
        </w:rPr>
        <w:t xml:space="preserve">kotel na plyn 2x, máchací </w:t>
      </w:r>
      <w:proofErr w:type="spellStart"/>
      <w:r w:rsidR="00394A51" w:rsidRPr="004235B1">
        <w:rPr>
          <w:rFonts w:ascii="Aptos" w:hAnsi="Aptos"/>
        </w:rPr>
        <w:t>kád</w:t>
      </w:r>
      <w:proofErr w:type="spellEnd"/>
      <w:r w:rsidR="00394A51" w:rsidRPr="004235B1">
        <w:rPr>
          <w:rFonts w:ascii="Aptos" w:hAnsi="Aptos"/>
        </w:rPr>
        <w:t xml:space="preserve">' 4x, 2x dřevěné stoly, dřevěná lavice, </w:t>
      </w:r>
      <w:r w:rsidR="00376521" w:rsidRPr="004235B1">
        <w:rPr>
          <w:rFonts w:ascii="Aptos" w:hAnsi="Aptos"/>
        </w:rPr>
        <w:t>2x dřevěné podlahové rošty, mandl elektrický</w:t>
      </w:r>
      <w:r w:rsidR="000704FB" w:rsidRPr="004235B1">
        <w:rPr>
          <w:rFonts w:ascii="Aptos" w:hAnsi="Aptos"/>
        </w:rPr>
        <w:t>,</w:t>
      </w:r>
    </w:p>
    <w:p w14:paraId="25BB0502" w14:textId="77777777" w:rsidR="00D46B4E" w:rsidRPr="004235B1" w:rsidRDefault="00D46B4E" w:rsidP="00D46B4E">
      <w:pPr>
        <w:pStyle w:val="Odstavecseseznamem"/>
        <w:rPr>
          <w:rFonts w:ascii="Aptos" w:hAnsi="Aptos"/>
        </w:rPr>
      </w:pPr>
    </w:p>
    <w:p w14:paraId="38101DA7" w14:textId="7241A29C" w:rsidR="00BD5DAE" w:rsidRPr="004235B1" w:rsidRDefault="00BD5DAE" w:rsidP="00EE1C68">
      <w:pPr>
        <w:pStyle w:val="Odstavecseseznamem"/>
        <w:numPr>
          <w:ilvl w:val="0"/>
          <w:numId w:val="2"/>
        </w:numPr>
        <w:spacing w:line="240" w:lineRule="auto"/>
        <w:jc w:val="both"/>
        <w:rPr>
          <w:rFonts w:ascii="Aptos" w:hAnsi="Aptos"/>
        </w:rPr>
      </w:pPr>
      <w:r w:rsidRPr="004235B1">
        <w:rPr>
          <w:rFonts w:ascii="Aptos" w:hAnsi="Aptos"/>
        </w:rPr>
        <w:t xml:space="preserve">související spoluvlastnický podíl v rozsahu </w:t>
      </w:r>
      <w:r w:rsidR="006A1362" w:rsidRPr="004235B1">
        <w:rPr>
          <w:rFonts w:ascii="Aptos" w:hAnsi="Aptos"/>
        </w:rPr>
        <w:t>256</w:t>
      </w:r>
      <w:r w:rsidRPr="004235B1">
        <w:rPr>
          <w:rFonts w:ascii="Aptos" w:hAnsi="Aptos"/>
        </w:rPr>
        <w:t>/</w:t>
      </w:r>
      <w:r w:rsidR="00845DA1" w:rsidRPr="004235B1">
        <w:rPr>
          <w:rFonts w:ascii="Aptos" w:hAnsi="Aptos"/>
        </w:rPr>
        <w:t>10</w:t>
      </w:r>
      <w:r w:rsidR="002901C9" w:rsidRPr="004235B1">
        <w:rPr>
          <w:rFonts w:ascii="Aptos" w:hAnsi="Aptos"/>
        </w:rPr>
        <w:t>000</w:t>
      </w:r>
      <w:r w:rsidRPr="004235B1">
        <w:rPr>
          <w:rFonts w:ascii="Aptos" w:hAnsi="Aptos"/>
        </w:rPr>
        <w:t xml:space="preserve"> </w:t>
      </w:r>
      <w:r w:rsidR="002901C9" w:rsidRPr="004235B1">
        <w:rPr>
          <w:rFonts w:ascii="Aptos" w:hAnsi="Aptos"/>
        </w:rPr>
        <w:t xml:space="preserve">na </w:t>
      </w:r>
      <w:r w:rsidR="002471F5" w:rsidRPr="004235B1">
        <w:rPr>
          <w:rFonts w:ascii="Aptos" w:hAnsi="Aptos" w:cs="Calibri"/>
        </w:rPr>
        <w:t>stavební parcel</w:t>
      </w:r>
      <w:r w:rsidR="00140904" w:rsidRPr="004235B1">
        <w:rPr>
          <w:rFonts w:ascii="Aptos" w:hAnsi="Aptos" w:cs="Calibri"/>
        </w:rPr>
        <w:t>e</w:t>
      </w:r>
      <w:r w:rsidR="002471F5" w:rsidRPr="004235B1">
        <w:rPr>
          <w:rFonts w:ascii="Aptos" w:hAnsi="Aptos" w:cs="Calibri"/>
        </w:rPr>
        <w:t xml:space="preserve"> č.</w:t>
      </w:r>
      <w:r w:rsidR="002901C9" w:rsidRPr="004235B1">
        <w:rPr>
          <w:rFonts w:ascii="Aptos" w:hAnsi="Aptos" w:cs="Calibri"/>
        </w:rPr>
        <w:t xml:space="preserve"> </w:t>
      </w:r>
      <w:r w:rsidR="00140904" w:rsidRPr="004235B1">
        <w:rPr>
          <w:rFonts w:ascii="Aptos" w:hAnsi="Aptos" w:cs="Calibri"/>
        </w:rPr>
        <w:t>4</w:t>
      </w:r>
      <w:r w:rsidR="006A1362" w:rsidRPr="004235B1">
        <w:rPr>
          <w:rFonts w:ascii="Aptos" w:hAnsi="Aptos" w:cs="Calibri"/>
        </w:rPr>
        <w:t>182</w:t>
      </w:r>
      <w:r w:rsidR="002901C9" w:rsidRPr="004235B1">
        <w:rPr>
          <w:rFonts w:ascii="Aptos" w:hAnsi="Aptos" w:cs="Calibri"/>
        </w:rPr>
        <w:t xml:space="preserve"> o výměře </w:t>
      </w:r>
      <w:r w:rsidR="00103B4C" w:rsidRPr="004235B1">
        <w:rPr>
          <w:rFonts w:ascii="Aptos" w:hAnsi="Aptos" w:cs="Calibri"/>
        </w:rPr>
        <w:t>1</w:t>
      </w:r>
      <w:r w:rsidR="00B76F5C" w:rsidRPr="004235B1">
        <w:rPr>
          <w:rFonts w:ascii="Aptos" w:hAnsi="Aptos" w:cs="Calibri"/>
        </w:rPr>
        <w:t>444</w:t>
      </w:r>
      <w:r w:rsidR="00B654FE" w:rsidRPr="004235B1">
        <w:rPr>
          <w:rFonts w:ascii="Aptos" w:hAnsi="Aptos" w:cs="Calibri"/>
        </w:rPr>
        <w:t xml:space="preserve"> </w:t>
      </w:r>
      <w:r w:rsidR="002901C9" w:rsidRPr="004235B1">
        <w:rPr>
          <w:rFonts w:ascii="Aptos" w:hAnsi="Aptos" w:cs="Calibri"/>
        </w:rPr>
        <w:t>m</w:t>
      </w:r>
      <w:r w:rsidR="002901C9" w:rsidRPr="004235B1">
        <w:rPr>
          <w:rFonts w:ascii="Aptos" w:hAnsi="Aptos" w:cs="Calibri"/>
          <w:vertAlign w:val="superscript"/>
        </w:rPr>
        <w:t>2</w:t>
      </w:r>
      <w:r w:rsidR="002901C9" w:rsidRPr="004235B1">
        <w:rPr>
          <w:rFonts w:ascii="Aptos" w:hAnsi="Aptos" w:cs="Calibri"/>
        </w:rPr>
        <w:t>,</w:t>
      </w:r>
      <w:r w:rsidR="00B654FE" w:rsidRPr="004235B1">
        <w:rPr>
          <w:rFonts w:ascii="Aptos" w:hAnsi="Aptos" w:cs="Calibri"/>
        </w:rPr>
        <w:t xml:space="preserve"> </w:t>
      </w:r>
      <w:r w:rsidRPr="004235B1">
        <w:rPr>
          <w:rFonts w:ascii="Aptos" w:hAnsi="Aptos"/>
        </w:rPr>
        <w:t>v</w:t>
      </w:r>
      <w:r w:rsidR="002471F5" w:rsidRPr="004235B1">
        <w:rPr>
          <w:rFonts w:ascii="Aptos" w:hAnsi="Aptos"/>
        </w:rPr>
        <w:t>še</w:t>
      </w:r>
      <w:r w:rsidRPr="004235B1">
        <w:rPr>
          <w:rFonts w:ascii="Aptos" w:hAnsi="Aptos"/>
        </w:rPr>
        <w:t> obci a katastrálním území Pardubice.</w:t>
      </w:r>
    </w:p>
    <w:p w14:paraId="38101DA8" w14:textId="798AEBF6" w:rsidR="00BD5DAE" w:rsidRPr="004235B1" w:rsidRDefault="00BD5DAE" w:rsidP="00ED458A">
      <w:pPr>
        <w:spacing w:line="240" w:lineRule="auto"/>
        <w:jc w:val="both"/>
        <w:rPr>
          <w:rFonts w:ascii="Aptos" w:hAnsi="Aptos"/>
        </w:rPr>
      </w:pPr>
      <w:r w:rsidRPr="004235B1">
        <w:rPr>
          <w:rFonts w:ascii="Aptos" w:hAnsi="Aptos"/>
        </w:rPr>
        <w:t>Budova a pozem</w:t>
      </w:r>
      <w:r w:rsidR="00103B4C" w:rsidRPr="004235B1">
        <w:rPr>
          <w:rFonts w:ascii="Aptos" w:hAnsi="Aptos"/>
        </w:rPr>
        <w:t>ek</w:t>
      </w:r>
      <w:r w:rsidRPr="004235B1">
        <w:rPr>
          <w:rFonts w:ascii="Aptos" w:hAnsi="Aptos"/>
        </w:rPr>
        <w:t xml:space="preserve"> uved</w:t>
      </w:r>
      <w:r w:rsidR="0012780E" w:rsidRPr="004235B1">
        <w:rPr>
          <w:rFonts w:ascii="Aptos" w:hAnsi="Aptos"/>
        </w:rPr>
        <w:t>en</w:t>
      </w:r>
      <w:r w:rsidR="00103B4C" w:rsidRPr="004235B1">
        <w:rPr>
          <w:rFonts w:ascii="Aptos" w:hAnsi="Aptos"/>
        </w:rPr>
        <w:t>é</w:t>
      </w:r>
      <w:r w:rsidR="0012780E" w:rsidRPr="004235B1">
        <w:rPr>
          <w:rFonts w:ascii="Aptos" w:hAnsi="Aptos"/>
        </w:rPr>
        <w:t xml:space="preserve"> v tomto odstavci</w:t>
      </w:r>
      <w:r w:rsidRPr="004235B1">
        <w:rPr>
          <w:rFonts w:ascii="Aptos" w:hAnsi="Aptos"/>
        </w:rPr>
        <w:t xml:space="preserve"> jsou zapsány na listu vlastnictví č. </w:t>
      </w:r>
      <w:r w:rsidR="00B76F5C" w:rsidRPr="004235B1">
        <w:rPr>
          <w:rFonts w:ascii="Aptos" w:hAnsi="Aptos"/>
        </w:rPr>
        <w:t>5810</w:t>
      </w:r>
      <w:r w:rsidR="005B5547">
        <w:rPr>
          <w:rFonts w:ascii="Aptos" w:hAnsi="Aptos"/>
        </w:rPr>
        <w:t>6</w:t>
      </w:r>
      <w:r w:rsidR="00B76F5C" w:rsidRPr="004235B1">
        <w:rPr>
          <w:rFonts w:ascii="Aptos" w:hAnsi="Aptos"/>
        </w:rPr>
        <w:t xml:space="preserve"> </w:t>
      </w:r>
      <w:r w:rsidRPr="004235B1">
        <w:rPr>
          <w:rFonts w:ascii="Aptos" w:hAnsi="Aptos"/>
        </w:rPr>
        <w:t>pro obec a katastrální území Pardubice u Katastrálního úřadu pro Pardubický kraj, Katastrálního pracoviště Pardubice.</w:t>
      </w:r>
    </w:p>
    <w:p w14:paraId="38101DA9" w14:textId="25690BED" w:rsidR="0056464A" w:rsidRPr="004235B1" w:rsidRDefault="00BD5DAE" w:rsidP="00ED458A">
      <w:pPr>
        <w:spacing w:line="240" w:lineRule="auto"/>
        <w:jc w:val="both"/>
        <w:rPr>
          <w:rFonts w:ascii="Aptos" w:hAnsi="Aptos"/>
        </w:rPr>
      </w:pPr>
      <w:r w:rsidRPr="004235B1">
        <w:rPr>
          <w:rFonts w:ascii="Aptos" w:hAnsi="Aptos"/>
        </w:rPr>
        <w:t>Nebytová jednotka, budova a pozem</w:t>
      </w:r>
      <w:r w:rsidR="00103B4C" w:rsidRPr="004235B1">
        <w:rPr>
          <w:rFonts w:ascii="Aptos" w:hAnsi="Aptos"/>
        </w:rPr>
        <w:t>ek</w:t>
      </w:r>
      <w:r w:rsidRPr="004235B1">
        <w:rPr>
          <w:rFonts w:ascii="Aptos" w:hAnsi="Aptos"/>
        </w:rPr>
        <w:t xml:space="preserve"> uvedené v tomto </w:t>
      </w:r>
      <w:r w:rsidR="0012780E" w:rsidRPr="004235B1">
        <w:rPr>
          <w:rFonts w:ascii="Aptos" w:hAnsi="Aptos"/>
        </w:rPr>
        <w:t>odstavci</w:t>
      </w:r>
      <w:r w:rsidRPr="004235B1">
        <w:rPr>
          <w:rFonts w:ascii="Aptos" w:hAnsi="Aptos"/>
        </w:rPr>
        <w:t xml:space="preserve"> jsou popsány ve znaleckém posudku znal</w:t>
      </w:r>
      <w:r w:rsidR="006A1362" w:rsidRPr="004235B1">
        <w:rPr>
          <w:rFonts w:ascii="Aptos" w:hAnsi="Aptos"/>
        </w:rPr>
        <w:t xml:space="preserve">ce </w:t>
      </w:r>
      <w:r w:rsidRPr="004235B1">
        <w:rPr>
          <w:rFonts w:ascii="Aptos" w:hAnsi="Aptos"/>
        </w:rPr>
        <w:t xml:space="preserve">Ing. </w:t>
      </w:r>
      <w:r w:rsidR="006A1362" w:rsidRPr="004235B1">
        <w:rPr>
          <w:rFonts w:ascii="Aptos" w:hAnsi="Aptos"/>
        </w:rPr>
        <w:t>Jany Machkové</w:t>
      </w:r>
      <w:r w:rsidR="002901C9" w:rsidRPr="004235B1">
        <w:rPr>
          <w:rFonts w:ascii="Aptos" w:hAnsi="Aptos"/>
        </w:rPr>
        <w:t xml:space="preserve"> </w:t>
      </w:r>
      <w:r w:rsidR="00606277" w:rsidRPr="004235B1">
        <w:rPr>
          <w:rFonts w:ascii="Aptos" w:hAnsi="Aptos"/>
        </w:rPr>
        <w:t xml:space="preserve">ze dne </w:t>
      </w:r>
      <w:r w:rsidR="006A1362" w:rsidRPr="004235B1">
        <w:rPr>
          <w:rFonts w:ascii="Aptos" w:hAnsi="Aptos"/>
        </w:rPr>
        <w:t>12.12.2</w:t>
      </w:r>
      <w:r w:rsidR="00103B4C" w:rsidRPr="004235B1">
        <w:rPr>
          <w:rFonts w:ascii="Aptos" w:hAnsi="Aptos"/>
        </w:rPr>
        <w:t>024</w:t>
      </w:r>
      <w:r w:rsidRPr="004235B1">
        <w:rPr>
          <w:rFonts w:ascii="Aptos" w:hAnsi="Aptos"/>
        </w:rPr>
        <w:t>.</w:t>
      </w:r>
    </w:p>
    <w:p w14:paraId="38101DAB" w14:textId="77777777" w:rsidR="0056464A" w:rsidRPr="004235B1" w:rsidRDefault="0056464A" w:rsidP="00C94BE6">
      <w:pPr>
        <w:spacing w:after="0" w:line="240" w:lineRule="auto"/>
        <w:rPr>
          <w:rFonts w:ascii="Aptos" w:hAnsi="Aptos"/>
        </w:rPr>
      </w:pPr>
      <w:r w:rsidRPr="004235B1">
        <w:rPr>
          <w:rFonts w:ascii="Aptos" w:hAnsi="Aptos"/>
        </w:rPr>
        <w:t>2.</w:t>
      </w:r>
    </w:p>
    <w:p w14:paraId="38101DAC" w14:textId="5E269C95" w:rsidR="00BD5DAE" w:rsidRPr="004235B1" w:rsidRDefault="002765A8" w:rsidP="0056464A">
      <w:pPr>
        <w:tabs>
          <w:tab w:val="left" w:pos="284"/>
        </w:tabs>
        <w:suppressAutoHyphens/>
        <w:spacing w:after="0" w:line="240" w:lineRule="auto"/>
        <w:jc w:val="both"/>
        <w:rPr>
          <w:rFonts w:ascii="Aptos" w:eastAsia="Times New Roman" w:hAnsi="Aptos" w:cs="Garamond"/>
          <w:lang w:eastAsia="zh-CN"/>
        </w:rPr>
      </w:pPr>
      <w:r w:rsidRPr="004235B1">
        <w:rPr>
          <w:rFonts w:ascii="Aptos" w:eastAsia="Times New Roman" w:hAnsi="Aptos" w:cs="Garamond"/>
          <w:lang w:eastAsia="zh-CN"/>
        </w:rPr>
        <w:t xml:space="preserve">Předmětem této smlouvy je úplatný </w:t>
      </w:r>
      <w:r w:rsidR="00BD5DAE" w:rsidRPr="004235B1">
        <w:rPr>
          <w:rFonts w:ascii="Aptos" w:eastAsia="Times New Roman" w:hAnsi="Aptos" w:cs="Garamond"/>
          <w:lang w:eastAsia="zh-CN"/>
        </w:rPr>
        <w:t>převod</w:t>
      </w:r>
    </w:p>
    <w:p w14:paraId="0A51E8A8" w14:textId="77777777" w:rsidR="00606277" w:rsidRPr="004235B1" w:rsidRDefault="00606277" w:rsidP="0056464A">
      <w:pPr>
        <w:tabs>
          <w:tab w:val="left" w:pos="284"/>
        </w:tabs>
        <w:suppressAutoHyphens/>
        <w:spacing w:after="0" w:line="240" w:lineRule="auto"/>
        <w:jc w:val="both"/>
        <w:rPr>
          <w:rFonts w:ascii="Aptos" w:eastAsia="Times New Roman" w:hAnsi="Aptos" w:cs="Garamond"/>
          <w:color w:val="000000"/>
          <w:lang w:eastAsia="zh-CN"/>
        </w:rPr>
      </w:pPr>
    </w:p>
    <w:p w14:paraId="21F588B8" w14:textId="03F7F654" w:rsidR="00376521" w:rsidRPr="004235B1" w:rsidRDefault="0056464A" w:rsidP="001202D2">
      <w:pPr>
        <w:pStyle w:val="Odstavecseseznamem"/>
        <w:numPr>
          <w:ilvl w:val="0"/>
          <w:numId w:val="2"/>
        </w:numPr>
        <w:jc w:val="both"/>
        <w:rPr>
          <w:rFonts w:ascii="Aptos" w:eastAsia="Times New Roman" w:hAnsi="Aptos" w:cs="Garamond"/>
          <w:lang w:eastAsia="zh-CN"/>
        </w:rPr>
      </w:pPr>
      <w:r w:rsidRPr="004235B1">
        <w:rPr>
          <w:rFonts w:ascii="Aptos" w:eastAsia="Times New Roman" w:hAnsi="Aptos" w:cs="Garamond"/>
          <w:lang w:eastAsia="zh-CN"/>
        </w:rPr>
        <w:t>v</w:t>
      </w:r>
      <w:r w:rsidR="00BD5DAE" w:rsidRPr="004235B1">
        <w:rPr>
          <w:rFonts w:ascii="Aptos" w:eastAsia="Times New Roman" w:hAnsi="Aptos" w:cs="Garamond"/>
          <w:lang w:eastAsia="zh-CN"/>
        </w:rPr>
        <w:t xml:space="preserve">lastnického práva k nebytové jednotce </w:t>
      </w:r>
      <w:r w:rsidR="006A1362" w:rsidRPr="004235B1">
        <w:rPr>
          <w:rFonts w:ascii="Aptos" w:eastAsia="Times New Roman" w:hAnsi="Aptos" w:cs="Garamond"/>
          <w:lang w:eastAsia="zh-CN"/>
        </w:rPr>
        <w:t xml:space="preserve">č. 2224/19 nacházející </w:t>
      </w:r>
      <w:r w:rsidR="006A1362" w:rsidRPr="004235B1">
        <w:rPr>
          <w:rFonts w:ascii="Aptos" w:hAnsi="Aptos" w:cs="Calibri"/>
        </w:rPr>
        <w:t>se v přízemí budovy čp.   2224, 2225, 2226 a 2227</w:t>
      </w:r>
      <w:r w:rsidR="00EC6F8E">
        <w:rPr>
          <w:rFonts w:ascii="Aptos" w:hAnsi="Aptos" w:cs="Calibri"/>
        </w:rPr>
        <w:t>,</w:t>
      </w:r>
      <w:r w:rsidR="006A1362" w:rsidRPr="004235B1">
        <w:rPr>
          <w:rFonts w:ascii="Aptos" w:hAnsi="Aptos" w:cs="Calibri"/>
        </w:rPr>
        <w:t xml:space="preserve"> </w:t>
      </w:r>
      <w:proofErr w:type="gramStart"/>
      <w:r w:rsidR="006A1362" w:rsidRPr="004235B1">
        <w:rPr>
          <w:rFonts w:ascii="Aptos" w:hAnsi="Aptos" w:cs="Calibri"/>
        </w:rPr>
        <w:t>Zelené  Předměstí</w:t>
      </w:r>
      <w:proofErr w:type="gramEnd"/>
      <w:r w:rsidR="00EC6F8E">
        <w:rPr>
          <w:rFonts w:ascii="Aptos" w:hAnsi="Aptos" w:cs="Calibri"/>
        </w:rPr>
        <w:t>,</w:t>
      </w:r>
      <w:r w:rsidR="006A1362" w:rsidRPr="004235B1">
        <w:rPr>
          <w:rFonts w:ascii="Aptos" w:hAnsi="Aptos" w:cs="Calibri"/>
        </w:rPr>
        <w:t xml:space="preserve"> </w:t>
      </w:r>
      <w:r w:rsidR="00606277" w:rsidRPr="004235B1">
        <w:rPr>
          <w:rFonts w:ascii="Aptos" w:eastAsia="Times New Roman" w:hAnsi="Aptos" w:cs="Garamond"/>
          <w:lang w:eastAsia="zh-CN"/>
        </w:rPr>
        <w:t>postavené na stavební parcel</w:t>
      </w:r>
      <w:r w:rsidR="00C30D95" w:rsidRPr="004235B1">
        <w:rPr>
          <w:rFonts w:ascii="Aptos" w:eastAsia="Times New Roman" w:hAnsi="Aptos" w:cs="Garamond"/>
          <w:lang w:eastAsia="zh-CN"/>
        </w:rPr>
        <w:t>e</w:t>
      </w:r>
      <w:r w:rsidR="00606277" w:rsidRPr="004235B1">
        <w:rPr>
          <w:rFonts w:ascii="Aptos" w:eastAsia="Times New Roman" w:hAnsi="Aptos" w:cs="Garamond"/>
          <w:lang w:eastAsia="zh-CN"/>
        </w:rPr>
        <w:t xml:space="preserve"> č. </w:t>
      </w:r>
      <w:r w:rsidR="00397ACD" w:rsidRPr="004235B1">
        <w:rPr>
          <w:rFonts w:ascii="Aptos" w:eastAsia="Times New Roman" w:hAnsi="Aptos" w:cs="Garamond"/>
          <w:lang w:eastAsia="zh-CN"/>
        </w:rPr>
        <w:t>4</w:t>
      </w:r>
      <w:r w:rsidR="006A1362" w:rsidRPr="004235B1">
        <w:rPr>
          <w:rFonts w:ascii="Aptos" w:eastAsia="Times New Roman" w:hAnsi="Aptos" w:cs="Garamond"/>
          <w:lang w:eastAsia="zh-CN"/>
        </w:rPr>
        <w:t>182</w:t>
      </w:r>
      <w:r w:rsidR="00606277" w:rsidRPr="004235B1">
        <w:rPr>
          <w:rFonts w:ascii="Aptos" w:eastAsia="Times New Roman" w:hAnsi="Aptos" w:cs="Garamond"/>
          <w:lang w:eastAsia="zh-CN"/>
        </w:rPr>
        <w:t xml:space="preserve">, vše v obci a katastrálním území Pardubice, zapsané na listu vlastnictví č. </w:t>
      </w:r>
      <w:r w:rsidR="00B76F5C" w:rsidRPr="004235B1">
        <w:rPr>
          <w:rFonts w:ascii="Aptos" w:eastAsia="Times New Roman" w:hAnsi="Aptos" w:cs="Garamond"/>
          <w:lang w:eastAsia="zh-CN"/>
        </w:rPr>
        <w:t>58107</w:t>
      </w:r>
      <w:r w:rsidR="00B654FE" w:rsidRPr="004235B1">
        <w:rPr>
          <w:rFonts w:ascii="Aptos" w:eastAsia="Times New Roman" w:hAnsi="Aptos" w:cs="Garamond"/>
          <w:lang w:eastAsia="zh-CN"/>
        </w:rPr>
        <w:t xml:space="preserve"> </w:t>
      </w:r>
      <w:r w:rsidR="00606277" w:rsidRPr="004235B1">
        <w:rPr>
          <w:rFonts w:ascii="Aptos" w:eastAsia="Times New Roman" w:hAnsi="Aptos" w:cs="Garamond"/>
          <w:lang w:eastAsia="zh-CN"/>
        </w:rPr>
        <w:t xml:space="preserve">pro obec a katastrální území Pardubice u Katastrálního úřadu pro Pardubický kraj, Katastrálního pracoviště Pardubice,        </w:t>
      </w:r>
    </w:p>
    <w:p w14:paraId="38101DAD" w14:textId="04D95DF1" w:rsidR="00D54C70" w:rsidRPr="004235B1" w:rsidRDefault="00606277" w:rsidP="00376521">
      <w:pPr>
        <w:pStyle w:val="Odstavecseseznamem"/>
        <w:ind w:left="360"/>
        <w:jc w:val="both"/>
        <w:rPr>
          <w:rFonts w:ascii="Aptos" w:eastAsia="Times New Roman" w:hAnsi="Aptos" w:cs="Garamond"/>
          <w:lang w:eastAsia="zh-CN"/>
        </w:rPr>
      </w:pPr>
      <w:r w:rsidRPr="004235B1">
        <w:rPr>
          <w:rFonts w:ascii="Aptos" w:eastAsia="Times New Roman" w:hAnsi="Aptos" w:cs="Garamond"/>
          <w:lang w:eastAsia="zh-CN"/>
        </w:rPr>
        <w:t xml:space="preserve">                     </w:t>
      </w:r>
      <w:r w:rsidR="00D54C70" w:rsidRPr="004235B1">
        <w:rPr>
          <w:rFonts w:ascii="Aptos" w:eastAsia="Times New Roman" w:hAnsi="Aptos" w:cs="Garamond"/>
          <w:lang w:eastAsia="zh-CN"/>
        </w:rPr>
        <w:t xml:space="preserve"> </w:t>
      </w:r>
    </w:p>
    <w:p w14:paraId="4A566FF4" w14:textId="6BAC16C6" w:rsidR="00376521" w:rsidRPr="004235B1" w:rsidRDefault="00BD5DAE" w:rsidP="00376521">
      <w:pPr>
        <w:pStyle w:val="Odstavecseseznamem"/>
        <w:numPr>
          <w:ilvl w:val="0"/>
          <w:numId w:val="2"/>
        </w:numPr>
        <w:spacing w:line="240" w:lineRule="auto"/>
        <w:jc w:val="both"/>
        <w:rPr>
          <w:rFonts w:ascii="Aptos" w:hAnsi="Aptos"/>
        </w:rPr>
      </w:pPr>
      <w:r w:rsidRPr="004235B1">
        <w:rPr>
          <w:rFonts w:ascii="Aptos" w:eastAsia="Times New Roman" w:hAnsi="Aptos" w:cs="Garamond"/>
          <w:lang w:eastAsia="zh-CN"/>
        </w:rPr>
        <w:t>související</w:t>
      </w:r>
      <w:r w:rsidR="00D54C70" w:rsidRPr="004235B1">
        <w:rPr>
          <w:rFonts w:ascii="Aptos" w:eastAsia="Times New Roman" w:hAnsi="Aptos" w:cs="Garamond"/>
          <w:lang w:eastAsia="zh-CN"/>
        </w:rPr>
        <w:t>ho spoluvlastnického</w:t>
      </w:r>
      <w:r w:rsidRPr="004235B1">
        <w:rPr>
          <w:rFonts w:ascii="Aptos" w:eastAsia="Times New Roman" w:hAnsi="Aptos" w:cs="Garamond"/>
          <w:lang w:eastAsia="zh-CN"/>
        </w:rPr>
        <w:t xml:space="preserve"> podíl</w:t>
      </w:r>
      <w:r w:rsidR="00D54C70" w:rsidRPr="004235B1">
        <w:rPr>
          <w:rFonts w:ascii="Aptos" w:eastAsia="Times New Roman" w:hAnsi="Aptos" w:cs="Garamond"/>
          <w:lang w:eastAsia="zh-CN"/>
        </w:rPr>
        <w:t>u</w:t>
      </w:r>
      <w:r w:rsidRPr="004235B1">
        <w:rPr>
          <w:rFonts w:ascii="Aptos" w:eastAsia="Times New Roman" w:hAnsi="Aptos" w:cs="Garamond"/>
          <w:lang w:eastAsia="zh-CN"/>
        </w:rPr>
        <w:t xml:space="preserve"> v rozsahu </w:t>
      </w:r>
      <w:r w:rsidR="006A1362" w:rsidRPr="004235B1">
        <w:rPr>
          <w:rFonts w:ascii="Aptos" w:eastAsia="Times New Roman" w:hAnsi="Aptos" w:cs="Garamond"/>
          <w:lang w:eastAsia="zh-CN"/>
        </w:rPr>
        <w:t>256</w:t>
      </w:r>
      <w:r w:rsidR="002901C9" w:rsidRPr="004235B1">
        <w:rPr>
          <w:rFonts w:ascii="Aptos" w:eastAsia="Times New Roman" w:hAnsi="Aptos" w:cs="Garamond"/>
          <w:lang w:eastAsia="zh-CN"/>
        </w:rPr>
        <w:t>/10000</w:t>
      </w:r>
      <w:r w:rsidRPr="004235B1">
        <w:rPr>
          <w:rFonts w:ascii="Aptos" w:eastAsia="Times New Roman" w:hAnsi="Aptos" w:cs="Garamond"/>
          <w:lang w:eastAsia="zh-CN"/>
        </w:rPr>
        <w:t xml:space="preserve"> na společných částech budovy </w:t>
      </w:r>
      <w:r w:rsidR="008C513B" w:rsidRPr="004235B1">
        <w:rPr>
          <w:rFonts w:ascii="Aptos" w:hAnsi="Aptos" w:cs="Calibri"/>
        </w:rPr>
        <w:t xml:space="preserve">čp. </w:t>
      </w:r>
      <w:r w:rsidR="006A1362" w:rsidRPr="004235B1">
        <w:rPr>
          <w:rFonts w:ascii="Aptos" w:hAnsi="Aptos" w:cs="Calibri"/>
        </w:rPr>
        <w:t>2224, 2225, 2226 a 2227</w:t>
      </w:r>
      <w:r w:rsidR="00EC6F8E">
        <w:rPr>
          <w:rFonts w:ascii="Aptos" w:hAnsi="Aptos" w:cs="Calibri"/>
        </w:rPr>
        <w:t>,</w:t>
      </w:r>
      <w:r w:rsidR="006A1362" w:rsidRPr="004235B1">
        <w:rPr>
          <w:rFonts w:ascii="Aptos" w:hAnsi="Aptos" w:cs="Calibri"/>
        </w:rPr>
        <w:t xml:space="preserve"> </w:t>
      </w:r>
      <w:r w:rsidR="006A1362" w:rsidRPr="004235B1">
        <w:rPr>
          <w:rFonts w:ascii="Aptos" w:hAnsi="Aptos"/>
        </w:rPr>
        <w:t xml:space="preserve"> Zelené Předměstí</w:t>
      </w:r>
      <w:r w:rsidR="00EC6F8E">
        <w:rPr>
          <w:rFonts w:ascii="Aptos" w:hAnsi="Aptos"/>
        </w:rPr>
        <w:t>,</w:t>
      </w:r>
      <w:r w:rsidR="006A1362" w:rsidRPr="004235B1">
        <w:rPr>
          <w:rFonts w:ascii="Aptos" w:hAnsi="Aptos"/>
        </w:rPr>
        <w:t xml:space="preserve"> </w:t>
      </w:r>
      <w:r w:rsidR="006A1362" w:rsidRPr="004235B1">
        <w:rPr>
          <w:rFonts w:ascii="Aptos" w:hAnsi="Aptos" w:cs="Calibri"/>
        </w:rPr>
        <w:t>postavené  na stavební parcele č. 4182</w:t>
      </w:r>
      <w:r w:rsidR="002901C9" w:rsidRPr="004235B1">
        <w:rPr>
          <w:rFonts w:ascii="Aptos" w:hAnsi="Aptos" w:cs="Calibri"/>
        </w:rPr>
        <w:t xml:space="preserve">, </w:t>
      </w:r>
      <w:r w:rsidR="00606277" w:rsidRPr="004235B1">
        <w:rPr>
          <w:rFonts w:ascii="Aptos" w:hAnsi="Aptos" w:cs="Calibri"/>
        </w:rPr>
        <w:t>vše v obci a katastrálním území Pardubice</w:t>
      </w:r>
      <w:r w:rsidRPr="004235B1">
        <w:rPr>
          <w:rFonts w:ascii="Aptos" w:eastAsia="Times New Roman" w:hAnsi="Aptos" w:cs="Garamond"/>
          <w:lang w:eastAsia="zh-CN"/>
        </w:rPr>
        <w:t>, kterými jsou</w:t>
      </w:r>
      <w:r w:rsidR="00376521" w:rsidRPr="004235B1">
        <w:rPr>
          <w:rFonts w:ascii="Aptos" w:hAnsi="Aptos"/>
        </w:rPr>
        <w:t xml:space="preserve"> základy, obvodové a nosné zdivo, hlavní stěny, hlavní svislé a vodorovné konstrukce domu, střecha, půda, vchody, schodiště, balkony, terasy, okna a dveře oboustranně přímo přístupné ze společných částí, chodby, hlavní vodorovné a stoupací rozvody studené vody, TUV, tepla, elektřiny, plynu a kanalizace, požární vodovod, hydrant, dešťové svody, komínová tělesa, hromosvody, rozvody telekomunikací,  STA rozvody domovního zvonku, společná část sklepa, společná část půdy, výtahy, mandlovna, sušárna, prádelny, kotelna, společné technické zařízení (pračka 2x, ždímačka 2x, vyvářecí kotel na plyn 2x, máchací </w:t>
      </w:r>
      <w:proofErr w:type="spellStart"/>
      <w:r w:rsidR="00376521" w:rsidRPr="004235B1">
        <w:rPr>
          <w:rFonts w:ascii="Aptos" w:hAnsi="Aptos"/>
        </w:rPr>
        <w:t>kád</w:t>
      </w:r>
      <w:proofErr w:type="spellEnd"/>
      <w:r w:rsidR="00376521" w:rsidRPr="004235B1">
        <w:rPr>
          <w:rFonts w:ascii="Aptos" w:hAnsi="Aptos"/>
        </w:rPr>
        <w:t>' 4x, 2x dřevěné stoly, dřevěná lavice, 2x dřevěné podlahové rošty, mandl elektrický,</w:t>
      </w:r>
    </w:p>
    <w:p w14:paraId="38101DAE" w14:textId="7111C5B8" w:rsidR="00BD5DAE" w:rsidRPr="004235B1" w:rsidRDefault="00BD5DAE" w:rsidP="00376521">
      <w:pPr>
        <w:pStyle w:val="Odstavecseseznamem"/>
        <w:ind w:left="360"/>
        <w:jc w:val="both"/>
        <w:rPr>
          <w:rFonts w:ascii="Aptos" w:eastAsia="Times New Roman" w:hAnsi="Aptos" w:cs="Garamond"/>
          <w:lang w:eastAsia="zh-CN"/>
        </w:rPr>
      </w:pPr>
    </w:p>
    <w:p w14:paraId="4F909DF5" w14:textId="5D199014" w:rsidR="002F50A5" w:rsidRPr="004235B1" w:rsidRDefault="00BD5DAE" w:rsidP="00EE1C68">
      <w:pPr>
        <w:numPr>
          <w:ilvl w:val="0"/>
          <w:numId w:val="2"/>
        </w:numPr>
        <w:suppressAutoHyphens/>
        <w:spacing w:before="120" w:after="0" w:line="240" w:lineRule="auto"/>
        <w:jc w:val="both"/>
        <w:rPr>
          <w:rFonts w:ascii="Aptos" w:eastAsia="Times New Roman" w:hAnsi="Aptos" w:cs="Garamond"/>
          <w:lang w:eastAsia="zh-CN"/>
        </w:rPr>
      </w:pPr>
      <w:r w:rsidRPr="004235B1">
        <w:rPr>
          <w:rFonts w:ascii="Aptos" w:eastAsia="Times New Roman" w:hAnsi="Aptos" w:cs="Garamond"/>
          <w:lang w:eastAsia="zh-CN"/>
        </w:rPr>
        <w:t>související</w:t>
      </w:r>
      <w:r w:rsidR="00D54C70" w:rsidRPr="004235B1">
        <w:rPr>
          <w:rFonts w:ascii="Aptos" w:eastAsia="Times New Roman" w:hAnsi="Aptos" w:cs="Garamond"/>
          <w:lang w:eastAsia="zh-CN"/>
        </w:rPr>
        <w:t>ho spoluvlastnického</w:t>
      </w:r>
      <w:r w:rsidRPr="004235B1">
        <w:rPr>
          <w:rFonts w:ascii="Aptos" w:eastAsia="Times New Roman" w:hAnsi="Aptos" w:cs="Garamond"/>
          <w:lang w:eastAsia="zh-CN"/>
        </w:rPr>
        <w:t xml:space="preserve"> podíl</w:t>
      </w:r>
      <w:r w:rsidR="00D54C70" w:rsidRPr="004235B1">
        <w:rPr>
          <w:rFonts w:ascii="Aptos" w:eastAsia="Times New Roman" w:hAnsi="Aptos" w:cs="Garamond"/>
          <w:lang w:eastAsia="zh-CN"/>
        </w:rPr>
        <w:t>u</w:t>
      </w:r>
      <w:r w:rsidRPr="004235B1">
        <w:rPr>
          <w:rFonts w:ascii="Aptos" w:eastAsia="Times New Roman" w:hAnsi="Aptos" w:cs="Garamond"/>
          <w:lang w:eastAsia="zh-CN"/>
        </w:rPr>
        <w:t xml:space="preserve"> v rozsahu </w:t>
      </w:r>
      <w:r w:rsidR="006A1362" w:rsidRPr="004235B1">
        <w:rPr>
          <w:rFonts w:ascii="Aptos" w:eastAsia="Times New Roman" w:hAnsi="Aptos" w:cs="Garamond"/>
          <w:lang w:eastAsia="zh-CN"/>
        </w:rPr>
        <w:t>256</w:t>
      </w:r>
      <w:r w:rsidR="009A7C56" w:rsidRPr="004235B1">
        <w:rPr>
          <w:rFonts w:ascii="Aptos" w:eastAsia="Times New Roman" w:hAnsi="Aptos" w:cs="Garamond"/>
          <w:lang w:eastAsia="zh-CN"/>
        </w:rPr>
        <w:t>/10000</w:t>
      </w:r>
      <w:r w:rsidRPr="004235B1">
        <w:rPr>
          <w:rFonts w:ascii="Aptos" w:eastAsia="Times New Roman" w:hAnsi="Aptos" w:cs="Garamond"/>
          <w:lang w:eastAsia="zh-CN"/>
        </w:rPr>
        <w:t xml:space="preserve"> </w:t>
      </w:r>
      <w:r w:rsidR="002C1E9F" w:rsidRPr="004235B1">
        <w:rPr>
          <w:rFonts w:ascii="Aptos" w:hAnsi="Aptos" w:cs="Calibri"/>
        </w:rPr>
        <w:t>na</w:t>
      </w:r>
      <w:r w:rsidR="009A7C56" w:rsidRPr="004235B1">
        <w:rPr>
          <w:rFonts w:ascii="Aptos" w:hAnsi="Aptos" w:cs="Calibri"/>
        </w:rPr>
        <w:t> stavební parcel</w:t>
      </w:r>
      <w:r w:rsidR="00397ACD" w:rsidRPr="004235B1">
        <w:rPr>
          <w:rFonts w:ascii="Aptos" w:hAnsi="Aptos" w:cs="Calibri"/>
        </w:rPr>
        <w:t>e</w:t>
      </w:r>
      <w:r w:rsidR="009A7C56" w:rsidRPr="004235B1">
        <w:rPr>
          <w:rFonts w:ascii="Aptos" w:hAnsi="Aptos" w:cs="Calibri"/>
        </w:rPr>
        <w:t xml:space="preserve"> č</w:t>
      </w:r>
      <w:r w:rsidR="002C1E9F" w:rsidRPr="004235B1">
        <w:rPr>
          <w:rFonts w:ascii="Aptos" w:hAnsi="Aptos" w:cs="Calibri"/>
        </w:rPr>
        <w:t>.</w:t>
      </w:r>
      <w:r w:rsidR="009A7C56" w:rsidRPr="004235B1">
        <w:rPr>
          <w:rFonts w:ascii="Aptos" w:hAnsi="Aptos" w:cs="Calibri"/>
        </w:rPr>
        <w:t xml:space="preserve"> </w:t>
      </w:r>
      <w:r w:rsidR="00397ACD" w:rsidRPr="004235B1">
        <w:rPr>
          <w:rFonts w:ascii="Aptos" w:hAnsi="Aptos" w:cs="Calibri"/>
        </w:rPr>
        <w:t>4</w:t>
      </w:r>
      <w:r w:rsidR="006A1362" w:rsidRPr="004235B1">
        <w:rPr>
          <w:rFonts w:ascii="Aptos" w:hAnsi="Aptos" w:cs="Calibri"/>
        </w:rPr>
        <w:t>182</w:t>
      </w:r>
      <w:r w:rsidR="008C513B" w:rsidRPr="004235B1">
        <w:rPr>
          <w:rFonts w:ascii="Aptos" w:hAnsi="Aptos" w:cs="Calibri"/>
        </w:rPr>
        <w:t xml:space="preserve"> </w:t>
      </w:r>
      <w:r w:rsidR="009A7C56" w:rsidRPr="004235B1">
        <w:rPr>
          <w:rFonts w:ascii="Aptos" w:hAnsi="Aptos" w:cs="Calibri"/>
        </w:rPr>
        <w:t xml:space="preserve">o výměře </w:t>
      </w:r>
      <w:r w:rsidR="000704FB" w:rsidRPr="004235B1">
        <w:rPr>
          <w:rFonts w:ascii="Aptos" w:hAnsi="Aptos" w:cs="Calibri"/>
        </w:rPr>
        <w:t>1</w:t>
      </w:r>
      <w:r w:rsidR="00B76F5C" w:rsidRPr="004235B1">
        <w:rPr>
          <w:rFonts w:ascii="Aptos" w:hAnsi="Aptos" w:cs="Calibri"/>
        </w:rPr>
        <w:t>444</w:t>
      </w:r>
      <w:r w:rsidR="009A7C56" w:rsidRPr="004235B1">
        <w:rPr>
          <w:rFonts w:ascii="Aptos" w:hAnsi="Aptos" w:cs="Calibri"/>
        </w:rPr>
        <w:t xml:space="preserve"> m</w:t>
      </w:r>
      <w:r w:rsidR="009A7C56" w:rsidRPr="004235B1">
        <w:rPr>
          <w:rFonts w:ascii="Aptos" w:hAnsi="Aptos" w:cs="Calibri"/>
          <w:vertAlign w:val="superscript"/>
        </w:rPr>
        <w:t>2</w:t>
      </w:r>
      <w:r w:rsidR="009A7C56" w:rsidRPr="004235B1">
        <w:rPr>
          <w:rFonts w:ascii="Aptos" w:hAnsi="Aptos" w:cs="Calibri"/>
        </w:rPr>
        <w:t xml:space="preserve">, </w:t>
      </w:r>
      <w:r w:rsidR="002C1E9F" w:rsidRPr="004235B1">
        <w:rPr>
          <w:rFonts w:ascii="Aptos" w:hAnsi="Aptos"/>
        </w:rPr>
        <w:t xml:space="preserve">vše </w:t>
      </w:r>
      <w:r w:rsidR="009A7C56" w:rsidRPr="004235B1">
        <w:rPr>
          <w:rFonts w:ascii="Aptos" w:hAnsi="Aptos"/>
        </w:rPr>
        <w:t>v obci a katastrálním území Pardubice</w:t>
      </w:r>
    </w:p>
    <w:p w14:paraId="38101DB0" w14:textId="53EC89BD" w:rsidR="002765A8" w:rsidRDefault="002765A8" w:rsidP="002F50A5">
      <w:pPr>
        <w:suppressAutoHyphens/>
        <w:spacing w:before="120" w:after="0" w:line="240" w:lineRule="auto"/>
        <w:jc w:val="both"/>
        <w:rPr>
          <w:rFonts w:ascii="Aptos" w:eastAsia="Times New Roman" w:hAnsi="Aptos" w:cs="Garamond"/>
          <w:lang w:eastAsia="zh-CN"/>
        </w:rPr>
      </w:pPr>
      <w:r w:rsidRPr="004235B1">
        <w:rPr>
          <w:rFonts w:ascii="Aptos" w:eastAsia="Times New Roman" w:hAnsi="Aptos" w:cs="Garamond"/>
          <w:color w:val="000000"/>
          <w:lang w:eastAsia="zh-CN"/>
        </w:rPr>
        <w:t xml:space="preserve">(dále též jen jako </w:t>
      </w:r>
      <w:r w:rsidRPr="004235B1">
        <w:rPr>
          <w:rFonts w:ascii="Aptos" w:eastAsia="Times New Roman" w:hAnsi="Aptos" w:cs="Garamond"/>
          <w:b/>
          <w:color w:val="000000"/>
          <w:lang w:eastAsia="zh-CN"/>
        </w:rPr>
        <w:t>„předmět převodu“</w:t>
      </w:r>
      <w:r w:rsidRPr="004235B1">
        <w:rPr>
          <w:rFonts w:ascii="Aptos" w:eastAsia="Times New Roman" w:hAnsi="Aptos" w:cs="Garamond"/>
          <w:color w:val="000000"/>
          <w:lang w:eastAsia="zh-CN"/>
        </w:rPr>
        <w:t>)</w:t>
      </w:r>
      <w:r w:rsidRPr="004235B1">
        <w:rPr>
          <w:rFonts w:ascii="Aptos" w:eastAsia="Times New Roman" w:hAnsi="Aptos" w:cs="Garamond"/>
          <w:lang w:eastAsia="zh-CN"/>
        </w:rPr>
        <w:t>.</w:t>
      </w:r>
    </w:p>
    <w:p w14:paraId="550E12E4" w14:textId="77777777" w:rsidR="0098658A" w:rsidRDefault="0098658A" w:rsidP="002F50A5">
      <w:pPr>
        <w:suppressAutoHyphens/>
        <w:spacing w:before="120" w:after="0" w:line="240" w:lineRule="auto"/>
        <w:jc w:val="both"/>
        <w:rPr>
          <w:rFonts w:ascii="Aptos" w:eastAsia="Times New Roman" w:hAnsi="Aptos" w:cs="Garamond"/>
          <w:lang w:eastAsia="zh-CN"/>
        </w:rPr>
      </w:pPr>
    </w:p>
    <w:p w14:paraId="38101DB3" w14:textId="77777777" w:rsidR="002765A8" w:rsidRPr="006A1362" w:rsidRDefault="002765A8" w:rsidP="002765A8">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lang w:eastAsia="zh-CN"/>
        </w:rPr>
        <w:t>Článek II.</w:t>
      </w:r>
    </w:p>
    <w:p w14:paraId="38101DB4" w14:textId="77777777" w:rsidR="00D54C70" w:rsidRPr="006A1362" w:rsidRDefault="002765A8" w:rsidP="00923CD3">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b/>
          <w:lang w:eastAsia="zh-CN"/>
        </w:rPr>
        <w:t>Předmět smlouvy</w:t>
      </w:r>
    </w:p>
    <w:p w14:paraId="38101DB5" w14:textId="77777777" w:rsidR="00CD7C98" w:rsidRPr="006A1362" w:rsidRDefault="00CD7C98" w:rsidP="00923CD3">
      <w:pPr>
        <w:suppressAutoHyphens/>
        <w:spacing w:after="0" w:line="240" w:lineRule="atLeast"/>
        <w:jc w:val="center"/>
        <w:rPr>
          <w:rFonts w:ascii="Aptos" w:eastAsia="Times New Roman" w:hAnsi="Aptos" w:cs="Garamond"/>
          <w:lang w:eastAsia="zh-CN"/>
        </w:rPr>
      </w:pPr>
    </w:p>
    <w:p w14:paraId="38101DB6" w14:textId="77777777" w:rsidR="0056464A" w:rsidRPr="006A1362" w:rsidRDefault="0056464A" w:rsidP="00C94BE6">
      <w:pPr>
        <w:spacing w:after="0" w:line="240" w:lineRule="auto"/>
        <w:rPr>
          <w:rFonts w:ascii="Aptos" w:hAnsi="Aptos"/>
        </w:rPr>
      </w:pPr>
      <w:r w:rsidRPr="006A1362">
        <w:rPr>
          <w:rFonts w:ascii="Aptos" w:hAnsi="Aptos"/>
        </w:rPr>
        <w:t>1.</w:t>
      </w:r>
    </w:p>
    <w:p w14:paraId="38101DB7" w14:textId="2F8106DE" w:rsidR="006B7595" w:rsidRPr="006A1362" w:rsidRDefault="00923CD3" w:rsidP="00ED458A">
      <w:pPr>
        <w:spacing w:line="240" w:lineRule="auto"/>
        <w:jc w:val="both"/>
        <w:rPr>
          <w:rFonts w:ascii="Aptos" w:hAnsi="Aptos"/>
        </w:rPr>
      </w:pPr>
      <w:r w:rsidRPr="006A1362">
        <w:rPr>
          <w:rFonts w:ascii="Aptos" w:hAnsi="Aptos"/>
        </w:rPr>
        <w:t>Prodávající</w:t>
      </w:r>
      <w:r w:rsidR="00344E1C" w:rsidRPr="006A1362">
        <w:rPr>
          <w:rFonts w:ascii="Aptos" w:hAnsi="Aptos"/>
        </w:rPr>
        <w:t xml:space="preserve"> touto smlouvou prodává jednotku uvedenou v článku I</w:t>
      </w:r>
      <w:r w:rsidR="00B1521D" w:rsidRPr="006A1362">
        <w:rPr>
          <w:rFonts w:ascii="Aptos" w:hAnsi="Aptos"/>
        </w:rPr>
        <w:t>.</w:t>
      </w:r>
      <w:r w:rsidR="00344E1C" w:rsidRPr="006A1362">
        <w:rPr>
          <w:rFonts w:ascii="Aptos" w:hAnsi="Aptos"/>
        </w:rPr>
        <w:t xml:space="preserve"> této smlouvy s tam uvedenými     spoluvlastnickými podíly na společných čás</w:t>
      </w:r>
      <w:r w:rsidRPr="006A1362">
        <w:rPr>
          <w:rFonts w:ascii="Aptos" w:hAnsi="Aptos"/>
        </w:rPr>
        <w:t>tech budovy a pozem</w:t>
      </w:r>
      <w:r w:rsidR="0071154E" w:rsidRPr="006A1362">
        <w:rPr>
          <w:rFonts w:ascii="Aptos" w:hAnsi="Aptos"/>
        </w:rPr>
        <w:t>ku</w:t>
      </w:r>
      <w:r w:rsidRPr="006A1362">
        <w:rPr>
          <w:rFonts w:ascii="Aptos" w:hAnsi="Aptos"/>
        </w:rPr>
        <w:t xml:space="preserve"> kupujícímu</w:t>
      </w:r>
      <w:r w:rsidR="00344E1C" w:rsidRPr="006A1362">
        <w:rPr>
          <w:rFonts w:ascii="Aptos" w:hAnsi="Aptos"/>
        </w:rPr>
        <w:t xml:space="preserve"> a ten uvedenou jednotku a spoluvlastnické podíly přijímá a kupuje za dohodnutou kupní cenu</w:t>
      </w:r>
      <w:r w:rsidR="00923400" w:rsidRPr="006A1362">
        <w:rPr>
          <w:rFonts w:ascii="Aptos" w:hAnsi="Aptos"/>
        </w:rPr>
        <w:t xml:space="preserve"> sjednanou v této smlouvě.</w:t>
      </w:r>
      <w:r w:rsidR="005F41E4" w:rsidRPr="006A1362">
        <w:rPr>
          <w:rFonts w:ascii="Aptos" w:hAnsi="Aptos"/>
        </w:rPr>
        <w:t xml:space="preserve"> Na kupujícího přejdou zápisem vkladu vlastnického práva podle této smlouvy do katastru nemovitostí všechna práva a povinnosti související s převáděnou nebytovou jednotkou a v rozsahu odpovídajícím spoluvlastnickému podílu </w:t>
      </w:r>
      <w:r w:rsidR="006A1362">
        <w:rPr>
          <w:rFonts w:ascii="Aptos" w:hAnsi="Aptos"/>
        </w:rPr>
        <w:t>256</w:t>
      </w:r>
      <w:r w:rsidR="009A7C56" w:rsidRPr="006A1362">
        <w:rPr>
          <w:rFonts w:ascii="Aptos" w:hAnsi="Aptos"/>
        </w:rPr>
        <w:t>/10000</w:t>
      </w:r>
      <w:r w:rsidR="005F41E4" w:rsidRPr="006A1362">
        <w:rPr>
          <w:rFonts w:ascii="Aptos" w:hAnsi="Aptos"/>
        </w:rPr>
        <w:t xml:space="preserve"> všechna práva související se společnými částmi výše uvedené budovy a s výše uvedeným pozemk</w:t>
      </w:r>
      <w:r w:rsidR="009C67FF" w:rsidRPr="006A1362">
        <w:rPr>
          <w:rFonts w:ascii="Aptos" w:hAnsi="Aptos"/>
        </w:rPr>
        <w:t>em</w:t>
      </w:r>
      <w:r w:rsidR="005F41E4" w:rsidRPr="006A1362">
        <w:rPr>
          <w:rFonts w:ascii="Aptos" w:hAnsi="Aptos"/>
        </w:rPr>
        <w:t xml:space="preserve">. Kupující se seznámil se všemi dokumenty, z nichž tato práva a povinnosti vyplývají.  </w:t>
      </w:r>
    </w:p>
    <w:p w14:paraId="38101DB9" w14:textId="5ABDCD89" w:rsidR="0056464A" w:rsidRPr="006A1362" w:rsidRDefault="0056464A" w:rsidP="00C94BE6">
      <w:pPr>
        <w:spacing w:after="0" w:line="240" w:lineRule="auto"/>
        <w:rPr>
          <w:rFonts w:ascii="Aptos" w:hAnsi="Aptos"/>
        </w:rPr>
      </w:pPr>
      <w:r w:rsidRPr="006A1362">
        <w:rPr>
          <w:rFonts w:ascii="Aptos" w:hAnsi="Aptos"/>
        </w:rPr>
        <w:lastRenderedPageBreak/>
        <w:t>2.</w:t>
      </w:r>
    </w:p>
    <w:p w14:paraId="38101DBA" w14:textId="62094CAC" w:rsidR="002765A8" w:rsidRPr="006A1362" w:rsidRDefault="00D54C70" w:rsidP="00923CD3">
      <w:pPr>
        <w:spacing w:line="240" w:lineRule="auto"/>
        <w:rPr>
          <w:rFonts w:ascii="Aptos" w:hAnsi="Aptos"/>
        </w:rPr>
      </w:pPr>
      <w:r w:rsidRPr="006A1362">
        <w:rPr>
          <w:rFonts w:ascii="Aptos" w:hAnsi="Aptos"/>
        </w:rPr>
        <w:t xml:space="preserve"> </w:t>
      </w:r>
      <w:r w:rsidR="002765A8" w:rsidRPr="006A1362">
        <w:rPr>
          <w:rFonts w:ascii="Aptos" w:eastAsia="Times New Roman" w:hAnsi="Aptos" w:cs="Times New Roman"/>
          <w:snapToGrid w:val="0"/>
          <w:lang w:eastAsia="zh-CN"/>
        </w:rPr>
        <w:t xml:space="preserve">Prodej schválilo Zastupitelstvo města Pardubic dne </w:t>
      </w:r>
      <w:r w:rsidR="006A1362">
        <w:rPr>
          <w:rFonts w:ascii="Aptos" w:eastAsia="Times New Roman" w:hAnsi="Aptos" w:cs="Times New Roman"/>
          <w:snapToGrid w:val="0"/>
          <w:lang w:eastAsia="zh-CN"/>
        </w:rPr>
        <w:t>31.03.2025</w:t>
      </w:r>
      <w:r w:rsidR="003C166C" w:rsidRPr="006A1362">
        <w:rPr>
          <w:rFonts w:ascii="Aptos" w:eastAsia="Times New Roman" w:hAnsi="Aptos" w:cs="Times New Roman"/>
          <w:snapToGrid w:val="0"/>
          <w:lang w:eastAsia="zh-CN"/>
        </w:rPr>
        <w:t xml:space="preserve"> </w:t>
      </w:r>
      <w:r w:rsidR="002765A8" w:rsidRPr="006A1362">
        <w:rPr>
          <w:rFonts w:ascii="Aptos" w:eastAsia="Times New Roman" w:hAnsi="Aptos" w:cs="Times New Roman"/>
          <w:snapToGrid w:val="0"/>
          <w:lang w:eastAsia="zh-CN"/>
        </w:rPr>
        <w:t>usnesením č</w:t>
      </w:r>
      <w:r w:rsidR="00EC52C6" w:rsidRPr="006A1362">
        <w:rPr>
          <w:rFonts w:ascii="Aptos" w:eastAsia="Times New Roman" w:hAnsi="Aptos" w:cs="Times New Roman"/>
          <w:snapToGrid w:val="0"/>
          <w:lang w:eastAsia="zh-CN"/>
        </w:rPr>
        <w:t>. Z/</w:t>
      </w:r>
      <w:r w:rsidR="006A1362">
        <w:rPr>
          <w:rFonts w:ascii="Aptos" w:eastAsia="Times New Roman" w:hAnsi="Aptos" w:cs="Times New Roman"/>
          <w:snapToGrid w:val="0"/>
          <w:lang w:eastAsia="zh-CN"/>
        </w:rPr>
        <w:t>1814</w:t>
      </w:r>
      <w:r w:rsidR="00EC52C6" w:rsidRPr="006A1362">
        <w:rPr>
          <w:rFonts w:ascii="Aptos" w:eastAsia="Times New Roman" w:hAnsi="Aptos" w:cs="Times New Roman"/>
          <w:snapToGrid w:val="0"/>
          <w:lang w:eastAsia="zh-CN"/>
        </w:rPr>
        <w:t>/202</w:t>
      </w:r>
      <w:r w:rsidR="006A1362">
        <w:rPr>
          <w:rFonts w:ascii="Aptos" w:eastAsia="Times New Roman" w:hAnsi="Aptos" w:cs="Times New Roman"/>
          <w:snapToGrid w:val="0"/>
          <w:lang w:eastAsia="zh-CN"/>
        </w:rPr>
        <w:t>5</w:t>
      </w:r>
      <w:r w:rsidR="009A7C56" w:rsidRPr="006A1362">
        <w:rPr>
          <w:rFonts w:ascii="Aptos" w:eastAsia="Times New Roman" w:hAnsi="Aptos" w:cs="Times New Roman"/>
          <w:snapToGrid w:val="0"/>
          <w:lang w:eastAsia="zh-CN"/>
        </w:rPr>
        <w:t>.</w:t>
      </w:r>
      <w:r w:rsidR="002765A8" w:rsidRPr="006A1362">
        <w:rPr>
          <w:rFonts w:ascii="Aptos" w:eastAsia="Times New Roman" w:hAnsi="Aptos" w:cs="Garamond"/>
          <w:lang w:eastAsia="zh-CN"/>
        </w:rPr>
        <w:t xml:space="preserve"> </w:t>
      </w:r>
    </w:p>
    <w:p w14:paraId="38101DBC" w14:textId="77777777" w:rsidR="002765A8" w:rsidRPr="006A1362" w:rsidRDefault="002765A8" w:rsidP="002765A8">
      <w:pPr>
        <w:suppressAutoHyphens/>
        <w:spacing w:after="0" w:line="240" w:lineRule="atLeast"/>
        <w:jc w:val="center"/>
        <w:rPr>
          <w:rFonts w:ascii="Aptos" w:eastAsia="Times New Roman" w:hAnsi="Aptos" w:cs="Garamond"/>
          <w:lang w:eastAsia="zh-CN"/>
        </w:rPr>
      </w:pPr>
    </w:p>
    <w:p w14:paraId="38101DBD" w14:textId="77777777" w:rsidR="002765A8" w:rsidRPr="006A1362" w:rsidRDefault="002765A8" w:rsidP="002765A8">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lang w:eastAsia="zh-CN"/>
        </w:rPr>
        <w:t>Článek III.</w:t>
      </w:r>
    </w:p>
    <w:p w14:paraId="38101DBE" w14:textId="77777777" w:rsidR="002765A8" w:rsidRDefault="002765A8" w:rsidP="002765A8">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b/>
          <w:lang w:eastAsia="zh-CN"/>
        </w:rPr>
        <w:t>Kupní cena a její splatnost</w:t>
      </w:r>
    </w:p>
    <w:p w14:paraId="0C8228F6" w14:textId="77777777" w:rsidR="00376521" w:rsidRPr="006A1362" w:rsidRDefault="00376521" w:rsidP="002765A8">
      <w:pPr>
        <w:suppressAutoHyphens/>
        <w:spacing w:after="0" w:line="240" w:lineRule="atLeast"/>
        <w:jc w:val="center"/>
        <w:rPr>
          <w:rFonts w:ascii="Aptos" w:eastAsia="Times New Roman" w:hAnsi="Aptos" w:cs="Garamond"/>
          <w:b/>
          <w:lang w:eastAsia="zh-CN"/>
        </w:rPr>
      </w:pPr>
    </w:p>
    <w:p w14:paraId="38101DBF" w14:textId="77777777" w:rsidR="00CD7C98" w:rsidRPr="006A1362" w:rsidRDefault="00CD7C98" w:rsidP="002765A8">
      <w:pPr>
        <w:suppressAutoHyphens/>
        <w:spacing w:after="0" w:line="240" w:lineRule="atLeast"/>
        <w:jc w:val="center"/>
        <w:rPr>
          <w:rFonts w:ascii="Aptos" w:eastAsia="Times New Roman" w:hAnsi="Aptos" w:cs="Garamond"/>
          <w:lang w:eastAsia="zh-CN"/>
        </w:rPr>
      </w:pPr>
    </w:p>
    <w:p w14:paraId="38101DC0" w14:textId="77777777" w:rsidR="0056464A" w:rsidRPr="006A1362" w:rsidRDefault="0056464A" w:rsidP="00C94BE6">
      <w:pPr>
        <w:spacing w:after="0" w:line="240" w:lineRule="auto"/>
        <w:rPr>
          <w:rFonts w:ascii="Aptos" w:eastAsia="Times New Roman" w:hAnsi="Aptos" w:cs="Garamond"/>
          <w:lang w:eastAsia="zh-CN"/>
        </w:rPr>
      </w:pPr>
      <w:r w:rsidRPr="006A1362">
        <w:rPr>
          <w:rFonts w:ascii="Aptos" w:eastAsia="Times New Roman" w:hAnsi="Aptos" w:cs="Garamond"/>
          <w:lang w:eastAsia="zh-CN"/>
        </w:rPr>
        <w:t>1.</w:t>
      </w:r>
    </w:p>
    <w:p w14:paraId="09166371" w14:textId="5C6FC4AB" w:rsidR="00B76F5C" w:rsidRPr="005B5547" w:rsidRDefault="00344E1C" w:rsidP="00B76F5C">
      <w:pPr>
        <w:spacing w:after="0" w:line="240" w:lineRule="auto"/>
        <w:jc w:val="both"/>
        <w:rPr>
          <w:rFonts w:ascii="Aptos" w:hAnsi="Aptos" w:cs="Garamond"/>
          <w:color w:val="000000"/>
        </w:rPr>
      </w:pPr>
      <w:r w:rsidRPr="006A1362">
        <w:rPr>
          <w:rFonts w:ascii="Aptos" w:eastAsia="Times New Roman" w:hAnsi="Aptos" w:cs="Garamond"/>
          <w:lang w:eastAsia="zh-CN"/>
        </w:rPr>
        <w:t>Kupující se zavazuje</w:t>
      </w:r>
      <w:r w:rsidR="00CD7C98" w:rsidRPr="006A1362">
        <w:rPr>
          <w:rFonts w:ascii="Aptos" w:eastAsia="Times New Roman" w:hAnsi="Aptos" w:cs="Garamond"/>
          <w:lang w:eastAsia="zh-CN"/>
        </w:rPr>
        <w:t xml:space="preserve"> </w:t>
      </w:r>
      <w:r w:rsidR="002765A8" w:rsidRPr="006A1362">
        <w:rPr>
          <w:rFonts w:ascii="Aptos" w:eastAsia="Times New Roman" w:hAnsi="Aptos" w:cs="Garamond"/>
          <w:lang w:eastAsia="zh-CN"/>
        </w:rPr>
        <w:t>zaplatit prodávajícímu za předmět převodu dohodnutou kupní cenu v</w:t>
      </w:r>
      <w:r w:rsidR="00CD7C98" w:rsidRPr="006A1362">
        <w:rPr>
          <w:rFonts w:ascii="Aptos" w:eastAsia="Times New Roman" w:hAnsi="Aptos" w:cs="Garamond"/>
          <w:lang w:eastAsia="zh-CN"/>
        </w:rPr>
        <w:t> </w:t>
      </w:r>
      <w:r w:rsidR="002765A8" w:rsidRPr="006A1362">
        <w:rPr>
          <w:rFonts w:ascii="Aptos" w:eastAsia="Times New Roman" w:hAnsi="Aptos" w:cs="Garamond"/>
          <w:lang w:eastAsia="zh-CN"/>
        </w:rPr>
        <w:t>celkové</w:t>
      </w:r>
      <w:r w:rsidR="00CD7C98" w:rsidRPr="006A1362">
        <w:rPr>
          <w:rFonts w:ascii="Aptos" w:eastAsia="Times New Roman" w:hAnsi="Aptos" w:cs="Garamond"/>
          <w:lang w:eastAsia="zh-CN"/>
        </w:rPr>
        <w:t xml:space="preserve"> výši </w:t>
      </w:r>
      <w:r w:rsidR="006A1362" w:rsidRPr="002C69E5">
        <w:rPr>
          <w:rFonts w:ascii="Aptos" w:eastAsia="Times New Roman" w:hAnsi="Aptos" w:cs="Garamond"/>
          <w:b/>
          <w:bCs/>
          <w:lang w:eastAsia="zh-CN"/>
        </w:rPr>
        <w:t>3.300.000</w:t>
      </w:r>
      <w:r w:rsidR="002765A8" w:rsidRPr="002C69E5">
        <w:rPr>
          <w:rFonts w:ascii="Aptos" w:eastAsia="Times New Roman" w:hAnsi="Aptos" w:cs="Garamond"/>
          <w:b/>
          <w:bCs/>
          <w:lang w:eastAsia="zh-CN"/>
        </w:rPr>
        <w:t>,- Kč</w:t>
      </w:r>
      <w:r w:rsidR="00923CD3" w:rsidRPr="006A1362">
        <w:rPr>
          <w:rFonts w:ascii="Aptos" w:hAnsi="Aptos"/>
        </w:rPr>
        <w:t>.</w:t>
      </w:r>
      <w:r w:rsidR="00923400" w:rsidRPr="006A1362">
        <w:rPr>
          <w:rFonts w:ascii="Aptos" w:hAnsi="Aptos"/>
        </w:rPr>
        <w:t xml:space="preserve"> Tato kupní cena byla určena </w:t>
      </w:r>
      <w:r w:rsidR="00923400" w:rsidRPr="006A1362">
        <w:rPr>
          <w:rFonts w:ascii="Aptos" w:hAnsi="Aptos" w:cs="Garamond"/>
          <w:color w:val="000000"/>
        </w:rPr>
        <w:t>podle znaleckého posudku č</w:t>
      </w:r>
      <w:r w:rsidR="00530C16" w:rsidRPr="006A1362">
        <w:rPr>
          <w:rFonts w:ascii="Aptos" w:hAnsi="Aptos" w:cs="Garamond"/>
          <w:color w:val="000000"/>
        </w:rPr>
        <w:t>íslo:</w:t>
      </w:r>
      <w:r w:rsidR="000704FB" w:rsidRPr="006A1362">
        <w:rPr>
          <w:rFonts w:ascii="Aptos" w:hAnsi="Aptos"/>
        </w:rPr>
        <w:t xml:space="preserve"> </w:t>
      </w:r>
      <w:r w:rsidR="00B76F5C">
        <w:rPr>
          <w:rFonts w:ascii="Aptos" w:hAnsi="Aptos"/>
        </w:rPr>
        <w:t>091150/2024</w:t>
      </w:r>
      <w:r w:rsidR="00EC6F8E">
        <w:rPr>
          <w:rFonts w:ascii="Aptos" w:hAnsi="Aptos"/>
        </w:rPr>
        <w:t>,</w:t>
      </w:r>
      <w:r w:rsidR="000704FB" w:rsidRPr="006A1362">
        <w:rPr>
          <w:rFonts w:ascii="Aptos" w:hAnsi="Aptos" w:cs="Garamond"/>
          <w:color w:val="000000"/>
        </w:rPr>
        <w:t xml:space="preserve"> </w:t>
      </w:r>
      <w:r w:rsidR="00923400" w:rsidRPr="006A1362">
        <w:rPr>
          <w:rFonts w:ascii="Aptos" w:hAnsi="Aptos" w:cs="Garamond"/>
          <w:color w:val="000000"/>
        </w:rPr>
        <w:t xml:space="preserve">ze dne </w:t>
      </w:r>
      <w:r w:rsidR="00B76F5C">
        <w:rPr>
          <w:rFonts w:ascii="Aptos" w:hAnsi="Aptos" w:cs="Garamond"/>
          <w:color w:val="000000"/>
        </w:rPr>
        <w:t>12.12.2024</w:t>
      </w:r>
      <w:r w:rsidR="00EC6F8E">
        <w:rPr>
          <w:rFonts w:ascii="Aptos" w:hAnsi="Aptos" w:cs="Garamond"/>
          <w:color w:val="000000"/>
        </w:rPr>
        <w:t>,</w:t>
      </w:r>
      <w:r w:rsidR="00923400" w:rsidRPr="006A1362">
        <w:rPr>
          <w:rFonts w:ascii="Aptos" w:hAnsi="Aptos" w:cs="Garamond"/>
          <w:color w:val="000000"/>
        </w:rPr>
        <w:t xml:space="preserve"> zpracovaného znalcem </w:t>
      </w:r>
      <w:r w:rsidR="00AD7A8A">
        <w:rPr>
          <w:rFonts w:ascii="Aptos" w:hAnsi="Aptos" w:cs="Garamond"/>
          <w:color w:val="000000"/>
        </w:rPr>
        <w:t xml:space="preserve">                                       </w:t>
      </w:r>
      <w:r w:rsidR="005B5547">
        <w:rPr>
          <w:rFonts w:ascii="Aptos" w:hAnsi="Aptos" w:cs="Garamond"/>
          <w:color w:val="000000"/>
        </w:rPr>
        <w:t xml:space="preserve">(dále též jako </w:t>
      </w:r>
      <w:r w:rsidR="005B5547" w:rsidRPr="00EC6F8E">
        <w:rPr>
          <w:rFonts w:ascii="Aptos" w:hAnsi="Aptos" w:cs="Garamond"/>
          <w:b/>
          <w:bCs/>
          <w:color w:val="000000"/>
        </w:rPr>
        <w:t>„znalecký posudek“</w:t>
      </w:r>
      <w:r w:rsidR="005B5547">
        <w:rPr>
          <w:rFonts w:ascii="Aptos" w:hAnsi="Aptos" w:cs="Garamond"/>
          <w:color w:val="000000"/>
        </w:rPr>
        <w:t xml:space="preserve">). Součástí kupní </w:t>
      </w:r>
      <w:r w:rsidR="005B5547" w:rsidRPr="005B5547">
        <w:rPr>
          <w:rFonts w:ascii="Aptos" w:hAnsi="Aptos" w:cs="Garamond"/>
          <w:color w:val="000000"/>
        </w:rPr>
        <w:t>ceny budou</w:t>
      </w:r>
      <w:r w:rsidR="006A1362" w:rsidRPr="005B5547">
        <w:rPr>
          <w:rFonts w:ascii="Aptos" w:hAnsi="Aptos" w:cs="Garamond"/>
          <w:color w:val="000000"/>
        </w:rPr>
        <w:t xml:space="preserve"> </w:t>
      </w:r>
      <w:r w:rsidR="00EC6F8E">
        <w:rPr>
          <w:rFonts w:ascii="Aptos" w:hAnsi="Aptos" w:cs="Garamond"/>
          <w:color w:val="000000"/>
        </w:rPr>
        <w:t xml:space="preserve">i </w:t>
      </w:r>
      <w:r w:rsidR="006A1362" w:rsidRPr="005B5547">
        <w:rPr>
          <w:rFonts w:ascii="Aptos" w:hAnsi="Aptos" w:cs="Garamond"/>
          <w:color w:val="000000"/>
        </w:rPr>
        <w:t xml:space="preserve">náklady </w:t>
      </w:r>
      <w:r w:rsidR="002C69E5" w:rsidRPr="005B5547">
        <w:rPr>
          <w:rFonts w:ascii="Aptos" w:hAnsi="Aptos" w:cs="Garamond"/>
          <w:color w:val="000000"/>
        </w:rPr>
        <w:t xml:space="preserve">na zpracování znaleckého posudku </w:t>
      </w:r>
      <w:r w:rsidR="005B5547" w:rsidRPr="005B5547">
        <w:rPr>
          <w:rFonts w:ascii="Aptos" w:hAnsi="Aptos" w:cs="Garamond"/>
          <w:color w:val="000000"/>
        </w:rPr>
        <w:t>ve výši</w:t>
      </w:r>
      <w:r w:rsidR="002C69E5" w:rsidRPr="005B5547">
        <w:rPr>
          <w:rFonts w:ascii="Aptos" w:hAnsi="Aptos" w:cs="Garamond"/>
          <w:color w:val="000000"/>
        </w:rPr>
        <w:t xml:space="preserve"> </w:t>
      </w:r>
      <w:r w:rsidR="002C69E5" w:rsidRPr="005B5547">
        <w:rPr>
          <w:rFonts w:ascii="Aptos" w:hAnsi="Aptos" w:cs="Garamond"/>
          <w:b/>
          <w:bCs/>
          <w:color w:val="000000"/>
        </w:rPr>
        <w:t>5.000,- Kč</w:t>
      </w:r>
      <w:r w:rsidR="002C69E5" w:rsidRPr="005B5547">
        <w:rPr>
          <w:rFonts w:ascii="Aptos" w:hAnsi="Aptos" w:cs="Garamond"/>
          <w:color w:val="000000"/>
        </w:rPr>
        <w:t xml:space="preserve">. </w:t>
      </w:r>
    </w:p>
    <w:p w14:paraId="38101DC1" w14:textId="09B4F51A" w:rsidR="00923CD3" w:rsidRPr="006A1362" w:rsidRDefault="002C69E5" w:rsidP="00ED458A">
      <w:pPr>
        <w:spacing w:line="240" w:lineRule="auto"/>
        <w:jc w:val="both"/>
        <w:rPr>
          <w:rFonts w:ascii="Aptos" w:hAnsi="Aptos"/>
        </w:rPr>
      </w:pPr>
      <w:r w:rsidRPr="005B5547">
        <w:rPr>
          <w:rFonts w:ascii="Aptos" w:hAnsi="Aptos" w:cs="Garamond"/>
          <w:color w:val="000000"/>
        </w:rPr>
        <w:t xml:space="preserve">Celkem </w:t>
      </w:r>
      <w:r w:rsidR="005B5547" w:rsidRPr="005B5547">
        <w:rPr>
          <w:rFonts w:ascii="Aptos" w:hAnsi="Aptos" w:cs="Garamond"/>
          <w:color w:val="000000"/>
        </w:rPr>
        <w:t xml:space="preserve">se </w:t>
      </w:r>
      <w:r w:rsidRPr="005B5547">
        <w:rPr>
          <w:rFonts w:ascii="Aptos" w:hAnsi="Aptos" w:cs="Garamond"/>
          <w:color w:val="000000"/>
        </w:rPr>
        <w:t xml:space="preserve">tedy kupující </w:t>
      </w:r>
      <w:r w:rsidR="005B5547" w:rsidRPr="005B5547">
        <w:rPr>
          <w:rFonts w:ascii="Aptos" w:hAnsi="Aptos" w:cs="Garamond"/>
          <w:color w:val="000000"/>
        </w:rPr>
        <w:t xml:space="preserve">zavazuje </w:t>
      </w:r>
      <w:r w:rsidRPr="005B5547">
        <w:rPr>
          <w:rFonts w:ascii="Aptos" w:hAnsi="Aptos" w:cs="Garamond"/>
          <w:color w:val="000000"/>
        </w:rPr>
        <w:t>uhrad</w:t>
      </w:r>
      <w:r w:rsidR="005B5547" w:rsidRPr="005B5547">
        <w:rPr>
          <w:rFonts w:ascii="Aptos" w:hAnsi="Aptos" w:cs="Garamond"/>
          <w:color w:val="000000"/>
        </w:rPr>
        <w:t>it</w:t>
      </w:r>
      <w:r w:rsidRPr="005B5547">
        <w:rPr>
          <w:rFonts w:ascii="Aptos" w:hAnsi="Aptos" w:cs="Garamond"/>
          <w:color w:val="000000"/>
        </w:rPr>
        <w:t xml:space="preserve"> částku ve výši </w:t>
      </w:r>
      <w:r w:rsidRPr="005B5547">
        <w:rPr>
          <w:rFonts w:ascii="Aptos" w:hAnsi="Aptos" w:cs="Garamond"/>
          <w:b/>
          <w:bCs/>
          <w:color w:val="000000"/>
        </w:rPr>
        <w:t xml:space="preserve">3.305.000,- Kč </w:t>
      </w:r>
      <w:r w:rsidRPr="005B5547">
        <w:rPr>
          <w:rFonts w:ascii="Aptos" w:eastAsia="Times New Roman" w:hAnsi="Aptos" w:cs="Garamond"/>
          <w:color w:val="000000"/>
          <w:lang w:eastAsia="zh-CN"/>
        </w:rPr>
        <w:t>(slovy: tři miliony tři</w:t>
      </w:r>
      <w:r w:rsidR="00440FF8" w:rsidRPr="005B5547">
        <w:rPr>
          <w:rFonts w:ascii="Aptos" w:eastAsia="Times New Roman" w:hAnsi="Aptos" w:cs="Garamond"/>
          <w:color w:val="000000"/>
          <w:lang w:eastAsia="zh-CN"/>
        </w:rPr>
        <w:t xml:space="preserve"> </w:t>
      </w:r>
      <w:r w:rsidRPr="005B5547">
        <w:rPr>
          <w:rFonts w:ascii="Aptos" w:eastAsia="Times New Roman" w:hAnsi="Aptos" w:cs="Garamond"/>
          <w:color w:val="000000"/>
          <w:lang w:eastAsia="zh-CN"/>
        </w:rPr>
        <w:t>sta pět</w:t>
      </w:r>
      <w:r w:rsidR="00440FF8" w:rsidRPr="005B5547">
        <w:rPr>
          <w:rFonts w:ascii="Aptos" w:eastAsia="Times New Roman" w:hAnsi="Aptos" w:cs="Garamond"/>
          <w:color w:val="000000"/>
          <w:lang w:eastAsia="zh-CN"/>
        </w:rPr>
        <w:t xml:space="preserve"> tisíc</w:t>
      </w:r>
      <w:r w:rsidRPr="005B5547">
        <w:rPr>
          <w:rFonts w:ascii="Aptos" w:hAnsi="Aptos"/>
        </w:rPr>
        <w:t xml:space="preserve"> korun českých)</w:t>
      </w:r>
      <w:r w:rsidRPr="005B5547">
        <w:rPr>
          <w:rFonts w:ascii="Aptos" w:hAnsi="Aptos" w:cs="Garamond"/>
          <w:color w:val="000000"/>
        </w:rPr>
        <w:t>.</w:t>
      </w:r>
      <w:r>
        <w:rPr>
          <w:rFonts w:ascii="Aptos" w:hAnsi="Aptos" w:cs="Garamond"/>
          <w:color w:val="000000"/>
        </w:rPr>
        <w:t xml:space="preserve">  </w:t>
      </w:r>
    </w:p>
    <w:p w14:paraId="2CF0D488" w14:textId="77777777" w:rsidR="00C94BE6" w:rsidRPr="006A1362" w:rsidRDefault="0056464A" w:rsidP="00C94BE6">
      <w:pPr>
        <w:tabs>
          <w:tab w:val="left" w:pos="45"/>
          <w:tab w:val="left" w:pos="426"/>
        </w:tabs>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2.</w:t>
      </w:r>
    </w:p>
    <w:p w14:paraId="38101DC4" w14:textId="1F8F03FA" w:rsidR="002765A8" w:rsidRPr="006A1362" w:rsidRDefault="002765A8" w:rsidP="00C94BE6">
      <w:pPr>
        <w:tabs>
          <w:tab w:val="left" w:pos="45"/>
          <w:tab w:val="left" w:pos="426"/>
        </w:tabs>
        <w:suppressAutoHyphens/>
        <w:spacing w:after="0" w:line="240" w:lineRule="auto"/>
        <w:jc w:val="both"/>
        <w:rPr>
          <w:rFonts w:ascii="Aptos" w:eastAsia="Times New Roman" w:hAnsi="Aptos" w:cs="Times New Roman"/>
          <w:lang w:eastAsia="zh-CN"/>
        </w:rPr>
      </w:pPr>
      <w:r w:rsidRPr="002C69E5">
        <w:rPr>
          <w:rFonts w:ascii="Aptos" w:eastAsia="Times New Roman" w:hAnsi="Aptos" w:cs="Garamond"/>
          <w:lang w:eastAsia="zh-CN"/>
        </w:rPr>
        <w:t>Výše sjednanou kupní cenu uhradí kupující bezhotovostním převodem na účet prodávajícího vedený u Komerční banky, a.s., pod číslem</w:t>
      </w:r>
      <w:r w:rsidR="00AD7A8A">
        <w:rPr>
          <w:rFonts w:ascii="Aptos" w:eastAsia="Times New Roman" w:hAnsi="Aptos" w:cs="Garamond"/>
          <w:lang w:eastAsia="zh-CN"/>
        </w:rPr>
        <w:t xml:space="preserve">                                 </w:t>
      </w:r>
      <w:proofErr w:type="gramStart"/>
      <w:r w:rsidR="00AD7A8A">
        <w:rPr>
          <w:rFonts w:ascii="Aptos" w:eastAsia="Times New Roman" w:hAnsi="Aptos" w:cs="Garamond"/>
          <w:lang w:eastAsia="zh-CN"/>
        </w:rPr>
        <w:t xml:space="preserve">  </w:t>
      </w:r>
      <w:r w:rsidRPr="002C69E5">
        <w:rPr>
          <w:rFonts w:ascii="Aptos" w:eastAsia="Times New Roman" w:hAnsi="Aptos" w:cs="Times New Roman"/>
          <w:b/>
          <w:lang w:eastAsia="zh-CN"/>
        </w:rPr>
        <w:t>,</w:t>
      </w:r>
      <w:proofErr w:type="gramEnd"/>
      <w:r w:rsidRPr="002C69E5">
        <w:rPr>
          <w:rFonts w:ascii="Aptos" w:eastAsia="Times New Roman" w:hAnsi="Aptos" w:cs="Times New Roman"/>
          <w:lang w:eastAsia="zh-CN"/>
        </w:rPr>
        <w:t xml:space="preserve"> variabilní </w:t>
      </w:r>
      <w:r w:rsidRPr="005B5547">
        <w:rPr>
          <w:rFonts w:ascii="Aptos" w:eastAsia="Times New Roman" w:hAnsi="Aptos" w:cs="Times New Roman"/>
          <w:lang w:eastAsia="zh-CN"/>
        </w:rPr>
        <w:t>symbol</w:t>
      </w:r>
      <w:r w:rsidRPr="005B5547">
        <w:rPr>
          <w:rFonts w:ascii="Aptos" w:eastAsia="Times New Roman" w:hAnsi="Aptos" w:cs="Times New Roman"/>
          <w:b/>
          <w:lang w:eastAsia="zh-CN"/>
        </w:rPr>
        <w:t xml:space="preserve"> </w:t>
      </w:r>
      <w:r w:rsidR="00D4055C">
        <w:rPr>
          <w:rFonts w:ascii="Aptos" w:eastAsia="Times New Roman" w:hAnsi="Aptos" w:cs="Times New Roman"/>
          <w:b/>
          <w:lang w:eastAsia="zh-CN"/>
        </w:rPr>
        <w:t>7112224019</w:t>
      </w:r>
      <w:r w:rsidRPr="005B5547">
        <w:rPr>
          <w:rFonts w:ascii="Aptos" w:eastAsia="Times New Roman" w:hAnsi="Aptos" w:cs="Times New Roman"/>
          <w:lang w:eastAsia="zh-CN"/>
        </w:rPr>
        <w:t xml:space="preserve"> </w:t>
      </w:r>
      <w:r w:rsidRPr="002C69E5">
        <w:rPr>
          <w:rFonts w:ascii="Aptos" w:eastAsia="Times New Roman" w:hAnsi="Aptos" w:cs="Times New Roman"/>
          <w:lang w:eastAsia="zh-CN"/>
        </w:rPr>
        <w:t xml:space="preserve">a to </w:t>
      </w:r>
      <w:r w:rsidRPr="002C69E5">
        <w:rPr>
          <w:rFonts w:ascii="Aptos" w:eastAsia="Times New Roman" w:hAnsi="Aptos" w:cs="Times New Roman"/>
          <w:b/>
          <w:lang w:eastAsia="zh-CN"/>
        </w:rPr>
        <w:t>nejpozději</w:t>
      </w:r>
      <w:r w:rsidRPr="002C69E5">
        <w:rPr>
          <w:rFonts w:ascii="Aptos" w:eastAsia="Times New Roman" w:hAnsi="Aptos" w:cs="Times New Roman"/>
          <w:lang w:eastAsia="zh-CN"/>
        </w:rPr>
        <w:t xml:space="preserve"> </w:t>
      </w:r>
      <w:r w:rsidRPr="002C69E5">
        <w:rPr>
          <w:rFonts w:ascii="Aptos" w:eastAsia="Times New Roman" w:hAnsi="Aptos" w:cs="Times New Roman"/>
          <w:b/>
          <w:lang w:eastAsia="zh-CN"/>
        </w:rPr>
        <w:t>do 30 (třiceti) dnů ode dne uzavření této smlouvy</w:t>
      </w:r>
      <w:r w:rsidRPr="002C69E5">
        <w:rPr>
          <w:rFonts w:ascii="Aptos" w:eastAsia="Times New Roman" w:hAnsi="Aptos" w:cs="Times New Roman"/>
          <w:lang w:eastAsia="zh-CN"/>
        </w:rPr>
        <w:t>.</w:t>
      </w:r>
    </w:p>
    <w:p w14:paraId="38101DC5" w14:textId="77777777" w:rsidR="0056464A" w:rsidRPr="006A1362" w:rsidRDefault="0056464A" w:rsidP="00923400">
      <w:pPr>
        <w:tabs>
          <w:tab w:val="left" w:pos="45"/>
          <w:tab w:val="left" w:pos="426"/>
        </w:tabs>
        <w:suppressAutoHyphens/>
        <w:spacing w:before="120" w:after="0" w:line="240" w:lineRule="auto"/>
        <w:jc w:val="both"/>
        <w:rPr>
          <w:rFonts w:ascii="Aptos" w:eastAsia="Times New Roman" w:hAnsi="Aptos" w:cs="Times New Roman"/>
          <w:lang w:eastAsia="zh-CN"/>
        </w:rPr>
      </w:pPr>
    </w:p>
    <w:p w14:paraId="31B72FBE" w14:textId="77777777" w:rsidR="00C94BE6" w:rsidRPr="006A1362" w:rsidRDefault="0056464A" w:rsidP="00C94BE6">
      <w:pPr>
        <w:tabs>
          <w:tab w:val="left" w:pos="45"/>
          <w:tab w:val="left" w:pos="426"/>
        </w:tabs>
        <w:suppressAutoHyphens/>
        <w:spacing w:after="0" w:line="240" w:lineRule="auto"/>
        <w:jc w:val="both"/>
        <w:rPr>
          <w:rFonts w:ascii="Aptos" w:eastAsia="Times New Roman" w:hAnsi="Aptos" w:cs="Times New Roman"/>
          <w:lang w:eastAsia="zh-CN"/>
        </w:rPr>
      </w:pPr>
      <w:r w:rsidRPr="006A1362">
        <w:rPr>
          <w:rFonts w:ascii="Aptos" w:eastAsia="Times New Roman" w:hAnsi="Aptos" w:cs="Times New Roman"/>
          <w:lang w:eastAsia="zh-CN"/>
        </w:rPr>
        <w:t>3.</w:t>
      </w:r>
    </w:p>
    <w:p w14:paraId="38101DC7" w14:textId="6AFA9ED1" w:rsidR="000E5670" w:rsidRPr="006A1362" w:rsidRDefault="002765A8" w:rsidP="00C94BE6">
      <w:pPr>
        <w:tabs>
          <w:tab w:val="left" w:pos="45"/>
          <w:tab w:val="left" w:pos="426"/>
        </w:tabs>
        <w:suppressAutoHyphens/>
        <w:spacing w:after="0" w:line="240" w:lineRule="auto"/>
        <w:jc w:val="both"/>
        <w:rPr>
          <w:rFonts w:ascii="Aptos" w:eastAsia="Times New Roman" w:hAnsi="Aptos" w:cs="Garamond"/>
          <w:lang w:eastAsia="zh-CN"/>
        </w:rPr>
      </w:pPr>
      <w:r w:rsidRPr="006A1362">
        <w:rPr>
          <w:rFonts w:ascii="Aptos" w:eastAsia="Times New Roman" w:hAnsi="Aptos" w:cs="Garamond"/>
          <w:lang w:eastAsia="zh-CN"/>
        </w:rPr>
        <w:t xml:space="preserve">Kupní cena je zaplacena okamžikem připsání </w:t>
      </w:r>
      <w:r w:rsidR="005B5547">
        <w:rPr>
          <w:rFonts w:ascii="Aptos" w:eastAsia="Times New Roman" w:hAnsi="Aptos" w:cs="Garamond"/>
          <w:lang w:eastAsia="zh-CN"/>
        </w:rPr>
        <w:t xml:space="preserve">celkové </w:t>
      </w:r>
      <w:r w:rsidRPr="006A1362">
        <w:rPr>
          <w:rFonts w:ascii="Aptos" w:eastAsia="Times New Roman" w:hAnsi="Aptos" w:cs="Garamond"/>
          <w:lang w:eastAsia="zh-CN"/>
        </w:rPr>
        <w:t xml:space="preserve">částky </w:t>
      </w:r>
      <w:r w:rsidR="005B5547">
        <w:rPr>
          <w:rFonts w:ascii="Aptos" w:eastAsia="Times New Roman" w:hAnsi="Aptos" w:cs="Garamond"/>
          <w:lang w:eastAsia="zh-CN"/>
        </w:rPr>
        <w:t xml:space="preserve">kupní ceny </w:t>
      </w:r>
      <w:r w:rsidRPr="006A1362">
        <w:rPr>
          <w:rFonts w:ascii="Aptos" w:eastAsia="Times New Roman" w:hAnsi="Aptos" w:cs="Garamond"/>
          <w:lang w:eastAsia="zh-CN"/>
        </w:rPr>
        <w:t>na účet prodávajícího.</w:t>
      </w:r>
    </w:p>
    <w:p w14:paraId="046928DA" w14:textId="1ADE2C7D" w:rsidR="003C166C" w:rsidRPr="006A1362" w:rsidRDefault="003C166C" w:rsidP="002765A8">
      <w:pPr>
        <w:tabs>
          <w:tab w:val="left" w:pos="45"/>
          <w:tab w:val="left" w:pos="426"/>
        </w:tabs>
        <w:suppressAutoHyphens/>
        <w:spacing w:before="120" w:after="0" w:line="240" w:lineRule="auto"/>
        <w:jc w:val="both"/>
        <w:rPr>
          <w:rFonts w:ascii="Aptos" w:eastAsia="Times New Roman" w:hAnsi="Aptos" w:cs="Garamond"/>
          <w:lang w:eastAsia="zh-CN"/>
        </w:rPr>
      </w:pPr>
    </w:p>
    <w:p w14:paraId="3F03D91A" w14:textId="77777777" w:rsidR="00C94BE6" w:rsidRPr="006A1362" w:rsidRDefault="0056464A" w:rsidP="00C94BE6">
      <w:pPr>
        <w:spacing w:after="0"/>
        <w:rPr>
          <w:rFonts w:ascii="Aptos" w:eastAsia="Times New Roman" w:hAnsi="Aptos" w:cs="Garamond"/>
          <w:lang w:eastAsia="zh-CN"/>
        </w:rPr>
      </w:pPr>
      <w:r w:rsidRPr="006A1362">
        <w:rPr>
          <w:rFonts w:ascii="Aptos" w:eastAsia="Times New Roman" w:hAnsi="Aptos" w:cs="Garamond"/>
          <w:lang w:eastAsia="zh-CN"/>
        </w:rPr>
        <w:t>4.</w:t>
      </w:r>
      <w:r w:rsidR="000E5670" w:rsidRPr="006A1362">
        <w:rPr>
          <w:rFonts w:ascii="Aptos" w:eastAsia="Times New Roman" w:hAnsi="Aptos" w:cs="Garamond"/>
          <w:lang w:eastAsia="zh-CN"/>
        </w:rPr>
        <w:t xml:space="preserve"> </w:t>
      </w:r>
    </w:p>
    <w:p w14:paraId="37B15FDF" w14:textId="786A1C23" w:rsidR="00585630" w:rsidRDefault="00923400" w:rsidP="005B5547">
      <w:pPr>
        <w:spacing w:line="240" w:lineRule="auto"/>
        <w:jc w:val="both"/>
        <w:rPr>
          <w:rFonts w:ascii="Aptos" w:eastAsia="Times New Roman" w:hAnsi="Aptos" w:cs="Garamond"/>
          <w:lang w:eastAsia="zh-CN"/>
        </w:rPr>
      </w:pPr>
      <w:r w:rsidRPr="006A1362">
        <w:rPr>
          <w:rFonts w:ascii="Aptos" w:eastAsia="Times New Roman" w:hAnsi="Aptos" w:cs="Garamond"/>
          <w:lang w:eastAsia="zh-CN"/>
        </w:rPr>
        <w:t>Jestliže kupující nesplní svůj závazek sjednaný v</w:t>
      </w:r>
      <w:r w:rsidR="006755C1" w:rsidRPr="006A1362">
        <w:rPr>
          <w:rFonts w:ascii="Aptos" w:eastAsia="Times New Roman" w:hAnsi="Aptos" w:cs="Garamond"/>
          <w:lang w:eastAsia="zh-CN"/>
        </w:rPr>
        <w:t> </w:t>
      </w:r>
      <w:r w:rsidRPr="006A1362">
        <w:rPr>
          <w:rFonts w:ascii="Aptos" w:eastAsia="Times New Roman" w:hAnsi="Aptos" w:cs="Garamond"/>
          <w:lang w:eastAsia="zh-CN"/>
        </w:rPr>
        <w:t>odst</w:t>
      </w:r>
      <w:r w:rsidR="006755C1" w:rsidRPr="006A1362">
        <w:rPr>
          <w:rFonts w:ascii="Aptos" w:eastAsia="Times New Roman" w:hAnsi="Aptos" w:cs="Garamond"/>
          <w:lang w:eastAsia="zh-CN"/>
        </w:rPr>
        <w:t>.</w:t>
      </w:r>
      <w:r w:rsidRPr="006A1362">
        <w:rPr>
          <w:rFonts w:ascii="Aptos" w:eastAsia="Times New Roman" w:hAnsi="Aptos" w:cs="Garamond"/>
          <w:lang w:eastAsia="zh-CN"/>
        </w:rPr>
        <w:t xml:space="preserve"> 2</w:t>
      </w:r>
      <w:r w:rsidR="006366CB" w:rsidRPr="006A1362">
        <w:rPr>
          <w:rFonts w:ascii="Aptos" w:eastAsia="Times New Roman" w:hAnsi="Aptos" w:cs="Garamond"/>
          <w:lang w:eastAsia="zh-CN"/>
        </w:rPr>
        <w:t>.</w:t>
      </w:r>
      <w:r w:rsidRPr="006A1362">
        <w:rPr>
          <w:rFonts w:ascii="Aptos" w:eastAsia="Times New Roman" w:hAnsi="Aptos" w:cs="Garamond"/>
          <w:lang w:eastAsia="zh-CN"/>
        </w:rPr>
        <w:t xml:space="preserve"> tohoto článku</w:t>
      </w:r>
      <w:r w:rsidR="00427C39" w:rsidRPr="006A1362">
        <w:rPr>
          <w:rFonts w:ascii="Aptos" w:eastAsia="Times New Roman" w:hAnsi="Aptos" w:cs="Garamond"/>
          <w:lang w:eastAsia="zh-CN"/>
        </w:rPr>
        <w:t xml:space="preserve"> III.</w:t>
      </w:r>
      <w:r w:rsidRPr="006A1362">
        <w:rPr>
          <w:rFonts w:ascii="Aptos" w:eastAsia="Times New Roman" w:hAnsi="Aptos" w:cs="Garamond"/>
          <w:lang w:eastAsia="zh-CN"/>
        </w:rPr>
        <w:t xml:space="preserve"> této smlouvy, tj. neuhradí</w:t>
      </w:r>
      <w:r w:rsidR="000E5670" w:rsidRPr="006A1362">
        <w:rPr>
          <w:rFonts w:ascii="Aptos" w:eastAsia="Times New Roman" w:hAnsi="Aptos" w:cs="Garamond"/>
          <w:lang w:eastAsia="zh-CN"/>
        </w:rPr>
        <w:t xml:space="preserve"> kupní cenu řádně a včas</w:t>
      </w:r>
      <w:r w:rsidRPr="006A1362">
        <w:rPr>
          <w:rFonts w:ascii="Aptos" w:eastAsia="Times New Roman" w:hAnsi="Aptos" w:cs="Garamond"/>
          <w:lang w:eastAsia="zh-CN"/>
        </w:rPr>
        <w:t>, sjednávají smluvní strany pro tento případ ve prospěch prodá</w:t>
      </w:r>
      <w:r w:rsidR="000E5670" w:rsidRPr="006A1362">
        <w:rPr>
          <w:rFonts w:ascii="Aptos" w:eastAsia="Times New Roman" w:hAnsi="Aptos" w:cs="Garamond"/>
          <w:lang w:eastAsia="zh-CN"/>
        </w:rPr>
        <w:t>vajícího smluvní pokutu ve výši 0,07</w:t>
      </w:r>
      <w:r w:rsidRPr="006A1362">
        <w:rPr>
          <w:rFonts w:ascii="Aptos" w:eastAsia="Times New Roman" w:hAnsi="Aptos" w:cs="Garamond"/>
          <w:lang w:eastAsia="zh-CN"/>
        </w:rPr>
        <w:t xml:space="preserve"> % denně z neuhrazení splatné kupní ceny uvedené v odst. 1</w:t>
      </w:r>
      <w:r w:rsidR="006366CB" w:rsidRPr="006A1362">
        <w:rPr>
          <w:rFonts w:ascii="Aptos" w:eastAsia="Times New Roman" w:hAnsi="Aptos" w:cs="Garamond"/>
          <w:lang w:eastAsia="zh-CN"/>
        </w:rPr>
        <w:t>.</w:t>
      </w:r>
      <w:r w:rsidRPr="006A1362">
        <w:rPr>
          <w:rFonts w:ascii="Aptos" w:eastAsia="Times New Roman" w:hAnsi="Aptos" w:cs="Garamond"/>
          <w:lang w:eastAsia="zh-CN"/>
        </w:rPr>
        <w:t xml:space="preserve"> tohoto článku</w:t>
      </w:r>
      <w:r w:rsidR="00427C39" w:rsidRPr="006A1362">
        <w:rPr>
          <w:rFonts w:ascii="Aptos" w:eastAsia="Times New Roman" w:hAnsi="Aptos" w:cs="Garamond"/>
          <w:lang w:eastAsia="zh-CN"/>
        </w:rPr>
        <w:t xml:space="preserve"> III.</w:t>
      </w:r>
      <w:r w:rsidR="00365126" w:rsidRPr="006A1362">
        <w:rPr>
          <w:rFonts w:ascii="Aptos" w:eastAsia="Times New Roman" w:hAnsi="Aptos" w:cs="Garamond"/>
          <w:lang w:eastAsia="zh-CN"/>
        </w:rPr>
        <w:t xml:space="preserve"> </w:t>
      </w:r>
      <w:proofErr w:type="gramStart"/>
      <w:r w:rsidRPr="006A1362">
        <w:rPr>
          <w:rFonts w:ascii="Aptos" w:eastAsia="Times New Roman" w:hAnsi="Aptos" w:cs="Garamond"/>
          <w:lang w:eastAsia="zh-CN"/>
        </w:rPr>
        <w:t>této  smlouvy</w:t>
      </w:r>
      <w:proofErr w:type="gramEnd"/>
      <w:r w:rsidRPr="006A1362">
        <w:rPr>
          <w:rFonts w:ascii="Aptos" w:eastAsia="Times New Roman" w:hAnsi="Aptos" w:cs="Garamond"/>
          <w:lang w:eastAsia="zh-CN"/>
        </w:rPr>
        <w:t>, a to za každý i započatý den prodlení.</w:t>
      </w:r>
      <w:r w:rsidR="000E5670" w:rsidRPr="006A1362">
        <w:rPr>
          <w:rFonts w:ascii="Aptos" w:hAnsi="Aptos"/>
        </w:rPr>
        <w:t xml:space="preserve"> </w:t>
      </w:r>
      <w:r w:rsidR="000E5670" w:rsidRPr="006A1362">
        <w:rPr>
          <w:rFonts w:ascii="Aptos" w:eastAsia="Times New Roman" w:hAnsi="Aptos" w:cs="Garamond"/>
          <w:lang w:eastAsia="zh-CN"/>
        </w:rPr>
        <w:t xml:space="preserve"> V případě prodlení se zaplacením kupní ceny se kupní cena považuje za zaplacenou až poté, co je zaplacena i tato smluvní pokuta. </w:t>
      </w:r>
      <w:r w:rsidRPr="006A1362">
        <w:rPr>
          <w:rFonts w:ascii="Aptos" w:eastAsia="Times New Roman" w:hAnsi="Aptos" w:cs="Garamond"/>
          <w:lang w:eastAsia="zh-CN"/>
        </w:rPr>
        <w:t xml:space="preserve"> Prodávající má v takovém případě rovněž právo odstoupit od této smlouvy z důvodu </w:t>
      </w:r>
      <w:r w:rsidR="00427C39" w:rsidRPr="006A1362">
        <w:rPr>
          <w:rFonts w:ascii="Aptos" w:eastAsia="Times New Roman" w:hAnsi="Aptos" w:cs="Garamond"/>
          <w:lang w:eastAsia="zh-CN"/>
        </w:rPr>
        <w:t>jejího porušení.</w:t>
      </w:r>
      <w:r w:rsidR="00376521">
        <w:rPr>
          <w:rFonts w:ascii="Aptos" w:eastAsia="Times New Roman" w:hAnsi="Aptos" w:cs="Garamond"/>
          <w:lang w:eastAsia="zh-CN"/>
        </w:rPr>
        <w:t>¨</w:t>
      </w:r>
    </w:p>
    <w:p w14:paraId="6ABBB9CE" w14:textId="77777777" w:rsidR="00376521" w:rsidRDefault="00376521" w:rsidP="00376521">
      <w:pPr>
        <w:jc w:val="both"/>
        <w:rPr>
          <w:rFonts w:ascii="Calibri" w:eastAsia="Times New Roman" w:hAnsi="Calibri" w:cs="Garamond"/>
          <w:lang w:eastAsia="zh-CN"/>
        </w:rPr>
      </w:pPr>
    </w:p>
    <w:p w14:paraId="668952BA" w14:textId="77777777" w:rsidR="00585630" w:rsidRDefault="00585630" w:rsidP="000E5670">
      <w:pPr>
        <w:suppressAutoHyphens/>
        <w:spacing w:after="0" w:line="240" w:lineRule="auto"/>
        <w:rPr>
          <w:rFonts w:ascii="Calibri" w:eastAsia="Times New Roman" w:hAnsi="Calibri" w:cs="Garamond"/>
          <w:lang w:eastAsia="zh-CN"/>
        </w:rPr>
      </w:pPr>
    </w:p>
    <w:p w14:paraId="38101DCD" w14:textId="2AB7C18F" w:rsidR="002765A8" w:rsidRPr="006A1362" w:rsidRDefault="000E5670" w:rsidP="000E5670">
      <w:pPr>
        <w:suppressAutoHyphens/>
        <w:spacing w:after="0" w:line="240" w:lineRule="auto"/>
        <w:rPr>
          <w:rFonts w:ascii="Aptos" w:eastAsia="Times New Roman" w:hAnsi="Aptos" w:cs="Garamond"/>
          <w:lang w:eastAsia="zh-CN"/>
        </w:rPr>
      </w:pPr>
      <w:r>
        <w:rPr>
          <w:rFonts w:ascii="Calibri" w:eastAsia="Times New Roman" w:hAnsi="Calibri" w:cs="Garamond"/>
          <w:lang w:eastAsia="zh-CN"/>
        </w:rPr>
        <w:t xml:space="preserve">                                                                                     </w:t>
      </w:r>
      <w:r w:rsidRPr="006A1362">
        <w:rPr>
          <w:rFonts w:ascii="Aptos" w:eastAsia="Times New Roman" w:hAnsi="Aptos" w:cs="Garamond"/>
          <w:lang w:eastAsia="zh-CN"/>
        </w:rPr>
        <w:t>Článek IV.</w:t>
      </w:r>
    </w:p>
    <w:p w14:paraId="38101DDE" w14:textId="77777777" w:rsidR="002765A8" w:rsidRPr="006A1362" w:rsidRDefault="002765A8" w:rsidP="002765A8">
      <w:pPr>
        <w:suppressAutoHyphens/>
        <w:spacing w:after="0" w:line="240" w:lineRule="atLeast"/>
        <w:jc w:val="center"/>
        <w:rPr>
          <w:rFonts w:ascii="Aptos" w:eastAsia="Times New Roman" w:hAnsi="Aptos" w:cs="Garamond"/>
          <w:b/>
          <w:lang w:eastAsia="zh-CN"/>
        </w:rPr>
      </w:pPr>
      <w:r w:rsidRPr="006A1362">
        <w:rPr>
          <w:rFonts w:ascii="Aptos" w:eastAsia="Times New Roman" w:hAnsi="Aptos" w:cs="Garamond"/>
          <w:b/>
          <w:lang w:eastAsia="zh-CN"/>
        </w:rPr>
        <w:t>Předání a užívání nemovitostí</w:t>
      </w:r>
    </w:p>
    <w:p w14:paraId="38101DE0" w14:textId="77777777" w:rsidR="00CD7C98" w:rsidRPr="006A1362" w:rsidRDefault="00CD7C98" w:rsidP="002765A8">
      <w:pPr>
        <w:suppressAutoHyphens/>
        <w:spacing w:after="0" w:line="240" w:lineRule="atLeast"/>
        <w:jc w:val="center"/>
        <w:rPr>
          <w:rFonts w:ascii="Aptos" w:eastAsia="Times New Roman" w:hAnsi="Aptos" w:cs="Garamond"/>
          <w:b/>
          <w:lang w:eastAsia="zh-CN"/>
        </w:rPr>
      </w:pPr>
    </w:p>
    <w:p w14:paraId="64C29DB7" w14:textId="11EDFADA" w:rsidR="00EC52C6" w:rsidRPr="006A1362" w:rsidRDefault="00CD7C98" w:rsidP="002A252D">
      <w:pPr>
        <w:keepNext/>
        <w:tabs>
          <w:tab w:val="left" w:pos="540"/>
        </w:tabs>
        <w:suppressAutoHyphens/>
        <w:spacing w:after="0" w:line="240" w:lineRule="auto"/>
        <w:jc w:val="both"/>
        <w:outlineLvl w:val="1"/>
        <w:rPr>
          <w:rFonts w:ascii="Aptos" w:eastAsia="Times New Roman" w:hAnsi="Aptos" w:cs="Garamond"/>
          <w:lang w:eastAsia="zh-CN"/>
        </w:rPr>
      </w:pPr>
      <w:r w:rsidRPr="006A1362">
        <w:rPr>
          <w:rFonts w:ascii="Aptos" w:eastAsia="Times New Roman" w:hAnsi="Aptos" w:cs="Garamond"/>
          <w:lang w:eastAsia="zh-CN"/>
        </w:rPr>
        <w:t xml:space="preserve">1. </w:t>
      </w:r>
    </w:p>
    <w:p w14:paraId="38101DE2" w14:textId="3EAAB3A6" w:rsidR="002765A8" w:rsidRPr="006A1362" w:rsidRDefault="00C15F47" w:rsidP="002A252D">
      <w:pPr>
        <w:keepNext/>
        <w:tabs>
          <w:tab w:val="left" w:pos="540"/>
        </w:tabs>
        <w:suppressAutoHyphens/>
        <w:spacing w:after="0" w:line="240" w:lineRule="auto"/>
        <w:jc w:val="both"/>
        <w:outlineLvl w:val="1"/>
        <w:rPr>
          <w:rFonts w:ascii="Aptos" w:eastAsia="Times New Roman" w:hAnsi="Aptos" w:cs="Garamond"/>
          <w:lang w:val="x-none" w:eastAsia="zh-CN"/>
        </w:rPr>
      </w:pPr>
      <w:r w:rsidRPr="006A1362">
        <w:rPr>
          <w:rFonts w:ascii="Aptos" w:eastAsia="Times New Roman" w:hAnsi="Aptos" w:cs="Garamond"/>
          <w:lang w:eastAsia="zh-CN"/>
        </w:rPr>
        <w:t>Kupujícímu</w:t>
      </w:r>
      <w:r w:rsidR="002A252D" w:rsidRPr="006A1362">
        <w:rPr>
          <w:rFonts w:ascii="Aptos" w:eastAsia="Times New Roman" w:hAnsi="Aptos" w:cs="Garamond"/>
          <w:lang w:val="x-none" w:eastAsia="zh-CN"/>
        </w:rPr>
        <w:t xml:space="preserve"> je znám současný stav předmětu převodu a v tomto stavu ho přejímá.</w:t>
      </w:r>
    </w:p>
    <w:p w14:paraId="38101DE3" w14:textId="192954F2" w:rsidR="002765A8" w:rsidRPr="006A1362" w:rsidRDefault="002765A8" w:rsidP="002765A8">
      <w:pPr>
        <w:suppressAutoHyphens/>
        <w:spacing w:after="0" w:line="240" w:lineRule="auto"/>
        <w:rPr>
          <w:rFonts w:ascii="Aptos" w:eastAsia="Times New Roman" w:hAnsi="Aptos" w:cs="Times New Roman"/>
          <w:sz w:val="24"/>
          <w:szCs w:val="24"/>
          <w:lang w:eastAsia="zh-CN"/>
        </w:rPr>
      </w:pPr>
    </w:p>
    <w:p w14:paraId="085653D9" w14:textId="0B3B764D" w:rsidR="00EC52C6" w:rsidRPr="006A1362" w:rsidRDefault="00CD7C98" w:rsidP="00CD7C98">
      <w:pPr>
        <w:keepNext/>
        <w:tabs>
          <w:tab w:val="left" w:pos="540"/>
        </w:tabs>
        <w:suppressAutoHyphens/>
        <w:spacing w:after="0" w:line="240" w:lineRule="auto"/>
        <w:jc w:val="both"/>
        <w:outlineLvl w:val="1"/>
        <w:rPr>
          <w:rFonts w:ascii="Aptos" w:eastAsia="Times New Roman" w:hAnsi="Aptos" w:cs="Garamond"/>
          <w:lang w:eastAsia="zh-CN"/>
        </w:rPr>
      </w:pPr>
      <w:r w:rsidRPr="006A1362">
        <w:rPr>
          <w:rFonts w:ascii="Aptos" w:eastAsia="Times New Roman" w:hAnsi="Aptos" w:cs="Garamond"/>
          <w:lang w:eastAsia="zh-CN"/>
        </w:rPr>
        <w:t xml:space="preserve">2. </w:t>
      </w:r>
    </w:p>
    <w:p w14:paraId="38101DE5" w14:textId="581A163B" w:rsidR="002765A8" w:rsidRPr="006A1362" w:rsidRDefault="002765A8" w:rsidP="00CD7C98">
      <w:pPr>
        <w:keepNext/>
        <w:tabs>
          <w:tab w:val="left" w:pos="540"/>
        </w:tabs>
        <w:suppressAutoHyphens/>
        <w:spacing w:after="0" w:line="240" w:lineRule="auto"/>
        <w:jc w:val="both"/>
        <w:outlineLvl w:val="1"/>
        <w:rPr>
          <w:rFonts w:ascii="Aptos" w:eastAsia="Times New Roman" w:hAnsi="Aptos" w:cs="Garamond"/>
          <w:lang w:val="x-none" w:eastAsia="zh-CN"/>
        </w:rPr>
      </w:pPr>
      <w:r w:rsidRPr="006A1362">
        <w:rPr>
          <w:rFonts w:ascii="Aptos" w:eastAsia="Times New Roman" w:hAnsi="Aptos" w:cs="Garamond"/>
          <w:lang w:val="x-none" w:eastAsia="zh-CN"/>
        </w:rPr>
        <w:t>Předmět převodu bude kupujícímu předán za podmínky splnění povinnosti podle čl</w:t>
      </w:r>
      <w:r w:rsidR="006366CB" w:rsidRPr="006A1362">
        <w:rPr>
          <w:rFonts w:ascii="Aptos" w:eastAsia="Times New Roman" w:hAnsi="Aptos" w:cs="Garamond"/>
          <w:lang w:eastAsia="zh-CN"/>
        </w:rPr>
        <w:t>ánku</w:t>
      </w:r>
      <w:r w:rsidRPr="006A1362">
        <w:rPr>
          <w:rFonts w:ascii="Aptos" w:eastAsia="Times New Roman" w:hAnsi="Aptos" w:cs="Garamond"/>
          <w:lang w:val="x-none" w:eastAsia="zh-CN"/>
        </w:rPr>
        <w:t xml:space="preserve"> III. odst. 2</w:t>
      </w:r>
      <w:r w:rsidR="006366CB" w:rsidRPr="006A1362">
        <w:rPr>
          <w:rFonts w:ascii="Aptos" w:eastAsia="Times New Roman" w:hAnsi="Aptos" w:cs="Garamond"/>
          <w:lang w:eastAsia="zh-CN"/>
        </w:rPr>
        <w:t>.</w:t>
      </w:r>
      <w:r w:rsidRPr="006A1362">
        <w:rPr>
          <w:rFonts w:ascii="Aptos" w:eastAsia="Times New Roman" w:hAnsi="Aptos" w:cs="Garamond"/>
          <w:lang w:val="x-none" w:eastAsia="zh-CN"/>
        </w:rPr>
        <w:t xml:space="preserve"> této smlouvy </w:t>
      </w:r>
      <w:r w:rsidRPr="006A1362">
        <w:rPr>
          <w:rFonts w:ascii="Aptos" w:eastAsia="Times New Roman" w:hAnsi="Aptos" w:cs="Garamond"/>
          <w:b/>
          <w:lang w:val="x-none" w:eastAsia="zh-CN"/>
        </w:rPr>
        <w:t>nejpozději do 20 (dvaceti) dnů od uhrazení kupní ceny uvedené v čl</w:t>
      </w:r>
      <w:r w:rsidR="006366CB" w:rsidRPr="006A1362">
        <w:rPr>
          <w:rFonts w:ascii="Aptos" w:eastAsia="Times New Roman" w:hAnsi="Aptos" w:cs="Garamond"/>
          <w:b/>
          <w:lang w:eastAsia="zh-CN"/>
        </w:rPr>
        <w:t>ánku</w:t>
      </w:r>
      <w:r w:rsidRPr="006A1362">
        <w:rPr>
          <w:rFonts w:ascii="Aptos" w:eastAsia="Times New Roman" w:hAnsi="Aptos" w:cs="Garamond"/>
          <w:b/>
          <w:lang w:val="x-none" w:eastAsia="zh-CN"/>
        </w:rPr>
        <w:t xml:space="preserve"> III. odst. 2</w:t>
      </w:r>
      <w:r w:rsidR="006366CB" w:rsidRPr="006A1362">
        <w:rPr>
          <w:rFonts w:ascii="Aptos" w:eastAsia="Times New Roman" w:hAnsi="Aptos" w:cs="Garamond"/>
          <w:b/>
          <w:lang w:eastAsia="zh-CN"/>
        </w:rPr>
        <w:t>.</w:t>
      </w:r>
      <w:r w:rsidRPr="006A1362">
        <w:rPr>
          <w:rFonts w:ascii="Aptos" w:eastAsia="Times New Roman" w:hAnsi="Aptos" w:cs="Garamond"/>
          <w:b/>
          <w:lang w:val="x-none" w:eastAsia="zh-CN"/>
        </w:rPr>
        <w:t xml:space="preserve"> této smlouvy ze strany kupujícího.</w:t>
      </w:r>
      <w:r w:rsidRPr="006A1362">
        <w:rPr>
          <w:rFonts w:ascii="Aptos" w:eastAsia="Times New Roman" w:hAnsi="Aptos" w:cs="Garamond"/>
          <w:lang w:val="x-none" w:eastAsia="zh-CN"/>
        </w:rPr>
        <w:t xml:space="preserve"> O předání a převzetí předmětu převodu bude smluvními stranami sepsán </w:t>
      </w:r>
      <w:r w:rsidRPr="006A1362">
        <w:rPr>
          <w:rFonts w:ascii="Aptos" w:eastAsia="Times New Roman" w:hAnsi="Aptos" w:cs="Garamond"/>
          <w:u w:val="single"/>
          <w:lang w:val="x-none" w:eastAsia="zh-CN"/>
        </w:rPr>
        <w:t>předávací protokol</w:t>
      </w:r>
      <w:r w:rsidRPr="006A1362">
        <w:rPr>
          <w:rFonts w:ascii="Aptos" w:eastAsia="Times New Roman" w:hAnsi="Aptos" w:cs="Garamond"/>
          <w:lang w:val="x-none" w:eastAsia="zh-CN"/>
        </w:rPr>
        <w:t xml:space="preserve">. </w:t>
      </w:r>
    </w:p>
    <w:p w14:paraId="7364C10B" w14:textId="4E09F979" w:rsidR="00A03DB4" w:rsidRPr="006A1362" w:rsidRDefault="00A03DB4" w:rsidP="002765A8">
      <w:pPr>
        <w:suppressAutoHyphens/>
        <w:spacing w:after="0" w:line="240" w:lineRule="auto"/>
        <w:rPr>
          <w:rFonts w:ascii="Aptos" w:eastAsia="Times New Roman" w:hAnsi="Aptos" w:cs="Times New Roman"/>
          <w:lang w:eastAsia="zh-CN"/>
        </w:rPr>
      </w:pPr>
    </w:p>
    <w:p w14:paraId="6FB484A7" w14:textId="018B2724" w:rsidR="00741597" w:rsidRPr="006A1362" w:rsidRDefault="00741597" w:rsidP="002765A8">
      <w:pPr>
        <w:suppressAutoHyphens/>
        <w:spacing w:after="0" w:line="240" w:lineRule="auto"/>
        <w:rPr>
          <w:rFonts w:ascii="Aptos" w:eastAsia="Times New Roman" w:hAnsi="Aptos" w:cs="Times New Roman"/>
          <w:lang w:eastAsia="zh-CN"/>
        </w:rPr>
      </w:pPr>
    </w:p>
    <w:p w14:paraId="1416F625" w14:textId="77777777" w:rsidR="00A03DB4" w:rsidRPr="006A1362" w:rsidRDefault="00A03DB4" w:rsidP="002765A8">
      <w:pPr>
        <w:suppressAutoHyphens/>
        <w:spacing w:after="0" w:line="240" w:lineRule="auto"/>
        <w:rPr>
          <w:rFonts w:ascii="Aptos" w:eastAsia="Times New Roman" w:hAnsi="Aptos" w:cs="Times New Roman"/>
          <w:lang w:eastAsia="zh-CN"/>
        </w:rPr>
      </w:pPr>
    </w:p>
    <w:p w14:paraId="38101DE8" w14:textId="2295702D" w:rsidR="002765A8" w:rsidRPr="006A1362" w:rsidRDefault="00CD7C98" w:rsidP="002765A8">
      <w:pPr>
        <w:keepNext/>
        <w:tabs>
          <w:tab w:val="num" w:pos="432"/>
        </w:tabs>
        <w:suppressAutoHyphens/>
        <w:spacing w:after="0" w:line="240" w:lineRule="auto"/>
        <w:ind w:left="432" w:hanging="432"/>
        <w:jc w:val="center"/>
        <w:outlineLvl w:val="0"/>
        <w:rPr>
          <w:rFonts w:ascii="Aptos" w:eastAsia="Times New Roman" w:hAnsi="Aptos" w:cs="Garamond"/>
          <w:b/>
          <w:bCs/>
          <w:iCs/>
          <w:lang w:val="x-none" w:eastAsia="zh-CN"/>
        </w:rPr>
      </w:pPr>
      <w:r w:rsidRPr="006A1362">
        <w:rPr>
          <w:rFonts w:ascii="Aptos" w:eastAsia="Times New Roman" w:hAnsi="Aptos" w:cs="Garamond"/>
          <w:bCs/>
          <w:iCs/>
          <w:lang w:val="x-none" w:eastAsia="zh-CN"/>
        </w:rPr>
        <w:lastRenderedPageBreak/>
        <w:t>Článek V</w:t>
      </w:r>
      <w:r w:rsidR="002765A8" w:rsidRPr="006A1362">
        <w:rPr>
          <w:rFonts w:ascii="Aptos" w:eastAsia="Times New Roman" w:hAnsi="Aptos" w:cs="Garamond"/>
          <w:bCs/>
          <w:iCs/>
          <w:lang w:val="x-none" w:eastAsia="zh-CN"/>
        </w:rPr>
        <w:t>.</w:t>
      </w:r>
    </w:p>
    <w:p w14:paraId="38101DE9" w14:textId="77777777" w:rsidR="002765A8" w:rsidRPr="006A1362" w:rsidRDefault="002765A8" w:rsidP="002765A8">
      <w:pPr>
        <w:keepNext/>
        <w:tabs>
          <w:tab w:val="num" w:pos="432"/>
        </w:tabs>
        <w:suppressAutoHyphens/>
        <w:spacing w:after="0" w:line="240" w:lineRule="auto"/>
        <w:ind w:left="432" w:hanging="432"/>
        <w:jc w:val="center"/>
        <w:outlineLvl w:val="0"/>
        <w:rPr>
          <w:rFonts w:ascii="Aptos" w:eastAsia="Times New Roman" w:hAnsi="Aptos" w:cs="Garamond"/>
          <w:bCs/>
          <w:iCs/>
          <w:lang w:val="x-none" w:eastAsia="zh-CN"/>
        </w:rPr>
      </w:pPr>
      <w:r w:rsidRPr="006A1362">
        <w:rPr>
          <w:rFonts w:ascii="Aptos" w:eastAsia="Times New Roman" w:hAnsi="Aptos" w:cs="Garamond"/>
          <w:b/>
          <w:bCs/>
          <w:iCs/>
          <w:lang w:val="x-none" w:eastAsia="zh-CN"/>
        </w:rPr>
        <w:t>Převod vlastnického práva</w:t>
      </w:r>
    </w:p>
    <w:p w14:paraId="38101DEA" w14:textId="720F989E" w:rsidR="002765A8" w:rsidRPr="006A1362" w:rsidRDefault="002765A8" w:rsidP="002765A8">
      <w:pPr>
        <w:keepNext/>
        <w:numPr>
          <w:ilvl w:val="1"/>
          <w:numId w:val="0"/>
        </w:numPr>
        <w:tabs>
          <w:tab w:val="left" w:pos="540"/>
          <w:tab w:val="num" w:pos="576"/>
        </w:tabs>
        <w:suppressAutoHyphens/>
        <w:spacing w:after="0" w:line="240" w:lineRule="auto"/>
        <w:ind w:left="576" w:hanging="576"/>
        <w:jc w:val="center"/>
        <w:outlineLvl w:val="1"/>
        <w:rPr>
          <w:rFonts w:ascii="Aptos" w:eastAsia="Times New Roman" w:hAnsi="Aptos" w:cs="Times New Roman"/>
          <w:b/>
          <w:u w:val="single"/>
          <w:lang w:eastAsia="zh-CN"/>
        </w:rPr>
      </w:pPr>
      <w:r w:rsidRPr="006A1362">
        <w:rPr>
          <w:rFonts w:ascii="Aptos" w:eastAsia="Times New Roman" w:hAnsi="Aptos" w:cs="Garamond"/>
          <w:b/>
          <w:lang w:val="x-none" w:eastAsia="zh-CN"/>
        </w:rPr>
        <w:t xml:space="preserve">Úhrada </w:t>
      </w:r>
      <w:r w:rsidR="00ED0433" w:rsidRPr="006A1362">
        <w:rPr>
          <w:rFonts w:ascii="Aptos" w:eastAsia="Times New Roman" w:hAnsi="Aptos" w:cs="Garamond"/>
          <w:b/>
          <w:lang w:eastAsia="zh-CN"/>
        </w:rPr>
        <w:t>poplatku</w:t>
      </w:r>
    </w:p>
    <w:p w14:paraId="38101DEB" w14:textId="77777777" w:rsidR="002765A8" w:rsidRPr="006A1362" w:rsidRDefault="002765A8" w:rsidP="002765A8">
      <w:pPr>
        <w:suppressAutoHyphens/>
        <w:spacing w:after="0" w:line="240" w:lineRule="auto"/>
        <w:rPr>
          <w:rFonts w:ascii="Aptos" w:eastAsia="Times New Roman" w:hAnsi="Aptos" w:cs="Times New Roman"/>
          <w:lang w:eastAsia="zh-CN"/>
        </w:rPr>
      </w:pPr>
    </w:p>
    <w:p w14:paraId="7306E68F" w14:textId="7B51E882" w:rsidR="00241CFE" w:rsidRPr="006A1362" w:rsidRDefault="00CD7C98" w:rsidP="00241CFE">
      <w:pPr>
        <w:suppressAutoHyphens/>
        <w:spacing w:after="0" w:line="240" w:lineRule="auto"/>
        <w:jc w:val="both"/>
        <w:rPr>
          <w:rFonts w:ascii="Aptos" w:eastAsia="Times New Roman" w:hAnsi="Aptos" w:cs="Garamond"/>
          <w:lang w:eastAsia="zh-CN"/>
        </w:rPr>
      </w:pPr>
      <w:r w:rsidRPr="006A1362">
        <w:rPr>
          <w:rFonts w:ascii="Aptos" w:eastAsia="Times New Roman" w:hAnsi="Aptos" w:cs="Garamond"/>
          <w:lang w:eastAsia="zh-CN"/>
        </w:rPr>
        <w:t xml:space="preserve">1. </w:t>
      </w:r>
    </w:p>
    <w:p w14:paraId="38101DED" w14:textId="0C0D3DC2" w:rsidR="00CD7C98" w:rsidRPr="006A1362" w:rsidRDefault="00CD7C98" w:rsidP="00241CFE">
      <w:pPr>
        <w:suppressAutoHyphens/>
        <w:spacing w:after="0" w:line="240" w:lineRule="auto"/>
        <w:jc w:val="both"/>
        <w:rPr>
          <w:rFonts w:ascii="Aptos" w:eastAsia="Times New Roman" w:hAnsi="Aptos" w:cs="Garamond"/>
          <w:lang w:eastAsia="zh-CN"/>
        </w:rPr>
      </w:pPr>
      <w:r w:rsidRPr="006A1362">
        <w:rPr>
          <w:rFonts w:ascii="Aptos" w:eastAsia="Times New Roman" w:hAnsi="Aptos" w:cs="Garamond"/>
          <w:lang w:eastAsia="zh-CN"/>
        </w:rPr>
        <w:t>Vlastnické právo k předmětu převodu nabývá kupující zápisem (vkladem) vlastnického práva do veřejného seznamu (katastru nemovitostí), přičemž právní účinky zápisu (vkladu) nastanou na základě pravomocného rozhodnutí příslušného katastrálního úřadu o jeho povolení k okamžiku, kdy návrh na zápis došel příslušnému katastrálnímu úřadu.</w:t>
      </w:r>
    </w:p>
    <w:p w14:paraId="38101DEE" w14:textId="77777777" w:rsidR="00CD7C98" w:rsidRPr="006A1362" w:rsidRDefault="00CD7C98" w:rsidP="00CD7C98">
      <w:pPr>
        <w:suppressAutoHyphens/>
        <w:spacing w:before="120" w:after="0" w:line="240" w:lineRule="auto"/>
        <w:jc w:val="both"/>
        <w:rPr>
          <w:rFonts w:ascii="Aptos" w:eastAsia="Times New Roman" w:hAnsi="Aptos" w:cs="Garamond"/>
          <w:lang w:eastAsia="zh-CN"/>
        </w:rPr>
      </w:pPr>
    </w:p>
    <w:p w14:paraId="744FAA00" w14:textId="2D6C9192" w:rsidR="00241CFE" w:rsidRPr="006A1362" w:rsidRDefault="00CD7C98" w:rsidP="00241CFE">
      <w:pPr>
        <w:suppressAutoHyphens/>
        <w:spacing w:after="0" w:line="240" w:lineRule="auto"/>
        <w:jc w:val="both"/>
        <w:rPr>
          <w:rFonts w:ascii="Aptos" w:eastAsia="Times New Roman" w:hAnsi="Aptos" w:cs="Garamond"/>
          <w:lang w:eastAsia="zh-CN"/>
        </w:rPr>
      </w:pPr>
      <w:r w:rsidRPr="006A1362">
        <w:rPr>
          <w:rFonts w:ascii="Aptos" w:eastAsia="Times New Roman" w:hAnsi="Aptos" w:cs="Garamond"/>
          <w:lang w:eastAsia="zh-CN"/>
        </w:rPr>
        <w:t xml:space="preserve">2. </w:t>
      </w:r>
    </w:p>
    <w:p w14:paraId="38101DF0" w14:textId="515F821C" w:rsidR="00CD7C98" w:rsidRPr="006A1362" w:rsidRDefault="00CD7C98" w:rsidP="005B5547">
      <w:pPr>
        <w:spacing w:line="240" w:lineRule="auto"/>
        <w:jc w:val="both"/>
        <w:rPr>
          <w:rFonts w:ascii="Aptos" w:eastAsia="Times New Roman" w:hAnsi="Aptos" w:cs="Garamond"/>
          <w:lang w:eastAsia="zh-CN"/>
        </w:rPr>
      </w:pPr>
      <w:r w:rsidRPr="006A1362">
        <w:rPr>
          <w:rFonts w:ascii="Aptos" w:eastAsia="Times New Roman" w:hAnsi="Aptos" w:cs="Garamond"/>
          <w:lang w:eastAsia="zh-CN"/>
        </w:rPr>
        <w:t>Smluvní strany se dohodly, že návrh na zahájení řízení o povolení vkladu vlastnického práva kupujícího do katastru nemovitostí podle této smlouvy podají obě smluvní strany prostřednictvím prodávajícího, a to nejpozději do 14 (čtrnácti) dnů od splnění povinnosti podle čl</w:t>
      </w:r>
      <w:r w:rsidR="006366CB" w:rsidRPr="006A1362">
        <w:rPr>
          <w:rFonts w:ascii="Aptos" w:eastAsia="Times New Roman" w:hAnsi="Aptos" w:cs="Garamond"/>
          <w:lang w:eastAsia="zh-CN"/>
        </w:rPr>
        <w:t>ánku</w:t>
      </w:r>
      <w:r w:rsidRPr="006A1362">
        <w:rPr>
          <w:rFonts w:ascii="Aptos" w:eastAsia="Times New Roman" w:hAnsi="Aptos" w:cs="Garamond"/>
          <w:lang w:eastAsia="zh-CN"/>
        </w:rPr>
        <w:t xml:space="preserve"> III. odst. 2. této smlouvy, tj. uhrazením kupní ceny v celkové výši</w:t>
      </w:r>
      <w:r w:rsidR="005B5547">
        <w:rPr>
          <w:rFonts w:ascii="Aptos" w:eastAsia="Times New Roman" w:hAnsi="Aptos" w:cs="Garamond"/>
          <w:lang w:eastAsia="zh-CN"/>
        </w:rPr>
        <w:t xml:space="preserve"> </w:t>
      </w:r>
      <w:r w:rsidR="005B5547" w:rsidRPr="00EC6F8E">
        <w:rPr>
          <w:rFonts w:ascii="Aptos" w:hAnsi="Aptos" w:cs="Garamond"/>
          <w:color w:val="000000"/>
        </w:rPr>
        <w:t>3.305.000,- Kč</w:t>
      </w:r>
      <w:r w:rsidR="005B5547" w:rsidRPr="005B5547">
        <w:rPr>
          <w:rFonts w:ascii="Aptos" w:hAnsi="Aptos" w:cs="Garamond"/>
          <w:b/>
          <w:bCs/>
          <w:color w:val="000000"/>
        </w:rPr>
        <w:t xml:space="preserve"> </w:t>
      </w:r>
      <w:r w:rsidR="005B5547" w:rsidRPr="005B5547">
        <w:rPr>
          <w:rFonts w:ascii="Aptos" w:eastAsia="Times New Roman" w:hAnsi="Aptos" w:cs="Garamond"/>
          <w:color w:val="000000"/>
          <w:lang w:eastAsia="zh-CN"/>
        </w:rPr>
        <w:t>(slovy: tři miliony tři sta pět tisíc</w:t>
      </w:r>
      <w:r w:rsidR="005B5547" w:rsidRPr="005B5547">
        <w:rPr>
          <w:rFonts w:ascii="Aptos" w:hAnsi="Aptos"/>
        </w:rPr>
        <w:t xml:space="preserve"> korun českých)</w:t>
      </w:r>
      <w:r w:rsidR="005B5547" w:rsidRPr="005B5547">
        <w:rPr>
          <w:rFonts w:ascii="Aptos" w:hAnsi="Aptos" w:cs="Garamond"/>
          <w:color w:val="000000"/>
        </w:rPr>
        <w:t>.</w:t>
      </w:r>
      <w:r w:rsidR="005B5547">
        <w:rPr>
          <w:rFonts w:ascii="Aptos" w:hAnsi="Aptos" w:cs="Garamond"/>
          <w:color w:val="000000"/>
        </w:rPr>
        <w:t xml:space="preserve"> </w:t>
      </w:r>
      <w:r w:rsidRPr="006A1362">
        <w:rPr>
          <w:rFonts w:ascii="Aptos" w:eastAsia="Times New Roman" w:hAnsi="Aptos" w:cs="Garamond"/>
          <w:lang w:eastAsia="zh-CN"/>
        </w:rPr>
        <w:t xml:space="preserve">Do doby podání návrhu na zahájení správního řízení o vklad vlastnického práva podle této smlouvy bude návrh a jeden stejnopis této smlouvy s úředně ověřeným podpisem kupujícího v úschově prodávajícího. </w:t>
      </w:r>
      <w:r w:rsidRPr="006A1362">
        <w:rPr>
          <w:rFonts w:ascii="Aptos" w:eastAsia="Times New Roman" w:hAnsi="Aptos" w:cs="Garamond"/>
          <w:b/>
          <w:lang w:eastAsia="zh-CN"/>
        </w:rPr>
        <w:t>Správní poplatek za podání návrhu na vklad</w:t>
      </w:r>
      <w:r w:rsidRPr="006A1362">
        <w:rPr>
          <w:rFonts w:ascii="Aptos" w:eastAsia="Times New Roman" w:hAnsi="Aptos" w:cs="Garamond"/>
          <w:lang w:eastAsia="zh-CN"/>
        </w:rPr>
        <w:t xml:space="preserve"> vlastnického práva podle této smlouvy do katastru nemovitostí </w:t>
      </w:r>
      <w:r w:rsidRPr="006A1362">
        <w:rPr>
          <w:rFonts w:ascii="Aptos" w:eastAsia="Times New Roman" w:hAnsi="Aptos" w:cs="Garamond"/>
          <w:b/>
          <w:lang w:eastAsia="zh-CN"/>
        </w:rPr>
        <w:t>uhradí kupující.</w:t>
      </w:r>
    </w:p>
    <w:p w14:paraId="15ABCD12" w14:textId="7AE6E9F3" w:rsidR="00365126" w:rsidRPr="006A1362" w:rsidRDefault="00365126" w:rsidP="00241CFE">
      <w:pPr>
        <w:suppressAutoHyphens/>
        <w:spacing w:after="0" w:line="240" w:lineRule="auto"/>
        <w:jc w:val="both"/>
        <w:rPr>
          <w:rFonts w:ascii="Aptos" w:eastAsia="Times New Roman" w:hAnsi="Aptos" w:cs="Garamond"/>
          <w:lang w:eastAsia="zh-CN"/>
        </w:rPr>
      </w:pPr>
    </w:p>
    <w:p w14:paraId="5DBD6946" w14:textId="77777777" w:rsidR="00822283" w:rsidRPr="006A1362" w:rsidRDefault="00822283" w:rsidP="00241CFE">
      <w:pPr>
        <w:suppressAutoHyphens/>
        <w:spacing w:after="0" w:line="240" w:lineRule="auto"/>
        <w:jc w:val="both"/>
        <w:rPr>
          <w:rFonts w:ascii="Aptos" w:eastAsia="Times New Roman" w:hAnsi="Aptos" w:cs="Garamond"/>
          <w:lang w:eastAsia="zh-CN"/>
        </w:rPr>
      </w:pPr>
    </w:p>
    <w:p w14:paraId="5767D3A6" w14:textId="1A82C4A7" w:rsidR="00241CFE" w:rsidRPr="006A1362" w:rsidRDefault="009F725B" w:rsidP="00241CFE">
      <w:pPr>
        <w:suppressAutoHyphens/>
        <w:spacing w:after="0" w:line="240" w:lineRule="auto"/>
        <w:jc w:val="both"/>
        <w:rPr>
          <w:rFonts w:ascii="Aptos" w:eastAsia="Times New Roman" w:hAnsi="Aptos" w:cs="Garamond"/>
          <w:lang w:eastAsia="zh-CN"/>
        </w:rPr>
      </w:pPr>
      <w:r w:rsidRPr="006A1362">
        <w:rPr>
          <w:rFonts w:ascii="Aptos" w:eastAsia="Times New Roman" w:hAnsi="Aptos" w:cs="Garamond"/>
          <w:lang w:eastAsia="zh-CN"/>
        </w:rPr>
        <w:t xml:space="preserve">3. </w:t>
      </w:r>
    </w:p>
    <w:p w14:paraId="38101DF3" w14:textId="3FE1E054" w:rsidR="00CD7C98" w:rsidRPr="006A1362" w:rsidRDefault="00CD7C98" w:rsidP="00241CFE">
      <w:pPr>
        <w:suppressAutoHyphens/>
        <w:spacing w:after="0" w:line="240" w:lineRule="auto"/>
        <w:jc w:val="both"/>
        <w:rPr>
          <w:rFonts w:ascii="Aptos" w:eastAsia="Times New Roman" w:hAnsi="Aptos" w:cs="Garamond"/>
          <w:lang w:eastAsia="zh-CN"/>
        </w:rPr>
      </w:pPr>
      <w:r w:rsidRPr="006A1362">
        <w:rPr>
          <w:rFonts w:ascii="Aptos" w:eastAsia="Times New Roman" w:hAnsi="Aptos" w:cs="Garamond"/>
          <w:lang w:eastAsia="zh-CN"/>
        </w:rPr>
        <w:t xml:space="preserve">V případě, že katastrální úřad zamítne, a to z jakéhokoliv důvodu, návrh na povolení vkladu vlastnického práva kupujícího k předmětu převodu dle této smlouvy do katastru nemovitostí, zavazují se smluvní strany poskytnout si </w:t>
      </w:r>
      <w:r w:rsidRPr="006A1362">
        <w:rPr>
          <w:rFonts w:ascii="Aptos" w:eastAsia="Times New Roman" w:hAnsi="Aptos" w:cs="Garamond"/>
          <w:u w:val="single"/>
          <w:lang w:eastAsia="zh-CN"/>
        </w:rPr>
        <w:t>vzájemně součinnost</w:t>
      </w:r>
      <w:r w:rsidRPr="006A1362">
        <w:rPr>
          <w:rFonts w:ascii="Aptos" w:eastAsia="Times New Roman" w:hAnsi="Aptos" w:cs="Garamond"/>
          <w:lang w:eastAsia="zh-CN"/>
        </w:rPr>
        <w:t>, aby v takovém případě došlo k odstranění příslušných vad, event. k uzavření nové kupní smlouvy, a to nejpozději do 1 (jednoho) měsíce od právní moci zamítavého rozhodnutí katastrálního úřadu.</w:t>
      </w:r>
    </w:p>
    <w:p w14:paraId="38101DF7" w14:textId="28AC014D" w:rsidR="002765A8" w:rsidRPr="006A1362" w:rsidRDefault="002765A8" w:rsidP="00CD7C98">
      <w:pPr>
        <w:suppressAutoHyphens/>
        <w:spacing w:before="120" w:after="0" w:line="240" w:lineRule="auto"/>
        <w:jc w:val="both"/>
        <w:rPr>
          <w:rFonts w:ascii="Aptos" w:eastAsia="Times New Roman" w:hAnsi="Aptos" w:cs="Garamond"/>
          <w:lang w:eastAsia="zh-CN"/>
        </w:rPr>
      </w:pPr>
    </w:p>
    <w:p w14:paraId="5323D7C1" w14:textId="77777777" w:rsidR="00741597" w:rsidRPr="002765A8" w:rsidRDefault="00741597" w:rsidP="00CD7C98">
      <w:pPr>
        <w:suppressAutoHyphens/>
        <w:spacing w:before="120" w:after="0" w:line="240" w:lineRule="auto"/>
        <w:jc w:val="both"/>
        <w:rPr>
          <w:rFonts w:ascii="Calibri" w:eastAsia="Times New Roman" w:hAnsi="Calibri" w:cs="Garamond"/>
          <w:lang w:eastAsia="zh-CN"/>
        </w:rPr>
      </w:pPr>
    </w:p>
    <w:p w14:paraId="38101DFA" w14:textId="59FD3AD9" w:rsidR="002765A8" w:rsidRPr="006A1362" w:rsidRDefault="009F725B" w:rsidP="002765A8">
      <w:pPr>
        <w:keepNext/>
        <w:tabs>
          <w:tab w:val="num" w:pos="432"/>
        </w:tabs>
        <w:suppressAutoHyphens/>
        <w:spacing w:after="0" w:line="240" w:lineRule="auto"/>
        <w:ind w:left="432" w:hanging="432"/>
        <w:jc w:val="center"/>
        <w:outlineLvl w:val="0"/>
        <w:rPr>
          <w:rFonts w:ascii="Aptos" w:eastAsia="Times New Roman" w:hAnsi="Aptos" w:cs="Garamond"/>
          <w:b/>
          <w:bCs/>
          <w:iCs/>
          <w:lang w:val="x-none" w:eastAsia="zh-CN"/>
        </w:rPr>
      </w:pPr>
      <w:r w:rsidRPr="006A1362">
        <w:rPr>
          <w:rFonts w:ascii="Aptos" w:eastAsia="Times New Roman" w:hAnsi="Aptos" w:cs="Garamond"/>
          <w:bCs/>
          <w:iCs/>
          <w:lang w:val="x-none" w:eastAsia="zh-CN"/>
        </w:rPr>
        <w:t>Článek VI</w:t>
      </w:r>
      <w:r w:rsidR="002765A8" w:rsidRPr="006A1362">
        <w:rPr>
          <w:rFonts w:ascii="Aptos" w:eastAsia="Times New Roman" w:hAnsi="Aptos" w:cs="Garamond"/>
          <w:bCs/>
          <w:iCs/>
          <w:lang w:val="x-none" w:eastAsia="zh-CN"/>
        </w:rPr>
        <w:t>.</w:t>
      </w:r>
    </w:p>
    <w:p w14:paraId="38101DFB" w14:textId="77777777" w:rsidR="002765A8" w:rsidRPr="006A1362" w:rsidRDefault="002765A8" w:rsidP="002765A8">
      <w:pPr>
        <w:keepNext/>
        <w:tabs>
          <w:tab w:val="num" w:pos="432"/>
        </w:tabs>
        <w:suppressAutoHyphens/>
        <w:spacing w:after="0" w:line="240" w:lineRule="auto"/>
        <w:ind w:left="432" w:hanging="432"/>
        <w:jc w:val="center"/>
        <w:outlineLvl w:val="0"/>
        <w:rPr>
          <w:rFonts w:ascii="Aptos" w:eastAsia="Times New Roman" w:hAnsi="Aptos" w:cs="Times New Roman"/>
          <w:bCs/>
          <w:iCs/>
          <w:u w:val="single"/>
          <w:lang w:val="x-none" w:eastAsia="zh-CN"/>
        </w:rPr>
      </w:pPr>
      <w:r w:rsidRPr="006A1362">
        <w:rPr>
          <w:rFonts w:ascii="Aptos" w:eastAsia="Times New Roman" w:hAnsi="Aptos" w:cs="Garamond"/>
          <w:b/>
          <w:bCs/>
          <w:iCs/>
          <w:lang w:val="x-none" w:eastAsia="zh-CN"/>
        </w:rPr>
        <w:t>Závěrečná ustanovení</w:t>
      </w:r>
    </w:p>
    <w:p w14:paraId="38101DFC" w14:textId="23E3FF0E" w:rsidR="002765A8" w:rsidRPr="006A1362" w:rsidRDefault="002765A8" w:rsidP="002765A8">
      <w:pPr>
        <w:suppressAutoHyphens/>
        <w:spacing w:after="0" w:line="240" w:lineRule="auto"/>
        <w:rPr>
          <w:rFonts w:ascii="Aptos" w:eastAsia="Times New Roman" w:hAnsi="Aptos" w:cs="Times New Roman"/>
          <w:lang w:eastAsia="zh-CN"/>
        </w:rPr>
      </w:pPr>
    </w:p>
    <w:p w14:paraId="636E7C2E" w14:textId="24753E08" w:rsidR="00EC52C6" w:rsidRPr="006A1362" w:rsidRDefault="0056464A" w:rsidP="00241CFE">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1.</w:t>
      </w:r>
    </w:p>
    <w:p w14:paraId="38101DFE" w14:textId="77777777" w:rsidR="009F725B" w:rsidRPr="006A1362" w:rsidRDefault="009F725B" w:rsidP="00D14F9D">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Tato smlouva, jakož i práva a povinnosti vzniklé na základě této smlouvy nebo v souvislosti s ní, se řídí zákonem č. 89/2012 Sb., občanský zákoník, v platném znění. Smluvní strany vylučují užití ustanovení § 558 odst. 2 občanského zákoníku a sjednávají, že obecná ustanovení občanského zákoníku mají přednost před obchodními zvyklostmi.</w:t>
      </w:r>
    </w:p>
    <w:p w14:paraId="2445D37D" w14:textId="40E901E1" w:rsidR="00376521" w:rsidRDefault="009F725B" w:rsidP="009F725B">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 xml:space="preserve"> </w:t>
      </w:r>
    </w:p>
    <w:p w14:paraId="19F0F8CE" w14:textId="77777777" w:rsidR="00376521" w:rsidRPr="006A1362" w:rsidRDefault="00376521" w:rsidP="009F725B">
      <w:pPr>
        <w:suppressAutoHyphens/>
        <w:spacing w:after="0" w:line="240" w:lineRule="auto"/>
        <w:rPr>
          <w:rFonts w:ascii="Aptos" w:eastAsia="Times New Roman" w:hAnsi="Aptos" w:cs="Garamond"/>
          <w:color w:val="000000"/>
          <w:lang w:eastAsia="zh-CN"/>
        </w:rPr>
      </w:pPr>
    </w:p>
    <w:p w14:paraId="0C4815C9" w14:textId="2118E035" w:rsidR="00EC52C6" w:rsidRPr="006A1362" w:rsidRDefault="0056464A" w:rsidP="009F725B">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2.</w:t>
      </w:r>
    </w:p>
    <w:p w14:paraId="38101E01" w14:textId="77777777" w:rsidR="009F725B" w:rsidRPr="006A1362" w:rsidRDefault="009F725B" w:rsidP="00D14F9D">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 xml:space="preserve">Tato smlouva představuje úplnou dohodu smluvních stran o předmětu této smlouvy. Veškeré změny či doplnění této smlouvy lze provést jen formou písemných dodatků podepsaných oběma smluvními stranami, které budou nedílnou součástí této smlouvy. </w:t>
      </w:r>
    </w:p>
    <w:p w14:paraId="38101E02" w14:textId="44788939" w:rsidR="009F725B" w:rsidRPr="006A1362" w:rsidRDefault="009F725B" w:rsidP="009F725B">
      <w:pPr>
        <w:suppressAutoHyphens/>
        <w:spacing w:after="0" w:line="240" w:lineRule="auto"/>
        <w:ind w:left="708"/>
        <w:rPr>
          <w:rFonts w:ascii="Aptos" w:eastAsia="Times New Roman" w:hAnsi="Aptos" w:cs="Garamond"/>
          <w:color w:val="000000"/>
          <w:lang w:eastAsia="zh-CN"/>
        </w:rPr>
      </w:pPr>
    </w:p>
    <w:p w14:paraId="28E28FE2" w14:textId="7BBD2D8B" w:rsidR="00EC52C6" w:rsidRPr="006A1362" w:rsidRDefault="0056464A" w:rsidP="009F725B">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3.</w:t>
      </w:r>
    </w:p>
    <w:p w14:paraId="38101E04" w14:textId="77777777" w:rsidR="009F725B" w:rsidRPr="006A1362" w:rsidRDefault="009F725B" w:rsidP="00D14F9D">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 xml:space="preserve">Tato smlouva je vyhotovena v 6 (šesti) stejnopisech, z nich tři vyhotovení </w:t>
      </w:r>
      <w:proofErr w:type="gramStart"/>
      <w:r w:rsidRPr="006A1362">
        <w:rPr>
          <w:rFonts w:ascii="Aptos" w:eastAsia="Times New Roman" w:hAnsi="Aptos" w:cs="Garamond"/>
          <w:color w:val="000000"/>
          <w:lang w:eastAsia="zh-CN"/>
        </w:rPr>
        <w:t>obdrží</w:t>
      </w:r>
      <w:proofErr w:type="gramEnd"/>
      <w:r w:rsidRPr="006A1362">
        <w:rPr>
          <w:rFonts w:ascii="Aptos" w:eastAsia="Times New Roman" w:hAnsi="Aptos" w:cs="Garamond"/>
          <w:color w:val="000000"/>
          <w:lang w:eastAsia="zh-CN"/>
        </w:rPr>
        <w:t xml:space="preserve"> prodávající, dvě kupující a jedno vyhotovení bude určeno pro příslušné katastrální pracoviště.</w:t>
      </w:r>
    </w:p>
    <w:p w14:paraId="38101E05" w14:textId="16B6AB65" w:rsidR="009F725B" w:rsidRPr="006A1362" w:rsidRDefault="009F725B" w:rsidP="009F725B">
      <w:pPr>
        <w:suppressAutoHyphens/>
        <w:spacing w:after="0" w:line="240" w:lineRule="auto"/>
        <w:ind w:left="708"/>
        <w:rPr>
          <w:rFonts w:ascii="Aptos" w:eastAsia="Times New Roman" w:hAnsi="Aptos" w:cs="Garamond"/>
          <w:color w:val="000000"/>
          <w:lang w:eastAsia="zh-CN"/>
        </w:rPr>
      </w:pPr>
    </w:p>
    <w:p w14:paraId="6623570F" w14:textId="77777777" w:rsidR="00376521" w:rsidRDefault="00376521" w:rsidP="009F725B">
      <w:pPr>
        <w:suppressAutoHyphens/>
        <w:spacing w:after="0" w:line="240" w:lineRule="auto"/>
        <w:rPr>
          <w:rFonts w:ascii="Aptos" w:eastAsia="Times New Roman" w:hAnsi="Aptos" w:cs="Garamond"/>
          <w:color w:val="000000"/>
          <w:lang w:eastAsia="zh-CN"/>
        </w:rPr>
      </w:pPr>
    </w:p>
    <w:p w14:paraId="5F69AADF" w14:textId="77777777" w:rsidR="00376521" w:rsidRDefault="00376521" w:rsidP="009F725B">
      <w:pPr>
        <w:suppressAutoHyphens/>
        <w:spacing w:after="0" w:line="240" w:lineRule="auto"/>
        <w:rPr>
          <w:rFonts w:ascii="Aptos" w:eastAsia="Times New Roman" w:hAnsi="Aptos" w:cs="Garamond"/>
          <w:color w:val="000000"/>
          <w:lang w:eastAsia="zh-CN"/>
        </w:rPr>
      </w:pPr>
    </w:p>
    <w:p w14:paraId="41B7BB99" w14:textId="74CFB542" w:rsidR="00EC52C6" w:rsidRPr="006A1362" w:rsidRDefault="0056464A" w:rsidP="009F725B">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lastRenderedPageBreak/>
        <w:t>4.</w:t>
      </w:r>
    </w:p>
    <w:p w14:paraId="38101E0A" w14:textId="77777777" w:rsidR="009F725B" w:rsidRPr="006A1362" w:rsidRDefault="009F725B" w:rsidP="00D14F9D">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Smluvní strany prohlašují, že si tuto smlouvu před jejím podepsáním přečetly a s jejím obsahem souhlasí. Dále prohlašují, že tato smlouva je výrazem jejich pravé, svobodné a vážné vůle, a na důkaz toho ji níže podepisují.</w:t>
      </w:r>
    </w:p>
    <w:p w14:paraId="7C8794DF" w14:textId="77777777" w:rsidR="00741597" w:rsidRPr="006A1362" w:rsidRDefault="00741597" w:rsidP="00ED0433">
      <w:pPr>
        <w:suppressAutoHyphens/>
        <w:spacing w:after="0" w:line="240" w:lineRule="auto"/>
        <w:jc w:val="both"/>
        <w:rPr>
          <w:rFonts w:ascii="Aptos" w:eastAsia="Times New Roman" w:hAnsi="Aptos" w:cs="Garamond"/>
          <w:color w:val="000000"/>
          <w:lang w:eastAsia="zh-CN"/>
        </w:rPr>
      </w:pPr>
    </w:p>
    <w:p w14:paraId="702B7715" w14:textId="16F2D2A4" w:rsidR="00EC52C6" w:rsidRPr="006A1362" w:rsidRDefault="00B1521D" w:rsidP="00ED0433">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5.</w:t>
      </w:r>
    </w:p>
    <w:p w14:paraId="586735D0" w14:textId="27E432A7" w:rsidR="00ED0433" w:rsidRPr="006A1362" w:rsidRDefault="00B1521D" w:rsidP="00A03DB4">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Tato s</w:t>
      </w:r>
      <w:r w:rsidR="00ED0433" w:rsidRPr="006A1362">
        <w:rPr>
          <w:rFonts w:ascii="Aptos" w:eastAsia="Times New Roman" w:hAnsi="Aptos" w:cs="Garamond"/>
          <w:color w:val="000000"/>
          <w:lang w:eastAsia="zh-CN"/>
        </w:rPr>
        <w:t>mlouva nabývá platnosti dnem jejího podpisu ob</w:t>
      </w:r>
      <w:r w:rsidRPr="006A1362">
        <w:rPr>
          <w:rFonts w:ascii="Aptos" w:eastAsia="Times New Roman" w:hAnsi="Aptos" w:cs="Garamond"/>
          <w:color w:val="000000"/>
          <w:lang w:eastAsia="zh-CN"/>
        </w:rPr>
        <w:t>ěma</w:t>
      </w:r>
      <w:r w:rsidR="00ED0433" w:rsidRPr="006A1362">
        <w:rPr>
          <w:rFonts w:ascii="Aptos" w:eastAsia="Times New Roman" w:hAnsi="Aptos" w:cs="Garamond"/>
          <w:color w:val="000000"/>
          <w:lang w:eastAsia="zh-CN"/>
        </w:rPr>
        <w:t xml:space="preserve"> smluvní</w:t>
      </w:r>
      <w:r w:rsidRPr="006A1362">
        <w:rPr>
          <w:rFonts w:ascii="Aptos" w:eastAsia="Times New Roman" w:hAnsi="Aptos" w:cs="Garamond"/>
          <w:color w:val="000000"/>
          <w:lang w:eastAsia="zh-CN"/>
        </w:rPr>
        <w:t>mi</w:t>
      </w:r>
      <w:r w:rsidR="00ED0433" w:rsidRPr="006A1362">
        <w:rPr>
          <w:rFonts w:ascii="Aptos" w:eastAsia="Times New Roman" w:hAnsi="Aptos" w:cs="Garamond"/>
          <w:color w:val="000000"/>
          <w:lang w:eastAsia="zh-CN"/>
        </w:rPr>
        <w:t xml:space="preserve"> stran</w:t>
      </w:r>
      <w:r w:rsidRPr="006A1362">
        <w:rPr>
          <w:rFonts w:ascii="Aptos" w:eastAsia="Times New Roman" w:hAnsi="Aptos" w:cs="Garamond"/>
          <w:color w:val="000000"/>
          <w:lang w:eastAsia="zh-CN"/>
        </w:rPr>
        <w:t>ami</w:t>
      </w:r>
      <w:r w:rsidR="00ED0433" w:rsidRPr="006A1362">
        <w:rPr>
          <w:rFonts w:ascii="Aptos" w:eastAsia="Times New Roman" w:hAnsi="Aptos" w:cs="Garamond"/>
          <w:color w:val="000000"/>
          <w:lang w:eastAsia="zh-CN"/>
        </w:rPr>
        <w:t xml:space="preserve"> a účinnosti dnem jejího uveřejnění v registru smluv vedeném </w:t>
      </w:r>
      <w:r w:rsidR="000704FB" w:rsidRPr="006A1362">
        <w:rPr>
          <w:rFonts w:ascii="Aptos" w:eastAsia="Times New Roman" w:hAnsi="Aptos" w:cs="Garamond"/>
          <w:color w:val="000000"/>
          <w:lang w:eastAsia="zh-CN"/>
        </w:rPr>
        <w:t>Digitální a informační agenturou</w:t>
      </w:r>
      <w:r w:rsidR="00ED0433" w:rsidRPr="006A1362">
        <w:rPr>
          <w:rFonts w:ascii="Aptos" w:eastAsia="Times New Roman" w:hAnsi="Aptos" w:cs="Garamond"/>
          <w:color w:val="000000"/>
          <w:lang w:eastAsia="zh-CN"/>
        </w:rPr>
        <w:t xml:space="preserve"> v souladu se zákonem č. 340/2015 Sb., o zvláštních podmínkách účinnosti některých smluv, uveřejňování těchto smluv a o registru smluv (zákon o registru smluv), v platném znění.</w:t>
      </w:r>
    </w:p>
    <w:p w14:paraId="5FFB7A46" w14:textId="4E8443AF" w:rsidR="00B1521D" w:rsidRPr="006A1362" w:rsidRDefault="00B1521D" w:rsidP="00ED0433">
      <w:pPr>
        <w:suppressAutoHyphens/>
        <w:spacing w:after="0" w:line="240" w:lineRule="auto"/>
        <w:rPr>
          <w:rFonts w:ascii="Aptos" w:eastAsia="Times New Roman" w:hAnsi="Aptos" w:cs="Garamond"/>
          <w:color w:val="000000"/>
          <w:lang w:eastAsia="zh-CN"/>
        </w:rPr>
      </w:pPr>
    </w:p>
    <w:p w14:paraId="6F8F7CAA" w14:textId="78673129" w:rsidR="00EC52C6" w:rsidRPr="006A1362" w:rsidRDefault="00B1521D" w:rsidP="00ED0433">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6.</w:t>
      </w:r>
    </w:p>
    <w:p w14:paraId="0A884A27" w14:textId="6E789E4E" w:rsidR="00ED0433" w:rsidRPr="006A1362" w:rsidRDefault="00ED0433" w:rsidP="00A03DB4">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 xml:space="preserve">Smluvní strany se dohodly, že </w:t>
      </w:r>
      <w:r w:rsidR="00B1521D" w:rsidRPr="006A1362">
        <w:rPr>
          <w:rFonts w:ascii="Aptos" w:eastAsia="Times New Roman" w:hAnsi="Aptos" w:cs="Garamond"/>
          <w:color w:val="000000"/>
          <w:lang w:eastAsia="zh-CN"/>
        </w:rPr>
        <w:t>prodávající</w:t>
      </w:r>
      <w:r w:rsidRPr="006A1362">
        <w:rPr>
          <w:rFonts w:ascii="Aptos" w:eastAsia="Times New Roman" w:hAnsi="Aptos" w:cs="Garamond"/>
          <w:color w:val="000000"/>
          <w:lang w:eastAsia="zh-CN"/>
        </w:rPr>
        <w:t xml:space="preserve"> bezodkladně po uzavření této smlouvy odešle </w:t>
      </w:r>
      <w:r w:rsidR="00B1521D" w:rsidRPr="006A1362">
        <w:rPr>
          <w:rFonts w:ascii="Aptos" w:eastAsia="Times New Roman" w:hAnsi="Aptos" w:cs="Garamond"/>
          <w:color w:val="000000"/>
          <w:lang w:eastAsia="zh-CN"/>
        </w:rPr>
        <w:t xml:space="preserve">tuto </w:t>
      </w:r>
      <w:r w:rsidRPr="006A1362">
        <w:rPr>
          <w:rFonts w:ascii="Aptos" w:eastAsia="Times New Roman" w:hAnsi="Aptos" w:cs="Garamond"/>
          <w:color w:val="000000"/>
          <w:lang w:eastAsia="zh-CN"/>
        </w:rPr>
        <w:t xml:space="preserve">smlouvu k řádnému uveřejnění do registru smluv. O uveřejnění smlouvy </w:t>
      </w:r>
      <w:r w:rsidR="00B1521D" w:rsidRPr="006A1362">
        <w:rPr>
          <w:rFonts w:ascii="Aptos" w:eastAsia="Times New Roman" w:hAnsi="Aptos" w:cs="Garamond"/>
          <w:color w:val="000000"/>
          <w:lang w:eastAsia="zh-CN"/>
        </w:rPr>
        <w:t>prodávající</w:t>
      </w:r>
      <w:r w:rsidRPr="006A1362">
        <w:rPr>
          <w:rFonts w:ascii="Aptos" w:eastAsia="Times New Roman" w:hAnsi="Aptos" w:cs="Garamond"/>
          <w:color w:val="000000"/>
          <w:lang w:eastAsia="zh-CN"/>
        </w:rPr>
        <w:t xml:space="preserve"> bezodkladně informuje </w:t>
      </w:r>
      <w:r w:rsidR="00B1521D" w:rsidRPr="006A1362">
        <w:rPr>
          <w:rFonts w:ascii="Aptos" w:eastAsia="Times New Roman" w:hAnsi="Aptos" w:cs="Garamond"/>
          <w:color w:val="000000"/>
          <w:lang w:eastAsia="zh-CN"/>
        </w:rPr>
        <w:t>kupujícího</w:t>
      </w:r>
      <w:r w:rsidRPr="006A1362">
        <w:rPr>
          <w:rFonts w:ascii="Aptos" w:eastAsia="Times New Roman" w:hAnsi="Aptos" w:cs="Garamond"/>
          <w:color w:val="000000"/>
          <w:lang w:eastAsia="zh-CN"/>
        </w:rPr>
        <w:t xml:space="preserve">, nebyl-li kontaktní údaj </w:t>
      </w:r>
      <w:r w:rsidR="00B1521D" w:rsidRPr="006A1362">
        <w:rPr>
          <w:rFonts w:ascii="Aptos" w:eastAsia="Times New Roman" w:hAnsi="Aptos" w:cs="Garamond"/>
          <w:color w:val="000000"/>
          <w:lang w:eastAsia="zh-CN"/>
        </w:rPr>
        <w:t>kupujícího</w:t>
      </w:r>
      <w:r w:rsidRPr="006A1362">
        <w:rPr>
          <w:rFonts w:ascii="Aptos" w:eastAsia="Times New Roman" w:hAnsi="Aptos" w:cs="Garamond"/>
          <w:color w:val="000000"/>
          <w:lang w:eastAsia="zh-CN"/>
        </w:rPr>
        <w:t xml:space="preserve"> uveden přímo do registru smluv jako kontakt pro notifikaci o uveřejnění.</w:t>
      </w:r>
    </w:p>
    <w:p w14:paraId="245E02AF" w14:textId="4599C03A" w:rsidR="00B1521D" w:rsidRPr="006A1362" w:rsidRDefault="00B1521D" w:rsidP="00ED0433">
      <w:pPr>
        <w:suppressAutoHyphens/>
        <w:spacing w:after="0" w:line="240" w:lineRule="auto"/>
        <w:rPr>
          <w:rFonts w:ascii="Aptos" w:eastAsia="Times New Roman" w:hAnsi="Aptos" w:cs="Garamond"/>
          <w:color w:val="000000"/>
          <w:lang w:eastAsia="zh-CN"/>
        </w:rPr>
      </w:pPr>
    </w:p>
    <w:p w14:paraId="34AA0A54" w14:textId="41DE99D4" w:rsidR="00EC52C6" w:rsidRPr="006A1362" w:rsidRDefault="00B1521D" w:rsidP="00ED0433">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7.</w:t>
      </w:r>
    </w:p>
    <w:p w14:paraId="299168A0" w14:textId="7548F6E9" w:rsidR="00ED0433" w:rsidRPr="006A1362" w:rsidRDefault="00ED0433" w:rsidP="00A03DB4">
      <w:pPr>
        <w:suppressAutoHyphens/>
        <w:spacing w:after="0" w:line="240" w:lineRule="auto"/>
        <w:jc w:val="both"/>
        <w:rPr>
          <w:rFonts w:ascii="Aptos" w:eastAsia="Times New Roman" w:hAnsi="Aptos" w:cs="Garamond"/>
          <w:color w:val="000000"/>
          <w:lang w:eastAsia="zh-CN"/>
        </w:rPr>
      </w:pPr>
      <w:r w:rsidRPr="006A1362">
        <w:rPr>
          <w:rFonts w:ascii="Aptos" w:eastAsia="Times New Roman" w:hAnsi="Aptos" w:cs="Garamond"/>
          <w:color w:val="000000"/>
          <w:lang w:eastAsia="zh-CN"/>
        </w:rPr>
        <w:t xml:space="preserve">Smluvní strany berou na vědomí, že nebude-li </w:t>
      </w:r>
      <w:r w:rsidR="00B1521D" w:rsidRPr="006A1362">
        <w:rPr>
          <w:rFonts w:ascii="Aptos" w:eastAsia="Times New Roman" w:hAnsi="Aptos" w:cs="Garamond"/>
          <w:color w:val="000000"/>
          <w:lang w:eastAsia="zh-CN"/>
        </w:rPr>
        <w:t xml:space="preserve">tato </w:t>
      </w:r>
      <w:r w:rsidRPr="006A1362">
        <w:rPr>
          <w:rFonts w:ascii="Aptos" w:eastAsia="Times New Roman" w:hAnsi="Aptos" w:cs="Garamond"/>
          <w:color w:val="000000"/>
          <w:lang w:eastAsia="zh-CN"/>
        </w:rPr>
        <w:t>smlouva zveřejněna ani do tří měsíců od jejího uzavření, je následujícím dnem zrušena od počátku s účinky případného bezdůvodného obohacení.</w:t>
      </w:r>
    </w:p>
    <w:p w14:paraId="66AACFEA" w14:textId="77777777" w:rsidR="00741597" w:rsidRPr="006A1362" w:rsidRDefault="00741597" w:rsidP="00ED0433">
      <w:pPr>
        <w:suppressAutoHyphens/>
        <w:spacing w:after="0" w:line="240" w:lineRule="auto"/>
        <w:rPr>
          <w:rFonts w:ascii="Aptos" w:eastAsia="Times New Roman" w:hAnsi="Aptos" w:cs="Garamond"/>
          <w:color w:val="000000"/>
          <w:lang w:eastAsia="zh-CN"/>
        </w:rPr>
      </w:pPr>
    </w:p>
    <w:p w14:paraId="138876F9" w14:textId="523C2DAF" w:rsidR="00EC52C6" w:rsidRPr="006A1362" w:rsidRDefault="00B1521D" w:rsidP="00ED0433">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8.</w:t>
      </w:r>
    </w:p>
    <w:p w14:paraId="38101E17" w14:textId="14303611" w:rsidR="002765A8" w:rsidRPr="006A1362" w:rsidRDefault="00ED0433" w:rsidP="00ED0433">
      <w:pPr>
        <w:suppressAutoHyphens/>
        <w:spacing w:after="0" w:line="240" w:lineRule="auto"/>
        <w:rPr>
          <w:rFonts w:ascii="Aptos" w:eastAsia="Times New Roman" w:hAnsi="Aptos" w:cs="Garamond"/>
          <w:color w:val="000000"/>
          <w:lang w:eastAsia="zh-CN"/>
        </w:rPr>
      </w:pPr>
      <w:r w:rsidRPr="006A1362">
        <w:rPr>
          <w:rFonts w:ascii="Aptos" w:eastAsia="Times New Roman" w:hAnsi="Aptos" w:cs="Garamond"/>
          <w:color w:val="000000"/>
          <w:lang w:eastAsia="zh-CN"/>
        </w:rPr>
        <w:t>Smluvní strany prohlašují, že žádná část smlouvy nenaplňuje znaky obchodního tajemství (§ 504 z. č. 89/2012 Sb., občanský zákoník).</w:t>
      </w:r>
    </w:p>
    <w:p w14:paraId="1896D5C9" w14:textId="77777777" w:rsidR="00EC52C6" w:rsidRPr="006A1362" w:rsidRDefault="00EC52C6" w:rsidP="00ED0433">
      <w:pPr>
        <w:suppressAutoHyphens/>
        <w:spacing w:after="0" w:line="240" w:lineRule="auto"/>
        <w:rPr>
          <w:rFonts w:ascii="Aptos" w:eastAsia="Times New Roman" w:hAnsi="Aptos" w:cs="Garamond"/>
          <w:color w:val="000000"/>
          <w:lang w:eastAsia="zh-CN"/>
        </w:rPr>
      </w:pPr>
    </w:p>
    <w:p w14:paraId="36B7F69A" w14:textId="77777777" w:rsidR="00741597" w:rsidRDefault="00741597" w:rsidP="002765A8">
      <w:pPr>
        <w:tabs>
          <w:tab w:val="left" w:pos="9525"/>
        </w:tabs>
        <w:suppressAutoHyphens/>
        <w:spacing w:after="0" w:line="240" w:lineRule="auto"/>
        <w:jc w:val="both"/>
        <w:rPr>
          <w:rFonts w:ascii="Calibri" w:eastAsia="Times New Roman" w:hAnsi="Calibri" w:cs="Times New Roman"/>
          <w:sz w:val="18"/>
          <w:szCs w:val="18"/>
          <w:u w:val="single"/>
          <w:lang w:eastAsia="zh-CN"/>
        </w:rPr>
      </w:pPr>
    </w:p>
    <w:p w14:paraId="2A18CD4F" w14:textId="77777777" w:rsidR="00376521" w:rsidRDefault="00376521" w:rsidP="002765A8">
      <w:pPr>
        <w:tabs>
          <w:tab w:val="left" w:pos="9525"/>
        </w:tabs>
        <w:suppressAutoHyphens/>
        <w:spacing w:after="0" w:line="240" w:lineRule="auto"/>
        <w:jc w:val="both"/>
        <w:rPr>
          <w:rFonts w:ascii="Calibri" w:eastAsia="Times New Roman" w:hAnsi="Calibri" w:cs="Times New Roman"/>
          <w:sz w:val="18"/>
          <w:szCs w:val="18"/>
          <w:u w:val="single"/>
          <w:lang w:eastAsia="zh-CN"/>
        </w:rPr>
      </w:pPr>
    </w:p>
    <w:p w14:paraId="38101E19" w14:textId="523F0D30" w:rsidR="002765A8" w:rsidRPr="006A1362" w:rsidRDefault="002765A8" w:rsidP="002765A8">
      <w:pPr>
        <w:tabs>
          <w:tab w:val="left" w:pos="9525"/>
        </w:tabs>
        <w:suppressAutoHyphens/>
        <w:spacing w:after="0" w:line="240" w:lineRule="auto"/>
        <w:jc w:val="both"/>
        <w:rPr>
          <w:rFonts w:ascii="Aptos" w:eastAsia="Times New Roman" w:hAnsi="Aptos" w:cs="Times New Roman"/>
          <w:snapToGrid w:val="0"/>
          <w:sz w:val="18"/>
          <w:szCs w:val="18"/>
          <w:u w:val="single"/>
          <w:lang w:eastAsia="zh-CN"/>
        </w:rPr>
      </w:pPr>
      <w:r w:rsidRPr="006A1362">
        <w:rPr>
          <w:rFonts w:ascii="Aptos" w:eastAsia="Times New Roman" w:hAnsi="Aptos" w:cs="Times New Roman"/>
          <w:sz w:val="18"/>
          <w:szCs w:val="18"/>
          <w:u w:val="single"/>
          <w:lang w:eastAsia="zh-CN"/>
        </w:rPr>
        <w:t xml:space="preserve">Schvalovací doložka dle </w:t>
      </w:r>
      <w:proofErr w:type="spellStart"/>
      <w:r w:rsidRPr="006A1362">
        <w:rPr>
          <w:rFonts w:ascii="Aptos" w:eastAsia="Times New Roman" w:hAnsi="Aptos" w:cs="Times New Roman"/>
          <w:sz w:val="18"/>
          <w:szCs w:val="18"/>
          <w:u w:val="single"/>
          <w:lang w:eastAsia="zh-CN"/>
        </w:rPr>
        <w:t>ust</w:t>
      </w:r>
      <w:proofErr w:type="spellEnd"/>
      <w:r w:rsidRPr="006A1362">
        <w:rPr>
          <w:rFonts w:ascii="Aptos" w:eastAsia="Times New Roman" w:hAnsi="Aptos" w:cs="Times New Roman"/>
          <w:sz w:val="18"/>
          <w:szCs w:val="18"/>
          <w:u w:val="single"/>
          <w:lang w:eastAsia="zh-CN"/>
        </w:rPr>
        <w:t xml:space="preserve">. § 41 </w:t>
      </w:r>
      <w:proofErr w:type="spellStart"/>
      <w:r w:rsidRPr="006A1362">
        <w:rPr>
          <w:rFonts w:ascii="Aptos" w:eastAsia="Times New Roman" w:hAnsi="Aptos" w:cs="Times New Roman"/>
          <w:sz w:val="18"/>
          <w:szCs w:val="18"/>
          <w:u w:val="single"/>
          <w:lang w:eastAsia="zh-CN"/>
        </w:rPr>
        <w:t>zák.č</w:t>
      </w:r>
      <w:proofErr w:type="spellEnd"/>
      <w:r w:rsidRPr="006A1362">
        <w:rPr>
          <w:rFonts w:ascii="Aptos" w:eastAsia="Times New Roman" w:hAnsi="Aptos" w:cs="Times New Roman"/>
          <w:sz w:val="18"/>
          <w:szCs w:val="18"/>
          <w:u w:val="single"/>
          <w:lang w:eastAsia="zh-CN"/>
        </w:rPr>
        <w:t>. 128/2000 Sb.:</w:t>
      </w:r>
      <w:r w:rsidRPr="006A1362">
        <w:rPr>
          <w:rFonts w:ascii="Aptos" w:eastAsia="Times New Roman" w:hAnsi="Aptos" w:cs="Times New Roman"/>
          <w:sz w:val="18"/>
          <w:szCs w:val="18"/>
          <w:lang w:eastAsia="zh-CN"/>
        </w:rPr>
        <w:t> </w:t>
      </w:r>
      <w:r w:rsidRPr="006A1362">
        <w:rPr>
          <w:rFonts w:ascii="Aptos" w:eastAsia="Times New Roman" w:hAnsi="Aptos" w:cs="Times New Roman"/>
          <w:b/>
          <w:snapToGrid w:val="0"/>
          <w:sz w:val="18"/>
          <w:szCs w:val="18"/>
          <w:lang w:eastAsia="zh-CN"/>
        </w:rPr>
        <w:t xml:space="preserve">                                                  </w:t>
      </w:r>
    </w:p>
    <w:p w14:paraId="38101E1A" w14:textId="0856B854" w:rsidR="002765A8" w:rsidRPr="006A1362" w:rsidRDefault="002765A8" w:rsidP="002765A8">
      <w:pPr>
        <w:suppressAutoHyphens/>
        <w:overflowPunct w:val="0"/>
        <w:autoSpaceDE w:val="0"/>
        <w:spacing w:after="0" w:line="240" w:lineRule="auto"/>
        <w:jc w:val="both"/>
        <w:textAlignment w:val="baseline"/>
        <w:rPr>
          <w:rFonts w:ascii="Aptos" w:eastAsia="Times New Roman" w:hAnsi="Aptos" w:cs="Times New Roman"/>
          <w:sz w:val="18"/>
          <w:szCs w:val="18"/>
          <w:lang w:eastAsia="zh-CN"/>
        </w:rPr>
      </w:pPr>
      <w:r w:rsidRPr="006A1362">
        <w:rPr>
          <w:rFonts w:ascii="Aptos" w:eastAsia="Times New Roman" w:hAnsi="Aptos" w:cs="Times New Roman"/>
          <w:sz w:val="18"/>
          <w:szCs w:val="18"/>
          <w:lang w:eastAsia="zh-CN"/>
        </w:rPr>
        <w:t xml:space="preserve">Prodej schválen: </w:t>
      </w:r>
      <w:proofErr w:type="spellStart"/>
      <w:r w:rsidRPr="006A1362">
        <w:rPr>
          <w:rFonts w:ascii="Aptos" w:eastAsia="Times New Roman" w:hAnsi="Aptos" w:cs="Times New Roman"/>
          <w:sz w:val="18"/>
          <w:szCs w:val="18"/>
          <w:lang w:eastAsia="zh-CN"/>
        </w:rPr>
        <w:t>ZmP</w:t>
      </w:r>
      <w:proofErr w:type="spellEnd"/>
      <w:r w:rsidRPr="006A1362">
        <w:rPr>
          <w:rFonts w:ascii="Aptos" w:eastAsia="Times New Roman" w:hAnsi="Aptos" w:cs="Times New Roman"/>
          <w:sz w:val="18"/>
          <w:szCs w:val="18"/>
          <w:lang w:eastAsia="zh-CN"/>
        </w:rPr>
        <w:t xml:space="preserve"> dne </w:t>
      </w:r>
      <w:r w:rsidR="002C69E5">
        <w:rPr>
          <w:rFonts w:ascii="Aptos" w:eastAsia="Times New Roman" w:hAnsi="Aptos" w:cs="Times New Roman"/>
          <w:sz w:val="18"/>
          <w:szCs w:val="18"/>
          <w:lang w:eastAsia="zh-CN"/>
        </w:rPr>
        <w:t>31.03.2025</w:t>
      </w:r>
      <w:r w:rsidR="00EC6F8E">
        <w:rPr>
          <w:rFonts w:ascii="Aptos" w:eastAsia="Times New Roman" w:hAnsi="Aptos" w:cs="Times New Roman"/>
          <w:sz w:val="18"/>
          <w:szCs w:val="18"/>
          <w:lang w:eastAsia="zh-CN"/>
        </w:rPr>
        <w:t>,</w:t>
      </w:r>
      <w:r w:rsidRPr="006A1362">
        <w:rPr>
          <w:rFonts w:ascii="Aptos" w:eastAsia="Times New Roman" w:hAnsi="Aptos" w:cs="Times New Roman"/>
          <w:sz w:val="18"/>
          <w:szCs w:val="18"/>
          <w:lang w:eastAsia="zh-CN"/>
        </w:rPr>
        <w:t xml:space="preserve"> </w:t>
      </w:r>
      <w:proofErr w:type="spellStart"/>
      <w:r w:rsidRPr="006A1362">
        <w:rPr>
          <w:rFonts w:ascii="Aptos" w:eastAsia="Times New Roman" w:hAnsi="Aptos" w:cs="Times New Roman"/>
          <w:sz w:val="18"/>
          <w:szCs w:val="18"/>
          <w:lang w:eastAsia="zh-CN"/>
        </w:rPr>
        <w:t>usn</w:t>
      </w:r>
      <w:proofErr w:type="spellEnd"/>
      <w:r w:rsidRPr="006A1362">
        <w:rPr>
          <w:rFonts w:ascii="Aptos" w:eastAsia="Times New Roman" w:hAnsi="Aptos" w:cs="Times New Roman"/>
          <w:sz w:val="18"/>
          <w:szCs w:val="18"/>
          <w:lang w:eastAsia="zh-CN"/>
        </w:rPr>
        <w:t xml:space="preserve">. </w:t>
      </w:r>
      <w:r w:rsidR="00EC52C6" w:rsidRPr="006A1362">
        <w:rPr>
          <w:rFonts w:ascii="Aptos" w:eastAsia="Times New Roman" w:hAnsi="Aptos" w:cs="Times New Roman"/>
          <w:sz w:val="18"/>
          <w:szCs w:val="18"/>
          <w:lang w:eastAsia="zh-CN"/>
        </w:rPr>
        <w:t>č. Z/</w:t>
      </w:r>
      <w:r w:rsidR="002C69E5">
        <w:rPr>
          <w:rFonts w:ascii="Aptos" w:eastAsia="Times New Roman" w:hAnsi="Aptos" w:cs="Times New Roman"/>
          <w:sz w:val="18"/>
          <w:szCs w:val="18"/>
          <w:lang w:eastAsia="zh-CN"/>
        </w:rPr>
        <w:t>1814</w:t>
      </w:r>
      <w:r w:rsidR="00EC52C6" w:rsidRPr="006A1362">
        <w:rPr>
          <w:rFonts w:ascii="Aptos" w:eastAsia="Times New Roman" w:hAnsi="Aptos" w:cs="Times New Roman"/>
          <w:sz w:val="18"/>
          <w:szCs w:val="18"/>
          <w:lang w:eastAsia="zh-CN"/>
        </w:rPr>
        <w:t>/202</w:t>
      </w:r>
      <w:r w:rsidR="002C69E5">
        <w:rPr>
          <w:rFonts w:ascii="Aptos" w:eastAsia="Times New Roman" w:hAnsi="Aptos" w:cs="Times New Roman"/>
          <w:sz w:val="18"/>
          <w:szCs w:val="18"/>
          <w:lang w:eastAsia="zh-CN"/>
        </w:rPr>
        <w:t>5</w:t>
      </w:r>
      <w:r w:rsidR="00EC52C6" w:rsidRPr="006A1362">
        <w:rPr>
          <w:rFonts w:ascii="Aptos" w:eastAsia="Times New Roman" w:hAnsi="Aptos" w:cs="Times New Roman"/>
          <w:sz w:val="18"/>
          <w:szCs w:val="18"/>
          <w:lang w:eastAsia="zh-CN"/>
        </w:rPr>
        <w:t>.</w:t>
      </w:r>
    </w:p>
    <w:p w14:paraId="38101E1B" w14:textId="519AA9D6" w:rsidR="002765A8" w:rsidRPr="00A13305" w:rsidRDefault="002765A8" w:rsidP="002765A8">
      <w:pPr>
        <w:tabs>
          <w:tab w:val="left" w:pos="9525"/>
        </w:tabs>
        <w:suppressAutoHyphens/>
        <w:spacing w:after="0" w:line="240" w:lineRule="auto"/>
        <w:jc w:val="both"/>
        <w:rPr>
          <w:rFonts w:ascii="Aptos" w:eastAsia="Times New Roman" w:hAnsi="Aptos" w:cs="Times New Roman"/>
          <w:sz w:val="18"/>
          <w:szCs w:val="18"/>
          <w:lang w:eastAsia="zh-CN"/>
        </w:rPr>
      </w:pPr>
      <w:r w:rsidRPr="00A13305">
        <w:rPr>
          <w:rFonts w:ascii="Aptos" w:eastAsia="Times New Roman" w:hAnsi="Aptos" w:cs="Times New Roman"/>
          <w:sz w:val="18"/>
          <w:szCs w:val="18"/>
          <w:lang w:eastAsia="zh-CN"/>
        </w:rPr>
        <w:t>Vyvěšeno:</w:t>
      </w:r>
      <w:r w:rsidR="003C166C" w:rsidRPr="00A13305">
        <w:rPr>
          <w:rFonts w:ascii="Aptos" w:eastAsia="Times New Roman" w:hAnsi="Aptos" w:cs="Times New Roman"/>
          <w:sz w:val="18"/>
          <w:szCs w:val="18"/>
          <w:lang w:eastAsia="zh-CN"/>
        </w:rPr>
        <w:t xml:space="preserve"> </w:t>
      </w:r>
      <w:r w:rsidRPr="00A13305">
        <w:rPr>
          <w:rFonts w:ascii="Aptos" w:eastAsia="Times New Roman" w:hAnsi="Aptos" w:cs="Times New Roman"/>
          <w:sz w:val="18"/>
          <w:szCs w:val="18"/>
          <w:lang w:eastAsia="zh-CN"/>
        </w:rPr>
        <w:t xml:space="preserve"> </w:t>
      </w:r>
      <w:r w:rsidR="00A13305" w:rsidRPr="00A13305">
        <w:rPr>
          <w:rFonts w:ascii="Aptos" w:eastAsia="Times New Roman" w:hAnsi="Aptos" w:cs="Times New Roman"/>
          <w:sz w:val="18"/>
          <w:szCs w:val="18"/>
          <w:lang w:eastAsia="zh-CN"/>
        </w:rPr>
        <w:t>07.01.2025</w:t>
      </w:r>
    </w:p>
    <w:p w14:paraId="5F151F5E" w14:textId="63D14453" w:rsidR="00EC52C6" w:rsidRPr="006A1362" w:rsidRDefault="002765A8" w:rsidP="00741597">
      <w:pPr>
        <w:tabs>
          <w:tab w:val="left" w:pos="9525"/>
        </w:tabs>
        <w:suppressAutoHyphens/>
        <w:spacing w:after="0" w:line="240" w:lineRule="auto"/>
        <w:jc w:val="both"/>
        <w:rPr>
          <w:rFonts w:ascii="Aptos" w:eastAsia="Times New Roman" w:hAnsi="Aptos" w:cs="Garamond"/>
          <w:color w:val="000000"/>
          <w:lang w:eastAsia="zh-CN"/>
        </w:rPr>
      </w:pPr>
      <w:r w:rsidRPr="00A13305">
        <w:rPr>
          <w:rFonts w:ascii="Aptos" w:eastAsia="Times New Roman" w:hAnsi="Aptos" w:cs="Times New Roman"/>
          <w:sz w:val="18"/>
          <w:szCs w:val="18"/>
          <w:lang w:eastAsia="zh-CN"/>
        </w:rPr>
        <w:t xml:space="preserve">Sejmuto: </w:t>
      </w:r>
      <w:r w:rsidR="00A13305" w:rsidRPr="00A13305">
        <w:rPr>
          <w:rFonts w:ascii="Aptos" w:eastAsia="Times New Roman" w:hAnsi="Aptos" w:cs="Times New Roman"/>
          <w:sz w:val="18"/>
          <w:szCs w:val="18"/>
          <w:lang w:eastAsia="zh-CN"/>
        </w:rPr>
        <w:t>23.01</w:t>
      </w:r>
      <w:r w:rsidR="007227FA" w:rsidRPr="00A13305">
        <w:rPr>
          <w:rFonts w:ascii="Aptos" w:eastAsia="Times New Roman" w:hAnsi="Aptos" w:cs="Times New Roman"/>
          <w:sz w:val="18"/>
          <w:szCs w:val="18"/>
          <w:lang w:eastAsia="zh-CN"/>
        </w:rPr>
        <w:t>.202</w:t>
      </w:r>
      <w:r w:rsidR="00A13305" w:rsidRPr="00A13305">
        <w:rPr>
          <w:rFonts w:ascii="Aptos" w:eastAsia="Times New Roman" w:hAnsi="Aptos" w:cs="Times New Roman"/>
          <w:sz w:val="18"/>
          <w:szCs w:val="18"/>
          <w:lang w:eastAsia="zh-CN"/>
        </w:rPr>
        <w:t>5</w:t>
      </w:r>
    </w:p>
    <w:p w14:paraId="552CF73A" w14:textId="39154862" w:rsidR="00EC52C6" w:rsidRPr="006A1362" w:rsidRDefault="00EC52C6" w:rsidP="002765A8">
      <w:pPr>
        <w:suppressAutoHyphens/>
        <w:spacing w:after="0" w:line="240" w:lineRule="auto"/>
        <w:rPr>
          <w:rFonts w:ascii="Aptos" w:eastAsia="Times New Roman" w:hAnsi="Aptos" w:cs="Garamond"/>
          <w:color w:val="000000"/>
          <w:lang w:eastAsia="zh-CN"/>
        </w:rPr>
      </w:pPr>
    </w:p>
    <w:p w14:paraId="783A9C5F" w14:textId="77777777" w:rsidR="007227FA" w:rsidRDefault="007227FA" w:rsidP="002765A8">
      <w:pPr>
        <w:suppressAutoHyphens/>
        <w:spacing w:after="0" w:line="240" w:lineRule="auto"/>
        <w:rPr>
          <w:rFonts w:ascii="Calibri" w:eastAsia="Times New Roman" w:hAnsi="Calibri" w:cs="Garamond"/>
          <w:color w:val="000000"/>
          <w:lang w:eastAsia="zh-CN"/>
        </w:rPr>
      </w:pPr>
    </w:p>
    <w:p w14:paraId="1EF6838E" w14:textId="77777777" w:rsidR="00376521" w:rsidRDefault="00376521" w:rsidP="002765A8">
      <w:pPr>
        <w:suppressAutoHyphens/>
        <w:spacing w:after="0" w:line="240" w:lineRule="auto"/>
        <w:rPr>
          <w:rFonts w:ascii="Calibri" w:eastAsia="Times New Roman" w:hAnsi="Calibri" w:cs="Garamond"/>
          <w:color w:val="000000"/>
          <w:lang w:eastAsia="zh-CN"/>
        </w:rPr>
      </w:pPr>
    </w:p>
    <w:p w14:paraId="056F4352" w14:textId="77777777" w:rsidR="00741597" w:rsidRDefault="00741597" w:rsidP="002765A8">
      <w:pPr>
        <w:suppressAutoHyphens/>
        <w:spacing w:after="0" w:line="240" w:lineRule="auto"/>
        <w:rPr>
          <w:rFonts w:ascii="Calibri" w:eastAsia="Times New Roman" w:hAnsi="Calibri" w:cs="Arial"/>
          <w:lang w:eastAsia="zh-CN"/>
        </w:rPr>
      </w:pPr>
    </w:p>
    <w:p w14:paraId="38101E1F" w14:textId="1876650D" w:rsidR="002765A8" w:rsidRPr="002765A8" w:rsidRDefault="002765A8" w:rsidP="002765A8">
      <w:pPr>
        <w:suppressAutoHyphens/>
        <w:spacing w:after="0" w:line="240" w:lineRule="auto"/>
        <w:rPr>
          <w:rFonts w:ascii="Calibri" w:eastAsia="Times New Roman" w:hAnsi="Calibri" w:cs="Arial"/>
          <w:lang w:eastAsia="zh-CN"/>
        </w:rPr>
      </w:pPr>
      <w:r w:rsidRPr="002765A8">
        <w:rPr>
          <w:rFonts w:ascii="Calibri" w:eastAsia="Times New Roman" w:hAnsi="Calibri" w:cs="Arial"/>
          <w:lang w:eastAsia="zh-CN"/>
        </w:rPr>
        <w:t xml:space="preserve">V Pardubicích dne ….........................                   </w:t>
      </w:r>
      <w:r w:rsidRPr="002765A8">
        <w:rPr>
          <w:rFonts w:ascii="Calibri" w:eastAsia="Times New Roman" w:hAnsi="Calibri" w:cs="Arial"/>
          <w:lang w:eastAsia="zh-CN"/>
        </w:rPr>
        <w:tab/>
      </w:r>
      <w:r w:rsidRPr="002765A8">
        <w:rPr>
          <w:rFonts w:ascii="Calibri" w:eastAsia="Times New Roman" w:hAnsi="Calibri" w:cs="Arial"/>
          <w:lang w:eastAsia="zh-CN"/>
        </w:rPr>
        <w:tab/>
        <w:t>V Pardubicích dne ….........................</w:t>
      </w:r>
    </w:p>
    <w:p w14:paraId="2D21F833" w14:textId="77777777" w:rsidR="00741597" w:rsidRDefault="002765A8" w:rsidP="00ED0433">
      <w:pPr>
        <w:suppressAutoHyphens/>
        <w:overflowPunct w:val="0"/>
        <w:autoSpaceDE w:val="0"/>
        <w:spacing w:before="120" w:after="0" w:line="240" w:lineRule="atLeast"/>
        <w:jc w:val="both"/>
        <w:rPr>
          <w:rFonts w:ascii="Calibri" w:eastAsia="Times New Roman" w:hAnsi="Calibri" w:cs="Arial"/>
          <w:lang w:val="x-none" w:eastAsia="zh-CN"/>
        </w:rPr>
      </w:pPr>
      <w:r w:rsidRPr="002765A8">
        <w:rPr>
          <w:rFonts w:ascii="Calibri" w:eastAsia="Times New Roman" w:hAnsi="Calibri" w:cs="Arial"/>
          <w:lang w:val="x-none" w:eastAsia="zh-CN"/>
        </w:rPr>
        <w:t xml:space="preserve">  </w:t>
      </w:r>
    </w:p>
    <w:p w14:paraId="49242E59" w14:textId="77777777" w:rsidR="00741597" w:rsidRDefault="00741597" w:rsidP="00ED0433">
      <w:pPr>
        <w:suppressAutoHyphens/>
        <w:overflowPunct w:val="0"/>
        <w:autoSpaceDE w:val="0"/>
        <w:spacing w:before="120" w:after="0" w:line="240" w:lineRule="atLeast"/>
        <w:jc w:val="both"/>
        <w:rPr>
          <w:rFonts w:ascii="Calibri" w:eastAsia="Times New Roman" w:hAnsi="Calibri" w:cs="Arial"/>
          <w:lang w:val="x-none" w:eastAsia="zh-CN"/>
        </w:rPr>
      </w:pPr>
    </w:p>
    <w:p w14:paraId="0EDBAB3E" w14:textId="77777777" w:rsidR="00376521" w:rsidRDefault="00376521" w:rsidP="00ED0433">
      <w:pPr>
        <w:suppressAutoHyphens/>
        <w:overflowPunct w:val="0"/>
        <w:autoSpaceDE w:val="0"/>
        <w:spacing w:before="120" w:after="0" w:line="240" w:lineRule="atLeast"/>
        <w:jc w:val="both"/>
        <w:rPr>
          <w:rFonts w:ascii="Calibri" w:eastAsia="Times New Roman" w:hAnsi="Calibri" w:cs="Arial"/>
          <w:lang w:val="x-none" w:eastAsia="zh-CN"/>
        </w:rPr>
      </w:pPr>
    </w:p>
    <w:p w14:paraId="256D3888" w14:textId="77777777" w:rsidR="00376521" w:rsidRDefault="00376521" w:rsidP="00ED0433">
      <w:pPr>
        <w:suppressAutoHyphens/>
        <w:overflowPunct w:val="0"/>
        <w:autoSpaceDE w:val="0"/>
        <w:spacing w:before="120" w:after="0" w:line="240" w:lineRule="atLeast"/>
        <w:jc w:val="both"/>
        <w:rPr>
          <w:rFonts w:ascii="Calibri" w:eastAsia="Times New Roman" w:hAnsi="Calibri" w:cs="Arial"/>
          <w:lang w:val="x-none" w:eastAsia="zh-CN"/>
        </w:rPr>
      </w:pPr>
    </w:p>
    <w:p w14:paraId="38101E22" w14:textId="366AD5BE" w:rsidR="002765A8" w:rsidRPr="002765A8" w:rsidRDefault="002765A8" w:rsidP="00ED0433">
      <w:pPr>
        <w:suppressAutoHyphens/>
        <w:overflowPunct w:val="0"/>
        <w:autoSpaceDE w:val="0"/>
        <w:spacing w:before="120" w:after="0" w:line="240" w:lineRule="atLeast"/>
        <w:jc w:val="both"/>
        <w:rPr>
          <w:rFonts w:ascii="Calibri" w:eastAsia="Times New Roman" w:hAnsi="Calibri" w:cs="Arial"/>
          <w:lang w:val="x-none" w:eastAsia="zh-CN"/>
        </w:rPr>
      </w:pPr>
      <w:r w:rsidRPr="002765A8">
        <w:rPr>
          <w:rFonts w:ascii="Calibri" w:eastAsia="Times New Roman" w:hAnsi="Calibri" w:cs="Arial"/>
          <w:lang w:val="x-none" w:eastAsia="zh-CN"/>
        </w:rPr>
        <w:t xml:space="preserve">                                                              </w:t>
      </w:r>
      <w:r w:rsidRPr="002765A8">
        <w:rPr>
          <w:rFonts w:ascii="Calibri" w:eastAsia="Times New Roman" w:hAnsi="Calibri" w:cs="Arial"/>
          <w:lang w:val="x-none" w:eastAsia="zh-CN"/>
        </w:rPr>
        <w:tab/>
        <w:t xml:space="preserve">                                  </w:t>
      </w:r>
    </w:p>
    <w:p w14:paraId="38101E23" w14:textId="107BC9AA" w:rsidR="002765A8" w:rsidRPr="006A1362" w:rsidRDefault="002765A8" w:rsidP="002765A8">
      <w:pPr>
        <w:suppressAutoHyphens/>
        <w:spacing w:after="0" w:line="240" w:lineRule="auto"/>
        <w:rPr>
          <w:rFonts w:ascii="Aptos" w:eastAsia="Times New Roman" w:hAnsi="Aptos" w:cs="Arial"/>
          <w:b/>
          <w:lang w:eastAsia="zh-CN"/>
        </w:rPr>
      </w:pPr>
      <w:r w:rsidRPr="006A1362">
        <w:rPr>
          <w:rFonts w:ascii="Aptos" w:eastAsia="Times New Roman" w:hAnsi="Aptos" w:cs="Arial"/>
          <w:b/>
          <w:lang w:eastAsia="zh-CN"/>
        </w:rPr>
        <w:t xml:space="preserve">………….…………………………………………                           </w:t>
      </w:r>
      <w:r w:rsidRPr="006A1362">
        <w:rPr>
          <w:rFonts w:ascii="Aptos" w:eastAsia="Times New Roman" w:hAnsi="Aptos" w:cs="Arial"/>
          <w:b/>
          <w:lang w:eastAsia="zh-CN"/>
        </w:rPr>
        <w:tab/>
        <w:t>……</w:t>
      </w:r>
      <w:r w:rsidR="006A1362">
        <w:rPr>
          <w:rFonts w:ascii="Aptos" w:eastAsia="Times New Roman" w:hAnsi="Aptos" w:cs="Arial"/>
          <w:b/>
          <w:lang w:eastAsia="zh-CN"/>
        </w:rPr>
        <w:t>………..</w:t>
      </w:r>
      <w:r w:rsidRPr="006A1362">
        <w:rPr>
          <w:rFonts w:ascii="Aptos" w:eastAsia="Times New Roman" w:hAnsi="Aptos" w:cs="Arial"/>
          <w:b/>
          <w:lang w:eastAsia="zh-CN"/>
        </w:rPr>
        <w:t>…….……………</w:t>
      </w:r>
    </w:p>
    <w:p w14:paraId="38101E24" w14:textId="351F766A" w:rsidR="002765A8" w:rsidRPr="006A1362" w:rsidRDefault="002765A8" w:rsidP="002765A8">
      <w:pPr>
        <w:tabs>
          <w:tab w:val="left" w:pos="284"/>
        </w:tabs>
        <w:suppressAutoHyphens/>
        <w:overflowPunct w:val="0"/>
        <w:autoSpaceDE w:val="0"/>
        <w:spacing w:before="120" w:after="0" w:line="240" w:lineRule="atLeast"/>
        <w:jc w:val="both"/>
        <w:rPr>
          <w:rFonts w:ascii="Aptos" w:eastAsia="Times New Roman" w:hAnsi="Aptos" w:cs="Arial"/>
          <w:b/>
          <w:lang w:val="x-none" w:eastAsia="zh-CN"/>
        </w:rPr>
      </w:pPr>
      <w:r w:rsidRPr="006A1362">
        <w:rPr>
          <w:rFonts w:ascii="Aptos" w:eastAsia="Times New Roman" w:hAnsi="Aptos" w:cs="Arial"/>
          <w:b/>
          <w:lang w:val="x-none" w:eastAsia="zh-CN"/>
        </w:rPr>
        <w:t xml:space="preserve">       </w:t>
      </w:r>
      <w:r w:rsidR="008B16B2" w:rsidRPr="006A1362">
        <w:rPr>
          <w:rFonts w:ascii="Aptos" w:eastAsia="Times New Roman" w:hAnsi="Aptos" w:cs="Arial"/>
          <w:b/>
          <w:lang w:eastAsia="zh-CN"/>
        </w:rPr>
        <w:t>s</w:t>
      </w:r>
      <w:proofErr w:type="spellStart"/>
      <w:r w:rsidRPr="006A1362">
        <w:rPr>
          <w:rFonts w:ascii="Aptos" w:eastAsia="Times New Roman" w:hAnsi="Aptos" w:cs="Arial"/>
          <w:b/>
          <w:lang w:val="x-none" w:eastAsia="zh-CN"/>
        </w:rPr>
        <w:t>tatutární</w:t>
      </w:r>
      <w:proofErr w:type="spellEnd"/>
      <w:r w:rsidRPr="006A1362">
        <w:rPr>
          <w:rFonts w:ascii="Aptos" w:eastAsia="Times New Roman" w:hAnsi="Aptos" w:cs="Arial"/>
          <w:b/>
          <w:lang w:val="x-none" w:eastAsia="zh-CN"/>
        </w:rPr>
        <w:t xml:space="preserve"> město Pardubice                                         </w:t>
      </w:r>
      <w:r w:rsidRPr="006A1362">
        <w:rPr>
          <w:rFonts w:ascii="Aptos" w:eastAsia="Times New Roman" w:hAnsi="Aptos" w:cs="Arial"/>
          <w:b/>
          <w:lang w:val="x-none" w:eastAsia="zh-CN"/>
        </w:rPr>
        <w:tab/>
      </w:r>
      <w:r w:rsidR="008B16B2" w:rsidRPr="006A1362">
        <w:rPr>
          <w:rFonts w:ascii="Aptos" w:eastAsia="Times New Roman" w:hAnsi="Aptos" w:cs="Arial"/>
          <w:b/>
          <w:lang w:eastAsia="zh-CN"/>
        </w:rPr>
        <w:t xml:space="preserve">  </w:t>
      </w:r>
      <w:r w:rsidRPr="006A1362">
        <w:rPr>
          <w:rFonts w:ascii="Aptos" w:eastAsia="Times New Roman" w:hAnsi="Aptos" w:cs="Arial"/>
          <w:b/>
          <w:lang w:val="x-none" w:eastAsia="zh-CN"/>
        </w:rPr>
        <w:t xml:space="preserve">         </w:t>
      </w:r>
      <w:r w:rsidR="00BE6383" w:rsidRPr="006A1362">
        <w:rPr>
          <w:rFonts w:ascii="Aptos" w:eastAsia="Times New Roman" w:hAnsi="Aptos" w:cs="Arial"/>
          <w:b/>
          <w:lang w:eastAsia="zh-CN"/>
        </w:rPr>
        <w:t xml:space="preserve">    </w:t>
      </w:r>
      <w:r w:rsidRPr="006A1362">
        <w:rPr>
          <w:rFonts w:ascii="Aptos" w:eastAsia="Times New Roman" w:hAnsi="Aptos" w:cs="Arial"/>
          <w:b/>
          <w:lang w:val="x-none" w:eastAsia="zh-CN"/>
        </w:rPr>
        <w:t xml:space="preserve">     </w:t>
      </w:r>
      <w:r w:rsidR="006A1362">
        <w:rPr>
          <w:rFonts w:ascii="Aptos" w:eastAsia="Times New Roman" w:hAnsi="Aptos" w:cs="Arial"/>
          <w:b/>
          <w:lang w:val="x-none" w:eastAsia="zh-CN"/>
        </w:rPr>
        <w:t xml:space="preserve">       </w:t>
      </w:r>
      <w:r w:rsidR="002C69E5">
        <w:rPr>
          <w:rFonts w:ascii="Aptos" w:eastAsia="Times New Roman" w:hAnsi="Aptos" w:cs="Arial"/>
          <w:b/>
          <w:lang w:val="x-none" w:eastAsia="zh-CN"/>
        </w:rPr>
        <w:t xml:space="preserve">    </w:t>
      </w:r>
      <w:r w:rsidR="006A1362">
        <w:rPr>
          <w:rFonts w:ascii="Aptos" w:eastAsia="Times New Roman" w:hAnsi="Aptos" w:cs="Arial"/>
          <w:b/>
          <w:lang w:val="x-none" w:eastAsia="zh-CN"/>
        </w:rPr>
        <w:t xml:space="preserve"> </w:t>
      </w:r>
      <w:r w:rsidR="002C69E5">
        <w:rPr>
          <w:rFonts w:ascii="Aptos" w:eastAsia="Times New Roman" w:hAnsi="Aptos" w:cs="Arial"/>
          <w:b/>
          <w:lang w:eastAsia="zh-CN"/>
        </w:rPr>
        <w:t xml:space="preserve">Lukáš </w:t>
      </w:r>
      <w:proofErr w:type="spellStart"/>
      <w:r w:rsidR="002C69E5">
        <w:rPr>
          <w:rFonts w:ascii="Aptos" w:eastAsia="Times New Roman" w:hAnsi="Aptos" w:cs="Arial"/>
          <w:b/>
          <w:lang w:eastAsia="zh-CN"/>
        </w:rPr>
        <w:t>Chára</w:t>
      </w:r>
      <w:proofErr w:type="spellEnd"/>
      <w:r w:rsidRPr="006A1362">
        <w:rPr>
          <w:rFonts w:ascii="Aptos" w:eastAsia="Times New Roman" w:hAnsi="Aptos" w:cs="Arial"/>
          <w:b/>
          <w:lang w:val="x-none" w:eastAsia="zh-CN"/>
        </w:rPr>
        <w:t xml:space="preserve">                                              </w:t>
      </w:r>
    </w:p>
    <w:p w14:paraId="38101E25" w14:textId="130E7F87" w:rsidR="002765A8" w:rsidRPr="006A1362" w:rsidRDefault="001706E1" w:rsidP="002765A8">
      <w:pPr>
        <w:suppressAutoHyphens/>
        <w:spacing w:after="0" w:line="240" w:lineRule="auto"/>
        <w:rPr>
          <w:rFonts w:ascii="Aptos" w:eastAsia="Times New Roman" w:hAnsi="Aptos" w:cs="Arial"/>
          <w:lang w:eastAsia="zh-CN"/>
        </w:rPr>
      </w:pPr>
      <w:r w:rsidRPr="006A1362">
        <w:rPr>
          <w:rFonts w:ascii="Aptos" w:eastAsia="Times New Roman" w:hAnsi="Aptos" w:cs="Arial"/>
          <w:b/>
          <w:lang w:eastAsia="zh-CN"/>
        </w:rPr>
        <w:t xml:space="preserve">  </w:t>
      </w:r>
      <w:r w:rsidR="002765A8" w:rsidRPr="006A1362">
        <w:rPr>
          <w:rFonts w:ascii="Aptos" w:eastAsia="Times New Roman" w:hAnsi="Aptos" w:cs="Arial"/>
          <w:b/>
          <w:lang w:eastAsia="zh-CN"/>
        </w:rPr>
        <w:t xml:space="preserve">        </w:t>
      </w:r>
      <w:r w:rsidR="008B16B2" w:rsidRPr="006A1362">
        <w:rPr>
          <w:rFonts w:ascii="Aptos" w:eastAsia="Times New Roman" w:hAnsi="Aptos" w:cs="Arial"/>
          <w:b/>
          <w:lang w:eastAsia="zh-CN"/>
        </w:rPr>
        <w:t xml:space="preserve">  </w:t>
      </w:r>
      <w:r w:rsidR="002765A8" w:rsidRPr="006A1362">
        <w:rPr>
          <w:rFonts w:ascii="Aptos" w:eastAsia="Times New Roman" w:hAnsi="Aptos" w:cs="Arial"/>
          <w:b/>
          <w:lang w:eastAsia="zh-CN"/>
        </w:rPr>
        <w:t xml:space="preserve">   </w:t>
      </w:r>
      <w:r w:rsidRPr="006A1362">
        <w:rPr>
          <w:rFonts w:ascii="Aptos" w:eastAsia="Times New Roman" w:hAnsi="Aptos" w:cs="Arial"/>
          <w:b/>
          <w:lang w:eastAsia="zh-CN"/>
        </w:rPr>
        <w:t>Bc. Jan Nadrchal</w:t>
      </w:r>
      <w:r w:rsidR="002765A8" w:rsidRPr="006A1362">
        <w:rPr>
          <w:rFonts w:ascii="Aptos" w:eastAsia="Times New Roman" w:hAnsi="Aptos" w:cs="Arial"/>
          <w:b/>
          <w:lang w:eastAsia="zh-CN"/>
        </w:rPr>
        <w:t xml:space="preserve">                                     </w:t>
      </w:r>
      <w:r w:rsidR="009F725B" w:rsidRPr="006A1362">
        <w:rPr>
          <w:rFonts w:ascii="Aptos" w:eastAsia="Times New Roman" w:hAnsi="Aptos" w:cs="Arial"/>
          <w:b/>
          <w:lang w:eastAsia="zh-CN"/>
        </w:rPr>
        <w:t xml:space="preserve">               </w:t>
      </w:r>
      <w:r w:rsidR="008B16B2" w:rsidRPr="006A1362">
        <w:rPr>
          <w:rFonts w:ascii="Aptos" w:eastAsia="Times New Roman" w:hAnsi="Aptos" w:cs="Arial"/>
          <w:b/>
          <w:lang w:eastAsia="zh-CN"/>
        </w:rPr>
        <w:t xml:space="preserve">          </w:t>
      </w:r>
      <w:r w:rsidRPr="006A1362">
        <w:rPr>
          <w:rFonts w:ascii="Aptos" w:eastAsia="Times New Roman" w:hAnsi="Aptos" w:cs="Arial"/>
          <w:b/>
          <w:lang w:eastAsia="zh-CN"/>
        </w:rPr>
        <w:t xml:space="preserve">    </w:t>
      </w:r>
      <w:r w:rsidR="008B16B2" w:rsidRPr="006A1362">
        <w:rPr>
          <w:rFonts w:ascii="Aptos" w:eastAsia="Times New Roman" w:hAnsi="Aptos" w:cs="Arial"/>
          <w:b/>
          <w:lang w:eastAsia="zh-CN"/>
        </w:rPr>
        <w:t xml:space="preserve">     </w:t>
      </w:r>
      <w:r w:rsidR="00D14F9D" w:rsidRPr="006A1362">
        <w:rPr>
          <w:rFonts w:ascii="Aptos" w:eastAsia="Times New Roman" w:hAnsi="Aptos" w:cs="Arial"/>
          <w:b/>
          <w:lang w:eastAsia="zh-CN"/>
        </w:rPr>
        <w:t xml:space="preserve">    </w:t>
      </w:r>
      <w:r w:rsidR="00576DDB" w:rsidRPr="006A1362">
        <w:rPr>
          <w:rFonts w:ascii="Aptos" w:eastAsia="Times New Roman" w:hAnsi="Aptos" w:cs="Arial"/>
          <w:b/>
          <w:lang w:eastAsia="zh-CN"/>
        </w:rPr>
        <w:t xml:space="preserve">   </w:t>
      </w:r>
      <w:r w:rsidR="002020F9" w:rsidRPr="006A1362">
        <w:rPr>
          <w:rFonts w:ascii="Aptos" w:eastAsia="Times New Roman" w:hAnsi="Aptos" w:cs="Arial"/>
          <w:b/>
          <w:lang w:eastAsia="zh-CN"/>
        </w:rPr>
        <w:t xml:space="preserve"> </w:t>
      </w:r>
      <w:r w:rsidR="006A1362">
        <w:rPr>
          <w:rFonts w:ascii="Aptos" w:eastAsia="Times New Roman" w:hAnsi="Aptos" w:cs="Arial"/>
          <w:b/>
          <w:lang w:eastAsia="zh-CN"/>
        </w:rPr>
        <w:t xml:space="preserve">               </w:t>
      </w:r>
      <w:r w:rsidR="00D14F9D" w:rsidRPr="006A1362">
        <w:rPr>
          <w:rFonts w:ascii="Aptos" w:eastAsia="Times New Roman" w:hAnsi="Aptos" w:cs="Arial"/>
          <w:lang w:eastAsia="zh-CN"/>
        </w:rPr>
        <w:t>(kupující)</w:t>
      </w:r>
      <w:r w:rsidR="002765A8" w:rsidRPr="006A1362">
        <w:rPr>
          <w:rFonts w:ascii="Aptos" w:eastAsia="Times New Roman" w:hAnsi="Aptos" w:cs="Arial"/>
          <w:lang w:eastAsia="zh-CN"/>
        </w:rPr>
        <w:t xml:space="preserve"> </w:t>
      </w:r>
    </w:p>
    <w:p w14:paraId="38101E26" w14:textId="38096020" w:rsidR="002765A8" w:rsidRPr="006A1362" w:rsidRDefault="002765A8" w:rsidP="002765A8">
      <w:pPr>
        <w:tabs>
          <w:tab w:val="left" w:pos="4678"/>
        </w:tabs>
        <w:suppressAutoHyphens/>
        <w:spacing w:after="0" w:line="240" w:lineRule="auto"/>
        <w:rPr>
          <w:rFonts w:ascii="Aptos" w:eastAsia="Times New Roman" w:hAnsi="Aptos" w:cs="Arial"/>
          <w:b/>
          <w:lang w:eastAsia="zh-CN"/>
        </w:rPr>
      </w:pPr>
      <w:r w:rsidRPr="006A1362">
        <w:rPr>
          <w:rFonts w:ascii="Aptos" w:eastAsia="Times New Roman" w:hAnsi="Aptos" w:cs="Arial"/>
          <w:b/>
          <w:lang w:eastAsia="zh-CN"/>
        </w:rPr>
        <w:t xml:space="preserve">          </w:t>
      </w:r>
      <w:r w:rsidR="008B16B2" w:rsidRPr="006A1362">
        <w:rPr>
          <w:rFonts w:ascii="Aptos" w:eastAsia="Times New Roman" w:hAnsi="Aptos" w:cs="Arial"/>
          <w:b/>
          <w:lang w:eastAsia="zh-CN"/>
        </w:rPr>
        <w:t xml:space="preserve">    </w:t>
      </w:r>
      <w:r w:rsidRPr="006A1362">
        <w:rPr>
          <w:rFonts w:ascii="Aptos" w:eastAsia="Times New Roman" w:hAnsi="Aptos" w:cs="Arial"/>
          <w:b/>
          <w:lang w:eastAsia="zh-CN"/>
        </w:rPr>
        <w:t xml:space="preserve">        primátor                                                            </w:t>
      </w:r>
      <w:r w:rsidR="009F725B" w:rsidRPr="006A1362">
        <w:rPr>
          <w:rFonts w:ascii="Aptos" w:eastAsia="Times New Roman" w:hAnsi="Aptos" w:cs="Arial"/>
          <w:b/>
          <w:lang w:eastAsia="zh-CN"/>
        </w:rPr>
        <w:t xml:space="preserve">                        </w:t>
      </w:r>
    </w:p>
    <w:p w14:paraId="38101E27" w14:textId="0D6616AE" w:rsidR="002765A8" w:rsidRPr="002765A8" w:rsidRDefault="008B16B2" w:rsidP="002765A8">
      <w:pPr>
        <w:tabs>
          <w:tab w:val="left" w:pos="4678"/>
        </w:tabs>
        <w:suppressAutoHyphens/>
        <w:spacing w:after="0" w:line="240" w:lineRule="auto"/>
        <w:rPr>
          <w:rFonts w:ascii="Calibri" w:eastAsia="Times New Roman" w:hAnsi="Calibri" w:cs="Arial"/>
          <w:lang w:eastAsia="zh-CN"/>
        </w:rPr>
      </w:pPr>
      <w:r w:rsidRPr="006A1362">
        <w:rPr>
          <w:rFonts w:ascii="Aptos" w:eastAsia="Times New Roman" w:hAnsi="Aptos" w:cs="Arial"/>
          <w:lang w:eastAsia="zh-CN"/>
        </w:rPr>
        <w:t xml:space="preserve">      </w:t>
      </w:r>
      <w:r w:rsidR="002765A8" w:rsidRPr="006A1362">
        <w:rPr>
          <w:rFonts w:ascii="Aptos" w:eastAsia="Times New Roman" w:hAnsi="Aptos" w:cs="Arial"/>
          <w:lang w:eastAsia="zh-CN"/>
        </w:rPr>
        <w:t xml:space="preserve">             (prodávající)</w:t>
      </w:r>
      <w:r w:rsidR="002765A8" w:rsidRPr="006A1362">
        <w:rPr>
          <w:rFonts w:ascii="Aptos" w:eastAsia="Times New Roman" w:hAnsi="Aptos" w:cs="Arial"/>
          <w:lang w:eastAsia="zh-CN"/>
        </w:rPr>
        <w:tab/>
      </w:r>
      <w:r w:rsidR="002765A8" w:rsidRPr="002765A8">
        <w:rPr>
          <w:rFonts w:ascii="Calibri" w:eastAsia="Times New Roman" w:hAnsi="Calibri" w:cs="Arial"/>
          <w:lang w:eastAsia="zh-CN"/>
        </w:rPr>
        <w:tab/>
      </w:r>
    </w:p>
    <w:sectPr w:rsidR="002765A8" w:rsidRPr="002765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BE79" w14:textId="77777777" w:rsidR="00A21B80" w:rsidRDefault="00A21B80" w:rsidP="00BA0E20">
      <w:pPr>
        <w:spacing w:after="0" w:line="240" w:lineRule="auto"/>
      </w:pPr>
      <w:r>
        <w:separator/>
      </w:r>
    </w:p>
  </w:endnote>
  <w:endnote w:type="continuationSeparator" w:id="0">
    <w:p w14:paraId="281D689E" w14:textId="77777777" w:rsidR="00A21B80" w:rsidRDefault="00A21B80" w:rsidP="00BA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889037"/>
      <w:docPartObj>
        <w:docPartGallery w:val="Page Numbers (Bottom of Page)"/>
        <w:docPartUnique/>
      </w:docPartObj>
    </w:sdtPr>
    <w:sdtContent>
      <w:p w14:paraId="38101E32" w14:textId="7E70BBBF" w:rsidR="00BA0E20" w:rsidRDefault="00BA0E20">
        <w:pPr>
          <w:pStyle w:val="Zpat"/>
          <w:jc w:val="center"/>
        </w:pPr>
        <w:r>
          <w:fldChar w:fldCharType="begin"/>
        </w:r>
        <w:r>
          <w:instrText>PAGE   \* MERGEFORMAT</w:instrText>
        </w:r>
        <w:r>
          <w:fldChar w:fldCharType="separate"/>
        </w:r>
        <w:r w:rsidR="001266EE">
          <w:rPr>
            <w:noProof/>
          </w:rPr>
          <w:t>1</w:t>
        </w:r>
        <w:r>
          <w:fldChar w:fldCharType="end"/>
        </w:r>
      </w:p>
    </w:sdtContent>
  </w:sdt>
  <w:p w14:paraId="38101E33" w14:textId="77777777" w:rsidR="00BA0E20" w:rsidRDefault="00BA0E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316F" w14:textId="77777777" w:rsidR="00A21B80" w:rsidRDefault="00A21B80" w:rsidP="00BA0E20">
      <w:pPr>
        <w:spacing w:after="0" w:line="240" w:lineRule="auto"/>
      </w:pPr>
      <w:r>
        <w:separator/>
      </w:r>
    </w:p>
  </w:footnote>
  <w:footnote w:type="continuationSeparator" w:id="0">
    <w:p w14:paraId="5A5FF1A6" w14:textId="77777777" w:rsidR="00A21B80" w:rsidRDefault="00A21B80" w:rsidP="00BA0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67C907C"/>
    <w:name w:val="WW8Num1"/>
    <w:lvl w:ilvl="0">
      <w:start w:val="1"/>
      <w:numFmt w:val="decimal"/>
      <w:lvlText w:val="%1."/>
      <w:lvlJc w:val="left"/>
      <w:pPr>
        <w:tabs>
          <w:tab w:val="num" w:pos="360"/>
        </w:tabs>
        <w:ind w:left="360" w:hanging="360"/>
      </w:pPr>
      <w:rPr>
        <w:rFonts w:ascii="Calibri" w:hAnsi="Calibri" w:cs="Garamond"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3"/>
    <w:multiLevelType w:val="multilevel"/>
    <w:tmpl w:val="8836F38A"/>
    <w:name w:val="WW8Num2"/>
    <w:lvl w:ilvl="0">
      <w:start w:val="1"/>
      <w:numFmt w:val="decimal"/>
      <w:lvlText w:val="%1."/>
      <w:lvlJc w:val="left"/>
      <w:pPr>
        <w:tabs>
          <w:tab w:val="num" w:pos="360"/>
        </w:tabs>
        <w:ind w:left="360" w:hanging="360"/>
      </w:pPr>
      <w:rPr>
        <w:rFonts w:ascii="Calibri" w:hAnsi="Calibri" w:cs="Garamond" w:hint="default"/>
        <w:b w:val="0"/>
        <w:i w:val="0"/>
        <w:sz w:val="22"/>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5"/>
    <w:multiLevelType w:val="singleLevel"/>
    <w:tmpl w:val="00000005"/>
    <w:name w:val="WW8Num8"/>
    <w:lvl w:ilvl="0">
      <w:start w:val="1"/>
      <w:numFmt w:val="bullet"/>
      <w:lvlText w:val=""/>
      <w:lvlJc w:val="left"/>
      <w:pPr>
        <w:tabs>
          <w:tab w:val="num" w:pos="360"/>
        </w:tabs>
        <w:ind w:left="360" w:hanging="360"/>
      </w:pPr>
      <w:rPr>
        <w:rFonts w:ascii="Wingdings" w:hAnsi="Wingdings" w:cs="Wingdings"/>
      </w:rPr>
    </w:lvl>
  </w:abstractNum>
  <w:abstractNum w:abstractNumId="3" w15:restartNumberingAfterBreak="0">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56F30C3"/>
    <w:multiLevelType w:val="multilevel"/>
    <w:tmpl w:val="D7B60802"/>
    <w:lvl w:ilvl="0">
      <w:start w:val="1"/>
      <w:numFmt w:val="decimal"/>
      <w:lvlText w:val="%1."/>
      <w:lvlJc w:val="left"/>
      <w:pPr>
        <w:ind w:left="360" w:hanging="360"/>
      </w:pPr>
    </w:lvl>
    <w:lvl w:ilvl="1">
      <w:start w:val="1"/>
      <w:numFmt w:val="decimal"/>
      <w:lvlText w:val="%1.%2."/>
      <w:lvlJc w:val="left"/>
      <w:pPr>
        <w:ind w:left="1845" w:hanging="720"/>
      </w:pPr>
    </w:lvl>
    <w:lvl w:ilvl="2">
      <w:start w:val="1"/>
      <w:numFmt w:val="decimal"/>
      <w:lvlText w:val="%1.%2.%3."/>
      <w:lvlJc w:val="left"/>
      <w:pPr>
        <w:ind w:left="2970" w:hanging="720"/>
      </w:pPr>
    </w:lvl>
    <w:lvl w:ilvl="3">
      <w:start w:val="1"/>
      <w:numFmt w:val="decimal"/>
      <w:lvlText w:val="%1.%2.%3.%4."/>
      <w:lvlJc w:val="left"/>
      <w:pPr>
        <w:ind w:left="4455" w:hanging="1080"/>
      </w:pPr>
    </w:lvl>
    <w:lvl w:ilvl="4">
      <w:start w:val="1"/>
      <w:numFmt w:val="decimal"/>
      <w:lvlText w:val="%1.%2.%3.%4.%5."/>
      <w:lvlJc w:val="left"/>
      <w:pPr>
        <w:ind w:left="5580" w:hanging="1080"/>
      </w:pPr>
    </w:lvl>
    <w:lvl w:ilvl="5">
      <w:start w:val="1"/>
      <w:numFmt w:val="decimal"/>
      <w:lvlText w:val="%1.%2.%3.%4.%5.%6."/>
      <w:lvlJc w:val="left"/>
      <w:pPr>
        <w:ind w:left="7065" w:hanging="1440"/>
      </w:pPr>
    </w:lvl>
    <w:lvl w:ilvl="6">
      <w:start w:val="1"/>
      <w:numFmt w:val="decimal"/>
      <w:lvlText w:val="%1.%2.%3.%4.%5.%6.%7."/>
      <w:lvlJc w:val="left"/>
      <w:pPr>
        <w:ind w:left="8550" w:hanging="1800"/>
      </w:pPr>
    </w:lvl>
    <w:lvl w:ilvl="7">
      <w:start w:val="1"/>
      <w:numFmt w:val="decimal"/>
      <w:lvlText w:val="%1.%2.%3.%4.%5.%6.%7.%8."/>
      <w:lvlJc w:val="left"/>
      <w:pPr>
        <w:ind w:left="9675" w:hanging="1800"/>
      </w:pPr>
    </w:lvl>
    <w:lvl w:ilvl="8">
      <w:start w:val="1"/>
      <w:numFmt w:val="decimal"/>
      <w:lvlText w:val="%1.%2.%3.%4.%5.%6.%7.%8.%9."/>
      <w:lvlJc w:val="left"/>
      <w:pPr>
        <w:ind w:left="11160" w:hanging="2160"/>
      </w:pPr>
    </w:lvl>
  </w:abstractNum>
  <w:abstractNum w:abstractNumId="5" w15:restartNumberingAfterBreak="0">
    <w:nsid w:val="35F66875"/>
    <w:multiLevelType w:val="hybridMultilevel"/>
    <w:tmpl w:val="FE5EF6D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335C21"/>
    <w:multiLevelType w:val="hybridMultilevel"/>
    <w:tmpl w:val="3850BDFA"/>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390E0B07"/>
    <w:multiLevelType w:val="hybridMultilevel"/>
    <w:tmpl w:val="240E7228"/>
    <w:lvl w:ilvl="0" w:tplc="A0AECD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E201A26"/>
    <w:multiLevelType w:val="hybridMultilevel"/>
    <w:tmpl w:val="62805BCE"/>
    <w:lvl w:ilvl="0" w:tplc="0132310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626C1F52"/>
    <w:multiLevelType w:val="hybridMultilevel"/>
    <w:tmpl w:val="84EE30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4941B9C"/>
    <w:multiLevelType w:val="multilevel"/>
    <w:tmpl w:val="5AD897D6"/>
    <w:lvl w:ilvl="0">
      <w:start w:val="1"/>
      <w:numFmt w:val="decimal"/>
      <w:lvlText w:val="%1."/>
      <w:lvlJc w:val="left"/>
      <w:pPr>
        <w:tabs>
          <w:tab w:val="num" w:pos="360"/>
        </w:tabs>
        <w:ind w:left="360" w:hanging="360"/>
      </w:pPr>
      <w:rPr>
        <w:rFonts w:ascii="Calibri" w:hAnsi="Calibri" w:cs="Garamond" w:hint="default"/>
        <w:b w:val="0"/>
        <w:sz w:val="22"/>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82595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478879">
    <w:abstractNumId w:val="2"/>
  </w:num>
  <w:num w:numId="3" w16cid:durableId="1382443709">
    <w:abstractNumId w:val="6"/>
  </w:num>
  <w:num w:numId="4" w16cid:durableId="539056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629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6060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864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129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830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829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415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755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A8"/>
    <w:rsid w:val="00030BDD"/>
    <w:rsid w:val="000704FB"/>
    <w:rsid w:val="00081A0F"/>
    <w:rsid w:val="000B339D"/>
    <w:rsid w:val="000D441B"/>
    <w:rsid w:val="000E049A"/>
    <w:rsid w:val="000E5670"/>
    <w:rsid w:val="000E594C"/>
    <w:rsid w:val="00103B4C"/>
    <w:rsid w:val="001266EE"/>
    <w:rsid w:val="0012780E"/>
    <w:rsid w:val="00140904"/>
    <w:rsid w:val="001615B5"/>
    <w:rsid w:val="0016188A"/>
    <w:rsid w:val="001706E1"/>
    <w:rsid w:val="001735F9"/>
    <w:rsid w:val="00173601"/>
    <w:rsid w:val="0018637F"/>
    <w:rsid w:val="001A2D90"/>
    <w:rsid w:val="001B208B"/>
    <w:rsid w:val="001F484A"/>
    <w:rsid w:val="002020F9"/>
    <w:rsid w:val="00213AF5"/>
    <w:rsid w:val="00241CFE"/>
    <w:rsid w:val="002471F5"/>
    <w:rsid w:val="002560F7"/>
    <w:rsid w:val="002765A8"/>
    <w:rsid w:val="00280552"/>
    <w:rsid w:val="002901C9"/>
    <w:rsid w:val="00293991"/>
    <w:rsid w:val="0029603A"/>
    <w:rsid w:val="002A252D"/>
    <w:rsid w:val="002A7DC9"/>
    <w:rsid w:val="002C1E9F"/>
    <w:rsid w:val="002C69E5"/>
    <w:rsid w:val="002F50A5"/>
    <w:rsid w:val="00307871"/>
    <w:rsid w:val="00332B2A"/>
    <w:rsid w:val="00344E1C"/>
    <w:rsid w:val="00365126"/>
    <w:rsid w:val="00376521"/>
    <w:rsid w:val="00394A51"/>
    <w:rsid w:val="00397ACD"/>
    <w:rsid w:val="003C166C"/>
    <w:rsid w:val="003D5E69"/>
    <w:rsid w:val="003D68A9"/>
    <w:rsid w:val="00416090"/>
    <w:rsid w:val="004235B1"/>
    <w:rsid w:val="00427C39"/>
    <w:rsid w:val="00440FF8"/>
    <w:rsid w:val="00496AEC"/>
    <w:rsid w:val="004B79FB"/>
    <w:rsid w:val="004B7E41"/>
    <w:rsid w:val="004C3010"/>
    <w:rsid w:val="004F2EA2"/>
    <w:rsid w:val="00506E04"/>
    <w:rsid w:val="00530C16"/>
    <w:rsid w:val="00546896"/>
    <w:rsid w:val="00554B40"/>
    <w:rsid w:val="0056464A"/>
    <w:rsid w:val="00576DDB"/>
    <w:rsid w:val="00581D4A"/>
    <w:rsid w:val="00585630"/>
    <w:rsid w:val="005B4693"/>
    <w:rsid w:val="005B5547"/>
    <w:rsid w:val="005D07DB"/>
    <w:rsid w:val="005F41E4"/>
    <w:rsid w:val="00600C06"/>
    <w:rsid w:val="00606277"/>
    <w:rsid w:val="006221C4"/>
    <w:rsid w:val="00622FD4"/>
    <w:rsid w:val="006366CB"/>
    <w:rsid w:val="006438A3"/>
    <w:rsid w:val="00652212"/>
    <w:rsid w:val="00663BBB"/>
    <w:rsid w:val="006755C1"/>
    <w:rsid w:val="006A1362"/>
    <w:rsid w:val="006B7595"/>
    <w:rsid w:val="006C395B"/>
    <w:rsid w:val="006D3C26"/>
    <w:rsid w:val="006D7F7A"/>
    <w:rsid w:val="006E5C26"/>
    <w:rsid w:val="00703BF9"/>
    <w:rsid w:val="0071154E"/>
    <w:rsid w:val="007227FA"/>
    <w:rsid w:val="00741597"/>
    <w:rsid w:val="00766178"/>
    <w:rsid w:val="007803CE"/>
    <w:rsid w:val="007B21C8"/>
    <w:rsid w:val="007E412B"/>
    <w:rsid w:val="00812E84"/>
    <w:rsid w:val="00822283"/>
    <w:rsid w:val="00845DA1"/>
    <w:rsid w:val="008476EA"/>
    <w:rsid w:val="00892656"/>
    <w:rsid w:val="008B16B2"/>
    <w:rsid w:val="008C1D16"/>
    <w:rsid w:val="008C513B"/>
    <w:rsid w:val="008D0BC8"/>
    <w:rsid w:val="00901A82"/>
    <w:rsid w:val="00910A02"/>
    <w:rsid w:val="00923400"/>
    <w:rsid w:val="00923CD3"/>
    <w:rsid w:val="00927A0B"/>
    <w:rsid w:val="00951B8F"/>
    <w:rsid w:val="009628C7"/>
    <w:rsid w:val="0097008A"/>
    <w:rsid w:val="009776AC"/>
    <w:rsid w:val="0098658A"/>
    <w:rsid w:val="009A7C17"/>
    <w:rsid w:val="009A7C56"/>
    <w:rsid w:val="009C1942"/>
    <w:rsid w:val="009C67FF"/>
    <w:rsid w:val="009D55A4"/>
    <w:rsid w:val="009F538D"/>
    <w:rsid w:val="009F725B"/>
    <w:rsid w:val="00A03DB4"/>
    <w:rsid w:val="00A121DF"/>
    <w:rsid w:val="00A13305"/>
    <w:rsid w:val="00A21B80"/>
    <w:rsid w:val="00A541AC"/>
    <w:rsid w:val="00A66191"/>
    <w:rsid w:val="00AA53D0"/>
    <w:rsid w:val="00AC7049"/>
    <w:rsid w:val="00AD7A8A"/>
    <w:rsid w:val="00AE1575"/>
    <w:rsid w:val="00B1521D"/>
    <w:rsid w:val="00B25380"/>
    <w:rsid w:val="00B3685B"/>
    <w:rsid w:val="00B654FE"/>
    <w:rsid w:val="00B76F5C"/>
    <w:rsid w:val="00BA0E20"/>
    <w:rsid w:val="00BB15DC"/>
    <w:rsid w:val="00BD5DAE"/>
    <w:rsid w:val="00BE2523"/>
    <w:rsid w:val="00BE6383"/>
    <w:rsid w:val="00C041B6"/>
    <w:rsid w:val="00C15F47"/>
    <w:rsid w:val="00C25958"/>
    <w:rsid w:val="00C30D95"/>
    <w:rsid w:val="00C8456E"/>
    <w:rsid w:val="00C94BE6"/>
    <w:rsid w:val="00CA2F35"/>
    <w:rsid w:val="00CD5A3E"/>
    <w:rsid w:val="00CD7C98"/>
    <w:rsid w:val="00D14F9D"/>
    <w:rsid w:val="00D25EF7"/>
    <w:rsid w:val="00D32F55"/>
    <w:rsid w:val="00D372E4"/>
    <w:rsid w:val="00D4055C"/>
    <w:rsid w:val="00D42A7F"/>
    <w:rsid w:val="00D46B4E"/>
    <w:rsid w:val="00D54C70"/>
    <w:rsid w:val="00D66B32"/>
    <w:rsid w:val="00D81420"/>
    <w:rsid w:val="00DB0EB3"/>
    <w:rsid w:val="00DB1C1D"/>
    <w:rsid w:val="00DF2FE6"/>
    <w:rsid w:val="00E026B2"/>
    <w:rsid w:val="00E0737E"/>
    <w:rsid w:val="00E6377B"/>
    <w:rsid w:val="00E64A04"/>
    <w:rsid w:val="00EA61A0"/>
    <w:rsid w:val="00EA7D91"/>
    <w:rsid w:val="00EB2A70"/>
    <w:rsid w:val="00EC52C6"/>
    <w:rsid w:val="00EC6F8E"/>
    <w:rsid w:val="00ED0433"/>
    <w:rsid w:val="00ED458A"/>
    <w:rsid w:val="00EE1C68"/>
    <w:rsid w:val="00F0764C"/>
    <w:rsid w:val="00F109D1"/>
    <w:rsid w:val="00F205DE"/>
    <w:rsid w:val="00F443E3"/>
    <w:rsid w:val="00F5658F"/>
    <w:rsid w:val="00F7471D"/>
    <w:rsid w:val="00F84872"/>
    <w:rsid w:val="00FC5EE2"/>
    <w:rsid w:val="00FE7EBD"/>
    <w:rsid w:val="00FF4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1D80"/>
  <w15:docId w15:val="{08043B63-B480-4487-9169-FB60D4F3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D5DAE"/>
    <w:pPr>
      <w:ind w:left="720"/>
      <w:contextualSpacing/>
    </w:pPr>
  </w:style>
  <w:style w:type="paragraph" w:styleId="Zhlav">
    <w:name w:val="header"/>
    <w:basedOn w:val="Normln"/>
    <w:link w:val="ZhlavChar"/>
    <w:uiPriority w:val="99"/>
    <w:unhideWhenUsed/>
    <w:rsid w:val="00BA0E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E20"/>
  </w:style>
  <w:style w:type="paragraph" w:styleId="Zpat">
    <w:name w:val="footer"/>
    <w:basedOn w:val="Normln"/>
    <w:link w:val="ZpatChar"/>
    <w:uiPriority w:val="99"/>
    <w:unhideWhenUsed/>
    <w:rsid w:val="00BA0E20"/>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E20"/>
  </w:style>
  <w:style w:type="paragraph" w:styleId="Textbubliny">
    <w:name w:val="Balloon Text"/>
    <w:basedOn w:val="Normln"/>
    <w:link w:val="TextbublinyChar"/>
    <w:uiPriority w:val="99"/>
    <w:semiHidden/>
    <w:unhideWhenUsed/>
    <w:rsid w:val="00D14F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4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78693">
      <w:bodyDiv w:val="1"/>
      <w:marLeft w:val="0"/>
      <w:marRight w:val="0"/>
      <w:marTop w:val="0"/>
      <w:marBottom w:val="0"/>
      <w:divBdr>
        <w:top w:val="none" w:sz="0" w:space="0" w:color="auto"/>
        <w:left w:val="none" w:sz="0" w:space="0" w:color="auto"/>
        <w:bottom w:val="none" w:sz="0" w:space="0" w:color="auto"/>
        <w:right w:val="none" w:sz="0" w:space="0" w:color="auto"/>
      </w:divBdr>
    </w:div>
    <w:div w:id="583687981">
      <w:bodyDiv w:val="1"/>
      <w:marLeft w:val="0"/>
      <w:marRight w:val="0"/>
      <w:marTop w:val="0"/>
      <w:marBottom w:val="0"/>
      <w:divBdr>
        <w:top w:val="none" w:sz="0" w:space="0" w:color="auto"/>
        <w:left w:val="none" w:sz="0" w:space="0" w:color="auto"/>
        <w:bottom w:val="none" w:sz="0" w:space="0" w:color="auto"/>
        <w:right w:val="none" w:sz="0" w:space="0" w:color="auto"/>
      </w:divBdr>
    </w:div>
    <w:div w:id="1737239531">
      <w:bodyDiv w:val="1"/>
      <w:marLeft w:val="0"/>
      <w:marRight w:val="0"/>
      <w:marTop w:val="0"/>
      <w:marBottom w:val="0"/>
      <w:divBdr>
        <w:top w:val="none" w:sz="0" w:space="0" w:color="auto"/>
        <w:left w:val="none" w:sz="0" w:space="0" w:color="auto"/>
        <w:bottom w:val="none" w:sz="0" w:space="0" w:color="auto"/>
        <w:right w:val="none" w:sz="0" w:space="0" w:color="auto"/>
      </w:divBdr>
    </w:div>
    <w:div w:id="19789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2711</BodJednani>
    <Navrh xmlns="df30a891-99dc-44a0-9782-3a4c8c525d86">9898</Navrh>
    <StatusJednani xmlns="f94004b3-5c85-4b6f-b2cb-b6e165aced0d">Otevřeno</StatusJednani>
    <Jednani xmlns="f94004b3-5c85-4b6f-b2cb-b6e165aced0d">203</Jednani>
    <CitlivyObsah xmlns="df30a891-99dc-44a0-9782-3a4c8c525d86">false</CitlivyObsa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FE2C1-DC35-4D0D-B639-FE39D5D11978}">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F6C62D5A-2143-4358-9D4C-6A8C0175C7C9}">
  <ds:schemaRefs>
    <ds:schemaRef ds:uri="http://schemas.microsoft.com/sharepoint/v3/contenttype/forms"/>
  </ds:schemaRefs>
</ds:datastoreItem>
</file>

<file path=customXml/itemProps3.xml><?xml version="1.0" encoding="utf-8"?>
<ds:datastoreItem xmlns:ds="http://schemas.openxmlformats.org/officeDocument/2006/customXml" ds:itemID="{38A63AEF-F7B4-4AE4-82EE-90023A4515A9}">
  <ds:schemaRefs>
    <ds:schemaRef ds:uri="http://schemas.microsoft.com/sharepoint/events"/>
  </ds:schemaRefs>
</ds:datastoreItem>
</file>

<file path=customXml/itemProps4.xml><?xml version="1.0" encoding="utf-8"?>
<ds:datastoreItem xmlns:ds="http://schemas.openxmlformats.org/officeDocument/2006/customXml" ds:itemID="{162BF8BC-7148-4B75-9B9A-08F6307A4629}">
  <ds:schemaRefs>
    <ds:schemaRef ds:uri="http://schemas.openxmlformats.org/officeDocument/2006/bibliography"/>
  </ds:schemaRefs>
</ds:datastoreItem>
</file>

<file path=customXml/itemProps5.xml><?xml version="1.0" encoding="utf-8"?>
<ds:datastoreItem xmlns:ds="http://schemas.openxmlformats.org/officeDocument/2006/customXml" ds:itemID="{F614ED11-59B7-4B57-9142-0B869589E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1669</Words>
  <Characters>9850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příloha usnesení - kupní smlouva</vt:lpstr>
    </vt:vector>
  </TitlesOfParts>
  <Company>Microsoft</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 kupní smlouva</dc:title>
  <dc:creator>Nuckolls Petr</dc:creator>
  <cp:lastModifiedBy>Randusová Irena</cp:lastModifiedBy>
  <cp:revision>2</cp:revision>
  <cp:lastPrinted>2025-05-26T05:37:00Z</cp:lastPrinted>
  <dcterms:created xsi:type="dcterms:W3CDTF">2025-06-09T13:16:00Z</dcterms:created>
  <dcterms:modified xsi:type="dcterms:W3CDTF">2025-06-09T13:16:00Z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