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939F" w14:textId="7BFF3F52" w:rsidR="00BC13FE" w:rsidRPr="00E14B0B" w:rsidRDefault="0091263D" w:rsidP="00565F8A">
      <w:pPr>
        <w:spacing w:after="120" w:line="252" w:lineRule="auto"/>
        <w:ind w:left="2127"/>
        <w:jc w:val="center"/>
        <w:rPr>
          <w:rFonts w:ascii="Arial" w:hAnsi="Arial" w:cs="Arial"/>
          <w:b/>
          <w:bCs/>
          <w:sz w:val="24"/>
          <w:szCs w:val="28"/>
        </w:rPr>
      </w:pPr>
      <w:r w:rsidRPr="0091263D">
        <w:rPr>
          <w:rFonts w:ascii="Arial" w:hAnsi="Arial" w:cs="Arial"/>
          <w:b/>
          <w:bCs/>
          <w:sz w:val="24"/>
          <w:szCs w:val="28"/>
        </w:rPr>
        <w:t xml:space="preserve">Rámcová smlouva na dodávku, údržbu a podporu produktů </w:t>
      </w:r>
      <w:proofErr w:type="spellStart"/>
      <w:r w:rsidRPr="0091263D">
        <w:rPr>
          <w:rFonts w:ascii="Arial" w:hAnsi="Arial" w:cs="Arial"/>
          <w:b/>
          <w:bCs/>
          <w:sz w:val="24"/>
          <w:szCs w:val="28"/>
        </w:rPr>
        <w:t>Fortinet</w:t>
      </w:r>
      <w:proofErr w:type="spellEnd"/>
    </w:p>
    <w:p w14:paraId="66671400" w14:textId="421C585A" w:rsidR="005156DF" w:rsidRPr="00565F8A" w:rsidRDefault="00565F8A" w:rsidP="00565F8A">
      <w:pPr>
        <w:spacing w:after="120" w:line="252" w:lineRule="auto"/>
        <w:jc w:val="center"/>
        <w:rPr>
          <w:rFonts w:ascii="Arial" w:hAnsi="Arial" w:cs="Arial"/>
          <w:szCs w:val="24"/>
        </w:rPr>
      </w:pPr>
      <w:r w:rsidRPr="00565F8A">
        <w:rPr>
          <w:rFonts w:ascii="Arial" w:hAnsi="Arial" w:cs="Arial"/>
          <w:szCs w:val="24"/>
        </w:rPr>
        <w:t>uzavřená podle § 1746 odst. 2 zák. č. 89/2012 Sb., občanského zákoníku, v platném znění (dále jen „Občanský zákoník“)</w:t>
      </w:r>
    </w:p>
    <w:p w14:paraId="1B772AA8" w14:textId="77777777" w:rsidR="00166ECD" w:rsidRPr="008204C4" w:rsidRDefault="00166ECD" w:rsidP="008204C4">
      <w:pPr>
        <w:pStyle w:val="Nadpis1"/>
        <w:ind w:left="567" w:hanging="567"/>
        <w:rPr>
          <w:rStyle w:val="Nadpis1Char"/>
          <w:b/>
          <w:bCs/>
        </w:rPr>
      </w:pPr>
      <w:r w:rsidRPr="008204C4">
        <w:rPr>
          <w:rStyle w:val="Nadpis1Char"/>
          <w:b/>
          <w:bCs/>
        </w:rPr>
        <w:t>Smluvní strany:</w:t>
      </w:r>
    </w:p>
    <w:p w14:paraId="45AC1CAA" w14:textId="77777777"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Společnost:</w:t>
      </w:r>
      <w:r w:rsidRPr="00E14B0B">
        <w:rPr>
          <w:rFonts w:ascii="Arial" w:hAnsi="Arial" w:cs="Arial"/>
          <w:szCs w:val="24"/>
        </w:rPr>
        <w:tab/>
      </w:r>
      <w:r w:rsidRPr="00E14B0B">
        <w:rPr>
          <w:rFonts w:ascii="Arial" w:hAnsi="Arial" w:cs="Arial"/>
          <w:b/>
          <w:bCs/>
          <w:szCs w:val="24"/>
        </w:rPr>
        <w:t>Pražské služby, a.s.</w:t>
      </w:r>
    </w:p>
    <w:p w14:paraId="76D470FC" w14:textId="77777777"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 xml:space="preserve">Se sídlem: </w:t>
      </w:r>
      <w:r w:rsidRPr="00E14B0B">
        <w:rPr>
          <w:rFonts w:ascii="Arial" w:hAnsi="Arial" w:cs="Arial"/>
          <w:szCs w:val="24"/>
        </w:rPr>
        <w:tab/>
      </w:r>
      <w:r w:rsidR="00D608C1" w:rsidRPr="00E14B0B">
        <w:rPr>
          <w:rFonts w:ascii="Arial" w:hAnsi="Arial" w:cs="Arial"/>
          <w:szCs w:val="24"/>
        </w:rPr>
        <w:t>Praha 9</w:t>
      </w:r>
      <w:r w:rsidR="00D608C1">
        <w:rPr>
          <w:rFonts w:ascii="Arial" w:hAnsi="Arial" w:cs="Arial"/>
          <w:szCs w:val="24"/>
        </w:rPr>
        <w:t xml:space="preserve">, </w:t>
      </w:r>
      <w:r w:rsidRPr="00E14B0B">
        <w:rPr>
          <w:rFonts w:ascii="Arial" w:hAnsi="Arial" w:cs="Arial"/>
          <w:szCs w:val="24"/>
        </w:rPr>
        <w:t>Pod Šancemi 444/1</w:t>
      </w:r>
    </w:p>
    <w:p w14:paraId="4EFF5B79" w14:textId="77777777" w:rsidR="00166ECD" w:rsidRPr="00E14B0B" w:rsidRDefault="00D56DC8" w:rsidP="00E324EE">
      <w:pPr>
        <w:tabs>
          <w:tab w:val="left" w:pos="1985"/>
        </w:tabs>
        <w:spacing w:after="120" w:line="252" w:lineRule="auto"/>
        <w:contextualSpacing/>
        <w:rPr>
          <w:rFonts w:ascii="Arial" w:hAnsi="Arial" w:cs="Arial"/>
          <w:szCs w:val="24"/>
        </w:rPr>
      </w:pPr>
      <w:r>
        <w:rPr>
          <w:rFonts w:ascii="Arial" w:hAnsi="Arial" w:cs="Arial"/>
          <w:szCs w:val="24"/>
        </w:rPr>
        <w:t xml:space="preserve">IČO: </w:t>
      </w:r>
      <w:r>
        <w:rPr>
          <w:rFonts w:ascii="Arial" w:hAnsi="Arial" w:cs="Arial"/>
          <w:szCs w:val="24"/>
        </w:rPr>
        <w:tab/>
        <w:t>60194120</w:t>
      </w:r>
    </w:p>
    <w:p w14:paraId="35650866" w14:textId="77777777"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 xml:space="preserve">DIČ: </w:t>
      </w:r>
      <w:r w:rsidRPr="00E14B0B">
        <w:rPr>
          <w:rFonts w:ascii="Arial" w:hAnsi="Arial" w:cs="Arial"/>
          <w:szCs w:val="24"/>
        </w:rPr>
        <w:tab/>
        <w:t>CZ60194120</w:t>
      </w:r>
    </w:p>
    <w:p w14:paraId="000009ED" w14:textId="4D98AC58" w:rsidR="00BC1B65" w:rsidRPr="00E14B0B" w:rsidRDefault="00BC1B65" w:rsidP="00E324EE">
      <w:pPr>
        <w:tabs>
          <w:tab w:val="left" w:pos="1985"/>
        </w:tabs>
        <w:spacing w:after="120" w:line="252" w:lineRule="auto"/>
        <w:contextualSpacing/>
        <w:rPr>
          <w:rFonts w:ascii="Arial" w:hAnsi="Arial" w:cs="Arial"/>
          <w:szCs w:val="24"/>
        </w:rPr>
      </w:pPr>
      <w:r w:rsidRPr="00E14B0B">
        <w:rPr>
          <w:rFonts w:ascii="Arial" w:hAnsi="Arial" w:cs="Arial"/>
          <w:szCs w:val="24"/>
        </w:rPr>
        <w:t>Zastoupená:</w:t>
      </w:r>
      <w:r w:rsidRPr="00E14B0B">
        <w:rPr>
          <w:rFonts w:ascii="Arial" w:hAnsi="Arial" w:cs="Arial"/>
          <w:szCs w:val="24"/>
        </w:rPr>
        <w:tab/>
      </w:r>
      <w:proofErr w:type="spellStart"/>
      <w:r w:rsidR="00411AC9">
        <w:rPr>
          <w:rFonts w:ascii="Arial" w:hAnsi="Arial" w:cs="Arial"/>
          <w:szCs w:val="24"/>
        </w:rPr>
        <w:t>xxx</w:t>
      </w:r>
      <w:proofErr w:type="spellEnd"/>
    </w:p>
    <w:p w14:paraId="1C89668C" w14:textId="2F10A272"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Bank. spojení:</w:t>
      </w:r>
      <w:r w:rsidRPr="00E14B0B">
        <w:rPr>
          <w:rFonts w:ascii="Arial" w:hAnsi="Arial" w:cs="Arial"/>
          <w:szCs w:val="24"/>
        </w:rPr>
        <w:tab/>
      </w:r>
      <w:proofErr w:type="spellStart"/>
      <w:r w:rsidR="00411AC9">
        <w:rPr>
          <w:rFonts w:ascii="Arial" w:hAnsi="Arial" w:cs="Arial"/>
          <w:szCs w:val="24"/>
        </w:rPr>
        <w:t>xxx</w:t>
      </w:r>
      <w:proofErr w:type="spellEnd"/>
    </w:p>
    <w:p w14:paraId="5E2FCB19" w14:textId="35183438"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 xml:space="preserve">Číslo účtu: </w:t>
      </w:r>
      <w:r w:rsidRPr="00E14B0B">
        <w:rPr>
          <w:rFonts w:ascii="Arial" w:hAnsi="Arial" w:cs="Arial"/>
          <w:szCs w:val="24"/>
        </w:rPr>
        <w:tab/>
      </w:r>
      <w:proofErr w:type="spellStart"/>
      <w:r w:rsidR="00411AC9">
        <w:rPr>
          <w:rFonts w:ascii="Arial" w:hAnsi="Arial" w:cs="Arial"/>
          <w:szCs w:val="24"/>
        </w:rPr>
        <w:t>xxx</w:t>
      </w:r>
      <w:proofErr w:type="spellEnd"/>
    </w:p>
    <w:p w14:paraId="6A8F5539" w14:textId="77777777" w:rsidR="00166ECD" w:rsidRPr="00E14B0B" w:rsidRDefault="00166ECD" w:rsidP="00E324EE">
      <w:pPr>
        <w:spacing w:after="120" w:line="252" w:lineRule="auto"/>
        <w:rPr>
          <w:rFonts w:ascii="Arial" w:hAnsi="Arial" w:cs="Arial"/>
          <w:szCs w:val="24"/>
        </w:rPr>
      </w:pPr>
      <w:r w:rsidRPr="00E14B0B">
        <w:rPr>
          <w:rFonts w:ascii="Arial" w:hAnsi="Arial" w:cs="Arial"/>
          <w:szCs w:val="24"/>
        </w:rPr>
        <w:t>zapsaná v obchodním rejstříku vedeném Městským soudem v Praze, oddíl B, vložka 2432</w:t>
      </w:r>
    </w:p>
    <w:p w14:paraId="17C54F11" w14:textId="612A6402" w:rsidR="00166ECD" w:rsidRPr="00E14B0B" w:rsidRDefault="00166ECD" w:rsidP="00E324EE">
      <w:pPr>
        <w:spacing w:after="120" w:line="252" w:lineRule="auto"/>
        <w:rPr>
          <w:rFonts w:ascii="Arial" w:hAnsi="Arial" w:cs="Arial"/>
          <w:sz w:val="24"/>
          <w:szCs w:val="28"/>
        </w:rPr>
      </w:pPr>
      <w:r w:rsidRPr="00E14B0B">
        <w:rPr>
          <w:rFonts w:ascii="Arial" w:hAnsi="Arial" w:cs="Arial"/>
          <w:szCs w:val="24"/>
        </w:rPr>
        <w:t>(„</w:t>
      </w:r>
      <w:r w:rsidR="00D924C4">
        <w:rPr>
          <w:rFonts w:ascii="Arial" w:hAnsi="Arial" w:cs="Arial"/>
          <w:b/>
          <w:bCs/>
          <w:szCs w:val="24"/>
        </w:rPr>
        <w:t xml:space="preserve">Objednatel </w:t>
      </w:r>
      <w:r w:rsidRPr="00E14B0B">
        <w:rPr>
          <w:rFonts w:ascii="Arial" w:hAnsi="Arial" w:cs="Arial"/>
          <w:szCs w:val="24"/>
        </w:rPr>
        <w:t>“)</w:t>
      </w:r>
    </w:p>
    <w:p w14:paraId="0776ED1C" w14:textId="77777777" w:rsidR="00166ECD" w:rsidRPr="00E14B0B" w:rsidRDefault="00166ECD" w:rsidP="00E324EE">
      <w:pPr>
        <w:spacing w:after="120" w:line="252" w:lineRule="auto"/>
        <w:rPr>
          <w:rFonts w:ascii="Arial" w:hAnsi="Arial" w:cs="Arial"/>
          <w:sz w:val="24"/>
          <w:szCs w:val="28"/>
        </w:rPr>
      </w:pPr>
      <w:r w:rsidRPr="00E14B0B">
        <w:rPr>
          <w:rFonts w:ascii="Arial" w:hAnsi="Arial" w:cs="Arial"/>
          <w:szCs w:val="24"/>
        </w:rPr>
        <w:t>a</w:t>
      </w:r>
    </w:p>
    <w:p w14:paraId="54A0107E" w14:textId="77777777" w:rsidR="00FB5BE6" w:rsidRDefault="00166ECD" w:rsidP="00E324EE">
      <w:pPr>
        <w:tabs>
          <w:tab w:val="left" w:pos="1985"/>
        </w:tabs>
        <w:spacing w:after="120" w:line="252" w:lineRule="auto"/>
        <w:contextualSpacing/>
        <w:rPr>
          <w:rFonts w:ascii="Arial" w:hAnsi="Arial" w:cs="Arial"/>
          <w:b/>
          <w:bCs/>
          <w:szCs w:val="24"/>
        </w:rPr>
      </w:pPr>
      <w:r w:rsidRPr="00E14B0B">
        <w:rPr>
          <w:rFonts w:ascii="Arial" w:hAnsi="Arial" w:cs="Arial"/>
          <w:szCs w:val="24"/>
        </w:rPr>
        <w:t>Společnost:</w:t>
      </w:r>
      <w:r w:rsidRPr="00E14B0B">
        <w:rPr>
          <w:rFonts w:ascii="Arial" w:hAnsi="Arial" w:cs="Arial"/>
          <w:szCs w:val="24"/>
        </w:rPr>
        <w:tab/>
      </w:r>
      <w:proofErr w:type="spellStart"/>
      <w:r w:rsidR="00FB5BE6" w:rsidRPr="00FB5BE6">
        <w:rPr>
          <w:rFonts w:ascii="Arial" w:hAnsi="Arial" w:cs="Arial"/>
          <w:b/>
          <w:bCs/>
          <w:szCs w:val="24"/>
        </w:rPr>
        <w:t>GiTy</w:t>
      </w:r>
      <w:proofErr w:type="spellEnd"/>
      <w:r w:rsidR="00FB5BE6" w:rsidRPr="00FB5BE6">
        <w:rPr>
          <w:rFonts w:ascii="Arial" w:hAnsi="Arial" w:cs="Arial"/>
          <w:b/>
          <w:bCs/>
          <w:szCs w:val="24"/>
        </w:rPr>
        <w:t xml:space="preserve">, </w:t>
      </w:r>
      <w:proofErr w:type="spellStart"/>
      <w:r w:rsidR="00FB5BE6" w:rsidRPr="00FB5BE6">
        <w:rPr>
          <w:rFonts w:ascii="Arial" w:hAnsi="Arial" w:cs="Arial"/>
          <w:b/>
          <w:bCs/>
          <w:szCs w:val="24"/>
        </w:rPr>
        <w:t>a.s</w:t>
      </w:r>
      <w:proofErr w:type="spellEnd"/>
      <w:r w:rsidR="00FB5BE6" w:rsidRPr="00FB5BE6">
        <w:rPr>
          <w:rFonts w:ascii="Arial" w:hAnsi="Arial" w:cs="Arial"/>
          <w:b/>
          <w:bCs/>
          <w:szCs w:val="24"/>
        </w:rPr>
        <w:t xml:space="preserve"> </w:t>
      </w:r>
    </w:p>
    <w:p w14:paraId="709CC115" w14:textId="406EAF49"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Se sídlem:</w:t>
      </w:r>
      <w:r w:rsidRPr="00E14B0B">
        <w:rPr>
          <w:rFonts w:ascii="Arial" w:hAnsi="Arial" w:cs="Arial"/>
          <w:szCs w:val="24"/>
        </w:rPr>
        <w:tab/>
      </w:r>
      <w:r w:rsidR="00A40577" w:rsidRPr="00A40577">
        <w:rPr>
          <w:rFonts w:ascii="Arial" w:hAnsi="Arial" w:cs="Arial"/>
          <w:szCs w:val="24"/>
        </w:rPr>
        <w:t>Mariánské náměstí</w:t>
      </w:r>
      <w:r w:rsidR="00B871B4">
        <w:rPr>
          <w:rFonts w:ascii="Arial" w:hAnsi="Arial" w:cs="Arial"/>
          <w:szCs w:val="24"/>
        </w:rPr>
        <w:t xml:space="preserve"> </w:t>
      </w:r>
      <w:r w:rsidR="00A40577" w:rsidRPr="00A40577">
        <w:rPr>
          <w:rFonts w:ascii="Arial" w:hAnsi="Arial" w:cs="Arial"/>
          <w:szCs w:val="24"/>
        </w:rPr>
        <w:t xml:space="preserve">617/1, </w:t>
      </w:r>
      <w:r w:rsidR="00B871B4">
        <w:rPr>
          <w:rFonts w:ascii="Arial" w:hAnsi="Arial" w:cs="Arial"/>
          <w:szCs w:val="24"/>
        </w:rPr>
        <w:t xml:space="preserve">Komárov, </w:t>
      </w:r>
      <w:r w:rsidR="00A40577" w:rsidRPr="00A40577">
        <w:rPr>
          <w:rFonts w:ascii="Arial" w:hAnsi="Arial" w:cs="Arial"/>
          <w:szCs w:val="24"/>
        </w:rPr>
        <w:t>617 00 Brno</w:t>
      </w:r>
    </w:p>
    <w:p w14:paraId="48A841EF" w14:textId="0FA06341" w:rsidR="00166ECD" w:rsidRPr="00E14B0B" w:rsidRDefault="003F7C7A" w:rsidP="00E324EE">
      <w:pPr>
        <w:tabs>
          <w:tab w:val="left" w:pos="1985"/>
        </w:tabs>
        <w:spacing w:after="120" w:line="252" w:lineRule="auto"/>
        <w:contextualSpacing/>
        <w:rPr>
          <w:rFonts w:ascii="Arial" w:hAnsi="Arial" w:cs="Arial"/>
          <w:szCs w:val="24"/>
        </w:rPr>
      </w:pPr>
      <w:r w:rsidRPr="00E14B0B">
        <w:rPr>
          <w:rFonts w:ascii="Arial" w:hAnsi="Arial" w:cs="Arial"/>
          <w:szCs w:val="24"/>
        </w:rPr>
        <w:t>IČO</w:t>
      </w:r>
      <w:r w:rsidR="00166ECD" w:rsidRPr="00E14B0B">
        <w:rPr>
          <w:rFonts w:ascii="Arial" w:hAnsi="Arial" w:cs="Arial"/>
          <w:szCs w:val="24"/>
        </w:rPr>
        <w:t xml:space="preserve">: </w:t>
      </w:r>
      <w:r w:rsidR="00166ECD" w:rsidRPr="00E14B0B">
        <w:rPr>
          <w:rFonts w:ascii="Arial" w:hAnsi="Arial" w:cs="Arial"/>
          <w:szCs w:val="24"/>
        </w:rPr>
        <w:tab/>
      </w:r>
      <w:r w:rsidR="00175E18" w:rsidRPr="00175E18">
        <w:rPr>
          <w:rFonts w:ascii="Arial" w:hAnsi="Arial" w:cs="Arial"/>
          <w:szCs w:val="24"/>
        </w:rPr>
        <w:t>25302400</w:t>
      </w:r>
    </w:p>
    <w:p w14:paraId="79F638AD" w14:textId="7930E3EE" w:rsidR="00166ECD" w:rsidRPr="000F5FC2" w:rsidRDefault="00166ECD" w:rsidP="00E324EE">
      <w:pPr>
        <w:tabs>
          <w:tab w:val="left" w:pos="1985"/>
        </w:tabs>
        <w:spacing w:after="120" w:line="252" w:lineRule="auto"/>
        <w:contextualSpacing/>
        <w:rPr>
          <w:rFonts w:ascii="Arial" w:hAnsi="Arial" w:cs="Arial"/>
          <w:szCs w:val="24"/>
        </w:rPr>
      </w:pPr>
      <w:r w:rsidRPr="000F5FC2">
        <w:rPr>
          <w:rFonts w:ascii="Arial" w:hAnsi="Arial" w:cs="Arial"/>
          <w:szCs w:val="24"/>
        </w:rPr>
        <w:t>DIČ.:</w:t>
      </w:r>
      <w:r w:rsidRPr="000F5FC2">
        <w:rPr>
          <w:rFonts w:ascii="Arial" w:hAnsi="Arial" w:cs="Arial"/>
          <w:szCs w:val="24"/>
        </w:rPr>
        <w:tab/>
      </w:r>
      <w:r w:rsidR="001A5801" w:rsidRPr="001A5801">
        <w:rPr>
          <w:rFonts w:ascii="Arial" w:hAnsi="Arial" w:cs="Arial"/>
          <w:szCs w:val="24"/>
        </w:rPr>
        <w:t>CZ25302400</w:t>
      </w:r>
    </w:p>
    <w:p w14:paraId="75E9304B" w14:textId="63214D10" w:rsidR="00BC1B65" w:rsidRPr="00E14B0B" w:rsidRDefault="00BC1B65" w:rsidP="00E324EE">
      <w:pPr>
        <w:tabs>
          <w:tab w:val="left" w:pos="1985"/>
        </w:tabs>
        <w:spacing w:after="120" w:line="252" w:lineRule="auto"/>
        <w:contextualSpacing/>
        <w:rPr>
          <w:rFonts w:ascii="Arial" w:hAnsi="Arial" w:cs="Arial"/>
          <w:szCs w:val="24"/>
        </w:rPr>
      </w:pPr>
      <w:r w:rsidRPr="000F5FC2">
        <w:rPr>
          <w:rFonts w:ascii="Arial" w:hAnsi="Arial" w:cs="Arial"/>
          <w:szCs w:val="24"/>
        </w:rPr>
        <w:t>Zastoupená:</w:t>
      </w:r>
      <w:r w:rsidRPr="000F5FC2">
        <w:rPr>
          <w:rFonts w:ascii="Arial" w:hAnsi="Arial" w:cs="Arial"/>
          <w:szCs w:val="24"/>
        </w:rPr>
        <w:tab/>
      </w:r>
      <w:proofErr w:type="spellStart"/>
      <w:r w:rsidR="00411AC9">
        <w:rPr>
          <w:rFonts w:ascii="Arial" w:hAnsi="Arial" w:cs="Arial"/>
          <w:szCs w:val="24"/>
        </w:rPr>
        <w:t>xxx</w:t>
      </w:r>
      <w:proofErr w:type="spellEnd"/>
    </w:p>
    <w:p w14:paraId="0DEE995F" w14:textId="0BA5C609"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Bank. spojení:</w:t>
      </w:r>
      <w:r w:rsidRPr="00E14B0B">
        <w:rPr>
          <w:rFonts w:ascii="Arial" w:hAnsi="Arial" w:cs="Arial"/>
          <w:szCs w:val="24"/>
        </w:rPr>
        <w:tab/>
      </w:r>
      <w:proofErr w:type="spellStart"/>
      <w:r w:rsidR="00411AC9">
        <w:rPr>
          <w:rFonts w:ascii="Arial" w:hAnsi="Arial" w:cs="Arial"/>
          <w:szCs w:val="24"/>
        </w:rPr>
        <w:t>xxx</w:t>
      </w:r>
      <w:proofErr w:type="spellEnd"/>
    </w:p>
    <w:p w14:paraId="157E8930" w14:textId="79BF53FB"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Číslo účtu:</w:t>
      </w:r>
      <w:r w:rsidRPr="00E14B0B">
        <w:rPr>
          <w:rFonts w:ascii="Arial" w:hAnsi="Arial" w:cs="Arial"/>
          <w:szCs w:val="24"/>
        </w:rPr>
        <w:tab/>
      </w:r>
      <w:proofErr w:type="spellStart"/>
      <w:r w:rsidR="00411AC9">
        <w:rPr>
          <w:rFonts w:ascii="Arial" w:hAnsi="Arial" w:cs="Arial"/>
          <w:szCs w:val="24"/>
        </w:rPr>
        <w:t>xxx</w:t>
      </w:r>
      <w:proofErr w:type="spellEnd"/>
    </w:p>
    <w:p w14:paraId="3261A857" w14:textId="4971FEFE" w:rsidR="00FD38BF" w:rsidRPr="00E14B0B" w:rsidRDefault="00FD38BF" w:rsidP="00E324EE">
      <w:pPr>
        <w:spacing w:after="120" w:line="252" w:lineRule="auto"/>
        <w:rPr>
          <w:rFonts w:ascii="Arial" w:hAnsi="Arial" w:cs="Arial"/>
          <w:szCs w:val="24"/>
        </w:rPr>
      </w:pPr>
      <w:r w:rsidRPr="00E14B0B">
        <w:rPr>
          <w:rFonts w:ascii="Arial" w:hAnsi="Arial" w:cs="Arial"/>
          <w:szCs w:val="24"/>
        </w:rPr>
        <w:t xml:space="preserve">zapsaná v obchodním rejstříku vedeném </w:t>
      </w:r>
      <w:r w:rsidR="000F5FC2">
        <w:rPr>
          <w:rFonts w:ascii="Arial" w:hAnsi="Arial" w:cs="Arial"/>
          <w:szCs w:val="24"/>
        </w:rPr>
        <w:t>Krajským</w:t>
      </w:r>
      <w:r w:rsidRPr="00E14B0B">
        <w:rPr>
          <w:rFonts w:ascii="Arial" w:hAnsi="Arial" w:cs="Arial"/>
          <w:szCs w:val="24"/>
        </w:rPr>
        <w:t xml:space="preserve"> soudem v </w:t>
      </w:r>
      <w:r w:rsidR="000F5FC2">
        <w:rPr>
          <w:rFonts w:ascii="Arial" w:hAnsi="Arial" w:cs="Arial"/>
          <w:szCs w:val="24"/>
        </w:rPr>
        <w:t>Brně</w:t>
      </w:r>
      <w:r w:rsidRPr="00E14B0B">
        <w:rPr>
          <w:rFonts w:ascii="Arial" w:hAnsi="Arial" w:cs="Arial"/>
          <w:szCs w:val="24"/>
        </w:rPr>
        <w:t xml:space="preserve">, oddíl </w:t>
      </w:r>
      <w:r w:rsidR="000F5FC2">
        <w:rPr>
          <w:rFonts w:ascii="Arial" w:hAnsi="Arial" w:cs="Arial"/>
          <w:szCs w:val="24"/>
        </w:rPr>
        <w:t>B</w:t>
      </w:r>
      <w:r w:rsidRPr="00E14B0B">
        <w:rPr>
          <w:rFonts w:ascii="Arial" w:hAnsi="Arial" w:cs="Arial"/>
          <w:szCs w:val="24"/>
        </w:rPr>
        <w:t xml:space="preserve">, vložka </w:t>
      </w:r>
      <w:r w:rsidR="008204C4" w:rsidRPr="008204C4">
        <w:rPr>
          <w:rFonts w:ascii="Arial" w:hAnsi="Arial" w:cs="Arial"/>
          <w:szCs w:val="24"/>
        </w:rPr>
        <w:t>2017</w:t>
      </w:r>
    </w:p>
    <w:p w14:paraId="55B71CEC" w14:textId="77777777" w:rsidR="00E078C4" w:rsidRDefault="00E078C4" w:rsidP="00E324EE">
      <w:pPr>
        <w:spacing w:after="120" w:line="252" w:lineRule="auto"/>
        <w:jc w:val="both"/>
        <w:rPr>
          <w:rFonts w:ascii="Arial" w:hAnsi="Arial" w:cs="Arial"/>
          <w:szCs w:val="24"/>
        </w:rPr>
      </w:pPr>
      <w:r w:rsidRPr="00E078C4">
        <w:rPr>
          <w:rFonts w:ascii="Arial" w:hAnsi="Arial" w:cs="Arial"/>
          <w:szCs w:val="24"/>
        </w:rPr>
        <w:t>(dále jen „</w:t>
      </w:r>
      <w:r w:rsidRPr="00E078C4">
        <w:rPr>
          <w:rFonts w:ascii="Arial" w:hAnsi="Arial" w:cs="Arial"/>
          <w:b/>
          <w:bCs/>
          <w:szCs w:val="24"/>
        </w:rPr>
        <w:t>Dodavatel</w:t>
      </w:r>
      <w:r w:rsidRPr="00E078C4">
        <w:rPr>
          <w:rFonts w:ascii="Arial" w:hAnsi="Arial" w:cs="Arial"/>
          <w:szCs w:val="24"/>
        </w:rPr>
        <w:t>“; Objednatel a Dodavatel společně dále jen „</w:t>
      </w:r>
      <w:r w:rsidRPr="00E078C4">
        <w:rPr>
          <w:rFonts w:ascii="Arial" w:hAnsi="Arial" w:cs="Arial"/>
          <w:b/>
          <w:bCs/>
          <w:szCs w:val="24"/>
        </w:rPr>
        <w:t>Smluvní strany</w:t>
      </w:r>
      <w:r w:rsidRPr="00E078C4">
        <w:rPr>
          <w:rFonts w:ascii="Arial" w:hAnsi="Arial" w:cs="Arial"/>
          <w:szCs w:val="24"/>
        </w:rPr>
        <w:t>“ nebo jednotlivě „</w:t>
      </w:r>
      <w:r w:rsidRPr="00E078C4">
        <w:rPr>
          <w:rFonts w:ascii="Arial" w:hAnsi="Arial" w:cs="Arial"/>
          <w:b/>
          <w:bCs/>
          <w:szCs w:val="24"/>
        </w:rPr>
        <w:t>Smluvní strana</w:t>
      </w:r>
      <w:r w:rsidRPr="00E078C4">
        <w:rPr>
          <w:rFonts w:ascii="Arial" w:hAnsi="Arial" w:cs="Arial"/>
          <w:szCs w:val="24"/>
        </w:rPr>
        <w:t>“).</w:t>
      </w:r>
    </w:p>
    <w:p w14:paraId="5F870AE5" w14:textId="77777777" w:rsidR="00AC1EB1" w:rsidRDefault="00AC1EB1" w:rsidP="00E324EE">
      <w:pPr>
        <w:spacing w:after="120" w:line="252" w:lineRule="auto"/>
        <w:jc w:val="both"/>
        <w:rPr>
          <w:rFonts w:ascii="Arial" w:hAnsi="Arial" w:cs="Arial"/>
          <w:szCs w:val="24"/>
        </w:rPr>
      </w:pPr>
    </w:p>
    <w:p w14:paraId="0B61C07E" w14:textId="07CA649F" w:rsidR="00AC1EB1" w:rsidRPr="00AC1EB1" w:rsidRDefault="00AC1EB1" w:rsidP="00AC1EB1">
      <w:pPr>
        <w:pStyle w:val="Nadpis1"/>
        <w:ind w:left="567" w:hanging="567"/>
        <w:rPr>
          <w:rStyle w:val="Nadpis1Char"/>
          <w:b/>
          <w:bCs/>
        </w:rPr>
      </w:pPr>
      <w:r w:rsidRPr="00AC1EB1">
        <w:rPr>
          <w:rStyle w:val="Nadpis1Char"/>
          <w:b/>
          <w:bCs/>
        </w:rPr>
        <w:t>ÚVODNÍ USTANOVENÍ</w:t>
      </w:r>
    </w:p>
    <w:p w14:paraId="40226A28" w14:textId="02E4FE14" w:rsidR="00AC1EB1" w:rsidRPr="00AC1EB1" w:rsidRDefault="00AC1EB1" w:rsidP="00AC1EB1">
      <w:pPr>
        <w:pStyle w:val="Nadpis2"/>
      </w:pPr>
      <w:r w:rsidRPr="00AC1EB1">
        <w:t>Objednatel zahájil výzvou k podání nabídek výběrové řízení na veřejnou zakázku malého rozsahu s názvem „</w:t>
      </w:r>
      <w:r w:rsidRPr="00AC1EB1">
        <w:rPr>
          <w:b/>
          <w:bCs w:val="0"/>
        </w:rPr>
        <w:t xml:space="preserve">Nákup a podpora licencí </w:t>
      </w:r>
      <w:proofErr w:type="spellStart"/>
      <w:r w:rsidRPr="00AC1EB1">
        <w:rPr>
          <w:b/>
          <w:bCs w:val="0"/>
        </w:rPr>
        <w:t>Fortinet</w:t>
      </w:r>
      <w:proofErr w:type="spellEnd"/>
      <w:r w:rsidRPr="00AC1EB1">
        <w:t>“ (dále jen „</w:t>
      </w:r>
      <w:r w:rsidRPr="00AC1EB1">
        <w:rPr>
          <w:b/>
          <w:bCs w:val="0"/>
        </w:rPr>
        <w:t>Veřejná zakázka</w:t>
      </w:r>
      <w:r w:rsidRPr="00AC1EB1">
        <w:t>“).</w:t>
      </w:r>
    </w:p>
    <w:p w14:paraId="32D3332B" w14:textId="2E1DFD0C" w:rsidR="005B351C" w:rsidRDefault="00AC1EB1" w:rsidP="00AC1EB1">
      <w:pPr>
        <w:pStyle w:val="Nadpis2"/>
      </w:pPr>
      <w:r w:rsidRPr="00AC1EB1">
        <w:t>Nabídka Dodavatele byla Objednatelem vyhodnocena pro plnění Veřejné zakázky jako ekonomicky nejvýhodnější.</w:t>
      </w:r>
    </w:p>
    <w:p w14:paraId="4024C0F7" w14:textId="429195E6" w:rsidR="00F52E1E" w:rsidRPr="00F52E1E" w:rsidRDefault="00F52E1E" w:rsidP="00F52E1E">
      <w:pPr>
        <w:pStyle w:val="Nadpis1"/>
        <w:ind w:left="567" w:hanging="567"/>
        <w:rPr>
          <w:rStyle w:val="Nadpis1Char"/>
          <w:b/>
          <w:bCs/>
        </w:rPr>
      </w:pPr>
      <w:r w:rsidRPr="00F52E1E">
        <w:rPr>
          <w:rStyle w:val="Nadpis1Char"/>
          <w:b/>
          <w:bCs/>
        </w:rPr>
        <w:t>PŘEDMĚT SMLOUVY</w:t>
      </w:r>
    </w:p>
    <w:p w14:paraId="5D0BA669" w14:textId="25FD00B5" w:rsidR="00F52E1E" w:rsidRDefault="00F52E1E" w:rsidP="00F52E1E">
      <w:pPr>
        <w:pStyle w:val="Nadpis2"/>
      </w:pPr>
      <w:r>
        <w:t>Předmětem této smlouvy (dále jen „</w:t>
      </w:r>
      <w:r w:rsidRPr="00F52E1E">
        <w:rPr>
          <w:b/>
          <w:bCs w:val="0"/>
        </w:rPr>
        <w:t>Smlouva</w:t>
      </w:r>
      <w:r>
        <w:t xml:space="preserve">“) je úprava vzájemných práv a povinností Smluvních stran při poskytování nových licencí a produktů bezpečnostní technologie společnosti </w:t>
      </w:r>
      <w:proofErr w:type="spellStart"/>
      <w:r>
        <w:t>Fortinet</w:t>
      </w:r>
      <w:proofErr w:type="spellEnd"/>
      <w:r>
        <w:t xml:space="preserve">, údržby a podpory produktů </w:t>
      </w:r>
      <w:proofErr w:type="spellStart"/>
      <w:r>
        <w:t>Fortinet</w:t>
      </w:r>
      <w:proofErr w:type="spellEnd"/>
      <w:r>
        <w:t>, a to na základě této Smlouvy či Objednatelem vystavených dílčích objednávek („</w:t>
      </w:r>
      <w:r w:rsidRPr="00F52E1E">
        <w:rPr>
          <w:b/>
          <w:bCs w:val="0"/>
        </w:rPr>
        <w:t>Plnění</w:t>
      </w:r>
      <w:r>
        <w:t>“).</w:t>
      </w:r>
    </w:p>
    <w:p w14:paraId="77045760" w14:textId="444299FD" w:rsidR="00F52E1E" w:rsidRDefault="00F52E1E" w:rsidP="00F52E1E">
      <w:pPr>
        <w:pStyle w:val="Nadpis2"/>
      </w:pPr>
      <w:r>
        <w:t xml:space="preserve"> Plnění zahrnuje zejména:</w:t>
      </w:r>
    </w:p>
    <w:p w14:paraId="7C98F66E" w14:textId="1CE270BA" w:rsidR="00F52E1E" w:rsidRPr="00F52E1E" w:rsidRDefault="00F52E1E" w:rsidP="00A5264E">
      <w:pPr>
        <w:pStyle w:val="Odstavecseseznamem"/>
        <w:numPr>
          <w:ilvl w:val="0"/>
          <w:numId w:val="2"/>
        </w:numPr>
        <w:rPr>
          <w:rFonts w:ascii="Arial" w:hAnsi="Arial" w:cs="Arial"/>
          <w:lang w:eastAsia="cs-CZ"/>
        </w:rPr>
      </w:pPr>
      <w:r w:rsidRPr="00F52E1E">
        <w:rPr>
          <w:rFonts w:ascii="Arial" w:hAnsi="Arial" w:cs="Arial"/>
          <w:lang w:eastAsia="cs-CZ"/>
        </w:rPr>
        <w:t xml:space="preserve">Dodávku, údržbu a podporu produktů </w:t>
      </w:r>
      <w:proofErr w:type="spellStart"/>
      <w:r w:rsidRPr="00F52E1E">
        <w:rPr>
          <w:rFonts w:ascii="Arial" w:hAnsi="Arial" w:cs="Arial"/>
          <w:lang w:eastAsia="cs-CZ"/>
        </w:rPr>
        <w:t>Fortinet</w:t>
      </w:r>
      <w:proofErr w:type="spellEnd"/>
      <w:r w:rsidRPr="00F52E1E">
        <w:rPr>
          <w:rFonts w:ascii="Arial" w:hAnsi="Arial" w:cs="Arial"/>
          <w:lang w:eastAsia="cs-CZ"/>
        </w:rPr>
        <w:t>, jedná se zejména o:</w:t>
      </w:r>
    </w:p>
    <w:p w14:paraId="1332E435" w14:textId="05D72484" w:rsidR="00F52E1E" w:rsidRPr="00F52E1E" w:rsidRDefault="00F52E1E" w:rsidP="00F52E1E">
      <w:pPr>
        <w:rPr>
          <w:rFonts w:ascii="Arial" w:hAnsi="Arial" w:cs="Arial"/>
          <w:lang w:eastAsia="cs-CZ"/>
        </w:rPr>
      </w:pPr>
      <w:r>
        <w:rPr>
          <w:rFonts w:ascii="Arial" w:hAnsi="Arial" w:cs="Arial"/>
          <w:lang w:eastAsia="cs-CZ"/>
        </w:rPr>
        <w:tab/>
      </w:r>
      <w:r>
        <w:rPr>
          <w:rFonts w:ascii="Arial" w:hAnsi="Arial" w:cs="Arial"/>
          <w:lang w:eastAsia="cs-CZ"/>
        </w:rPr>
        <w:tab/>
      </w:r>
      <w:r w:rsidRPr="00F52E1E">
        <w:rPr>
          <w:rFonts w:ascii="Arial" w:hAnsi="Arial" w:cs="Arial"/>
          <w:lang w:eastAsia="cs-CZ"/>
        </w:rPr>
        <w:t>•</w:t>
      </w:r>
      <w:r>
        <w:rPr>
          <w:rFonts w:ascii="Arial" w:hAnsi="Arial" w:cs="Arial"/>
          <w:lang w:eastAsia="cs-CZ"/>
        </w:rPr>
        <w:t xml:space="preserve"> </w:t>
      </w:r>
      <w:proofErr w:type="spellStart"/>
      <w:r w:rsidRPr="00F52E1E">
        <w:rPr>
          <w:rFonts w:ascii="Arial" w:hAnsi="Arial" w:cs="Arial"/>
          <w:lang w:eastAsia="cs-CZ"/>
        </w:rPr>
        <w:t>FortiGate</w:t>
      </w:r>
      <w:proofErr w:type="spellEnd"/>
      <w:r w:rsidRPr="00F52E1E">
        <w:rPr>
          <w:rFonts w:ascii="Arial" w:hAnsi="Arial" w:cs="Arial"/>
          <w:lang w:eastAsia="cs-CZ"/>
        </w:rPr>
        <w:t xml:space="preserve"> 60F, RNW, </w:t>
      </w:r>
      <w:proofErr w:type="spellStart"/>
      <w:r w:rsidRPr="00F52E1E">
        <w:rPr>
          <w:rFonts w:ascii="Arial" w:hAnsi="Arial" w:cs="Arial"/>
          <w:lang w:eastAsia="cs-CZ"/>
        </w:rPr>
        <w:t>Unified</w:t>
      </w:r>
      <w:proofErr w:type="spellEnd"/>
      <w:r w:rsidRPr="00F52E1E">
        <w:rPr>
          <w:rFonts w:ascii="Arial" w:hAnsi="Arial" w:cs="Arial"/>
          <w:lang w:eastAsia="cs-CZ"/>
        </w:rPr>
        <w:t xml:space="preserve"> </w:t>
      </w:r>
      <w:proofErr w:type="spellStart"/>
      <w:r w:rsidRPr="00F52E1E">
        <w:rPr>
          <w:rFonts w:ascii="Arial" w:hAnsi="Arial" w:cs="Arial"/>
          <w:lang w:eastAsia="cs-CZ"/>
        </w:rPr>
        <w:t>Threat</w:t>
      </w:r>
      <w:proofErr w:type="spellEnd"/>
      <w:r w:rsidRPr="00F52E1E">
        <w:rPr>
          <w:rFonts w:ascii="Arial" w:hAnsi="Arial" w:cs="Arial"/>
          <w:lang w:eastAsia="cs-CZ"/>
        </w:rPr>
        <w:t xml:space="preserve"> </w:t>
      </w:r>
      <w:proofErr w:type="spellStart"/>
      <w:r w:rsidRPr="00F52E1E">
        <w:rPr>
          <w:rFonts w:ascii="Arial" w:hAnsi="Arial" w:cs="Arial"/>
          <w:lang w:eastAsia="cs-CZ"/>
        </w:rPr>
        <w:t>Protection</w:t>
      </w:r>
      <w:proofErr w:type="spellEnd"/>
      <w:r w:rsidRPr="00F52E1E">
        <w:rPr>
          <w:rFonts w:ascii="Arial" w:hAnsi="Arial" w:cs="Arial"/>
          <w:lang w:eastAsia="cs-CZ"/>
        </w:rPr>
        <w:t xml:space="preserve"> + </w:t>
      </w:r>
      <w:proofErr w:type="spellStart"/>
      <w:r w:rsidRPr="00F52E1E">
        <w:rPr>
          <w:rFonts w:ascii="Arial" w:hAnsi="Arial" w:cs="Arial"/>
          <w:lang w:eastAsia="cs-CZ"/>
        </w:rPr>
        <w:t>FortiCare</w:t>
      </w:r>
      <w:proofErr w:type="spellEnd"/>
      <w:r w:rsidRPr="00F52E1E">
        <w:rPr>
          <w:rFonts w:ascii="Arial" w:hAnsi="Arial" w:cs="Arial"/>
          <w:lang w:eastAsia="cs-CZ"/>
        </w:rPr>
        <w:t xml:space="preserve"> Premium RNW </w:t>
      </w:r>
      <w:r>
        <w:rPr>
          <w:rFonts w:ascii="Arial" w:hAnsi="Arial" w:cs="Arial"/>
          <w:lang w:eastAsia="cs-CZ"/>
        </w:rPr>
        <w:tab/>
      </w:r>
      <w:r>
        <w:rPr>
          <w:rFonts w:ascii="Arial" w:hAnsi="Arial" w:cs="Arial"/>
          <w:lang w:eastAsia="cs-CZ"/>
        </w:rPr>
        <w:tab/>
      </w:r>
      <w:r w:rsidRPr="00F52E1E">
        <w:rPr>
          <w:rFonts w:ascii="Arial" w:hAnsi="Arial" w:cs="Arial"/>
          <w:lang w:eastAsia="cs-CZ"/>
        </w:rPr>
        <w:t>(FGT60FTK19040058 )</w:t>
      </w:r>
    </w:p>
    <w:p w14:paraId="22697DAD" w14:textId="2AEA657D" w:rsidR="00F52E1E" w:rsidRPr="00F52E1E" w:rsidRDefault="00F52E1E" w:rsidP="00F52E1E">
      <w:pPr>
        <w:rPr>
          <w:rFonts w:ascii="Arial" w:hAnsi="Arial" w:cs="Arial"/>
          <w:lang w:eastAsia="cs-CZ"/>
        </w:rPr>
      </w:pPr>
      <w:r>
        <w:rPr>
          <w:rFonts w:ascii="Arial" w:hAnsi="Arial" w:cs="Arial"/>
          <w:lang w:eastAsia="cs-CZ"/>
        </w:rPr>
        <w:lastRenderedPageBreak/>
        <w:tab/>
      </w:r>
      <w:r>
        <w:rPr>
          <w:rFonts w:ascii="Arial" w:hAnsi="Arial" w:cs="Arial"/>
          <w:lang w:eastAsia="cs-CZ"/>
        </w:rPr>
        <w:tab/>
      </w:r>
      <w:r w:rsidRPr="00F52E1E">
        <w:rPr>
          <w:rFonts w:ascii="Arial" w:hAnsi="Arial" w:cs="Arial"/>
          <w:lang w:eastAsia="cs-CZ"/>
        </w:rPr>
        <w:t>•</w:t>
      </w:r>
      <w:r>
        <w:rPr>
          <w:rFonts w:ascii="Arial" w:hAnsi="Arial" w:cs="Arial"/>
          <w:lang w:eastAsia="cs-CZ"/>
        </w:rPr>
        <w:t xml:space="preserve"> </w:t>
      </w:r>
      <w:proofErr w:type="spellStart"/>
      <w:r w:rsidRPr="00F52E1E">
        <w:rPr>
          <w:rFonts w:ascii="Arial" w:hAnsi="Arial" w:cs="Arial"/>
          <w:lang w:eastAsia="cs-CZ"/>
        </w:rPr>
        <w:t>FortiGate</w:t>
      </w:r>
      <w:proofErr w:type="spellEnd"/>
      <w:r w:rsidRPr="00F52E1E">
        <w:rPr>
          <w:rFonts w:ascii="Arial" w:hAnsi="Arial" w:cs="Arial"/>
          <w:lang w:eastAsia="cs-CZ"/>
        </w:rPr>
        <w:t xml:space="preserve"> 60E, RNW, </w:t>
      </w:r>
      <w:proofErr w:type="spellStart"/>
      <w:r w:rsidRPr="00F52E1E">
        <w:rPr>
          <w:rFonts w:ascii="Arial" w:hAnsi="Arial" w:cs="Arial"/>
          <w:lang w:eastAsia="cs-CZ"/>
        </w:rPr>
        <w:t>Unified</w:t>
      </w:r>
      <w:proofErr w:type="spellEnd"/>
      <w:r w:rsidRPr="00F52E1E">
        <w:rPr>
          <w:rFonts w:ascii="Arial" w:hAnsi="Arial" w:cs="Arial"/>
          <w:lang w:eastAsia="cs-CZ"/>
        </w:rPr>
        <w:t xml:space="preserve"> </w:t>
      </w:r>
      <w:proofErr w:type="spellStart"/>
      <w:r w:rsidRPr="00F52E1E">
        <w:rPr>
          <w:rFonts w:ascii="Arial" w:hAnsi="Arial" w:cs="Arial"/>
          <w:lang w:eastAsia="cs-CZ"/>
        </w:rPr>
        <w:t>Threat</w:t>
      </w:r>
      <w:proofErr w:type="spellEnd"/>
      <w:r w:rsidRPr="00F52E1E">
        <w:rPr>
          <w:rFonts w:ascii="Arial" w:hAnsi="Arial" w:cs="Arial"/>
          <w:lang w:eastAsia="cs-CZ"/>
        </w:rPr>
        <w:t xml:space="preserve"> </w:t>
      </w:r>
      <w:proofErr w:type="spellStart"/>
      <w:r w:rsidRPr="00F52E1E">
        <w:rPr>
          <w:rFonts w:ascii="Arial" w:hAnsi="Arial" w:cs="Arial"/>
          <w:lang w:eastAsia="cs-CZ"/>
        </w:rPr>
        <w:t>Protection</w:t>
      </w:r>
      <w:proofErr w:type="spellEnd"/>
      <w:r w:rsidRPr="00F52E1E">
        <w:rPr>
          <w:rFonts w:ascii="Arial" w:hAnsi="Arial" w:cs="Arial"/>
          <w:lang w:eastAsia="cs-CZ"/>
        </w:rPr>
        <w:t xml:space="preserve"> + </w:t>
      </w:r>
      <w:proofErr w:type="spellStart"/>
      <w:r w:rsidRPr="00F52E1E">
        <w:rPr>
          <w:rFonts w:ascii="Arial" w:hAnsi="Arial" w:cs="Arial"/>
          <w:lang w:eastAsia="cs-CZ"/>
        </w:rPr>
        <w:t>FortiCare</w:t>
      </w:r>
      <w:proofErr w:type="spellEnd"/>
      <w:r w:rsidRPr="00F52E1E">
        <w:rPr>
          <w:rFonts w:ascii="Arial" w:hAnsi="Arial" w:cs="Arial"/>
          <w:lang w:eastAsia="cs-CZ"/>
        </w:rPr>
        <w:t xml:space="preserve"> Premium  RNW </w:t>
      </w:r>
      <w:r>
        <w:rPr>
          <w:rFonts w:ascii="Arial" w:hAnsi="Arial" w:cs="Arial"/>
          <w:lang w:eastAsia="cs-CZ"/>
        </w:rPr>
        <w:tab/>
      </w:r>
      <w:r>
        <w:rPr>
          <w:rFonts w:ascii="Arial" w:hAnsi="Arial" w:cs="Arial"/>
          <w:lang w:eastAsia="cs-CZ"/>
        </w:rPr>
        <w:tab/>
      </w:r>
      <w:r w:rsidRPr="00F52E1E">
        <w:rPr>
          <w:rFonts w:ascii="Arial" w:hAnsi="Arial" w:cs="Arial"/>
          <w:lang w:eastAsia="cs-CZ"/>
        </w:rPr>
        <w:t>(FGT60ETK18041228 )</w:t>
      </w:r>
    </w:p>
    <w:p w14:paraId="44072712" w14:textId="04BB5BA1" w:rsidR="00F52E1E" w:rsidRPr="00F52E1E" w:rsidRDefault="00F52E1E" w:rsidP="00F52E1E">
      <w:pPr>
        <w:rPr>
          <w:rFonts w:ascii="Arial" w:hAnsi="Arial" w:cs="Arial"/>
          <w:lang w:eastAsia="cs-CZ"/>
        </w:rPr>
      </w:pPr>
      <w:r>
        <w:rPr>
          <w:rFonts w:ascii="Arial" w:hAnsi="Arial" w:cs="Arial"/>
          <w:lang w:eastAsia="cs-CZ"/>
        </w:rPr>
        <w:tab/>
      </w:r>
      <w:r>
        <w:rPr>
          <w:rFonts w:ascii="Arial" w:hAnsi="Arial" w:cs="Arial"/>
          <w:lang w:eastAsia="cs-CZ"/>
        </w:rPr>
        <w:tab/>
      </w:r>
      <w:r w:rsidRPr="00F52E1E">
        <w:rPr>
          <w:rFonts w:ascii="Arial" w:hAnsi="Arial" w:cs="Arial"/>
          <w:lang w:eastAsia="cs-CZ"/>
        </w:rPr>
        <w:t>•</w:t>
      </w:r>
      <w:r>
        <w:rPr>
          <w:rFonts w:ascii="Arial" w:hAnsi="Arial" w:cs="Arial"/>
          <w:lang w:eastAsia="cs-CZ"/>
        </w:rPr>
        <w:t xml:space="preserve"> </w:t>
      </w:r>
      <w:proofErr w:type="spellStart"/>
      <w:r w:rsidRPr="00F52E1E">
        <w:rPr>
          <w:rFonts w:ascii="Arial" w:hAnsi="Arial" w:cs="Arial"/>
          <w:lang w:eastAsia="cs-CZ"/>
        </w:rPr>
        <w:t>FortiGate</w:t>
      </w:r>
      <w:proofErr w:type="spellEnd"/>
      <w:r w:rsidRPr="00F52E1E">
        <w:rPr>
          <w:rFonts w:ascii="Arial" w:hAnsi="Arial" w:cs="Arial"/>
          <w:lang w:eastAsia="cs-CZ"/>
        </w:rPr>
        <w:t xml:space="preserve"> 200E, RNW, </w:t>
      </w:r>
      <w:proofErr w:type="spellStart"/>
      <w:r w:rsidRPr="00F52E1E">
        <w:rPr>
          <w:rFonts w:ascii="Arial" w:hAnsi="Arial" w:cs="Arial"/>
          <w:lang w:eastAsia="cs-CZ"/>
        </w:rPr>
        <w:t>Unified</w:t>
      </w:r>
      <w:proofErr w:type="spellEnd"/>
      <w:r w:rsidRPr="00F52E1E">
        <w:rPr>
          <w:rFonts w:ascii="Arial" w:hAnsi="Arial" w:cs="Arial"/>
          <w:lang w:eastAsia="cs-CZ"/>
        </w:rPr>
        <w:t xml:space="preserve"> </w:t>
      </w:r>
      <w:proofErr w:type="spellStart"/>
      <w:r w:rsidRPr="00F52E1E">
        <w:rPr>
          <w:rFonts w:ascii="Arial" w:hAnsi="Arial" w:cs="Arial"/>
          <w:lang w:eastAsia="cs-CZ"/>
        </w:rPr>
        <w:t>Threat</w:t>
      </w:r>
      <w:proofErr w:type="spellEnd"/>
      <w:r w:rsidRPr="00F52E1E">
        <w:rPr>
          <w:rFonts w:ascii="Arial" w:hAnsi="Arial" w:cs="Arial"/>
          <w:lang w:eastAsia="cs-CZ"/>
        </w:rPr>
        <w:t xml:space="preserve"> </w:t>
      </w:r>
      <w:proofErr w:type="spellStart"/>
      <w:r w:rsidRPr="00F52E1E">
        <w:rPr>
          <w:rFonts w:ascii="Arial" w:hAnsi="Arial" w:cs="Arial"/>
          <w:lang w:eastAsia="cs-CZ"/>
        </w:rPr>
        <w:t>Protection</w:t>
      </w:r>
      <w:proofErr w:type="spellEnd"/>
      <w:r w:rsidRPr="00F52E1E">
        <w:rPr>
          <w:rFonts w:ascii="Arial" w:hAnsi="Arial" w:cs="Arial"/>
          <w:lang w:eastAsia="cs-CZ"/>
        </w:rPr>
        <w:t xml:space="preserve"> + </w:t>
      </w:r>
      <w:proofErr w:type="spellStart"/>
      <w:r w:rsidRPr="00F52E1E">
        <w:rPr>
          <w:rFonts w:ascii="Arial" w:hAnsi="Arial" w:cs="Arial"/>
          <w:lang w:eastAsia="cs-CZ"/>
        </w:rPr>
        <w:t>FortiCare</w:t>
      </w:r>
      <w:proofErr w:type="spellEnd"/>
      <w:r w:rsidRPr="00F52E1E">
        <w:rPr>
          <w:rFonts w:ascii="Arial" w:hAnsi="Arial" w:cs="Arial"/>
          <w:lang w:eastAsia="cs-CZ"/>
        </w:rPr>
        <w:t xml:space="preserve"> Premium RNW </w:t>
      </w:r>
      <w:r>
        <w:rPr>
          <w:rFonts w:ascii="Arial" w:hAnsi="Arial" w:cs="Arial"/>
          <w:lang w:eastAsia="cs-CZ"/>
        </w:rPr>
        <w:tab/>
      </w:r>
      <w:r>
        <w:rPr>
          <w:rFonts w:ascii="Arial" w:hAnsi="Arial" w:cs="Arial"/>
          <w:lang w:eastAsia="cs-CZ"/>
        </w:rPr>
        <w:tab/>
      </w:r>
      <w:r w:rsidRPr="00F52E1E">
        <w:rPr>
          <w:rFonts w:ascii="Arial" w:hAnsi="Arial" w:cs="Arial"/>
          <w:lang w:eastAsia="cs-CZ"/>
        </w:rPr>
        <w:t>(FG200ETK18908281,FG200ETK18906977 )</w:t>
      </w:r>
    </w:p>
    <w:p w14:paraId="6172B37B" w14:textId="046B3E84" w:rsidR="00F52E1E" w:rsidRPr="00F52E1E" w:rsidRDefault="00F52E1E" w:rsidP="00F52E1E">
      <w:pPr>
        <w:rPr>
          <w:rFonts w:ascii="Arial" w:hAnsi="Arial" w:cs="Arial"/>
          <w:lang w:eastAsia="cs-CZ"/>
        </w:rPr>
      </w:pPr>
      <w:r>
        <w:rPr>
          <w:rFonts w:ascii="Arial" w:hAnsi="Arial" w:cs="Arial"/>
          <w:lang w:eastAsia="cs-CZ"/>
        </w:rPr>
        <w:tab/>
      </w:r>
      <w:r>
        <w:rPr>
          <w:rFonts w:ascii="Arial" w:hAnsi="Arial" w:cs="Arial"/>
          <w:lang w:eastAsia="cs-CZ"/>
        </w:rPr>
        <w:tab/>
      </w:r>
      <w:r w:rsidRPr="00F52E1E">
        <w:rPr>
          <w:rFonts w:ascii="Arial" w:hAnsi="Arial" w:cs="Arial"/>
          <w:lang w:eastAsia="cs-CZ"/>
        </w:rPr>
        <w:t>•</w:t>
      </w:r>
      <w:r>
        <w:rPr>
          <w:rFonts w:ascii="Arial" w:hAnsi="Arial" w:cs="Arial"/>
          <w:lang w:eastAsia="cs-CZ"/>
        </w:rPr>
        <w:t xml:space="preserve"> </w:t>
      </w:r>
      <w:proofErr w:type="spellStart"/>
      <w:r w:rsidRPr="00F52E1E">
        <w:rPr>
          <w:rFonts w:ascii="Arial" w:hAnsi="Arial" w:cs="Arial"/>
          <w:lang w:eastAsia="cs-CZ"/>
        </w:rPr>
        <w:t>FortiAnalyzer</w:t>
      </w:r>
      <w:proofErr w:type="spellEnd"/>
      <w:r w:rsidRPr="00F52E1E">
        <w:rPr>
          <w:rFonts w:ascii="Arial" w:hAnsi="Arial" w:cs="Arial"/>
          <w:lang w:eastAsia="cs-CZ"/>
        </w:rPr>
        <w:t xml:space="preserve"> VM, RNW, </w:t>
      </w:r>
      <w:proofErr w:type="spellStart"/>
      <w:r w:rsidRPr="00F52E1E">
        <w:rPr>
          <w:rFonts w:ascii="Arial" w:hAnsi="Arial" w:cs="Arial"/>
          <w:lang w:eastAsia="cs-CZ"/>
        </w:rPr>
        <w:t>FortiAnalyzer</w:t>
      </w:r>
      <w:proofErr w:type="spellEnd"/>
      <w:r w:rsidRPr="00F52E1E">
        <w:rPr>
          <w:rFonts w:ascii="Arial" w:hAnsi="Arial" w:cs="Arial"/>
          <w:lang w:eastAsia="cs-CZ"/>
        </w:rPr>
        <w:t xml:space="preserve">-VM Support </w:t>
      </w:r>
      <w:proofErr w:type="spellStart"/>
      <w:r w:rsidRPr="00F52E1E">
        <w:rPr>
          <w:rFonts w:ascii="Arial" w:hAnsi="Arial" w:cs="Arial"/>
          <w:lang w:eastAsia="cs-CZ"/>
        </w:rPr>
        <w:t>FortiCare</w:t>
      </w:r>
      <w:proofErr w:type="spellEnd"/>
      <w:r w:rsidRPr="00F52E1E">
        <w:rPr>
          <w:rFonts w:ascii="Arial" w:hAnsi="Arial" w:cs="Arial"/>
          <w:lang w:eastAsia="cs-CZ"/>
        </w:rPr>
        <w:t xml:space="preserve"> Premium </w:t>
      </w:r>
      <w:r>
        <w:rPr>
          <w:rFonts w:ascii="Arial" w:hAnsi="Arial" w:cs="Arial"/>
          <w:lang w:eastAsia="cs-CZ"/>
        </w:rPr>
        <w:tab/>
      </w:r>
      <w:r>
        <w:rPr>
          <w:rFonts w:ascii="Arial" w:hAnsi="Arial" w:cs="Arial"/>
          <w:lang w:eastAsia="cs-CZ"/>
        </w:rPr>
        <w:tab/>
      </w:r>
      <w:r w:rsidRPr="00F52E1E">
        <w:rPr>
          <w:rFonts w:ascii="Arial" w:hAnsi="Arial" w:cs="Arial"/>
          <w:lang w:eastAsia="cs-CZ"/>
        </w:rPr>
        <w:t>Support (</w:t>
      </w:r>
      <w:proofErr w:type="spellStart"/>
      <w:r w:rsidRPr="00F52E1E">
        <w:rPr>
          <w:rFonts w:ascii="Arial" w:hAnsi="Arial" w:cs="Arial"/>
          <w:lang w:eastAsia="cs-CZ"/>
        </w:rPr>
        <w:t>for</w:t>
      </w:r>
      <w:proofErr w:type="spellEnd"/>
      <w:r w:rsidRPr="00F52E1E">
        <w:rPr>
          <w:rFonts w:ascii="Arial" w:hAnsi="Arial" w:cs="Arial"/>
          <w:lang w:eastAsia="cs-CZ"/>
        </w:rPr>
        <w:t xml:space="preserve"> 1-6 GB/</w:t>
      </w:r>
      <w:proofErr w:type="spellStart"/>
      <w:r w:rsidRPr="00F52E1E">
        <w:rPr>
          <w:rFonts w:ascii="Arial" w:hAnsi="Arial" w:cs="Arial"/>
          <w:lang w:eastAsia="cs-CZ"/>
        </w:rPr>
        <w:t>Day</w:t>
      </w:r>
      <w:proofErr w:type="spellEnd"/>
      <w:r w:rsidRPr="00F52E1E">
        <w:rPr>
          <w:rFonts w:ascii="Arial" w:hAnsi="Arial" w:cs="Arial"/>
          <w:lang w:eastAsia="cs-CZ"/>
        </w:rPr>
        <w:t xml:space="preserve"> </w:t>
      </w:r>
      <w:proofErr w:type="spellStart"/>
      <w:r w:rsidRPr="00F52E1E">
        <w:rPr>
          <w:rFonts w:ascii="Arial" w:hAnsi="Arial" w:cs="Arial"/>
          <w:lang w:eastAsia="cs-CZ"/>
        </w:rPr>
        <w:t>of</w:t>
      </w:r>
      <w:proofErr w:type="spellEnd"/>
      <w:r w:rsidRPr="00F52E1E">
        <w:rPr>
          <w:rFonts w:ascii="Arial" w:hAnsi="Arial" w:cs="Arial"/>
          <w:lang w:eastAsia="cs-CZ"/>
        </w:rPr>
        <w:t xml:space="preserve"> </w:t>
      </w:r>
      <w:proofErr w:type="spellStart"/>
      <w:r w:rsidRPr="00F52E1E">
        <w:rPr>
          <w:rFonts w:ascii="Arial" w:hAnsi="Arial" w:cs="Arial"/>
          <w:lang w:eastAsia="cs-CZ"/>
        </w:rPr>
        <w:t>Logs</w:t>
      </w:r>
      <w:proofErr w:type="spellEnd"/>
      <w:r w:rsidRPr="00F52E1E">
        <w:rPr>
          <w:rFonts w:ascii="Arial" w:hAnsi="Arial" w:cs="Arial"/>
          <w:lang w:eastAsia="cs-CZ"/>
        </w:rPr>
        <w:t>) (FAZ-VM0000173710 )</w:t>
      </w:r>
    </w:p>
    <w:p w14:paraId="085C5CA4" w14:textId="77B76BD1" w:rsidR="00F52E1E" w:rsidRPr="00F52E1E" w:rsidRDefault="00F52E1E" w:rsidP="00F52E1E">
      <w:pPr>
        <w:rPr>
          <w:rFonts w:ascii="Arial" w:hAnsi="Arial" w:cs="Arial"/>
          <w:lang w:eastAsia="cs-CZ"/>
        </w:rPr>
      </w:pPr>
      <w:r>
        <w:rPr>
          <w:rFonts w:ascii="Arial" w:hAnsi="Arial" w:cs="Arial"/>
          <w:lang w:eastAsia="cs-CZ"/>
        </w:rPr>
        <w:tab/>
      </w:r>
      <w:r>
        <w:rPr>
          <w:rFonts w:ascii="Arial" w:hAnsi="Arial" w:cs="Arial"/>
          <w:lang w:eastAsia="cs-CZ"/>
        </w:rPr>
        <w:tab/>
      </w:r>
      <w:r w:rsidRPr="00F52E1E">
        <w:rPr>
          <w:rFonts w:ascii="Arial" w:hAnsi="Arial" w:cs="Arial"/>
          <w:lang w:eastAsia="cs-CZ"/>
        </w:rPr>
        <w:t>•</w:t>
      </w:r>
      <w:r>
        <w:rPr>
          <w:rFonts w:ascii="Arial" w:hAnsi="Arial" w:cs="Arial"/>
          <w:lang w:eastAsia="cs-CZ"/>
        </w:rPr>
        <w:t xml:space="preserve"> </w:t>
      </w:r>
      <w:proofErr w:type="spellStart"/>
      <w:r w:rsidRPr="00F52E1E">
        <w:rPr>
          <w:rFonts w:ascii="Arial" w:hAnsi="Arial" w:cs="Arial"/>
          <w:lang w:eastAsia="cs-CZ"/>
        </w:rPr>
        <w:t>FortiAuthenticator</w:t>
      </w:r>
      <w:proofErr w:type="spellEnd"/>
      <w:r w:rsidRPr="00F52E1E">
        <w:rPr>
          <w:rFonts w:ascii="Arial" w:hAnsi="Arial" w:cs="Arial"/>
          <w:lang w:eastAsia="cs-CZ"/>
        </w:rPr>
        <w:t xml:space="preserve">-VM, RNW, </w:t>
      </w:r>
      <w:proofErr w:type="spellStart"/>
      <w:r w:rsidRPr="00F52E1E">
        <w:rPr>
          <w:rFonts w:ascii="Arial" w:hAnsi="Arial" w:cs="Arial"/>
          <w:lang w:eastAsia="cs-CZ"/>
        </w:rPr>
        <w:t>FortiCare</w:t>
      </w:r>
      <w:proofErr w:type="spellEnd"/>
      <w:r w:rsidRPr="00F52E1E">
        <w:rPr>
          <w:rFonts w:ascii="Arial" w:hAnsi="Arial" w:cs="Arial"/>
          <w:lang w:eastAsia="cs-CZ"/>
        </w:rPr>
        <w:t xml:space="preserve"> Premium (1 - 500 USERS)  (FAC-</w:t>
      </w:r>
      <w:r>
        <w:rPr>
          <w:rFonts w:ascii="Arial" w:hAnsi="Arial" w:cs="Arial"/>
          <w:lang w:eastAsia="cs-CZ"/>
        </w:rPr>
        <w:tab/>
      </w:r>
      <w:r>
        <w:rPr>
          <w:rFonts w:ascii="Arial" w:hAnsi="Arial" w:cs="Arial"/>
          <w:lang w:eastAsia="cs-CZ"/>
        </w:rPr>
        <w:tab/>
      </w:r>
      <w:r w:rsidRPr="00F52E1E">
        <w:rPr>
          <w:rFonts w:ascii="Arial" w:hAnsi="Arial" w:cs="Arial"/>
          <w:lang w:eastAsia="cs-CZ"/>
        </w:rPr>
        <w:t>VMTM18001891 )</w:t>
      </w:r>
    </w:p>
    <w:p w14:paraId="5A5AA2B8" w14:textId="688FB108" w:rsidR="00F52E1E" w:rsidRPr="00F52E1E" w:rsidRDefault="00F52E1E" w:rsidP="00F52E1E">
      <w:pPr>
        <w:rPr>
          <w:rFonts w:ascii="Arial" w:hAnsi="Arial" w:cs="Arial"/>
          <w:lang w:eastAsia="cs-CZ"/>
        </w:rPr>
      </w:pPr>
      <w:r>
        <w:rPr>
          <w:rFonts w:ascii="Arial" w:hAnsi="Arial" w:cs="Arial"/>
          <w:lang w:eastAsia="cs-CZ"/>
        </w:rPr>
        <w:tab/>
      </w:r>
      <w:r>
        <w:rPr>
          <w:rFonts w:ascii="Arial" w:hAnsi="Arial" w:cs="Arial"/>
          <w:lang w:eastAsia="cs-CZ"/>
        </w:rPr>
        <w:tab/>
      </w:r>
      <w:r w:rsidRPr="00F52E1E">
        <w:rPr>
          <w:rFonts w:ascii="Arial" w:hAnsi="Arial" w:cs="Arial"/>
          <w:lang w:eastAsia="cs-CZ"/>
        </w:rPr>
        <w:t>•</w:t>
      </w:r>
      <w:r>
        <w:rPr>
          <w:rFonts w:ascii="Arial" w:hAnsi="Arial" w:cs="Arial"/>
          <w:lang w:eastAsia="cs-CZ"/>
        </w:rPr>
        <w:t xml:space="preserve"> </w:t>
      </w:r>
      <w:proofErr w:type="spellStart"/>
      <w:r w:rsidRPr="00F52E1E">
        <w:rPr>
          <w:rFonts w:ascii="Arial" w:hAnsi="Arial" w:cs="Arial"/>
          <w:lang w:eastAsia="cs-CZ"/>
        </w:rPr>
        <w:t>FortiGate</w:t>
      </w:r>
      <w:proofErr w:type="spellEnd"/>
      <w:r w:rsidRPr="00F52E1E">
        <w:rPr>
          <w:rFonts w:ascii="Arial" w:hAnsi="Arial" w:cs="Arial"/>
          <w:lang w:eastAsia="cs-CZ"/>
        </w:rPr>
        <w:t xml:space="preserve"> 100F, RNW, </w:t>
      </w:r>
      <w:proofErr w:type="spellStart"/>
      <w:r w:rsidRPr="00F52E1E">
        <w:rPr>
          <w:rFonts w:ascii="Arial" w:hAnsi="Arial" w:cs="Arial"/>
          <w:lang w:eastAsia="cs-CZ"/>
        </w:rPr>
        <w:t>Unified</w:t>
      </w:r>
      <w:proofErr w:type="spellEnd"/>
      <w:r w:rsidRPr="00F52E1E">
        <w:rPr>
          <w:rFonts w:ascii="Arial" w:hAnsi="Arial" w:cs="Arial"/>
          <w:lang w:eastAsia="cs-CZ"/>
        </w:rPr>
        <w:t xml:space="preserve"> </w:t>
      </w:r>
      <w:proofErr w:type="spellStart"/>
      <w:r w:rsidRPr="00F52E1E">
        <w:rPr>
          <w:rFonts w:ascii="Arial" w:hAnsi="Arial" w:cs="Arial"/>
          <w:lang w:eastAsia="cs-CZ"/>
        </w:rPr>
        <w:t>Threat</w:t>
      </w:r>
      <w:proofErr w:type="spellEnd"/>
      <w:r w:rsidRPr="00F52E1E">
        <w:rPr>
          <w:rFonts w:ascii="Arial" w:hAnsi="Arial" w:cs="Arial"/>
          <w:lang w:eastAsia="cs-CZ"/>
        </w:rPr>
        <w:t xml:space="preserve"> </w:t>
      </w:r>
      <w:proofErr w:type="spellStart"/>
      <w:r w:rsidRPr="00F52E1E">
        <w:rPr>
          <w:rFonts w:ascii="Arial" w:hAnsi="Arial" w:cs="Arial"/>
          <w:lang w:eastAsia="cs-CZ"/>
        </w:rPr>
        <w:t>Protection</w:t>
      </w:r>
      <w:proofErr w:type="spellEnd"/>
      <w:r w:rsidRPr="00F52E1E">
        <w:rPr>
          <w:rFonts w:ascii="Arial" w:hAnsi="Arial" w:cs="Arial"/>
          <w:lang w:eastAsia="cs-CZ"/>
        </w:rPr>
        <w:t xml:space="preserve"> + </w:t>
      </w:r>
      <w:proofErr w:type="spellStart"/>
      <w:r w:rsidRPr="00F52E1E">
        <w:rPr>
          <w:rFonts w:ascii="Arial" w:hAnsi="Arial" w:cs="Arial"/>
          <w:lang w:eastAsia="cs-CZ"/>
        </w:rPr>
        <w:t>FortiCare</w:t>
      </w:r>
      <w:proofErr w:type="spellEnd"/>
      <w:r w:rsidRPr="00F52E1E">
        <w:rPr>
          <w:rFonts w:ascii="Arial" w:hAnsi="Arial" w:cs="Arial"/>
          <w:lang w:eastAsia="cs-CZ"/>
        </w:rPr>
        <w:t xml:space="preserve"> Premium RNW </w:t>
      </w:r>
      <w:r>
        <w:rPr>
          <w:rFonts w:ascii="Arial" w:hAnsi="Arial" w:cs="Arial"/>
          <w:lang w:eastAsia="cs-CZ"/>
        </w:rPr>
        <w:tab/>
      </w:r>
      <w:r>
        <w:rPr>
          <w:rFonts w:ascii="Arial" w:hAnsi="Arial" w:cs="Arial"/>
          <w:lang w:eastAsia="cs-CZ"/>
        </w:rPr>
        <w:tab/>
      </w:r>
      <w:r w:rsidRPr="00F52E1E">
        <w:rPr>
          <w:rFonts w:ascii="Arial" w:hAnsi="Arial" w:cs="Arial"/>
          <w:lang w:eastAsia="cs-CZ"/>
        </w:rPr>
        <w:t>(FG100FTK20010460 )</w:t>
      </w:r>
    </w:p>
    <w:p w14:paraId="34EFD0C6" w14:textId="1DA62D31" w:rsidR="00AC1EB1" w:rsidRDefault="00F52E1E" w:rsidP="00F52E1E">
      <w:pPr>
        <w:pStyle w:val="Nadpis2"/>
      </w:pPr>
      <w:r w:rsidRPr="00F52E1E">
        <w:t>Objednatel se za podmínek této Smlouvy zavazuje zaplatit Dodavateli za provedení Plnění úplatu ve výši uvedené v odst. 7.1 této Smlouvy, a to způsobem popsaným v čl. 8 této Smlouvy.</w:t>
      </w:r>
    </w:p>
    <w:p w14:paraId="4321B4DB" w14:textId="3E403295" w:rsidR="00604581" w:rsidRPr="00494861" w:rsidRDefault="00604581" w:rsidP="00604581">
      <w:pPr>
        <w:pStyle w:val="Nadpis1"/>
        <w:ind w:left="567" w:hanging="567"/>
        <w:rPr>
          <w:rStyle w:val="Nadpis1Char"/>
          <w:b/>
          <w:bCs/>
        </w:rPr>
      </w:pPr>
      <w:r w:rsidRPr="00494861">
        <w:rPr>
          <w:rStyle w:val="Nadpis1Char"/>
          <w:b/>
          <w:bCs/>
        </w:rPr>
        <w:t>OBJEDNÁVKA</w:t>
      </w:r>
    </w:p>
    <w:p w14:paraId="7F241DEE" w14:textId="3A52EDC2" w:rsidR="00604581" w:rsidRPr="00604581" w:rsidRDefault="00604581" w:rsidP="00333BB2">
      <w:pPr>
        <w:pStyle w:val="Nadpis2"/>
      </w:pPr>
      <w:r w:rsidRPr="00604581">
        <w:t>Objednatel na realizaci Plnění dle čl. 3 vystaví samostatnou písemnou objednávku („</w:t>
      </w:r>
      <w:r w:rsidRPr="00333BB2">
        <w:rPr>
          <w:b/>
          <w:bCs w:val="0"/>
        </w:rPr>
        <w:t>Objednávka</w:t>
      </w:r>
      <w:r w:rsidRPr="00604581">
        <w:t>“). Objednávka musí obsahovat minimálně tyto náležitosti:</w:t>
      </w:r>
    </w:p>
    <w:p w14:paraId="279D34A4" w14:textId="2B81FDF3" w:rsidR="00604581" w:rsidRPr="00333BB2" w:rsidRDefault="00604581" w:rsidP="00A5264E">
      <w:pPr>
        <w:pStyle w:val="Odstavecseseznamem"/>
        <w:numPr>
          <w:ilvl w:val="0"/>
          <w:numId w:val="3"/>
        </w:numPr>
        <w:rPr>
          <w:rFonts w:ascii="Arial" w:hAnsi="Arial" w:cs="Arial"/>
          <w:lang w:eastAsia="cs-CZ"/>
        </w:rPr>
      </w:pPr>
      <w:r w:rsidRPr="00333BB2">
        <w:rPr>
          <w:rFonts w:ascii="Arial" w:hAnsi="Arial" w:cs="Arial"/>
          <w:lang w:eastAsia="cs-CZ"/>
        </w:rPr>
        <w:t>identifikační údaje Dodavatele a Objednatele;</w:t>
      </w:r>
    </w:p>
    <w:p w14:paraId="54F930BF" w14:textId="2D07CAAE" w:rsidR="00604581" w:rsidRPr="00333BB2" w:rsidRDefault="00604581" w:rsidP="00A5264E">
      <w:pPr>
        <w:pStyle w:val="Odstavecseseznamem"/>
        <w:numPr>
          <w:ilvl w:val="0"/>
          <w:numId w:val="3"/>
        </w:numPr>
        <w:rPr>
          <w:rFonts w:ascii="Arial" w:hAnsi="Arial" w:cs="Arial"/>
          <w:lang w:eastAsia="cs-CZ"/>
        </w:rPr>
      </w:pPr>
      <w:r w:rsidRPr="00333BB2">
        <w:rPr>
          <w:rFonts w:ascii="Arial" w:hAnsi="Arial" w:cs="Arial"/>
          <w:lang w:eastAsia="cs-CZ"/>
        </w:rPr>
        <w:t>číslo Objednávky, datum vystavení;</w:t>
      </w:r>
    </w:p>
    <w:p w14:paraId="76CFFFED" w14:textId="0DAF5948" w:rsidR="00604581" w:rsidRPr="00333BB2" w:rsidRDefault="00604581" w:rsidP="00A5264E">
      <w:pPr>
        <w:pStyle w:val="Odstavecseseznamem"/>
        <w:numPr>
          <w:ilvl w:val="0"/>
          <w:numId w:val="3"/>
        </w:numPr>
        <w:rPr>
          <w:rFonts w:ascii="Arial" w:hAnsi="Arial" w:cs="Arial"/>
          <w:lang w:eastAsia="cs-CZ"/>
        </w:rPr>
      </w:pPr>
      <w:r w:rsidRPr="00333BB2">
        <w:rPr>
          <w:rFonts w:ascii="Arial" w:hAnsi="Arial" w:cs="Arial"/>
          <w:lang w:eastAsia="cs-CZ"/>
        </w:rPr>
        <w:t>číslo této Smlouvy;</w:t>
      </w:r>
    </w:p>
    <w:p w14:paraId="249A208F" w14:textId="0A60D9BC" w:rsidR="00604581" w:rsidRPr="00333BB2" w:rsidRDefault="00604581" w:rsidP="00A5264E">
      <w:pPr>
        <w:pStyle w:val="Odstavecseseznamem"/>
        <w:numPr>
          <w:ilvl w:val="0"/>
          <w:numId w:val="3"/>
        </w:numPr>
        <w:rPr>
          <w:rFonts w:ascii="Arial" w:hAnsi="Arial" w:cs="Arial"/>
          <w:lang w:eastAsia="cs-CZ"/>
        </w:rPr>
      </w:pPr>
      <w:r w:rsidRPr="00333BB2">
        <w:rPr>
          <w:rFonts w:ascii="Arial" w:hAnsi="Arial" w:cs="Arial"/>
          <w:lang w:eastAsia="cs-CZ"/>
        </w:rPr>
        <w:t>specifikace Plnění, včetně místa a termínu zahájení plnění;</w:t>
      </w:r>
    </w:p>
    <w:p w14:paraId="47DFD25C" w14:textId="158B368E" w:rsidR="00604581" w:rsidRPr="00333BB2" w:rsidRDefault="00604581" w:rsidP="00A5264E">
      <w:pPr>
        <w:pStyle w:val="Odstavecseseznamem"/>
        <w:numPr>
          <w:ilvl w:val="0"/>
          <w:numId w:val="3"/>
        </w:numPr>
        <w:rPr>
          <w:rFonts w:ascii="Arial" w:hAnsi="Arial" w:cs="Arial"/>
          <w:lang w:eastAsia="cs-CZ"/>
        </w:rPr>
      </w:pPr>
      <w:r w:rsidRPr="00333BB2">
        <w:rPr>
          <w:rFonts w:ascii="Arial" w:hAnsi="Arial" w:cs="Arial"/>
          <w:lang w:eastAsia="cs-CZ"/>
        </w:rPr>
        <w:t>cenu Plnění vypočtenou v souladu s touto Smlouvou.</w:t>
      </w:r>
    </w:p>
    <w:p w14:paraId="7095E70A" w14:textId="48F0041F" w:rsidR="00604581" w:rsidRPr="00604581" w:rsidRDefault="00604581" w:rsidP="00333BB2">
      <w:pPr>
        <w:pStyle w:val="Nadpis2"/>
      </w:pPr>
      <w:r w:rsidRPr="00604581">
        <w:t xml:space="preserve">Objednatel předá Dodavateli závaznou Objednávku na požadované Plnění   v souladu s podmínkami dohodnutými v této Smlouvě, ve které budou uvedeny minimální náležitostí dle odst. 4.1 Smlouvy. Dodavatel je povinen potvrdit Objednateli Objednávku ve lhůtě do 3 pracovních dnů od jejího  obdržení. V případě, že Dodavatel ve lhůtě dle předchozí věty Objednávku nepotvrdí, má se za to, že Objednávka byla akceptována den následující po skončení lhůty k její akceptaci. </w:t>
      </w:r>
    </w:p>
    <w:p w14:paraId="41CD5FBF" w14:textId="602489F9" w:rsidR="00604581" w:rsidRPr="00604581" w:rsidRDefault="00604581" w:rsidP="00333BB2">
      <w:pPr>
        <w:pStyle w:val="Nadpis2"/>
      </w:pPr>
      <w:r w:rsidRPr="00604581">
        <w:t>V případě, že Objednávka nebude obsahovat minimální náležitosti dle odst. 4.1 Smlouvy nebo bude obsahovat nesprávné údaje či podmínky, které jsou v rozporu s touto Smlouvou, má Dodavatel povinnost na tuto skutečnost neprodleně upozornit Objednatele. Objednatel je poté povinen vystavit novou Objednávku a Dodavatel je povinen ve lhůtě do 3 pracovních dnů od jejího obdržení tuto potvrdit. V případě, že Dodavatel ve lhůtě dle předchozí věty Objednávku nepotvrdí, má se za to, že Objednávka byla akceptována den následující po skončení lhůty k její akceptaci. Lhůta plnění běží od okamžiku akceptace této nové Objednávky.</w:t>
      </w:r>
    </w:p>
    <w:p w14:paraId="17F87496" w14:textId="678F1786" w:rsidR="00604581" w:rsidRDefault="00604581" w:rsidP="00333BB2">
      <w:pPr>
        <w:pStyle w:val="Nadpis2"/>
      </w:pPr>
      <w:r w:rsidRPr="00604581">
        <w:t>Objednávky i potvrzení Objednávek budou činěny písemně, přičemž pro účely této Smlouvy se za písemnou Objednávku a její potvrzení považuje i její zaslání e-mailem, resp. na adresu uvedenou v záhlaví této Smlouvy nebo na kontakt předaný druhé Smluvní straně v souladu s odst. 12.1 této Smlouvy.</w:t>
      </w:r>
    </w:p>
    <w:p w14:paraId="79E11565" w14:textId="77777777" w:rsidR="00333BB2" w:rsidRDefault="00333BB2" w:rsidP="00333BB2">
      <w:pPr>
        <w:rPr>
          <w:lang w:eastAsia="cs-CZ"/>
        </w:rPr>
      </w:pPr>
    </w:p>
    <w:p w14:paraId="27949DA2" w14:textId="77777777" w:rsidR="00333BB2" w:rsidRDefault="00333BB2" w:rsidP="00333BB2">
      <w:pPr>
        <w:rPr>
          <w:lang w:eastAsia="cs-CZ"/>
        </w:rPr>
      </w:pPr>
    </w:p>
    <w:p w14:paraId="3F04321A" w14:textId="24EDBFD9" w:rsidR="00494861" w:rsidRPr="00494861" w:rsidRDefault="00494861" w:rsidP="00494861">
      <w:pPr>
        <w:pStyle w:val="Nadpis1"/>
        <w:ind w:left="567" w:hanging="567"/>
        <w:rPr>
          <w:rStyle w:val="Nadpis1Char"/>
          <w:b/>
          <w:bCs/>
        </w:rPr>
      </w:pPr>
      <w:r w:rsidRPr="00494861">
        <w:rPr>
          <w:rStyle w:val="Nadpis1Char"/>
          <w:b/>
          <w:bCs/>
        </w:rPr>
        <w:lastRenderedPageBreak/>
        <w:t>MÍSTO PLNĚNÍ</w:t>
      </w:r>
    </w:p>
    <w:p w14:paraId="67F0E8FF" w14:textId="6E3A5CAA" w:rsidR="00333BB2" w:rsidRDefault="00494861" w:rsidP="00494861">
      <w:pPr>
        <w:pStyle w:val="Nadpis2"/>
      </w:pPr>
      <w:r w:rsidRPr="00494861">
        <w:t>Místem provádění Plnění je sídlo Objednatele – Pod Šancemi 444/1, Praha 9</w:t>
      </w:r>
    </w:p>
    <w:p w14:paraId="5E26CB57" w14:textId="77777777" w:rsidR="007D6101" w:rsidRPr="007D6101" w:rsidRDefault="007D6101" w:rsidP="007D6101">
      <w:pPr>
        <w:pStyle w:val="Nadpis1"/>
        <w:ind w:left="567" w:hanging="567"/>
        <w:rPr>
          <w:rStyle w:val="Nadpis1Char"/>
          <w:b/>
          <w:bCs/>
        </w:rPr>
      </w:pPr>
      <w:r w:rsidRPr="007D6101">
        <w:rPr>
          <w:rStyle w:val="Nadpis1Char"/>
          <w:b/>
          <w:bCs/>
        </w:rPr>
        <w:t>TERMÍN PLNĚNÍ</w:t>
      </w:r>
    </w:p>
    <w:p w14:paraId="1153BF12" w14:textId="77777777" w:rsidR="007D6101" w:rsidRPr="007D6101" w:rsidRDefault="007D6101" w:rsidP="007D6101">
      <w:pPr>
        <w:pStyle w:val="Nadpis2"/>
      </w:pPr>
      <w:r w:rsidRPr="007D6101">
        <w:t xml:space="preserve">Dodavatel se zavazuje poskytnout Plnění dle čl. </w:t>
      </w:r>
      <w:hyperlink w:anchor="_bookmark0" w:history="1">
        <w:r w:rsidRPr="007D6101">
          <w:t xml:space="preserve">3 </w:t>
        </w:r>
      </w:hyperlink>
      <w:hyperlink w:anchor="_bookmark2" w:history="1">
        <w:r w:rsidRPr="007D6101">
          <w:t xml:space="preserve"> </w:t>
        </w:r>
      </w:hyperlink>
      <w:r w:rsidRPr="007D6101">
        <w:t>této Smlouvy v termínu uvedeném v Objednávce.</w:t>
      </w:r>
    </w:p>
    <w:p w14:paraId="304B2430" w14:textId="77777777" w:rsidR="00611391" w:rsidRPr="00611391" w:rsidRDefault="00611391" w:rsidP="00611391">
      <w:pPr>
        <w:pStyle w:val="Nadpis1"/>
        <w:ind w:left="567" w:hanging="567"/>
        <w:rPr>
          <w:rStyle w:val="Nadpis1Char"/>
          <w:b/>
          <w:bCs/>
        </w:rPr>
      </w:pPr>
      <w:r w:rsidRPr="00611391">
        <w:rPr>
          <w:rStyle w:val="Nadpis1Char"/>
          <w:b/>
          <w:bCs/>
        </w:rPr>
        <w:t>CENA PLNĚNÍ</w:t>
      </w:r>
    </w:p>
    <w:p w14:paraId="4DB80FB1" w14:textId="77777777" w:rsidR="00611391" w:rsidRPr="00611391" w:rsidRDefault="00611391" w:rsidP="00611391">
      <w:pPr>
        <w:pStyle w:val="Nadpis2"/>
      </w:pPr>
      <w:bookmarkStart w:id="0" w:name="_bookmark6"/>
      <w:bookmarkEnd w:id="0"/>
      <w:r w:rsidRPr="00611391">
        <w:t xml:space="preserve">Cena za provedení Plnění dle čl. 3 této Smlouvy je stanovena smluvně a je uvedena v ceníku, který tvoří </w:t>
      </w:r>
      <w:r w:rsidRPr="00611391">
        <w:rPr>
          <w:b/>
          <w:bCs w:val="0"/>
        </w:rPr>
        <w:t>Přílohu č. 1</w:t>
      </w:r>
      <w:r w:rsidRPr="00611391">
        <w:t xml:space="preserve"> této Smlouvy („</w:t>
      </w:r>
      <w:r w:rsidRPr="00611391">
        <w:rPr>
          <w:b/>
          <w:bCs w:val="0"/>
        </w:rPr>
        <w:t>Ceník</w:t>
      </w:r>
      <w:r w:rsidRPr="00611391">
        <w:t>“). Dodavatel prohlašuje, že cena za Plnění dle Ceníku je pevná a konečná a zahrnuje veškeré náklady a výdaje Dodavatele související s provedením Plnění dle čl. 3 této Smlouvy.</w:t>
      </w:r>
    </w:p>
    <w:p w14:paraId="293ED35E" w14:textId="77777777" w:rsidR="00611391" w:rsidRPr="00611391" w:rsidRDefault="00611391" w:rsidP="00611391">
      <w:pPr>
        <w:pStyle w:val="Nadpis2"/>
      </w:pPr>
      <w:r w:rsidRPr="00611391">
        <w:t>Součástí sjednané ceny Plnění dle čl. 3</w:t>
      </w:r>
      <w:r w:rsidRPr="00BB30E0">
        <w:t xml:space="preserve"> </w:t>
      </w:r>
      <w:r w:rsidRPr="00611391">
        <w:t>této Smlouvy dle Ceníku jsou veškeré věci, výrobky, práce nebo služby či jiné plnění, potřebné pro řádné a úplné provedení Plnění. Pro tyto věci, výrobky, práce nebo služby či jiné plnění platí, že jsou součástí sjednané ceny Plnění dle Ceníku bez ohledu na to, zda jsou uvedeny v Ceníku výslovně či nikoliv.</w:t>
      </w:r>
    </w:p>
    <w:p w14:paraId="6A3F7D5C" w14:textId="77777777" w:rsidR="00611391" w:rsidRPr="00611391" w:rsidRDefault="00611391" w:rsidP="00611391">
      <w:pPr>
        <w:pStyle w:val="Nadpis2"/>
      </w:pPr>
      <w:r w:rsidRPr="00611391">
        <w:t xml:space="preserve">K ceně za Plnění dle tohoto článku </w:t>
      </w:r>
      <w:hyperlink w:anchor="_bookmark5" w:history="1">
        <w:r w:rsidRPr="00611391">
          <w:t>7</w:t>
        </w:r>
      </w:hyperlink>
      <w:r w:rsidRPr="00611391">
        <w:t xml:space="preserve"> bude připočtena DPH dle platných právních předpisů ve výši ke dni uskutečnění zdanitelného plnění.</w:t>
      </w:r>
    </w:p>
    <w:p w14:paraId="77B967C8" w14:textId="77777777" w:rsidR="00E35CA6" w:rsidRPr="00E35CA6" w:rsidRDefault="00E35CA6" w:rsidP="00E35CA6">
      <w:pPr>
        <w:pStyle w:val="Nadpis1"/>
        <w:ind w:left="567" w:hanging="567"/>
        <w:rPr>
          <w:rStyle w:val="Nadpis1Char"/>
          <w:b/>
          <w:bCs/>
        </w:rPr>
      </w:pPr>
      <w:r w:rsidRPr="00E35CA6">
        <w:rPr>
          <w:rStyle w:val="Nadpis1Char"/>
          <w:b/>
          <w:bCs/>
        </w:rPr>
        <w:t>PLATEBNÍ PODMÍNKY</w:t>
      </w:r>
    </w:p>
    <w:p w14:paraId="1ECF6309" w14:textId="77777777" w:rsidR="00E35CA6" w:rsidRPr="00E35CA6" w:rsidRDefault="00E35CA6" w:rsidP="00E35CA6">
      <w:pPr>
        <w:pStyle w:val="Nadpis2"/>
      </w:pPr>
      <w:r w:rsidRPr="00E35CA6">
        <w:t xml:space="preserve">Cena za řádně provedené Plnění bude hrazena na základě faktur s náležitostmi daňového dokladu vystavených Dodavatelem. Za řádné Plnění dle čl. 3 vystaví Dodavatel fakturu po podpisu předávacího protokolu dle čl. </w:t>
      </w:r>
      <w:hyperlink w:anchor="_bookmark9" w:history="1">
        <w:r w:rsidRPr="00E35CA6">
          <w:t xml:space="preserve">9.12 </w:t>
        </w:r>
      </w:hyperlink>
      <w:r w:rsidRPr="00E35CA6">
        <w:t>této Smlouvy, nebude-li Objednávkou stanoveno něco jiného.</w:t>
      </w:r>
    </w:p>
    <w:p w14:paraId="15172205" w14:textId="77777777" w:rsidR="00E35CA6" w:rsidRPr="00E35CA6" w:rsidRDefault="00E35CA6" w:rsidP="00E35CA6">
      <w:pPr>
        <w:pStyle w:val="Nadpis2"/>
      </w:pPr>
      <w:r w:rsidRPr="00E35CA6">
        <w:t>Faktura musí mít náležitosti daňového dokladu dle zákona č. 235/2004 Sb., o dani z přidané hodnoty, ve znění pozdějších předpisů (dále jen „</w:t>
      </w:r>
      <w:r w:rsidRPr="00E35CA6">
        <w:rPr>
          <w:b/>
          <w:bCs w:val="0"/>
        </w:rPr>
        <w:t>Zákon o DPH</w:t>
      </w:r>
      <w:r w:rsidRPr="00E35CA6">
        <w:t>“). Mimo zákonné náležitosti musí faktura dále obsahovat:</w:t>
      </w:r>
    </w:p>
    <w:p w14:paraId="3380D3D0" w14:textId="77777777" w:rsidR="00E35CA6" w:rsidRPr="00E35CA6" w:rsidRDefault="00E35CA6" w:rsidP="00A5264E">
      <w:pPr>
        <w:pStyle w:val="Odstavecseseznamem"/>
        <w:widowControl w:val="0"/>
        <w:numPr>
          <w:ilvl w:val="0"/>
          <w:numId w:val="4"/>
        </w:numPr>
        <w:tabs>
          <w:tab w:val="left" w:pos="1330"/>
        </w:tabs>
        <w:autoSpaceDE w:val="0"/>
        <w:autoSpaceDN w:val="0"/>
        <w:spacing w:before="101" w:after="0" w:line="240" w:lineRule="auto"/>
        <w:ind w:hanging="282"/>
        <w:contextualSpacing w:val="0"/>
        <w:jc w:val="both"/>
        <w:rPr>
          <w:rFonts w:ascii="Arial" w:hAnsi="Arial"/>
          <w:szCs w:val="20"/>
        </w:rPr>
      </w:pPr>
      <w:r w:rsidRPr="00E35CA6">
        <w:rPr>
          <w:rFonts w:ascii="Arial" w:hAnsi="Arial"/>
          <w:szCs w:val="20"/>
        </w:rPr>
        <w:t>číslo Objednávky (je-li v konkrétním případě vystavována) a číslo</w:t>
      </w:r>
      <w:r w:rsidRPr="00E35CA6">
        <w:rPr>
          <w:rFonts w:ascii="Arial" w:hAnsi="Arial"/>
          <w:spacing w:val="-35"/>
          <w:szCs w:val="20"/>
        </w:rPr>
        <w:t xml:space="preserve"> </w:t>
      </w:r>
      <w:r w:rsidRPr="00E35CA6">
        <w:rPr>
          <w:rFonts w:ascii="Arial" w:hAnsi="Arial"/>
          <w:szCs w:val="20"/>
        </w:rPr>
        <w:t>Smlouvy;</w:t>
      </w:r>
    </w:p>
    <w:p w14:paraId="704A9CAA" w14:textId="77777777" w:rsidR="00E35CA6" w:rsidRPr="00E35CA6" w:rsidRDefault="00E35CA6" w:rsidP="00A5264E">
      <w:pPr>
        <w:pStyle w:val="Odstavecseseznamem"/>
        <w:widowControl w:val="0"/>
        <w:numPr>
          <w:ilvl w:val="0"/>
          <w:numId w:val="4"/>
        </w:numPr>
        <w:tabs>
          <w:tab w:val="left" w:pos="1330"/>
        </w:tabs>
        <w:autoSpaceDE w:val="0"/>
        <w:autoSpaceDN w:val="0"/>
        <w:spacing w:before="7" w:after="0" w:line="240" w:lineRule="auto"/>
        <w:ind w:hanging="282"/>
        <w:contextualSpacing w:val="0"/>
        <w:jc w:val="both"/>
        <w:rPr>
          <w:rFonts w:ascii="Arial" w:hAnsi="Arial"/>
          <w:szCs w:val="20"/>
        </w:rPr>
      </w:pPr>
      <w:r w:rsidRPr="00E35CA6">
        <w:rPr>
          <w:rFonts w:ascii="Arial" w:hAnsi="Arial"/>
          <w:szCs w:val="20"/>
        </w:rPr>
        <w:t>datum vystavení a splatnosti</w:t>
      </w:r>
      <w:r w:rsidRPr="00E35CA6">
        <w:rPr>
          <w:rFonts w:ascii="Arial" w:hAnsi="Arial"/>
          <w:spacing w:val="1"/>
          <w:szCs w:val="20"/>
        </w:rPr>
        <w:t xml:space="preserve"> </w:t>
      </w:r>
      <w:r w:rsidRPr="00E35CA6">
        <w:rPr>
          <w:rFonts w:ascii="Arial" w:hAnsi="Arial"/>
          <w:szCs w:val="20"/>
        </w:rPr>
        <w:t>faktury;</w:t>
      </w:r>
    </w:p>
    <w:p w14:paraId="7969183F" w14:textId="77777777" w:rsidR="00E35CA6" w:rsidRPr="00E35CA6" w:rsidRDefault="00E35CA6" w:rsidP="00A5264E">
      <w:pPr>
        <w:pStyle w:val="Odstavecseseznamem"/>
        <w:widowControl w:val="0"/>
        <w:numPr>
          <w:ilvl w:val="0"/>
          <w:numId w:val="4"/>
        </w:numPr>
        <w:tabs>
          <w:tab w:val="left" w:pos="1330"/>
        </w:tabs>
        <w:autoSpaceDE w:val="0"/>
        <w:autoSpaceDN w:val="0"/>
        <w:spacing w:before="6" w:after="0" w:line="240" w:lineRule="auto"/>
        <w:ind w:hanging="282"/>
        <w:contextualSpacing w:val="0"/>
        <w:jc w:val="both"/>
        <w:rPr>
          <w:rFonts w:ascii="Arial" w:hAnsi="Arial"/>
          <w:szCs w:val="20"/>
        </w:rPr>
      </w:pPr>
      <w:r w:rsidRPr="00E35CA6">
        <w:rPr>
          <w:rFonts w:ascii="Arial" w:hAnsi="Arial"/>
          <w:szCs w:val="20"/>
        </w:rPr>
        <w:t>číslo faktury;</w:t>
      </w:r>
    </w:p>
    <w:p w14:paraId="4FD417B4" w14:textId="77777777" w:rsidR="00E35CA6" w:rsidRPr="00E35CA6" w:rsidRDefault="00E35CA6" w:rsidP="00A5264E">
      <w:pPr>
        <w:pStyle w:val="Odstavecseseznamem"/>
        <w:widowControl w:val="0"/>
        <w:numPr>
          <w:ilvl w:val="0"/>
          <w:numId w:val="4"/>
        </w:numPr>
        <w:tabs>
          <w:tab w:val="left" w:pos="1330"/>
        </w:tabs>
        <w:autoSpaceDE w:val="0"/>
        <w:autoSpaceDN w:val="0"/>
        <w:spacing w:before="6" w:after="0" w:line="240" w:lineRule="auto"/>
        <w:ind w:hanging="282"/>
        <w:contextualSpacing w:val="0"/>
        <w:jc w:val="both"/>
        <w:rPr>
          <w:rFonts w:ascii="Arial" w:hAnsi="Arial"/>
          <w:szCs w:val="20"/>
        </w:rPr>
      </w:pPr>
      <w:r w:rsidRPr="00E35CA6">
        <w:rPr>
          <w:rFonts w:ascii="Arial" w:hAnsi="Arial"/>
          <w:szCs w:val="20"/>
        </w:rPr>
        <w:t>předmět a datum poskytnutí</w:t>
      </w:r>
      <w:r w:rsidRPr="00E35CA6">
        <w:rPr>
          <w:rFonts w:ascii="Arial" w:hAnsi="Arial"/>
          <w:spacing w:val="-4"/>
          <w:szCs w:val="20"/>
        </w:rPr>
        <w:t xml:space="preserve"> </w:t>
      </w:r>
      <w:r w:rsidRPr="00E35CA6">
        <w:rPr>
          <w:rFonts w:ascii="Arial" w:hAnsi="Arial"/>
          <w:szCs w:val="20"/>
        </w:rPr>
        <w:t>plnění;</w:t>
      </w:r>
    </w:p>
    <w:p w14:paraId="169E471C" w14:textId="77777777" w:rsidR="00E35CA6" w:rsidRPr="00E35CA6" w:rsidRDefault="00E35CA6" w:rsidP="00A5264E">
      <w:pPr>
        <w:pStyle w:val="Odstavecseseznamem"/>
        <w:widowControl w:val="0"/>
        <w:numPr>
          <w:ilvl w:val="0"/>
          <w:numId w:val="4"/>
        </w:numPr>
        <w:tabs>
          <w:tab w:val="left" w:pos="1330"/>
        </w:tabs>
        <w:autoSpaceDE w:val="0"/>
        <w:autoSpaceDN w:val="0"/>
        <w:spacing w:before="6" w:after="0" w:line="240" w:lineRule="auto"/>
        <w:ind w:hanging="282"/>
        <w:contextualSpacing w:val="0"/>
        <w:jc w:val="both"/>
        <w:rPr>
          <w:rFonts w:ascii="Arial" w:hAnsi="Arial"/>
          <w:szCs w:val="20"/>
        </w:rPr>
      </w:pPr>
      <w:r w:rsidRPr="00E35CA6">
        <w:rPr>
          <w:rFonts w:ascii="Arial" w:hAnsi="Arial"/>
          <w:szCs w:val="20"/>
        </w:rPr>
        <w:t>identifikační údaje Smluvních stran včetně bankovního</w:t>
      </w:r>
      <w:r w:rsidRPr="00E35CA6">
        <w:rPr>
          <w:rFonts w:ascii="Arial" w:hAnsi="Arial"/>
          <w:spacing w:val="-3"/>
          <w:szCs w:val="20"/>
        </w:rPr>
        <w:t xml:space="preserve"> </w:t>
      </w:r>
      <w:r w:rsidRPr="00E35CA6">
        <w:rPr>
          <w:rFonts w:ascii="Arial" w:hAnsi="Arial"/>
          <w:szCs w:val="20"/>
        </w:rPr>
        <w:t>spojení;</w:t>
      </w:r>
    </w:p>
    <w:p w14:paraId="511AB42B" w14:textId="77777777" w:rsidR="00E35CA6" w:rsidRPr="00E35CA6" w:rsidRDefault="00E35CA6" w:rsidP="00A5264E">
      <w:pPr>
        <w:pStyle w:val="Odstavecseseznamem"/>
        <w:widowControl w:val="0"/>
        <w:numPr>
          <w:ilvl w:val="0"/>
          <w:numId w:val="4"/>
        </w:numPr>
        <w:tabs>
          <w:tab w:val="left" w:pos="1330"/>
        </w:tabs>
        <w:autoSpaceDE w:val="0"/>
        <w:autoSpaceDN w:val="0"/>
        <w:spacing w:before="6" w:after="0"/>
        <w:ind w:right="198"/>
        <w:contextualSpacing w:val="0"/>
        <w:jc w:val="both"/>
        <w:rPr>
          <w:rFonts w:ascii="Arial" w:hAnsi="Arial"/>
          <w:szCs w:val="20"/>
        </w:rPr>
      </w:pPr>
      <w:r w:rsidRPr="00E35CA6">
        <w:rPr>
          <w:rFonts w:ascii="Arial" w:hAnsi="Arial"/>
          <w:szCs w:val="20"/>
        </w:rPr>
        <w:t xml:space="preserve">množství výkonů Dodavatele a jednotkové ceny za výkony </w:t>
      </w:r>
    </w:p>
    <w:p w14:paraId="087EBBE7" w14:textId="77777777" w:rsidR="00E35CA6" w:rsidRPr="00E35CA6" w:rsidRDefault="00E35CA6" w:rsidP="00A5264E">
      <w:pPr>
        <w:pStyle w:val="Odstavecseseznamem"/>
        <w:widowControl w:val="0"/>
        <w:numPr>
          <w:ilvl w:val="0"/>
          <w:numId w:val="4"/>
        </w:numPr>
        <w:tabs>
          <w:tab w:val="left" w:pos="1330"/>
        </w:tabs>
        <w:autoSpaceDE w:val="0"/>
        <w:autoSpaceDN w:val="0"/>
        <w:spacing w:after="0" w:line="278" w:lineRule="exact"/>
        <w:ind w:hanging="282"/>
        <w:contextualSpacing w:val="0"/>
        <w:jc w:val="both"/>
        <w:rPr>
          <w:rFonts w:ascii="Arial" w:hAnsi="Arial"/>
          <w:szCs w:val="20"/>
        </w:rPr>
      </w:pPr>
      <w:r w:rsidRPr="00E35CA6">
        <w:rPr>
          <w:rFonts w:ascii="Arial" w:hAnsi="Arial"/>
          <w:szCs w:val="20"/>
        </w:rPr>
        <w:t>celkovou fakturovanou částku bez DPH, částku DPH</w:t>
      </w:r>
      <w:r w:rsidRPr="00E35CA6">
        <w:rPr>
          <w:rFonts w:ascii="Arial" w:hAnsi="Arial"/>
          <w:spacing w:val="57"/>
          <w:szCs w:val="20"/>
        </w:rPr>
        <w:t xml:space="preserve"> </w:t>
      </w:r>
      <w:r w:rsidRPr="00E35CA6">
        <w:rPr>
          <w:rFonts w:ascii="Arial" w:hAnsi="Arial"/>
          <w:szCs w:val="20"/>
        </w:rPr>
        <w:t>a konečnou částku</w:t>
      </w:r>
    </w:p>
    <w:p w14:paraId="00FB3E13" w14:textId="77777777" w:rsidR="00E35CA6" w:rsidRPr="00E35CA6" w:rsidRDefault="00E35CA6" w:rsidP="00E35CA6">
      <w:pPr>
        <w:spacing w:before="22"/>
        <w:ind w:left="1329"/>
        <w:jc w:val="both"/>
        <w:rPr>
          <w:rFonts w:ascii="Arial"/>
          <w:szCs w:val="20"/>
        </w:rPr>
      </w:pPr>
      <w:r w:rsidRPr="00E35CA6">
        <w:rPr>
          <w:rFonts w:ascii="Arial"/>
          <w:szCs w:val="20"/>
        </w:rPr>
        <w:t>s DPH.</w:t>
      </w:r>
    </w:p>
    <w:p w14:paraId="4189185F" w14:textId="696B46CF" w:rsidR="00E35CA6" w:rsidRDefault="00E35CA6" w:rsidP="00A5264E">
      <w:pPr>
        <w:pStyle w:val="Nadpis2"/>
      </w:pPr>
      <w:r w:rsidRPr="00E35CA6">
        <w:t xml:space="preserve">Datum splatnosti faktury bude činit minimálně 30 dnů ode dne jejího doručení Objednateli. Faktura bude Objednateli zaslána ve formátu .PDF na e-mailovou adresu: </w:t>
      </w:r>
      <w:hyperlink r:id="rId8">
        <w:r w:rsidRPr="00E35CA6">
          <w:t>faktury@psas.cz</w:t>
        </w:r>
      </w:hyperlink>
      <w:r w:rsidRPr="00E35CA6">
        <w:t>.</w:t>
      </w:r>
    </w:p>
    <w:p w14:paraId="0E65BAC1" w14:textId="0E4AD6DA" w:rsidR="00E35CA6" w:rsidRPr="00E35CA6" w:rsidRDefault="00E35CA6" w:rsidP="00A5264E">
      <w:pPr>
        <w:pStyle w:val="Nadpis2"/>
      </w:pPr>
      <w:r w:rsidRPr="00E35CA6">
        <w:t>Objednatel si vyhrazuje právo vrátit Dodavateli do data její splatnosti fakturu, pokud (i) nebude obsahovat veškeré údaje vyžadované závaznými právními předpisy ČR a/nebo touto Smlouvou, (</w:t>
      </w:r>
      <w:proofErr w:type="spellStart"/>
      <w:r w:rsidRPr="00E35CA6">
        <w:t>ii</w:t>
      </w:r>
      <w:proofErr w:type="spellEnd"/>
      <w:r w:rsidRPr="00E35CA6">
        <w:t xml:space="preserve">) bude obsahovat jakékoli nesprávné údaje nebo budou některé údaje scházet. V případě vrácení faktury  platí, že Objednatel není povinen tuto fakturu uhradit </w:t>
      </w:r>
      <w:r w:rsidRPr="00E35CA6">
        <w:lastRenderedPageBreak/>
        <w:t>a nová doba splatnosti faktury začne běžet až doručením řádně opravené faktury Objednateli.</w:t>
      </w:r>
    </w:p>
    <w:p w14:paraId="6FBA3BED" w14:textId="77777777" w:rsidR="00E35CA6" w:rsidRPr="00E35CA6" w:rsidRDefault="00E35CA6" w:rsidP="00E35CA6">
      <w:pPr>
        <w:pStyle w:val="Nadpis2"/>
      </w:pPr>
      <w:r w:rsidRPr="00E35CA6">
        <w:t>Dodavatel výslovně prohlašuje, že:</w:t>
      </w:r>
    </w:p>
    <w:p w14:paraId="5699EDAE" w14:textId="77777777" w:rsidR="00E35CA6" w:rsidRPr="00E35CA6" w:rsidRDefault="00E35CA6" w:rsidP="00E35CA6">
      <w:pPr>
        <w:pStyle w:val="Nadpis3"/>
      </w:pPr>
      <w:r w:rsidRPr="00E35CA6">
        <w:t>není nespolehlivým plátcem ve smyslu § 106a Zákona o DPH;</w:t>
      </w:r>
    </w:p>
    <w:p w14:paraId="6A400C57" w14:textId="77777777" w:rsidR="00E35CA6" w:rsidRPr="00E35CA6" w:rsidRDefault="00E35CA6" w:rsidP="00E35CA6">
      <w:pPr>
        <w:pStyle w:val="Nadpis3"/>
      </w:pPr>
      <w:r w:rsidRPr="00E35CA6">
        <w:t>bankovní účet Dodavatele, na který budou ze strany Objednatele hrazeny jakékoli platby dle této Smlouvy, je a bude účet, který je řádně veden v registru bankovních účtů plátců DPH;</w:t>
      </w:r>
    </w:p>
    <w:p w14:paraId="36266788" w14:textId="77777777" w:rsidR="00E35CA6" w:rsidRPr="00E35CA6" w:rsidRDefault="00E35CA6" w:rsidP="00E35CA6">
      <w:pPr>
        <w:pStyle w:val="Nadpis3"/>
      </w:pPr>
      <w:r w:rsidRPr="00E35CA6">
        <w:t>neexistují důvody, na základě kterých by se Objednatel stal nebo mohl stát ručitelem za daňovou povinnost Dodavatele vzniklou z titulu DPH vyúčtovaného Objednatelem v souvislosti s placením Ceny Plnění dle této Smlouvy.</w:t>
      </w:r>
    </w:p>
    <w:p w14:paraId="679C2422" w14:textId="77777777" w:rsidR="00A5264E" w:rsidRPr="00A5264E" w:rsidRDefault="00A5264E" w:rsidP="00A5264E">
      <w:pPr>
        <w:pStyle w:val="Nadpis1"/>
        <w:ind w:left="567" w:hanging="567"/>
        <w:rPr>
          <w:b w:val="0"/>
          <w:bCs w:val="0"/>
          <w:sz w:val="24"/>
        </w:rPr>
      </w:pPr>
      <w:r w:rsidRPr="00A5264E">
        <w:rPr>
          <w:rStyle w:val="Nadpis1Char"/>
          <w:b/>
          <w:bCs/>
        </w:rPr>
        <w:t>PODMÍNKY PROVEDENÍ PLNĚNÍ</w:t>
      </w:r>
    </w:p>
    <w:p w14:paraId="6C23109A" w14:textId="77777777" w:rsidR="00A5264E" w:rsidRPr="00A5264E" w:rsidRDefault="00A5264E" w:rsidP="00A5264E">
      <w:pPr>
        <w:pStyle w:val="Nadpis2"/>
      </w:pPr>
      <w:r w:rsidRPr="00A5264E">
        <w:t>Dodavatel se zavazuje provést Plnění vlastním jménem, na svůj náklad, na vlastní nebezpečí a v souladu s touto Smlouvou.</w:t>
      </w:r>
    </w:p>
    <w:p w14:paraId="1840E580" w14:textId="77777777" w:rsidR="00A5264E" w:rsidRPr="00A5264E" w:rsidRDefault="00A5264E" w:rsidP="00A5264E">
      <w:pPr>
        <w:pStyle w:val="Nadpis2"/>
      </w:pPr>
      <w:r w:rsidRPr="00A5264E">
        <w:t>Dodavatel je povinen postupovat při provádění Plnění s potřebnou odbornou péčí a podle příkazů a podkladů Objednatele. Dodavatel je povinen s využitím potřebné odborné péče přezkoumat veškeré příkazy a podklady Objednatele a písemně Objednatele upozornit na případnou nevhodnost těchto příkazů či podkladů.  Pokud Dodavatel Objednatele na nevhodnost jeho příkazů či podkladů písemně bez zbytečného odkladu neupozorní, odpovídá Dodavatel za veškeré případné vady a škodu způsobenou provedením těchto příkazů či podkladů Objednatele.</w:t>
      </w:r>
    </w:p>
    <w:p w14:paraId="0CB1153A" w14:textId="77777777" w:rsidR="00A5264E" w:rsidRPr="00A5264E" w:rsidRDefault="00A5264E" w:rsidP="00A5264E">
      <w:pPr>
        <w:pStyle w:val="Nadpis2"/>
      </w:pPr>
      <w:r w:rsidRPr="00A5264E">
        <w:t>Dodavatel není oprávněn provádět Plnění nebo jeho část prostřednictvím subdodavatele nebo třetí osoby bez předchozího písemného souhlasu Objednatele. Dodavatel je dále povinen koordinovat činnost všech subdodavatelů v souvislosti s prováděním Plnění. V opačném případě odpovídá Dodavatel Objednateli za způsobenou škodu.</w:t>
      </w:r>
    </w:p>
    <w:p w14:paraId="00880E9E" w14:textId="77777777" w:rsidR="00A5264E" w:rsidRPr="00A5264E" w:rsidRDefault="00A5264E" w:rsidP="00A5264E">
      <w:pPr>
        <w:pStyle w:val="Nadpis2"/>
      </w:pPr>
      <w:r w:rsidRPr="00A5264E">
        <w:t>Dodavatel odpovídá za případné škody na majetku Objednatele, popř. jiných subjektů, a to i v souvislosti s realizací prací subdodavatelů. Dodavatel je povinen bez zbytečného odkladu tuto škodu odstranit a není-li  to  možné, tak finančně uhradit. Veškeré náklady s tím spojené nese Dodavatel.</w:t>
      </w:r>
    </w:p>
    <w:p w14:paraId="2B755092" w14:textId="763D3706" w:rsidR="00A5264E" w:rsidRPr="00A5264E" w:rsidRDefault="00A5264E" w:rsidP="00A5264E">
      <w:pPr>
        <w:pStyle w:val="Nadpis2"/>
      </w:pPr>
      <w:r w:rsidRPr="00A5264E">
        <w:t xml:space="preserve">Dodavatel je povinen uzavřít a po celou dobu trvání této Smlouvy udržovat pojistnou smlouvu na škodu způsobenou v souvislosti s plněním Smlouvy s limitem pojistného plnění alespoň na částku ve výši 1.000.000 Kč. Dodavatel je povinen kdykoliv do tří (3) dnů od doručení výzvy Objednatele předložit Objednateli aktuální doklad o pojištění odpovědnosti za škodu dle předchozí věty tohoto článku. </w:t>
      </w:r>
    </w:p>
    <w:p w14:paraId="4EA0AB68" w14:textId="77777777" w:rsidR="00A5264E" w:rsidRPr="00A5264E" w:rsidRDefault="00A5264E" w:rsidP="00A5264E">
      <w:pPr>
        <w:pStyle w:val="Nadpis2"/>
      </w:pPr>
      <w:bookmarkStart w:id="1" w:name="_bookmark8"/>
      <w:bookmarkEnd w:id="1"/>
      <w:r w:rsidRPr="00A5264E">
        <w:t xml:space="preserve">Dodavatel se zavazuje, že bude po celou dobu trvání Smlouvy disponovat pracovníky s platnou certifikací a specializací </w:t>
      </w:r>
      <w:proofErr w:type="spellStart"/>
      <w:r w:rsidRPr="00A5264E">
        <w:t>Fortinet</w:t>
      </w:r>
      <w:proofErr w:type="spellEnd"/>
      <w:r w:rsidRPr="00A5264E">
        <w:t xml:space="preserve">. Jedná se o tyto pracovníky (Jan Blažek, tel. č. +420777780431, e-mail </w:t>
      </w:r>
      <w:hyperlink r:id="rId9" w:history="1">
        <w:r w:rsidRPr="00A5264E">
          <w:t>Jan.Blazek@gity.eu</w:t>
        </w:r>
      </w:hyperlink>
      <w:r w:rsidRPr="00A5264E">
        <w:t>, Michal Fořt, tel. č. +420777484346, e-mail Michal.Fort@gity.eu).</w:t>
      </w:r>
      <w:r w:rsidRPr="000A0F31">
        <w:t xml:space="preserve"> </w:t>
      </w:r>
      <w:r w:rsidRPr="00A5264E">
        <w:t xml:space="preserve">Tyto subjekty zároveň poskytují servisní podporu a konzultace dle této Smlouvy. Požadované certifikáty a specializace, jsou-li časově omezeny, musí být platné po celou dobu trvání této Smlouvy. Dodavatel je povinen kdykoliv po dobu trvání Smlouvy na výzvu Objednatele splnění této povinnosti doložit, a to do 3 pracovních dnů od doručení výzvy Objednatele. </w:t>
      </w:r>
    </w:p>
    <w:p w14:paraId="04DCA1BB" w14:textId="77777777" w:rsidR="00A5264E" w:rsidRPr="00A5264E" w:rsidRDefault="00A5264E" w:rsidP="00A5264E">
      <w:pPr>
        <w:pStyle w:val="Nadpis2"/>
      </w:pPr>
      <w:r w:rsidRPr="00A5264E">
        <w:lastRenderedPageBreak/>
        <w:t xml:space="preserve">Dodavatel se zavazuje, že plnění dle Smlouvy bude poskytovat pouze pracovníky uvedenými v čl. 9. 6 Smlouvy. V případě výměny jakéhokoliv z uvedených pracovníků Dodavatel toto předem písemně oznámí na e-mailové adresy pověřených osob Objednatele a doloží certifikát. Objednatel je povinen se k navrhované výměně subjektu vyjádřit do 3 pracovních dnů, přičemž není oprávněn souhlas bezdůvodně odpírat. </w:t>
      </w:r>
    </w:p>
    <w:p w14:paraId="1F353A75" w14:textId="77777777" w:rsidR="00A5264E" w:rsidRPr="00A5264E" w:rsidRDefault="00A5264E" w:rsidP="00A5264E">
      <w:pPr>
        <w:pStyle w:val="Nadpis2"/>
      </w:pPr>
      <w:r w:rsidRPr="00A5264E">
        <w:t>Dodavatel je oprávněn požadovat po Objednateli po dobu trvání této Smlouvy poskytnutí nezbytných informací, podkladů a dokladů nutných k plnění předmětu Smlouvy.</w:t>
      </w:r>
    </w:p>
    <w:p w14:paraId="581064D5" w14:textId="77777777" w:rsidR="00A5264E" w:rsidRPr="00A5264E" w:rsidRDefault="00A5264E" w:rsidP="00A5264E">
      <w:pPr>
        <w:pStyle w:val="Nadpis2"/>
      </w:pPr>
      <w:r w:rsidRPr="00A5264E">
        <w:t xml:space="preserve">Dodavatel se zavazuje zajistit Objednateli nevýhradní, místně neomezené a časově omezené (na dobu předplaceného období) licenci umožňující právo užívat poskytnuté plnění a dále jakékoliv zpřístupněné či poskytnuté aktualizace či jiné úpravy v rámci Plnění dle této Smlouvy, tj. update/ upgrade / patch / </w:t>
      </w:r>
      <w:proofErr w:type="spellStart"/>
      <w:r w:rsidRPr="00A5264E">
        <w:t>hotfix</w:t>
      </w:r>
      <w:proofErr w:type="spellEnd"/>
      <w:r w:rsidRPr="00A5264E">
        <w:t xml:space="preserve"> atd. (dále též „licence“). Objednatel není povinen poskytnutou licenci využít ani zčásti. Odměny za poskytnuté licence jsou součástí cen uvedených v Ceníku.</w:t>
      </w:r>
    </w:p>
    <w:p w14:paraId="07F9206A" w14:textId="77777777" w:rsidR="00A5264E" w:rsidRPr="00A5264E" w:rsidRDefault="00A5264E" w:rsidP="00A5264E">
      <w:pPr>
        <w:pStyle w:val="Nadpis2"/>
      </w:pPr>
      <w:r w:rsidRPr="00A5264E">
        <w:t>Dodavatel prohlašuje, že mu v zajištění uvedené licence nebrání žádná práva třetích osob a zajištěná licence bude prostá jakýchkoliv právních vad, jinak odpovídá za škodu nepravdivostí tohoto prohlášení způsobenou.</w:t>
      </w:r>
    </w:p>
    <w:p w14:paraId="7B5D3E99" w14:textId="77777777" w:rsidR="00A5264E" w:rsidRPr="00A5264E" w:rsidRDefault="00A5264E" w:rsidP="00A5264E">
      <w:pPr>
        <w:pStyle w:val="Nadpis2"/>
      </w:pPr>
      <w:bookmarkStart w:id="2" w:name="_bookmark9"/>
      <w:bookmarkEnd w:id="2"/>
      <w:r w:rsidRPr="00A5264E">
        <w:t>Plnění dle čl. 3 bude předáno Objednateli na základě Smluvními stranami potvrzeného předávacího protokolu („</w:t>
      </w:r>
      <w:r w:rsidRPr="00A5264E">
        <w:rPr>
          <w:b/>
          <w:bCs w:val="0"/>
        </w:rPr>
        <w:t>Předávací protokol</w:t>
      </w:r>
      <w:r w:rsidRPr="00A5264E">
        <w:t>"). Dodavatel zašle písemnou výzvu Objednateli k převzetí Plnění minimálně dva (2) pracovní dny předem spolu s návrhem Předávacího protokolu, nestanoví-li konkrétní Objednávka jinak. Plnění se má za řádně předané Objednateli pouze v tom případě, že předávací protokol obsahuje prohlášení Objednatele, že Plnění přejímá.</w:t>
      </w:r>
    </w:p>
    <w:p w14:paraId="3EBEE0C2" w14:textId="276B9780" w:rsidR="000373BA" w:rsidRPr="000373BA" w:rsidRDefault="000373BA" w:rsidP="000373BA">
      <w:pPr>
        <w:pStyle w:val="Nadpis1"/>
        <w:ind w:left="567" w:hanging="567"/>
        <w:rPr>
          <w:b w:val="0"/>
          <w:bCs w:val="0"/>
          <w:sz w:val="24"/>
        </w:rPr>
      </w:pPr>
      <w:r w:rsidRPr="000373BA">
        <w:rPr>
          <w:rStyle w:val="Nadpis1Char"/>
          <w:b/>
          <w:bCs/>
        </w:rPr>
        <w:t>SMLUVNÍ SANKCE A NÁHRADA ŠKODY</w:t>
      </w:r>
    </w:p>
    <w:p w14:paraId="3BC1365D" w14:textId="77777777" w:rsidR="000373BA" w:rsidRPr="000373BA" w:rsidRDefault="000373BA" w:rsidP="000373BA">
      <w:pPr>
        <w:pStyle w:val="Nadpis2"/>
      </w:pPr>
      <w:bookmarkStart w:id="3" w:name="_bookmark10"/>
      <w:bookmarkEnd w:id="3"/>
      <w:r w:rsidRPr="000373BA">
        <w:t>Smluvní strany se dohodly na těchto smluvních sankcích:</w:t>
      </w:r>
    </w:p>
    <w:p w14:paraId="7E4F56FD" w14:textId="77777777" w:rsidR="000373BA" w:rsidRPr="000373BA" w:rsidRDefault="000373BA" w:rsidP="000373BA">
      <w:pPr>
        <w:pStyle w:val="Nadpis3"/>
      </w:pPr>
      <w:r w:rsidRPr="000373BA">
        <w:t xml:space="preserve">Při nedodržení sjednaného termínu zahájení Plnění či provedení Plnění nebo jeho části dle čl. </w:t>
      </w:r>
      <w:hyperlink w:anchor="_bookmark4" w:history="1">
        <w:r w:rsidRPr="000373BA">
          <w:t>6</w:t>
        </w:r>
      </w:hyperlink>
      <w:r w:rsidRPr="000373BA">
        <w:t xml:space="preserve"> této Smlouvy uhradí Dodavatel Objednateli smluvní pokutu ve výši 0, 2 % z ceny za plnění uvedené v Objednávce (Kč bez DPH) za každý započatý den prodlení.</w:t>
      </w:r>
    </w:p>
    <w:p w14:paraId="44C91382" w14:textId="77777777" w:rsidR="000373BA" w:rsidRPr="000373BA" w:rsidRDefault="000373BA" w:rsidP="000373BA">
      <w:pPr>
        <w:pStyle w:val="Nadpis3"/>
      </w:pPr>
      <w:r w:rsidRPr="000373BA">
        <w:t>V případě, že Dodavatel pověří provedením Plnění nebo jeho části subdodavatele nebo třetí osobu bez předchozího písemného souhlasu Objednatele, je povinen zaplatit Objednateli smluvní pokutu 5.000 Kč, a to za každý jednotlivý případ.</w:t>
      </w:r>
    </w:p>
    <w:p w14:paraId="6361B4B6" w14:textId="3F1E1CA1" w:rsidR="000373BA" w:rsidRPr="000373BA" w:rsidRDefault="000373BA" w:rsidP="00B80ACC">
      <w:pPr>
        <w:pStyle w:val="Nadpis3"/>
      </w:pPr>
      <w:r w:rsidRPr="000373BA">
        <w:t>V případě, že Dodavatel nebude mít sjednáno pojištění odpovědnosti za škodu Objednateli, je povinen zaplatit Objednateli smluvní pokutu</w:t>
      </w:r>
      <w:r w:rsidR="00B80ACC">
        <w:t xml:space="preserve"> </w:t>
      </w:r>
      <w:r w:rsidRPr="000373BA">
        <w:t>5.000 Kč, a to za každý jednotlivý případ.</w:t>
      </w:r>
    </w:p>
    <w:p w14:paraId="365E848E" w14:textId="77777777" w:rsidR="000373BA" w:rsidRPr="000373BA" w:rsidRDefault="000373BA" w:rsidP="00B80ACC">
      <w:pPr>
        <w:pStyle w:val="Nadpis3"/>
      </w:pPr>
      <w:r w:rsidRPr="000373BA">
        <w:t>Při nedodržení termínu splatnosti faktur zaplatí Objednatel Dodavateli smluvní úroky z prodlení ve výši 0,05 % z dlužné částky za každý započatý den prodlení s úhradou dlužné částky.</w:t>
      </w:r>
    </w:p>
    <w:p w14:paraId="63101EA4" w14:textId="77777777" w:rsidR="000373BA" w:rsidRPr="000373BA" w:rsidRDefault="000373BA" w:rsidP="000373BA">
      <w:pPr>
        <w:pStyle w:val="Nadpis2"/>
      </w:pPr>
      <w:r w:rsidRPr="000373BA">
        <w:t xml:space="preserve">Dodavatel svým podpisem této Smlouvy prohlašuje a potvrzuje, že souhlasí    s výší smluvní pokuty dle odst. </w:t>
      </w:r>
      <w:hyperlink w:anchor="_bookmark10" w:history="1">
        <w:r w:rsidRPr="000373BA">
          <w:t xml:space="preserve">10.1 </w:t>
        </w:r>
      </w:hyperlink>
      <w:r w:rsidRPr="000373BA">
        <w:t xml:space="preserve">výše, že výše smluvní pokuty je přiměřená se zřetelem ke </w:t>
      </w:r>
      <w:r w:rsidRPr="000373BA">
        <w:lastRenderedPageBreak/>
        <w:t>škodě, která Objednateli vznikne v případě prodlení Dodavatele s dokončením Plnění, a že sjednaná smluvní pokuta je v souladu s dobrými mravy.</w:t>
      </w:r>
    </w:p>
    <w:p w14:paraId="7C74585C" w14:textId="77777777" w:rsidR="000373BA" w:rsidRPr="000373BA" w:rsidRDefault="000373BA" w:rsidP="000373BA">
      <w:pPr>
        <w:pStyle w:val="Nadpis2"/>
      </w:pPr>
      <w:r w:rsidRPr="000373BA">
        <w:t>Zaplacením smluvní pokuty není dotčeno právo Objednatele na náhradu škody v celé výši.</w:t>
      </w:r>
    </w:p>
    <w:p w14:paraId="166EB903" w14:textId="77777777" w:rsidR="000373BA" w:rsidRPr="000373BA" w:rsidRDefault="000373BA" w:rsidP="000373BA">
      <w:pPr>
        <w:pStyle w:val="Nadpis2"/>
      </w:pPr>
      <w:r w:rsidRPr="000373BA">
        <w:t>Objednatel je oprávněn provést zápočet svého nároku na zaplacení smluvní pokuty proti nároku Dodavatele na zaplacení Ceny Plnění nebo jeho části. Zároveň je Objednatel oprávněn pozastavit placení Ceny Plnění při porušení povinností Dodavatele, které nebude odstraněno ani v přiměřené lhůtě.</w:t>
      </w:r>
    </w:p>
    <w:p w14:paraId="7BEEC6A3" w14:textId="67C43ECE" w:rsidR="008A3621" w:rsidRPr="008A3621" w:rsidRDefault="008A3621" w:rsidP="008A3621">
      <w:pPr>
        <w:pStyle w:val="Nadpis1"/>
        <w:ind w:left="567" w:hanging="567"/>
      </w:pPr>
      <w:r w:rsidRPr="008A3621">
        <w:rPr>
          <w:rStyle w:val="Nadpis1Char"/>
          <w:b/>
          <w:bCs/>
        </w:rPr>
        <w:t>POSKYTOVÁNÍ PODPORY</w:t>
      </w:r>
    </w:p>
    <w:p w14:paraId="12476263" w14:textId="77777777" w:rsidR="008A3621" w:rsidRPr="008A3621" w:rsidRDefault="008A3621" w:rsidP="008A3621">
      <w:pPr>
        <w:pStyle w:val="Nadpis2"/>
      </w:pPr>
      <w:r w:rsidRPr="008A3621">
        <w:t>Veškerá komunikace bude mezi Objednatelem a technickými pracovníky Dodavatele probíhat v českém jazyce.</w:t>
      </w:r>
    </w:p>
    <w:p w14:paraId="57963D84" w14:textId="0A7EA0AF" w:rsidR="008A3621" w:rsidRPr="008A3621" w:rsidRDefault="008A3621" w:rsidP="008A3621">
      <w:pPr>
        <w:pStyle w:val="Nadpis2"/>
      </w:pPr>
      <w:r w:rsidRPr="008A3621">
        <w:t xml:space="preserve">Problém, závadu nebo požadavek na konzultaci ohlašuje pověřená osoba Objednatele na HelpDesk Dodavatele: tj. telefonní číslo </w:t>
      </w:r>
      <w:proofErr w:type="spellStart"/>
      <w:r w:rsidR="00411AC9">
        <w:t>xxx</w:t>
      </w:r>
      <w:proofErr w:type="spellEnd"/>
      <w:r w:rsidRPr="008A3621">
        <w:t xml:space="preserve">, e-mailovou adresu </w:t>
      </w:r>
      <w:hyperlink r:id="rId10" w:history="1">
        <w:proofErr w:type="spellStart"/>
        <w:r w:rsidR="00411AC9">
          <w:t>xxx</w:t>
        </w:r>
        <w:proofErr w:type="spellEnd"/>
      </w:hyperlink>
    </w:p>
    <w:p w14:paraId="39C2CAB8" w14:textId="77777777" w:rsidR="008A3621" w:rsidRPr="008A3621" w:rsidRDefault="008A3621" w:rsidP="008A3621">
      <w:pPr>
        <w:pStyle w:val="Nadpis2"/>
      </w:pPr>
      <w:r w:rsidRPr="008A3621">
        <w:t xml:space="preserve">Hlášení problému/závady či požadavku na konzultaci (dále jen „konzultace“) musí obsahovat: </w:t>
      </w:r>
      <w:r w:rsidRPr="008A3621">
        <w:tab/>
      </w:r>
    </w:p>
    <w:p w14:paraId="00E7BF8D" w14:textId="77777777" w:rsidR="008A3621" w:rsidRPr="008A3621" w:rsidRDefault="008A3621" w:rsidP="00EE76EB">
      <w:pPr>
        <w:pStyle w:val="Nadpis2"/>
        <w:numPr>
          <w:ilvl w:val="0"/>
          <w:numId w:val="13"/>
        </w:numPr>
      </w:pPr>
      <w:r w:rsidRPr="008A3621">
        <w:t>datum a čas hlášení,</w:t>
      </w:r>
    </w:p>
    <w:p w14:paraId="55AC3B5E" w14:textId="77777777" w:rsidR="008A3621" w:rsidRPr="008A3621" w:rsidRDefault="008A3621" w:rsidP="00EE76EB">
      <w:pPr>
        <w:pStyle w:val="Nadpis2"/>
        <w:numPr>
          <w:ilvl w:val="0"/>
          <w:numId w:val="13"/>
        </w:numPr>
      </w:pPr>
      <w:r w:rsidRPr="008A3621">
        <w:t>jméno kontaktní osoby, která problém/závadu/požadavek na konzultaci nahlásila,</w:t>
      </w:r>
    </w:p>
    <w:p w14:paraId="4B6E795D" w14:textId="77777777" w:rsidR="008A3621" w:rsidRPr="008A3621" w:rsidRDefault="008A3621" w:rsidP="00EE76EB">
      <w:pPr>
        <w:pStyle w:val="Nadpis2"/>
        <w:numPr>
          <w:ilvl w:val="0"/>
          <w:numId w:val="13"/>
        </w:numPr>
      </w:pPr>
      <w:r w:rsidRPr="008A3621">
        <w:t>stručný popis problému/závady či požadavku na konzultaci.</w:t>
      </w:r>
    </w:p>
    <w:p w14:paraId="6832BF85" w14:textId="77777777" w:rsidR="008A3621" w:rsidRPr="008A3621" w:rsidRDefault="008A3621" w:rsidP="008A3621">
      <w:pPr>
        <w:pStyle w:val="Nadpis2"/>
      </w:pPr>
      <w:r w:rsidRPr="008A3621">
        <w:t xml:space="preserve">Provozní doba pro hlášení problémů/závad/požadavků na konzultaci na HelpDesk Dodavatele je v pracovní dny od 8 hod do 16 hod.  </w:t>
      </w:r>
    </w:p>
    <w:p w14:paraId="7DEA503E" w14:textId="77777777" w:rsidR="008A3621" w:rsidRPr="008A3621" w:rsidRDefault="008A3621" w:rsidP="008A3621">
      <w:pPr>
        <w:pStyle w:val="Nadpis2"/>
      </w:pPr>
      <w:r w:rsidRPr="008A3621">
        <w:t>Dodavatel je povinen poskytnout konzultaci Objednateli nejpozději do 24 hodin od okamžiku nahlášení požadavku na poskytnutí konzultací.</w:t>
      </w:r>
    </w:p>
    <w:p w14:paraId="556DFE16" w14:textId="77777777" w:rsidR="00E35CA6" w:rsidRPr="007D6101" w:rsidRDefault="00E35CA6" w:rsidP="007D6101">
      <w:pPr>
        <w:rPr>
          <w:lang w:eastAsia="cs-CZ"/>
        </w:rPr>
      </w:pPr>
    </w:p>
    <w:p w14:paraId="5A08A73C" w14:textId="77777777" w:rsidR="001826A7" w:rsidRPr="001826A7" w:rsidRDefault="001826A7" w:rsidP="001826A7">
      <w:pPr>
        <w:pStyle w:val="Nadpis1"/>
        <w:ind w:left="567" w:hanging="567"/>
        <w:rPr>
          <w:b w:val="0"/>
          <w:bCs w:val="0"/>
          <w:sz w:val="24"/>
        </w:rPr>
      </w:pPr>
      <w:r w:rsidRPr="001826A7">
        <w:rPr>
          <w:rStyle w:val="Nadpis1Char"/>
          <w:b/>
          <w:bCs/>
        </w:rPr>
        <w:t>TRVÁNÍ SMLOUVY, PŘEDČASNÉ UKONČENÍ SMLOUVY</w:t>
      </w:r>
    </w:p>
    <w:p w14:paraId="19049705" w14:textId="77777777" w:rsidR="001826A7" w:rsidRPr="001826A7" w:rsidRDefault="001826A7" w:rsidP="001826A7">
      <w:pPr>
        <w:pStyle w:val="Nadpis2"/>
      </w:pPr>
      <w:r w:rsidRPr="001826A7">
        <w:t>Tato Smlouva se uzavírá na dobu určitou, a to na 2 roky od nabytí účinnosti Smlouvy, uveřejnění Smlouvy v registru smluv nebo do vyčerpání finančního limitu 600.000, - Kč bez DPH, podle toho, která z uvedených skutečností nastane dříve.</w:t>
      </w:r>
    </w:p>
    <w:p w14:paraId="602255B5" w14:textId="77777777" w:rsidR="001826A7" w:rsidRPr="001826A7" w:rsidRDefault="001826A7" w:rsidP="001826A7">
      <w:pPr>
        <w:pStyle w:val="Nadpis2"/>
      </w:pPr>
      <w:r w:rsidRPr="001826A7">
        <w:t>Tato Smlouva může být předčasně ukončena písemnou dohodou Objednatele a Dodavatele.</w:t>
      </w:r>
    </w:p>
    <w:p w14:paraId="203EF81E" w14:textId="77777777" w:rsidR="001826A7" w:rsidRPr="001826A7" w:rsidRDefault="001826A7" w:rsidP="001826A7">
      <w:pPr>
        <w:pStyle w:val="Nadpis2"/>
      </w:pPr>
      <w:r w:rsidRPr="001826A7">
        <w:t>Tato Smlouva může být předčasně ukončena na základě výpovědi. V případě výpovědi ze strany Objednatele činí výpovědní lhůta 1 měsíc a počíná běžet od počátku kalendářního měsíce následujícího po měsíci, v němž byla výpověď Dodavateli doručena. V případě výpovědi ze strany Dodavatele činí výpovědní lhůta 3 měsíce a počíná běžet od počátku kalendářního měsíce následujícího po měsíci, v němž byla výpověď Objednateli doručena.</w:t>
      </w:r>
    </w:p>
    <w:p w14:paraId="2AC157F0" w14:textId="77777777" w:rsidR="001826A7" w:rsidRPr="001826A7" w:rsidRDefault="001826A7" w:rsidP="001826A7">
      <w:pPr>
        <w:pStyle w:val="Nadpis2"/>
      </w:pPr>
      <w:r w:rsidRPr="001826A7">
        <w:t>Objednatel je oprávněn odstoupit od této Smlouvy v případě, že:</w:t>
      </w:r>
    </w:p>
    <w:p w14:paraId="56575F23" w14:textId="316A2953" w:rsidR="001826A7" w:rsidRPr="001826A7" w:rsidRDefault="001826A7" w:rsidP="001826A7">
      <w:pPr>
        <w:pStyle w:val="Nadpis3"/>
      </w:pPr>
      <w:r w:rsidRPr="001826A7">
        <w:t xml:space="preserve">Dodavatel je </w:t>
      </w:r>
      <w:r w:rsidR="00581C6D" w:rsidRPr="001826A7">
        <w:t>v prodlení se zahájením Plnění o dobu delší než 10</w:t>
      </w:r>
      <w:r w:rsidRPr="001826A7">
        <w:t xml:space="preserve"> kalendářních dnů;</w:t>
      </w:r>
    </w:p>
    <w:p w14:paraId="70E9B075" w14:textId="77777777" w:rsidR="001826A7" w:rsidRPr="001826A7" w:rsidRDefault="001826A7" w:rsidP="001826A7">
      <w:pPr>
        <w:pStyle w:val="Nadpis3"/>
      </w:pPr>
      <w:r w:rsidRPr="001826A7">
        <w:lastRenderedPageBreak/>
        <w:t>Dodavatel zjistí při provádění Plnění skryté překážky, které mu znemožňují provedení Plnění dohodnutým způsobem a nedojde-li mezi Smluvními stranami k dohodě o změně Plnění;</w:t>
      </w:r>
    </w:p>
    <w:p w14:paraId="5023642D" w14:textId="77777777" w:rsidR="001826A7" w:rsidRPr="001826A7" w:rsidRDefault="001826A7" w:rsidP="001826A7">
      <w:pPr>
        <w:pStyle w:val="Nadpis3"/>
      </w:pPr>
      <w:r w:rsidRPr="001826A7">
        <w:t>Dodavatel na sebe podal insolvenční návrh, nebo na majetek Dodavatele je prohlášen úpadek, nebo pokud byl návrh na prohlášení konkurzu zamítnut pro nedostatek majetku, nebo vstoupí-li Dodavatel do likvidace;</w:t>
      </w:r>
    </w:p>
    <w:p w14:paraId="78C6ECEF" w14:textId="77777777" w:rsidR="001826A7" w:rsidRPr="001826A7" w:rsidRDefault="001826A7" w:rsidP="001826A7">
      <w:pPr>
        <w:pStyle w:val="Nadpis3"/>
      </w:pPr>
      <w:r w:rsidRPr="001826A7">
        <w:t>Dodavatel provádí Plnění nebo jeho část prostřednictvím subdodavatele bez předchozího písemného souhlasu Objednatele;</w:t>
      </w:r>
    </w:p>
    <w:p w14:paraId="027C7DD2" w14:textId="77777777" w:rsidR="001826A7" w:rsidRPr="001826A7" w:rsidRDefault="001826A7" w:rsidP="001826A7">
      <w:pPr>
        <w:pStyle w:val="Nadpis3"/>
      </w:pPr>
      <w:r w:rsidRPr="001826A7">
        <w:t>Dodavatel provádí Plnění nebo jeho část osobami, které dle příslušných právních předpisů nejsou odborně způsobilé či oprávněné k výkonu takové právě (zejména osoby bez platného povolení k zaměstnání      a bez platného povolení k pobytu) nebo Dodavatel při provádění Plnění umožňuje výkon nelegální práce;</w:t>
      </w:r>
    </w:p>
    <w:p w14:paraId="7CF39177" w14:textId="77777777" w:rsidR="001826A7" w:rsidRPr="001826A7" w:rsidRDefault="001826A7" w:rsidP="001826A7">
      <w:pPr>
        <w:pStyle w:val="Nadpis3"/>
      </w:pPr>
      <w:r w:rsidRPr="001826A7">
        <w:t>Dodavatel se stane nespolehlivým plátcem DPH;</w:t>
      </w:r>
    </w:p>
    <w:p w14:paraId="27207A92" w14:textId="77777777" w:rsidR="001826A7" w:rsidRPr="001826A7" w:rsidRDefault="001826A7" w:rsidP="001826A7">
      <w:pPr>
        <w:pStyle w:val="Nadpis3"/>
      </w:pPr>
      <w:r w:rsidRPr="001826A7">
        <w:t>Dodavatel poruší jinou povinnost vyplývající mu z této Smlouvy nebo  z příslušných právních předpisů a ani přes písemnou výzvu Objednatele v přiměřené lhůtě stanovené Objednatelem v této výzvě nezjedná nápravu.</w:t>
      </w:r>
    </w:p>
    <w:p w14:paraId="240AF2A8" w14:textId="77777777" w:rsidR="001826A7" w:rsidRPr="001826A7" w:rsidRDefault="001826A7" w:rsidP="001826A7">
      <w:pPr>
        <w:pStyle w:val="Nadpis2"/>
      </w:pPr>
      <w:r w:rsidRPr="001826A7">
        <w:t>Odstoupením od Smlouvy Smlouva zaniká. Odstoupením ani jiným způsobem ukončení Smlouvy však nezanikají:</w:t>
      </w:r>
    </w:p>
    <w:p w14:paraId="530BD2AC" w14:textId="77777777" w:rsidR="001826A7" w:rsidRPr="001826A7" w:rsidRDefault="001826A7" w:rsidP="00581C6D">
      <w:pPr>
        <w:pStyle w:val="Nadpis3"/>
      </w:pPr>
      <w:r w:rsidRPr="001826A7">
        <w:t>nároky na náhradu škody vzniklé porušením této Smlouvy;</w:t>
      </w:r>
    </w:p>
    <w:p w14:paraId="079E00CE" w14:textId="77777777" w:rsidR="001826A7" w:rsidRPr="001826A7" w:rsidRDefault="001826A7" w:rsidP="00581C6D">
      <w:pPr>
        <w:pStyle w:val="Nadpis3"/>
      </w:pPr>
      <w:r w:rsidRPr="001826A7">
        <w:t>nároky vyplývající z odpovědnosti za vady Plnění, včetně poskytnuté záruky za jakost Plnění a nároků z ní vyplývajících;</w:t>
      </w:r>
    </w:p>
    <w:p w14:paraId="53919D07" w14:textId="77777777" w:rsidR="001826A7" w:rsidRPr="001826A7" w:rsidRDefault="001826A7" w:rsidP="00581C6D">
      <w:pPr>
        <w:pStyle w:val="Nadpis3"/>
      </w:pPr>
      <w:r w:rsidRPr="001826A7">
        <w:t>nároky na zaplacení smluvních pokut dle této Smlouvy;</w:t>
      </w:r>
    </w:p>
    <w:p w14:paraId="1441E63E" w14:textId="77777777" w:rsidR="001826A7" w:rsidRPr="001826A7" w:rsidRDefault="001826A7" w:rsidP="00581C6D">
      <w:pPr>
        <w:pStyle w:val="Nadpis3"/>
      </w:pPr>
      <w:r w:rsidRPr="001826A7">
        <w:t>ujednání o povinnosti mlčenlivosti, důvěrnosti a ochraně důvěrných informací;</w:t>
      </w:r>
    </w:p>
    <w:p w14:paraId="3F2AA40D" w14:textId="77777777" w:rsidR="001826A7" w:rsidRPr="001826A7" w:rsidRDefault="001826A7" w:rsidP="00581C6D">
      <w:pPr>
        <w:pStyle w:val="Nadpis3"/>
      </w:pPr>
      <w:r w:rsidRPr="001826A7">
        <w:t>ujednání týkající se takových práv a povinností, z jejichž povahy vyplývá, že mají Smluvní strany zavazovat i po skončení účinnosti této Smlouvy.</w:t>
      </w:r>
    </w:p>
    <w:p w14:paraId="61E46428" w14:textId="77777777" w:rsidR="001826A7" w:rsidRPr="001826A7" w:rsidRDefault="001826A7" w:rsidP="001826A7">
      <w:pPr>
        <w:pStyle w:val="Nadpis2"/>
      </w:pPr>
      <w:r w:rsidRPr="001826A7">
        <w:t>Odstoupení od Smlouvy je účinné okamžikem doručení písemného oznámení o odstoupení ze strany Objednatele Dodavateli.</w:t>
      </w:r>
    </w:p>
    <w:p w14:paraId="7DB72DBC" w14:textId="3DC4422A" w:rsidR="00604581" w:rsidRDefault="001826A7" w:rsidP="00D11177">
      <w:pPr>
        <w:pStyle w:val="Nadpis2"/>
      </w:pPr>
      <w:r w:rsidRPr="001826A7">
        <w:t>Žádná Smluvní strana nesmí od Smlouvy odstoupit ani ji ukončit jinak než způsobem a z důvodů výslovně upravených ve Smlouvě. Smluvní strany tímto vylučují všechna ustanovení právních předpisů, jež zakládají právo kterékoli ze Smluvních stran ukončit Smlouvu z jiných důvodů než z těch výslovně uvedených ve Smlouvě.</w:t>
      </w:r>
    </w:p>
    <w:p w14:paraId="6BD75F10" w14:textId="77777777" w:rsidR="00DB0199" w:rsidRPr="00DB0199" w:rsidRDefault="00DB0199" w:rsidP="00DB0199">
      <w:pPr>
        <w:pStyle w:val="Nadpis1"/>
        <w:ind w:left="567" w:hanging="567"/>
        <w:rPr>
          <w:rStyle w:val="Nadpis1Char"/>
          <w:b/>
          <w:bCs/>
        </w:rPr>
      </w:pPr>
      <w:r w:rsidRPr="00DB0199">
        <w:rPr>
          <w:rStyle w:val="Nadpis1Char"/>
          <w:b/>
          <w:bCs/>
        </w:rPr>
        <w:t>ZÁVĚREČNÁ UJEDNÁNÍ</w:t>
      </w:r>
    </w:p>
    <w:p w14:paraId="4066DD8D" w14:textId="77777777" w:rsidR="00DB0199" w:rsidRPr="00DB0199" w:rsidRDefault="00DB0199" w:rsidP="00DB0199">
      <w:pPr>
        <w:pStyle w:val="Nadpis2"/>
      </w:pPr>
      <w:bookmarkStart w:id="4" w:name="_bookmark11"/>
      <w:bookmarkEnd w:id="4"/>
      <w:r w:rsidRPr="00DB0199">
        <w:t xml:space="preserve">Komunikace mezi Smluvními stranami bude probíhat prostřednictvím oprávněných osob, jejichž funkce jsou uvedeny v </w:t>
      </w:r>
      <w:r w:rsidRPr="00DB0199">
        <w:rPr>
          <w:b/>
          <w:bCs w:val="0"/>
        </w:rPr>
        <w:t>Příloze č. 2</w:t>
      </w:r>
      <w:r w:rsidRPr="00DB0199">
        <w:t xml:space="preserve"> této Smlouvy. Písemné úkony, sdělení, oznámení, žádosti, předávání informací apod. mezi Smluvními stranami mohou být učiněny pouze písemně prostřednictvím doporučené poštovní zásilky, kurýrní službou, osobním předáním nebo e-mailem. Změna kontaktních osob uvedených v </w:t>
      </w:r>
      <w:r w:rsidRPr="00DB0199">
        <w:rPr>
          <w:b/>
          <w:bCs w:val="0"/>
        </w:rPr>
        <w:t>Příloze č. 2</w:t>
      </w:r>
      <w:r w:rsidRPr="00DB0199">
        <w:t xml:space="preserve"> této Smlouvy může být oznámena ostatním Smluvním stranám písemně či emailem bez nutnosti uzavírat dodatek k této Smlouvě.</w:t>
      </w:r>
    </w:p>
    <w:p w14:paraId="454E4F73" w14:textId="77777777" w:rsidR="00DB0199" w:rsidRPr="00DB0199" w:rsidRDefault="00DB0199" w:rsidP="00DB0199">
      <w:pPr>
        <w:pStyle w:val="Nadpis2"/>
      </w:pPr>
      <w:r w:rsidRPr="00DB0199">
        <w:lastRenderedPageBreak/>
        <w:t>Smluvní strany sjednávají, že Dodavatel není oprávněn bez předchozího písemného souhlasu Objednatele zadržet žádnou dokumentaci dle Smlouvy ani žádné jiné věci, které získal do své moci v souvislosti s plněním Smlouvy.</w:t>
      </w:r>
    </w:p>
    <w:p w14:paraId="684AD7D3" w14:textId="77777777" w:rsidR="00DB0199" w:rsidRPr="00DB0199" w:rsidRDefault="00DB0199" w:rsidP="00DB0199">
      <w:pPr>
        <w:pStyle w:val="Nadpis2"/>
      </w:pPr>
      <w:r w:rsidRPr="00DB0199">
        <w:t>Dodavatel není oprávněn bez předchozího písemného souhlasu Objednatele započíst jakoukoli pohledávku  anebo  její  část,  jež  mu  za  Objednatelem  na základě této Smlouvy vznikne, a to proti jakékoli pohledávce Objednatele za Dodavatelem. Objednatel je oprávněn kdykoli provést zápočet svých pohledávek za Dodavatelem proti jakýmkoli (i nesplatným) pohledávkám Dodavatele za Objednatelem.</w:t>
      </w:r>
    </w:p>
    <w:p w14:paraId="1A46ACD2" w14:textId="77777777" w:rsidR="00DB0199" w:rsidRPr="00DB0199" w:rsidRDefault="00DB0199" w:rsidP="00DB0199">
      <w:pPr>
        <w:pStyle w:val="Nadpis2"/>
      </w:pPr>
      <w:r w:rsidRPr="00DB0199">
        <w:t>Dodavatel není oprávněn bez předchozího výslovného souhlasu Objednatele zastavit   jakoukoli   pohledávku,   která   mu   na   základě   této   Smlouvy   za Objednatelem vznikne.</w:t>
      </w:r>
    </w:p>
    <w:p w14:paraId="2460AEBC" w14:textId="77777777" w:rsidR="00DB0199" w:rsidRPr="00DB0199" w:rsidRDefault="00DB0199" w:rsidP="00DB0199">
      <w:pPr>
        <w:pStyle w:val="Nadpis2"/>
      </w:pPr>
      <w:r w:rsidRPr="00DB0199">
        <w:t>Dodavatel je oprávněn postoupit pohledávky za Objednatelem z této Smlouvy jen s předchozím písemným souhlasem Objednatele.</w:t>
      </w:r>
    </w:p>
    <w:p w14:paraId="2C1C2FD9" w14:textId="607FD330" w:rsidR="00DB0199" w:rsidRPr="00DB0199" w:rsidRDefault="00DB0199" w:rsidP="00DB0199">
      <w:pPr>
        <w:pStyle w:val="Nadpis2"/>
      </w:pPr>
      <w:r w:rsidRPr="00DB0199">
        <w:t xml:space="preserve">Ostatní práva a povinnosti Smluvních stran jsou upraveny Všeobecnými nákupními podmínkami Objednatele, které tvoří </w:t>
      </w:r>
      <w:r w:rsidRPr="00827B00">
        <w:rPr>
          <w:b/>
          <w:bCs w:val="0"/>
        </w:rPr>
        <w:t>Přílohu č. 3</w:t>
      </w:r>
      <w:r w:rsidRPr="00DB0199">
        <w:t xml:space="preserve"> této Smlouvy</w:t>
      </w:r>
      <w:r w:rsidR="00827B00">
        <w:t xml:space="preserve"> </w:t>
      </w:r>
      <w:r w:rsidRPr="00DB0199">
        <w:t>a jsou její nedílnou součástí. Označením „Dodavatel“ ve Všeobecných nákupních podmínkách se pro účely této Smlouvy rozumí Dodavatel dle této Smlouvy a označením „PS“ ve Všeobecných nákupních podmínkách se rozumí Objednatel dle této Smlouvy. Dodavatel prohlašuje, že se před podpisem této Smlouvy  se  Všeobecnými  nákupními  podmínkami  Objednatele  seznámil   a  souhlasí  s nimi.  V případě  rozporu  mezi  ustanoveními  této  Smlouvy a Všeobecných nákupních podmínek mají přednost ustanovení této Smlouvy.</w:t>
      </w:r>
    </w:p>
    <w:p w14:paraId="50647198" w14:textId="77777777" w:rsidR="00DB0199" w:rsidRPr="00DB0199" w:rsidRDefault="00DB0199" w:rsidP="00DB0199">
      <w:pPr>
        <w:pStyle w:val="Nadpis2"/>
      </w:pPr>
      <w:r w:rsidRPr="00DB0199">
        <w:t>Smluvní strany se zavazují udržovat veškerá ujednání této Smlouvy a veškeré informace zjištěné při plnění této Smlouvy v tajnosti, nezveřejňovat je ve vztahu ke třetím osobám a nepoužít je v rozporu s jejich účelem pro své potřeby.</w:t>
      </w:r>
    </w:p>
    <w:p w14:paraId="3866C549" w14:textId="77777777" w:rsidR="00DB0199" w:rsidRPr="00DB0199" w:rsidRDefault="00DB0199" w:rsidP="00DB0199">
      <w:pPr>
        <w:pStyle w:val="Nadpis2"/>
      </w:pPr>
      <w:r w:rsidRPr="00DB0199">
        <w:t>Smlouva se uzavírá s platností ode dne jejího podpisu oběma Smluvními stranami a účinností od okamžiku uveřejnění v registru smluv dle zákona č. 340/2015 Sb., o registru smluv, v platném znění.</w:t>
      </w:r>
    </w:p>
    <w:p w14:paraId="59AB5F07" w14:textId="77777777" w:rsidR="00DB0199" w:rsidRPr="00DB0199" w:rsidRDefault="00DB0199" w:rsidP="00DB0199">
      <w:pPr>
        <w:pStyle w:val="Nadpis2"/>
      </w:pPr>
      <w:r w:rsidRPr="00DB0199">
        <w:t>Vztahy vznikající z této Smlouvy jsou obchodními vztahy a řídí se především Občanským zákoníkem.</w:t>
      </w:r>
    </w:p>
    <w:p w14:paraId="1E6983C2" w14:textId="77777777" w:rsidR="00DB0199" w:rsidRPr="00DB0199" w:rsidRDefault="00DB0199" w:rsidP="00DB0199">
      <w:pPr>
        <w:pStyle w:val="Nadpis2"/>
      </w:pPr>
      <w:r w:rsidRPr="00DB0199">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50F078C0" w14:textId="77777777" w:rsidR="00DB0199" w:rsidRPr="00DB0199" w:rsidRDefault="00DB0199" w:rsidP="00DB0199">
      <w:pPr>
        <w:pStyle w:val="Nadpis2"/>
      </w:pPr>
      <w:r w:rsidRPr="00DB0199">
        <w:t>Smlouva může být měněna a doplňována pouze písemnými číslovanými dodatky podepsanými oběma Smluvními stranami.</w:t>
      </w:r>
    </w:p>
    <w:p w14:paraId="34553E55" w14:textId="77777777" w:rsidR="00DB0199" w:rsidRPr="00DB0199" w:rsidRDefault="00DB0199" w:rsidP="00DB0199">
      <w:pPr>
        <w:pStyle w:val="Nadpis2"/>
      </w:pPr>
      <w:r w:rsidRPr="00DB0199">
        <w:t>Smluvní strany se zavazují udržovat veškerá ujednání této Smlouvy a veškeré informace zjištěné při plnění této Smlouvy v tajnosti, nezveřejňovat je ve vztahu ke třetím osobám a nepoužít je v rozporu s jejich účelem pro své potřeby.</w:t>
      </w:r>
    </w:p>
    <w:p w14:paraId="454521E3" w14:textId="77777777" w:rsidR="00DB0199" w:rsidRDefault="00DB0199" w:rsidP="00DB0199">
      <w:pPr>
        <w:pStyle w:val="Nadpis2"/>
      </w:pPr>
      <w:r w:rsidRPr="00DB0199">
        <w:lastRenderedPageBreak/>
        <w:t>Smluvní  strany  se  dohodly  na  dodržování  nejvyšších  etických  principů     a protikorupčního jednání ve vzájemném obchodním styku po dobu trvání účinnosti této Smlouvy. Smluvní strany prohlašují, že se v souvislosti s touto Smlouvou nedopustily žádného korupčního jednání a že v souvislosti s plněním této Smlouvy vynaloží náležitou péči a budou dodržovat všechny právní předpisy v oblasti předcházení korupci (vydané oprávněnými orgány v České republice a na území Evropské unie), které jsou pro Smluvní strany závazné; tyto právní předpisy budou dodržovat jak přímo, tak i při jednání prostřednictvím dceřiných nebo provázaných hospodářských subjektů Smluvních stran. Pro dosažení  tohoto  účelu  budou  Smluvní  strany  aktivně  předcházet,  bránit   a zamezovat korupčnímu jednání, za nějž považují zejména nabízení, přislíbení,  poskytnutí,   přijmutí   nebo   požadování   neoprávněné   výhody   v jakékoliv hodnotě (ať už finanční či nefinanční), přímo i nepřímo, bez ohledu na geografické zasazení, které je v rozporu s relevantní legislativou, jako kompenzace nebo odměna pro osobu jednající nebo odchylující se od jednání ve vztahu k povinnostem dané osoby. Každá Smluvní strana navíc prohlašuje, že v souvislosti s plněním této Smlouvy bude dodržovat všechny interní požadavky, které jsou pro Smluvní strany závazné, ohledně standardů etického jednání, předcházení korupci, odpovídající zákonům o vyúčtování transakcí, nákladů a výdajů, střetu zájmů, dávání a přijímání darů a anonymním oznamování a vysvětlování pochybení, jak přímo, tak i při jednání prostřednictvím dceřiných nebo provázaných hospodářských subjektů Smluvních stran. Smluvní strany jsou povinny okamžitě se vzájemně informovat o  každém  zjištěném  případu  porušení  tohoto  protikorupčního  ustanovení či jakémkoliv zjištěném korupčním jednání.</w:t>
      </w:r>
    </w:p>
    <w:p w14:paraId="0CA40441" w14:textId="77777777" w:rsidR="006216EC" w:rsidRPr="006216EC" w:rsidRDefault="006216EC" w:rsidP="006216EC">
      <w:pPr>
        <w:pStyle w:val="Nadpis2"/>
      </w:pPr>
      <w:r w:rsidRPr="006216EC">
        <w:t>Nedílnou součástí Smlouvy jsou následující přílohy:</w:t>
      </w:r>
    </w:p>
    <w:p w14:paraId="0B43E385" w14:textId="77777777" w:rsidR="006216EC" w:rsidRPr="00CD6027" w:rsidRDefault="006216EC" w:rsidP="006216EC">
      <w:pPr>
        <w:pStyle w:val="Zkladntext"/>
        <w:ind w:left="0"/>
        <w:jc w:val="left"/>
        <w:rPr>
          <w:rFonts w:ascii="Arial"/>
          <w:sz w:val="23"/>
        </w:rPr>
      </w:pPr>
    </w:p>
    <w:p w14:paraId="467C17BE" w14:textId="7CBE6426" w:rsidR="006216EC" w:rsidRPr="006216EC" w:rsidRDefault="006216EC" w:rsidP="006216EC">
      <w:pPr>
        <w:tabs>
          <w:tab w:val="left" w:pos="2752"/>
        </w:tabs>
        <w:spacing w:before="1"/>
        <w:ind w:left="708"/>
        <w:rPr>
          <w:rFonts w:ascii="Arial" w:hAnsi="Arial"/>
          <w:szCs w:val="20"/>
        </w:rPr>
      </w:pPr>
      <w:r w:rsidRPr="006216EC">
        <w:rPr>
          <w:rFonts w:ascii="Arial" w:hAnsi="Arial"/>
          <w:b/>
          <w:szCs w:val="20"/>
        </w:rPr>
        <w:t>Příloha</w:t>
      </w:r>
      <w:r w:rsidRPr="006216EC">
        <w:rPr>
          <w:rFonts w:ascii="Arial" w:hAnsi="Arial"/>
          <w:b/>
          <w:spacing w:val="-3"/>
          <w:szCs w:val="20"/>
        </w:rPr>
        <w:t xml:space="preserve"> </w:t>
      </w:r>
      <w:r w:rsidRPr="006216EC">
        <w:rPr>
          <w:rFonts w:ascii="Arial" w:hAnsi="Arial"/>
          <w:b/>
          <w:szCs w:val="20"/>
        </w:rPr>
        <w:t>č.</w:t>
      </w:r>
      <w:r w:rsidRPr="006216EC">
        <w:rPr>
          <w:rFonts w:ascii="Arial" w:hAnsi="Arial"/>
          <w:b/>
          <w:spacing w:val="1"/>
          <w:szCs w:val="20"/>
        </w:rPr>
        <w:t xml:space="preserve"> </w:t>
      </w:r>
      <w:r w:rsidRPr="006216EC">
        <w:rPr>
          <w:rFonts w:ascii="Arial" w:hAnsi="Arial"/>
          <w:b/>
          <w:szCs w:val="20"/>
        </w:rPr>
        <w:t>1</w:t>
      </w:r>
      <w:r>
        <w:rPr>
          <w:rFonts w:ascii="Arial" w:hAnsi="Arial"/>
          <w:b/>
          <w:szCs w:val="20"/>
        </w:rPr>
        <w:t xml:space="preserve"> </w:t>
      </w:r>
      <w:r>
        <w:rPr>
          <w:rFonts w:ascii="Arial" w:hAnsi="Arial"/>
          <w:b/>
          <w:szCs w:val="20"/>
        </w:rPr>
        <w:tab/>
      </w:r>
      <w:r w:rsidRPr="006216EC">
        <w:rPr>
          <w:rFonts w:ascii="Arial" w:hAnsi="Arial"/>
          <w:bCs/>
          <w:szCs w:val="20"/>
        </w:rPr>
        <w:t>Ceník</w:t>
      </w:r>
    </w:p>
    <w:p w14:paraId="21A7B73B" w14:textId="480ED997" w:rsidR="006216EC" w:rsidRPr="006216EC" w:rsidRDefault="006216EC" w:rsidP="006216EC">
      <w:pPr>
        <w:tabs>
          <w:tab w:val="left" w:pos="2752"/>
        </w:tabs>
        <w:spacing w:before="144"/>
        <w:ind w:left="708"/>
        <w:rPr>
          <w:rFonts w:ascii="Arial" w:hAnsi="Arial"/>
          <w:szCs w:val="20"/>
        </w:rPr>
      </w:pPr>
      <w:r w:rsidRPr="006216EC">
        <w:rPr>
          <w:rFonts w:ascii="Arial" w:hAnsi="Arial"/>
          <w:b/>
          <w:szCs w:val="20"/>
        </w:rPr>
        <w:t>Příloha</w:t>
      </w:r>
      <w:r w:rsidRPr="006216EC">
        <w:rPr>
          <w:rFonts w:ascii="Arial" w:hAnsi="Arial"/>
          <w:b/>
          <w:spacing w:val="-3"/>
          <w:szCs w:val="20"/>
        </w:rPr>
        <w:t xml:space="preserve"> </w:t>
      </w:r>
      <w:r w:rsidRPr="006216EC">
        <w:rPr>
          <w:rFonts w:ascii="Arial" w:hAnsi="Arial"/>
          <w:b/>
          <w:szCs w:val="20"/>
        </w:rPr>
        <w:t>č.</w:t>
      </w:r>
      <w:r w:rsidRPr="006216EC">
        <w:rPr>
          <w:rFonts w:ascii="Arial" w:hAnsi="Arial"/>
          <w:b/>
          <w:spacing w:val="1"/>
          <w:szCs w:val="20"/>
        </w:rPr>
        <w:t xml:space="preserve"> </w:t>
      </w:r>
      <w:r>
        <w:rPr>
          <w:rFonts w:ascii="Arial" w:hAnsi="Arial"/>
          <w:b/>
          <w:szCs w:val="20"/>
        </w:rPr>
        <w:t xml:space="preserve">2 </w:t>
      </w:r>
      <w:r>
        <w:rPr>
          <w:rFonts w:ascii="Arial" w:hAnsi="Arial"/>
          <w:b/>
          <w:szCs w:val="20"/>
        </w:rPr>
        <w:tab/>
      </w:r>
      <w:r w:rsidRPr="006216EC">
        <w:rPr>
          <w:rFonts w:ascii="Arial" w:hAnsi="Arial"/>
          <w:bCs/>
          <w:szCs w:val="20"/>
        </w:rPr>
        <w:t>Seznam funkcí</w:t>
      </w:r>
      <w:r w:rsidRPr="006216EC">
        <w:rPr>
          <w:rFonts w:ascii="Arial" w:hAnsi="Arial"/>
          <w:szCs w:val="20"/>
        </w:rPr>
        <w:t xml:space="preserve"> kontaktních</w:t>
      </w:r>
      <w:r w:rsidRPr="006216EC">
        <w:rPr>
          <w:rFonts w:ascii="Arial" w:hAnsi="Arial"/>
          <w:spacing w:val="-2"/>
          <w:szCs w:val="20"/>
        </w:rPr>
        <w:t xml:space="preserve"> </w:t>
      </w:r>
      <w:r w:rsidRPr="006216EC">
        <w:rPr>
          <w:rFonts w:ascii="Arial" w:hAnsi="Arial"/>
          <w:szCs w:val="20"/>
        </w:rPr>
        <w:t>osob</w:t>
      </w:r>
    </w:p>
    <w:p w14:paraId="3A2D18CB" w14:textId="77777777" w:rsidR="006216EC" w:rsidRDefault="006216EC" w:rsidP="006216EC">
      <w:pPr>
        <w:tabs>
          <w:tab w:val="left" w:pos="2752"/>
        </w:tabs>
        <w:spacing w:before="144"/>
        <w:ind w:left="708"/>
        <w:rPr>
          <w:rFonts w:ascii="Arial" w:hAnsi="Arial"/>
          <w:szCs w:val="20"/>
        </w:rPr>
      </w:pPr>
      <w:r w:rsidRPr="006216EC">
        <w:rPr>
          <w:rFonts w:ascii="Arial" w:hAnsi="Arial"/>
          <w:b/>
          <w:szCs w:val="20"/>
        </w:rPr>
        <w:t>Příloha</w:t>
      </w:r>
      <w:r w:rsidRPr="006216EC">
        <w:rPr>
          <w:rFonts w:ascii="Arial" w:hAnsi="Arial"/>
          <w:b/>
          <w:spacing w:val="-3"/>
          <w:szCs w:val="20"/>
        </w:rPr>
        <w:t xml:space="preserve"> </w:t>
      </w:r>
      <w:r w:rsidRPr="006216EC">
        <w:rPr>
          <w:rFonts w:ascii="Arial" w:hAnsi="Arial"/>
          <w:b/>
          <w:szCs w:val="20"/>
        </w:rPr>
        <w:t>č.</w:t>
      </w:r>
      <w:r w:rsidRPr="006216EC">
        <w:rPr>
          <w:rFonts w:ascii="Arial" w:hAnsi="Arial"/>
          <w:b/>
          <w:spacing w:val="1"/>
          <w:szCs w:val="20"/>
        </w:rPr>
        <w:t xml:space="preserve"> </w:t>
      </w:r>
      <w:r w:rsidRPr="006216EC">
        <w:rPr>
          <w:rFonts w:ascii="Arial" w:hAnsi="Arial"/>
          <w:b/>
          <w:szCs w:val="20"/>
        </w:rPr>
        <w:t>3</w:t>
      </w:r>
      <w:r w:rsidRPr="006216EC">
        <w:rPr>
          <w:rFonts w:ascii="Arial" w:hAnsi="Arial"/>
          <w:b/>
          <w:szCs w:val="20"/>
        </w:rPr>
        <w:tab/>
      </w:r>
      <w:r w:rsidRPr="006216EC">
        <w:rPr>
          <w:rFonts w:ascii="Arial" w:hAnsi="Arial"/>
          <w:szCs w:val="20"/>
        </w:rPr>
        <w:t>Všeobecné nákupní podmínky</w:t>
      </w:r>
      <w:r w:rsidRPr="006216EC">
        <w:rPr>
          <w:rFonts w:ascii="Arial" w:hAnsi="Arial"/>
          <w:spacing w:val="-2"/>
          <w:szCs w:val="20"/>
        </w:rPr>
        <w:t xml:space="preserve"> </w:t>
      </w:r>
      <w:r w:rsidRPr="006216EC">
        <w:rPr>
          <w:rFonts w:ascii="Arial" w:hAnsi="Arial"/>
          <w:szCs w:val="20"/>
        </w:rPr>
        <w:t>Objednatele</w:t>
      </w:r>
    </w:p>
    <w:p w14:paraId="5A1DD10E" w14:textId="77777777" w:rsidR="005245F4" w:rsidRDefault="005245F4" w:rsidP="006216EC">
      <w:pPr>
        <w:tabs>
          <w:tab w:val="left" w:pos="2752"/>
        </w:tabs>
        <w:spacing w:before="144"/>
        <w:ind w:left="708"/>
        <w:rPr>
          <w:rFonts w:ascii="Arial" w:hAnsi="Arial"/>
          <w:szCs w:val="20"/>
        </w:rPr>
      </w:pPr>
    </w:p>
    <w:p w14:paraId="5FEF02D7" w14:textId="77777777" w:rsidR="005245F4" w:rsidRDefault="005245F4" w:rsidP="006216EC">
      <w:pPr>
        <w:tabs>
          <w:tab w:val="left" w:pos="2752"/>
        </w:tabs>
        <w:spacing w:before="144"/>
        <w:ind w:left="708"/>
        <w:rPr>
          <w:rFonts w:ascii="Arial" w:hAnsi="Arial"/>
          <w:szCs w:val="20"/>
        </w:rPr>
      </w:pPr>
    </w:p>
    <w:p w14:paraId="715567C8" w14:textId="77777777" w:rsidR="005245F4" w:rsidRDefault="005245F4" w:rsidP="006216EC">
      <w:pPr>
        <w:tabs>
          <w:tab w:val="left" w:pos="2752"/>
        </w:tabs>
        <w:spacing w:before="144"/>
        <w:ind w:left="708"/>
        <w:rPr>
          <w:rFonts w:ascii="Arial" w:hAnsi="Arial"/>
          <w:szCs w:val="20"/>
        </w:rPr>
      </w:pPr>
    </w:p>
    <w:p w14:paraId="38FE2B59" w14:textId="77777777" w:rsidR="005245F4" w:rsidRDefault="005245F4" w:rsidP="006216EC">
      <w:pPr>
        <w:tabs>
          <w:tab w:val="left" w:pos="2752"/>
        </w:tabs>
        <w:spacing w:before="144"/>
        <w:ind w:left="708"/>
        <w:rPr>
          <w:rFonts w:ascii="Arial" w:hAnsi="Arial"/>
          <w:szCs w:val="20"/>
        </w:rPr>
      </w:pPr>
    </w:p>
    <w:p w14:paraId="4ED7F5BF" w14:textId="77777777" w:rsidR="005245F4" w:rsidRDefault="005245F4" w:rsidP="006216EC">
      <w:pPr>
        <w:tabs>
          <w:tab w:val="left" w:pos="2752"/>
        </w:tabs>
        <w:spacing w:before="144"/>
        <w:ind w:left="708"/>
        <w:rPr>
          <w:rFonts w:ascii="Arial" w:hAnsi="Arial"/>
          <w:szCs w:val="20"/>
        </w:rPr>
      </w:pPr>
    </w:p>
    <w:p w14:paraId="428FE01F" w14:textId="77777777" w:rsidR="005245F4" w:rsidRDefault="005245F4" w:rsidP="006216EC">
      <w:pPr>
        <w:tabs>
          <w:tab w:val="left" w:pos="2752"/>
        </w:tabs>
        <w:spacing w:before="144"/>
        <w:ind w:left="708"/>
        <w:rPr>
          <w:rFonts w:ascii="Arial" w:hAnsi="Arial"/>
          <w:szCs w:val="20"/>
        </w:rPr>
      </w:pPr>
    </w:p>
    <w:p w14:paraId="27265CE4" w14:textId="77777777" w:rsidR="005245F4" w:rsidRDefault="005245F4" w:rsidP="006216EC">
      <w:pPr>
        <w:tabs>
          <w:tab w:val="left" w:pos="2752"/>
        </w:tabs>
        <w:spacing w:before="144"/>
        <w:ind w:left="708"/>
        <w:rPr>
          <w:rFonts w:ascii="Arial" w:hAnsi="Arial"/>
          <w:szCs w:val="20"/>
        </w:rPr>
      </w:pPr>
    </w:p>
    <w:p w14:paraId="14AB292A" w14:textId="77777777" w:rsidR="00411AC9" w:rsidRDefault="00411AC9" w:rsidP="006216EC">
      <w:pPr>
        <w:tabs>
          <w:tab w:val="left" w:pos="2752"/>
        </w:tabs>
        <w:spacing w:before="144"/>
        <w:ind w:left="708"/>
        <w:rPr>
          <w:rFonts w:ascii="Arial" w:hAnsi="Arial"/>
          <w:szCs w:val="20"/>
        </w:rPr>
      </w:pPr>
    </w:p>
    <w:p w14:paraId="70B09D5F" w14:textId="77777777" w:rsidR="00411AC9" w:rsidRDefault="00411AC9" w:rsidP="006216EC">
      <w:pPr>
        <w:tabs>
          <w:tab w:val="left" w:pos="2752"/>
        </w:tabs>
        <w:spacing w:before="144"/>
        <w:ind w:left="708"/>
        <w:rPr>
          <w:rFonts w:ascii="Arial" w:hAnsi="Arial"/>
          <w:szCs w:val="20"/>
        </w:rPr>
      </w:pPr>
    </w:p>
    <w:p w14:paraId="2733B4EF" w14:textId="77777777" w:rsidR="005245F4" w:rsidRDefault="005245F4" w:rsidP="006216EC">
      <w:pPr>
        <w:tabs>
          <w:tab w:val="left" w:pos="2752"/>
        </w:tabs>
        <w:spacing w:before="144"/>
        <w:ind w:left="708"/>
        <w:rPr>
          <w:rFonts w:ascii="Arial" w:hAnsi="Arial"/>
          <w:szCs w:val="20"/>
        </w:rPr>
      </w:pPr>
    </w:p>
    <w:p w14:paraId="73E5A8ED" w14:textId="77777777" w:rsidR="005245F4" w:rsidRPr="006216EC" w:rsidRDefault="005245F4" w:rsidP="006216EC">
      <w:pPr>
        <w:tabs>
          <w:tab w:val="left" w:pos="2752"/>
        </w:tabs>
        <w:spacing w:before="144"/>
        <w:ind w:left="708"/>
        <w:rPr>
          <w:rFonts w:ascii="Arial" w:hAnsi="Arial"/>
          <w:szCs w:val="20"/>
        </w:rPr>
      </w:pPr>
    </w:p>
    <w:p w14:paraId="538FCA53" w14:textId="77777777" w:rsidR="005245F4" w:rsidRPr="005245F4" w:rsidRDefault="005245F4" w:rsidP="005245F4">
      <w:pPr>
        <w:pStyle w:val="Nadpis2"/>
      </w:pPr>
      <w:r w:rsidRPr="005245F4">
        <w:lastRenderedPageBreak/>
        <w:t>Smluvní strany si Smlouvu přečetly, s jejím obsahem souhlasí, což stvrzují níže svými vlastnoručními podpisy.</w:t>
      </w:r>
    </w:p>
    <w:p w14:paraId="33497C5A" w14:textId="77777777" w:rsidR="00002925" w:rsidRPr="00002925" w:rsidRDefault="00002925" w:rsidP="00002925">
      <w:pPr>
        <w:rPr>
          <w:lang w:eastAsia="cs-CZ"/>
        </w:rPr>
      </w:pPr>
    </w:p>
    <w:p w14:paraId="23B6789D" w14:textId="77777777" w:rsidR="000E3213" w:rsidRPr="00A4694A" w:rsidRDefault="000E3213" w:rsidP="00A56965">
      <w:pPr>
        <w:keepNext/>
        <w:keepLines/>
        <w:rPr>
          <w:lang w:eastAsia="cs-CZ"/>
        </w:rPr>
      </w:pPr>
    </w:p>
    <w:tbl>
      <w:tblPr>
        <w:tblW w:w="9203" w:type="dxa"/>
        <w:tblLook w:val="04A0" w:firstRow="1" w:lastRow="0" w:firstColumn="1" w:lastColumn="0" w:noHBand="0" w:noVBand="1"/>
      </w:tblPr>
      <w:tblGrid>
        <w:gridCol w:w="4602"/>
        <w:gridCol w:w="4601"/>
      </w:tblGrid>
      <w:tr w:rsidR="00BC1B65" w:rsidRPr="00427F83" w14:paraId="25E1DE2B" w14:textId="77777777" w:rsidTr="00BC1B65">
        <w:tc>
          <w:tcPr>
            <w:tcW w:w="4602" w:type="dxa"/>
          </w:tcPr>
          <w:p w14:paraId="44F09E19" w14:textId="75823C20" w:rsidR="00BC1B65" w:rsidRPr="00E14B0B" w:rsidRDefault="00BC1B65" w:rsidP="00A56965">
            <w:pPr>
              <w:keepNext/>
              <w:keepLines/>
              <w:shd w:val="clear" w:color="auto" w:fill="FFFFFF"/>
              <w:spacing w:line="276" w:lineRule="auto"/>
              <w:rPr>
                <w:rFonts w:ascii="Arial" w:hAnsi="Arial" w:cs="Arial"/>
                <w:szCs w:val="24"/>
              </w:rPr>
            </w:pPr>
            <w:r w:rsidRPr="00E14B0B">
              <w:rPr>
                <w:rFonts w:ascii="Arial" w:hAnsi="Arial" w:cs="Arial"/>
                <w:szCs w:val="24"/>
              </w:rPr>
              <w:t xml:space="preserve">V Praze dne </w:t>
            </w:r>
            <w:r w:rsidR="006A0FA4">
              <w:rPr>
                <w:rFonts w:ascii="Arial" w:hAnsi="Arial" w:cs="Arial"/>
                <w:szCs w:val="24"/>
              </w:rPr>
              <w:t>dle el. podpisu</w:t>
            </w:r>
          </w:p>
          <w:p w14:paraId="5DEDF148" w14:textId="6655E11C" w:rsidR="00BC1B65" w:rsidRPr="00E14B0B" w:rsidRDefault="00BC1B65" w:rsidP="00A56965">
            <w:pPr>
              <w:keepNext/>
              <w:keepLines/>
              <w:spacing w:line="276" w:lineRule="auto"/>
              <w:rPr>
                <w:rFonts w:ascii="Arial" w:hAnsi="Arial" w:cs="Arial"/>
                <w:szCs w:val="24"/>
              </w:rPr>
            </w:pPr>
            <w:r w:rsidRPr="00E14B0B">
              <w:rPr>
                <w:rFonts w:ascii="Arial" w:hAnsi="Arial" w:cs="Arial"/>
                <w:b/>
                <w:szCs w:val="24"/>
              </w:rPr>
              <w:t xml:space="preserve">Za </w:t>
            </w:r>
            <w:r w:rsidR="00D924C4">
              <w:rPr>
                <w:rFonts w:ascii="Arial" w:hAnsi="Arial" w:cs="Arial"/>
                <w:b/>
                <w:szCs w:val="24"/>
              </w:rPr>
              <w:t>Objednatel</w:t>
            </w:r>
            <w:r w:rsidRPr="00E14B0B">
              <w:rPr>
                <w:rFonts w:ascii="Arial" w:hAnsi="Arial" w:cs="Arial"/>
                <w:b/>
                <w:szCs w:val="24"/>
              </w:rPr>
              <w:t>e:</w:t>
            </w:r>
          </w:p>
          <w:p w14:paraId="0C4E4CF2" w14:textId="77777777" w:rsidR="00BC1B65" w:rsidRPr="00E14B0B" w:rsidRDefault="00BC1B65" w:rsidP="00A56965">
            <w:pPr>
              <w:keepNext/>
              <w:keepLines/>
              <w:spacing w:line="276" w:lineRule="auto"/>
              <w:rPr>
                <w:rFonts w:ascii="Arial" w:hAnsi="Arial" w:cs="Arial"/>
                <w:szCs w:val="24"/>
              </w:rPr>
            </w:pPr>
          </w:p>
          <w:p w14:paraId="32EAA812" w14:textId="77777777" w:rsidR="00BC1B65" w:rsidRPr="00E14B0B" w:rsidRDefault="00BC1B65" w:rsidP="00A56965">
            <w:pPr>
              <w:keepNext/>
              <w:keepLines/>
              <w:spacing w:line="276" w:lineRule="auto"/>
              <w:rPr>
                <w:rFonts w:ascii="Arial" w:hAnsi="Arial" w:cs="Arial"/>
                <w:szCs w:val="24"/>
              </w:rPr>
            </w:pPr>
          </w:p>
          <w:p w14:paraId="6F3E914E" w14:textId="77777777" w:rsidR="00BC1B65" w:rsidRPr="00E14B0B" w:rsidRDefault="00BC1B65" w:rsidP="00A56965">
            <w:pPr>
              <w:keepNext/>
              <w:keepLines/>
              <w:spacing w:line="276" w:lineRule="auto"/>
              <w:rPr>
                <w:rFonts w:ascii="Arial" w:hAnsi="Arial" w:cs="Arial"/>
                <w:szCs w:val="24"/>
              </w:rPr>
            </w:pPr>
            <w:r w:rsidRPr="00E14B0B">
              <w:rPr>
                <w:rFonts w:ascii="Arial" w:hAnsi="Arial" w:cs="Arial"/>
                <w:szCs w:val="24"/>
              </w:rPr>
              <w:t>_________________________________</w:t>
            </w:r>
          </w:p>
          <w:p w14:paraId="4E594436" w14:textId="7625CFC8" w:rsidR="00AB3BDC" w:rsidRPr="00E14B0B" w:rsidRDefault="00AB3BDC" w:rsidP="00A56965">
            <w:pPr>
              <w:keepNext/>
              <w:keepLines/>
              <w:spacing w:line="276" w:lineRule="auto"/>
              <w:contextualSpacing/>
              <w:rPr>
                <w:rFonts w:ascii="Arial" w:hAnsi="Arial" w:cs="Arial"/>
                <w:szCs w:val="24"/>
              </w:rPr>
            </w:pPr>
            <w:r w:rsidRPr="00E14B0B">
              <w:rPr>
                <w:rFonts w:ascii="Arial" w:hAnsi="Arial" w:cs="Arial"/>
                <w:szCs w:val="24"/>
              </w:rPr>
              <w:t xml:space="preserve">Jméno: </w:t>
            </w:r>
            <w:proofErr w:type="spellStart"/>
            <w:r w:rsidR="00411AC9">
              <w:rPr>
                <w:rFonts w:ascii="Arial" w:hAnsi="Arial" w:cs="Arial"/>
                <w:szCs w:val="24"/>
              </w:rPr>
              <w:t>xxx</w:t>
            </w:r>
            <w:proofErr w:type="spellEnd"/>
          </w:p>
          <w:p w14:paraId="519AB497" w14:textId="2A6DE0CE" w:rsidR="00BC1B65" w:rsidRPr="00E14B0B" w:rsidRDefault="00AB3BDC" w:rsidP="00A56965">
            <w:pPr>
              <w:keepNext/>
              <w:keepLines/>
              <w:spacing w:after="120" w:line="319" w:lineRule="auto"/>
              <w:jc w:val="both"/>
              <w:rPr>
                <w:rFonts w:ascii="Arial" w:hAnsi="Arial" w:cs="Arial"/>
                <w:szCs w:val="24"/>
              </w:rPr>
            </w:pPr>
            <w:r w:rsidRPr="00E14B0B">
              <w:rPr>
                <w:rFonts w:ascii="Arial" w:hAnsi="Arial" w:cs="Arial"/>
                <w:szCs w:val="24"/>
              </w:rPr>
              <w:t xml:space="preserve">Funkce: </w:t>
            </w:r>
            <w:proofErr w:type="spellStart"/>
            <w:r w:rsidR="00411AC9">
              <w:rPr>
                <w:rFonts w:ascii="Arial" w:hAnsi="Arial" w:cs="Arial"/>
                <w:szCs w:val="24"/>
              </w:rPr>
              <w:t>xxx</w:t>
            </w:r>
            <w:proofErr w:type="spellEnd"/>
          </w:p>
        </w:tc>
        <w:tc>
          <w:tcPr>
            <w:tcW w:w="4601" w:type="dxa"/>
          </w:tcPr>
          <w:p w14:paraId="370EF10E" w14:textId="779D6AC3" w:rsidR="00BC1B65" w:rsidRPr="00E14B0B" w:rsidRDefault="00BC1B65" w:rsidP="00A56965">
            <w:pPr>
              <w:keepNext/>
              <w:keepLines/>
              <w:spacing w:line="276" w:lineRule="auto"/>
              <w:rPr>
                <w:rFonts w:ascii="Arial" w:hAnsi="Arial" w:cs="Arial"/>
                <w:szCs w:val="24"/>
              </w:rPr>
            </w:pPr>
            <w:r w:rsidRPr="00E14B0B">
              <w:rPr>
                <w:rFonts w:ascii="Arial" w:hAnsi="Arial" w:cs="Arial"/>
                <w:szCs w:val="24"/>
              </w:rPr>
              <w:t xml:space="preserve">V </w:t>
            </w:r>
            <w:r w:rsidR="00672ECB">
              <w:rPr>
                <w:rFonts w:ascii="Arial" w:hAnsi="Arial" w:cs="Arial"/>
                <w:szCs w:val="24"/>
              </w:rPr>
              <w:t>Brně</w:t>
            </w:r>
            <w:r w:rsidRPr="00E14B0B">
              <w:rPr>
                <w:rFonts w:ascii="Arial" w:hAnsi="Arial" w:cs="Arial"/>
                <w:szCs w:val="24"/>
              </w:rPr>
              <w:t xml:space="preserve"> dne </w:t>
            </w:r>
            <w:r w:rsidR="00CE53BB">
              <w:rPr>
                <w:rFonts w:ascii="Arial" w:hAnsi="Arial" w:cs="Arial"/>
                <w:szCs w:val="24"/>
              </w:rPr>
              <w:t>dle el. podpisu</w:t>
            </w:r>
          </w:p>
          <w:p w14:paraId="534264A6" w14:textId="6556CFA0" w:rsidR="00BC1B65" w:rsidRPr="00E14B0B" w:rsidRDefault="00BC1B65" w:rsidP="00A56965">
            <w:pPr>
              <w:keepNext/>
              <w:keepLines/>
              <w:spacing w:line="276" w:lineRule="auto"/>
              <w:rPr>
                <w:rFonts w:ascii="Arial" w:hAnsi="Arial" w:cs="Arial"/>
                <w:szCs w:val="24"/>
              </w:rPr>
            </w:pPr>
            <w:r w:rsidRPr="00E14B0B">
              <w:rPr>
                <w:rFonts w:ascii="Arial" w:hAnsi="Arial" w:cs="Arial"/>
                <w:b/>
                <w:szCs w:val="24"/>
              </w:rPr>
              <w:t xml:space="preserve">Za </w:t>
            </w:r>
            <w:r w:rsidR="005245F4">
              <w:rPr>
                <w:rFonts w:ascii="Arial" w:hAnsi="Arial" w:cs="Arial"/>
                <w:b/>
                <w:szCs w:val="24"/>
              </w:rPr>
              <w:t>Dodavatele</w:t>
            </w:r>
            <w:r w:rsidRPr="00E14B0B">
              <w:rPr>
                <w:rFonts w:ascii="Arial" w:hAnsi="Arial" w:cs="Arial"/>
                <w:b/>
                <w:szCs w:val="24"/>
              </w:rPr>
              <w:t>:</w:t>
            </w:r>
          </w:p>
          <w:p w14:paraId="351C27D8" w14:textId="77777777" w:rsidR="00BC1B65" w:rsidRPr="00E14B0B" w:rsidRDefault="00BC1B65" w:rsidP="00A56965">
            <w:pPr>
              <w:keepNext/>
              <w:keepLines/>
              <w:spacing w:line="276" w:lineRule="auto"/>
              <w:rPr>
                <w:rFonts w:ascii="Arial" w:hAnsi="Arial" w:cs="Arial"/>
                <w:szCs w:val="24"/>
              </w:rPr>
            </w:pPr>
          </w:p>
          <w:p w14:paraId="143166C2" w14:textId="77777777" w:rsidR="00BC1B65" w:rsidRPr="00E14B0B" w:rsidRDefault="00BC1B65" w:rsidP="00A56965">
            <w:pPr>
              <w:keepNext/>
              <w:keepLines/>
              <w:spacing w:line="276" w:lineRule="auto"/>
              <w:rPr>
                <w:rFonts w:ascii="Arial" w:hAnsi="Arial" w:cs="Arial"/>
                <w:szCs w:val="24"/>
              </w:rPr>
            </w:pPr>
          </w:p>
          <w:p w14:paraId="463FD96C" w14:textId="77777777" w:rsidR="00BC1B65" w:rsidRPr="00E14B0B" w:rsidRDefault="00BC1B65" w:rsidP="00A56965">
            <w:pPr>
              <w:keepNext/>
              <w:keepLines/>
              <w:spacing w:line="276" w:lineRule="auto"/>
              <w:rPr>
                <w:rFonts w:ascii="Arial" w:hAnsi="Arial" w:cs="Arial"/>
                <w:szCs w:val="24"/>
              </w:rPr>
            </w:pPr>
            <w:r w:rsidRPr="00E14B0B">
              <w:rPr>
                <w:rFonts w:ascii="Arial" w:hAnsi="Arial" w:cs="Arial"/>
                <w:szCs w:val="24"/>
              </w:rPr>
              <w:t>_________________________________</w:t>
            </w:r>
          </w:p>
          <w:p w14:paraId="1A84DFE0" w14:textId="5863A2EC" w:rsidR="00BC1B65" w:rsidRPr="00E14B0B" w:rsidRDefault="00BC1B65" w:rsidP="00A56965">
            <w:pPr>
              <w:keepNext/>
              <w:keepLines/>
              <w:spacing w:line="276" w:lineRule="auto"/>
              <w:contextualSpacing/>
              <w:rPr>
                <w:rFonts w:ascii="Arial" w:hAnsi="Arial" w:cs="Arial"/>
                <w:szCs w:val="24"/>
              </w:rPr>
            </w:pPr>
            <w:bookmarkStart w:id="5" w:name="_Hlk167698223"/>
            <w:r w:rsidRPr="00E14B0B">
              <w:rPr>
                <w:rFonts w:ascii="Arial" w:hAnsi="Arial" w:cs="Arial"/>
                <w:szCs w:val="24"/>
              </w:rPr>
              <w:t xml:space="preserve">Jméno: </w:t>
            </w:r>
            <w:proofErr w:type="spellStart"/>
            <w:r w:rsidR="00411AC9">
              <w:rPr>
                <w:rFonts w:ascii="Arial" w:hAnsi="Arial" w:cs="Arial"/>
                <w:szCs w:val="24"/>
              </w:rPr>
              <w:t>xxx</w:t>
            </w:r>
            <w:proofErr w:type="spellEnd"/>
          </w:p>
          <w:p w14:paraId="768D4D78" w14:textId="3CECE612" w:rsidR="00BC1B65" w:rsidRPr="00E14B0B" w:rsidRDefault="00BC1B65" w:rsidP="00A56965">
            <w:pPr>
              <w:keepNext/>
              <w:keepLines/>
              <w:spacing w:line="276" w:lineRule="auto"/>
              <w:rPr>
                <w:rFonts w:ascii="Arial" w:hAnsi="Arial" w:cs="Arial"/>
                <w:szCs w:val="24"/>
              </w:rPr>
            </w:pPr>
            <w:r w:rsidRPr="00E14B0B">
              <w:rPr>
                <w:rFonts w:ascii="Arial" w:hAnsi="Arial" w:cs="Arial"/>
                <w:szCs w:val="24"/>
              </w:rPr>
              <w:t xml:space="preserve">Funkce: </w:t>
            </w:r>
            <w:bookmarkEnd w:id="5"/>
            <w:proofErr w:type="spellStart"/>
            <w:r w:rsidR="00411AC9">
              <w:rPr>
                <w:rFonts w:ascii="Arial" w:hAnsi="Arial" w:cs="Arial"/>
                <w:szCs w:val="24"/>
              </w:rPr>
              <w:t>xxx</w:t>
            </w:r>
            <w:proofErr w:type="spellEnd"/>
          </w:p>
        </w:tc>
      </w:tr>
    </w:tbl>
    <w:p w14:paraId="78522836" w14:textId="77777777" w:rsidR="00961201" w:rsidRPr="001F77DE" w:rsidRDefault="004B72A2" w:rsidP="00961201">
      <w:pPr>
        <w:spacing w:before="180"/>
        <w:ind w:left="196"/>
        <w:rPr>
          <w:rFonts w:ascii="Arial" w:hAnsi="Arial"/>
          <w:b/>
          <w:sz w:val="24"/>
          <w:szCs w:val="24"/>
        </w:rPr>
      </w:pPr>
      <w:r>
        <w:rPr>
          <w:rFonts w:ascii="Arial" w:hAnsi="Arial" w:cs="Arial"/>
          <w:sz w:val="24"/>
          <w:szCs w:val="28"/>
          <w:lang w:eastAsia="cs-CZ"/>
        </w:rPr>
        <w:br w:type="page"/>
      </w:r>
      <w:r w:rsidR="00961201" w:rsidRPr="001F77DE">
        <w:rPr>
          <w:rFonts w:ascii="Arial" w:hAnsi="Arial"/>
          <w:b/>
          <w:sz w:val="24"/>
          <w:szCs w:val="24"/>
        </w:rPr>
        <w:lastRenderedPageBreak/>
        <w:t>Příloha č. 1 - Ceník</w:t>
      </w:r>
    </w:p>
    <w:p w14:paraId="48597C16" w14:textId="02DD89F2" w:rsidR="004B72A2" w:rsidRDefault="004B72A2" w:rsidP="00FF614C">
      <w:pPr>
        <w:keepNext/>
        <w:keepLines/>
        <w:jc w:val="center"/>
        <w:rPr>
          <w:rFonts w:ascii="Arial" w:hAnsi="Arial" w:cs="Arial"/>
          <w:b/>
          <w:iCs/>
        </w:rPr>
      </w:pPr>
    </w:p>
    <w:tbl>
      <w:tblPr>
        <w:tblW w:w="9634" w:type="dxa"/>
        <w:tblCellMar>
          <w:left w:w="70" w:type="dxa"/>
          <w:right w:w="70" w:type="dxa"/>
        </w:tblCellMar>
        <w:tblLook w:val="04A0" w:firstRow="1" w:lastRow="0" w:firstColumn="1" w:lastColumn="0" w:noHBand="0" w:noVBand="1"/>
      </w:tblPr>
      <w:tblGrid>
        <w:gridCol w:w="5382"/>
        <w:gridCol w:w="4252"/>
      </w:tblGrid>
      <w:tr w:rsidR="0031686C" w:rsidRPr="0031686C" w14:paraId="645D963A" w14:textId="77777777" w:rsidTr="0031686C">
        <w:trPr>
          <w:trHeight w:val="720"/>
        </w:trPr>
        <w:tc>
          <w:tcPr>
            <w:tcW w:w="5382" w:type="dxa"/>
            <w:tcBorders>
              <w:top w:val="single" w:sz="4" w:space="0" w:color="auto"/>
              <w:left w:val="single" w:sz="4" w:space="0" w:color="auto"/>
              <w:bottom w:val="single" w:sz="4" w:space="0" w:color="auto"/>
              <w:right w:val="single" w:sz="4" w:space="0" w:color="auto"/>
            </w:tcBorders>
            <w:shd w:val="clear" w:color="C0C0C0" w:fill="FFFFFF"/>
            <w:vAlign w:val="center"/>
            <w:hideMark/>
          </w:tcPr>
          <w:p w14:paraId="61C6BF9B" w14:textId="77777777" w:rsidR="0031686C" w:rsidRPr="0031686C" w:rsidRDefault="0031686C" w:rsidP="0031686C">
            <w:pPr>
              <w:spacing w:after="0" w:line="240" w:lineRule="auto"/>
              <w:jc w:val="center"/>
              <w:rPr>
                <w:rFonts w:ascii="Arial" w:eastAsia="Times New Roman" w:hAnsi="Arial" w:cs="Arial"/>
                <w:b/>
                <w:bCs/>
                <w:sz w:val="18"/>
                <w:szCs w:val="18"/>
                <w:lang w:eastAsia="cs-CZ"/>
              </w:rPr>
            </w:pPr>
            <w:r w:rsidRPr="0031686C">
              <w:rPr>
                <w:rFonts w:ascii="Arial" w:eastAsia="Times New Roman" w:hAnsi="Arial" w:cs="Arial"/>
                <w:b/>
                <w:bCs/>
                <w:sz w:val="18"/>
                <w:szCs w:val="18"/>
                <w:lang w:eastAsia="cs-CZ"/>
              </w:rPr>
              <w:t xml:space="preserve">Položka </w:t>
            </w:r>
          </w:p>
        </w:tc>
        <w:tc>
          <w:tcPr>
            <w:tcW w:w="4252" w:type="dxa"/>
            <w:tcBorders>
              <w:top w:val="single" w:sz="4" w:space="0" w:color="auto"/>
              <w:left w:val="nil"/>
              <w:bottom w:val="single" w:sz="4" w:space="0" w:color="auto"/>
              <w:right w:val="single" w:sz="4" w:space="0" w:color="auto"/>
            </w:tcBorders>
            <w:shd w:val="clear" w:color="C0C0C0" w:fill="FFFFFF"/>
            <w:vAlign w:val="center"/>
            <w:hideMark/>
          </w:tcPr>
          <w:p w14:paraId="546290E5" w14:textId="77777777" w:rsidR="0031686C" w:rsidRPr="0031686C" w:rsidRDefault="0031686C" w:rsidP="0031686C">
            <w:pPr>
              <w:spacing w:after="0" w:line="240" w:lineRule="auto"/>
              <w:jc w:val="center"/>
              <w:rPr>
                <w:rFonts w:ascii="Arial" w:eastAsia="Times New Roman" w:hAnsi="Arial" w:cs="Arial"/>
                <w:b/>
                <w:bCs/>
                <w:sz w:val="18"/>
                <w:szCs w:val="18"/>
                <w:lang w:eastAsia="cs-CZ"/>
              </w:rPr>
            </w:pPr>
            <w:r w:rsidRPr="0031686C">
              <w:rPr>
                <w:rFonts w:ascii="Arial" w:eastAsia="Times New Roman" w:hAnsi="Arial" w:cs="Arial"/>
                <w:b/>
                <w:bCs/>
                <w:sz w:val="18"/>
                <w:szCs w:val="18"/>
                <w:lang w:eastAsia="cs-CZ"/>
              </w:rPr>
              <w:t>Cena za měsíc za 1 licenci v Kč bez DPH</w:t>
            </w:r>
          </w:p>
        </w:tc>
      </w:tr>
      <w:tr w:rsidR="0031686C" w:rsidRPr="0031686C" w14:paraId="38375B40" w14:textId="77777777" w:rsidTr="0031686C">
        <w:trPr>
          <w:trHeight w:val="990"/>
        </w:trPr>
        <w:tc>
          <w:tcPr>
            <w:tcW w:w="5382" w:type="dxa"/>
            <w:tcBorders>
              <w:top w:val="nil"/>
              <w:left w:val="single" w:sz="4" w:space="0" w:color="auto"/>
              <w:bottom w:val="single" w:sz="4" w:space="0" w:color="auto"/>
              <w:right w:val="single" w:sz="4" w:space="0" w:color="auto"/>
            </w:tcBorders>
            <w:shd w:val="clear" w:color="C0C0C0" w:fill="FFFFFF"/>
            <w:vAlign w:val="center"/>
            <w:hideMark/>
          </w:tcPr>
          <w:p w14:paraId="755924A1" w14:textId="77777777" w:rsidR="0031686C" w:rsidRPr="0031686C" w:rsidRDefault="0031686C" w:rsidP="0031686C">
            <w:pPr>
              <w:spacing w:after="0" w:line="240" w:lineRule="auto"/>
              <w:rPr>
                <w:rFonts w:ascii="Arial" w:eastAsia="Times New Roman" w:hAnsi="Arial" w:cs="Arial"/>
                <w:sz w:val="18"/>
                <w:szCs w:val="18"/>
                <w:lang w:eastAsia="cs-CZ"/>
              </w:rPr>
            </w:pPr>
            <w:proofErr w:type="spellStart"/>
            <w:r w:rsidRPr="0031686C">
              <w:rPr>
                <w:rFonts w:ascii="Arial" w:eastAsia="Times New Roman" w:hAnsi="Arial" w:cs="Arial"/>
                <w:sz w:val="18"/>
                <w:szCs w:val="18"/>
                <w:lang w:eastAsia="cs-CZ"/>
              </w:rPr>
              <w:t>FortiGate</w:t>
            </w:r>
            <w:proofErr w:type="spellEnd"/>
            <w:r w:rsidRPr="0031686C">
              <w:rPr>
                <w:rFonts w:ascii="Arial" w:eastAsia="Times New Roman" w:hAnsi="Arial" w:cs="Arial"/>
                <w:sz w:val="18"/>
                <w:szCs w:val="18"/>
                <w:lang w:eastAsia="cs-CZ"/>
              </w:rPr>
              <w:t xml:space="preserve"> 60F, RNW, </w:t>
            </w:r>
            <w:proofErr w:type="spellStart"/>
            <w:r w:rsidRPr="0031686C">
              <w:rPr>
                <w:rFonts w:ascii="Arial" w:eastAsia="Times New Roman" w:hAnsi="Arial" w:cs="Arial"/>
                <w:sz w:val="18"/>
                <w:szCs w:val="18"/>
                <w:lang w:eastAsia="cs-CZ"/>
              </w:rPr>
              <w:t>Unified</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Threat</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Protection</w:t>
            </w:r>
            <w:proofErr w:type="spellEnd"/>
            <w:r w:rsidRPr="0031686C">
              <w:rPr>
                <w:rFonts w:ascii="Arial" w:eastAsia="Times New Roman" w:hAnsi="Arial" w:cs="Arial"/>
                <w:sz w:val="18"/>
                <w:szCs w:val="18"/>
                <w:lang w:eastAsia="cs-CZ"/>
              </w:rPr>
              <w:t xml:space="preserve"> + </w:t>
            </w:r>
            <w:proofErr w:type="spellStart"/>
            <w:r w:rsidRPr="0031686C">
              <w:rPr>
                <w:rFonts w:ascii="Arial" w:eastAsia="Times New Roman" w:hAnsi="Arial" w:cs="Arial"/>
                <w:sz w:val="18"/>
                <w:szCs w:val="18"/>
                <w:lang w:eastAsia="cs-CZ"/>
              </w:rPr>
              <w:t>FortiCare</w:t>
            </w:r>
            <w:proofErr w:type="spellEnd"/>
            <w:r w:rsidRPr="0031686C">
              <w:rPr>
                <w:rFonts w:ascii="Arial" w:eastAsia="Times New Roman" w:hAnsi="Arial" w:cs="Arial"/>
                <w:sz w:val="18"/>
                <w:szCs w:val="18"/>
                <w:lang w:eastAsia="cs-CZ"/>
              </w:rPr>
              <w:t xml:space="preserve"> Premium RNW (FGT60FTK19040058 )</w:t>
            </w:r>
          </w:p>
        </w:tc>
        <w:tc>
          <w:tcPr>
            <w:tcW w:w="4252" w:type="dxa"/>
            <w:tcBorders>
              <w:top w:val="nil"/>
              <w:left w:val="nil"/>
              <w:bottom w:val="single" w:sz="4" w:space="0" w:color="auto"/>
              <w:right w:val="single" w:sz="4" w:space="0" w:color="auto"/>
            </w:tcBorders>
            <w:shd w:val="clear" w:color="auto" w:fill="auto"/>
            <w:noWrap/>
            <w:vAlign w:val="center"/>
            <w:hideMark/>
          </w:tcPr>
          <w:p w14:paraId="48EC9C5C" w14:textId="77777777" w:rsidR="0031686C" w:rsidRPr="0031686C" w:rsidRDefault="0031686C" w:rsidP="0031686C">
            <w:pPr>
              <w:spacing w:after="0" w:line="240" w:lineRule="auto"/>
              <w:jc w:val="center"/>
              <w:rPr>
                <w:rFonts w:ascii="Arial" w:eastAsia="Times New Roman" w:hAnsi="Arial" w:cs="Arial"/>
                <w:sz w:val="18"/>
                <w:szCs w:val="18"/>
                <w:lang w:eastAsia="cs-CZ"/>
              </w:rPr>
            </w:pPr>
            <w:r w:rsidRPr="0031686C">
              <w:rPr>
                <w:rFonts w:ascii="Arial" w:eastAsia="Times New Roman" w:hAnsi="Arial" w:cs="Arial"/>
                <w:sz w:val="18"/>
                <w:szCs w:val="18"/>
                <w:lang w:eastAsia="cs-CZ"/>
              </w:rPr>
              <w:t>850,00</w:t>
            </w:r>
          </w:p>
        </w:tc>
      </w:tr>
      <w:tr w:rsidR="0031686C" w:rsidRPr="0031686C" w14:paraId="3CC69470" w14:textId="77777777" w:rsidTr="0031686C">
        <w:trPr>
          <w:trHeight w:val="960"/>
        </w:trPr>
        <w:tc>
          <w:tcPr>
            <w:tcW w:w="5382" w:type="dxa"/>
            <w:tcBorders>
              <w:top w:val="nil"/>
              <w:left w:val="single" w:sz="4" w:space="0" w:color="auto"/>
              <w:bottom w:val="single" w:sz="4" w:space="0" w:color="auto"/>
              <w:right w:val="single" w:sz="4" w:space="0" w:color="auto"/>
            </w:tcBorders>
            <w:shd w:val="clear" w:color="C0C0C0" w:fill="FFFFFF"/>
            <w:vAlign w:val="center"/>
            <w:hideMark/>
          </w:tcPr>
          <w:p w14:paraId="3EB47A52" w14:textId="77777777" w:rsidR="0031686C" w:rsidRPr="0031686C" w:rsidRDefault="0031686C" w:rsidP="0031686C">
            <w:pPr>
              <w:spacing w:after="0" w:line="240" w:lineRule="auto"/>
              <w:rPr>
                <w:rFonts w:ascii="Arial" w:eastAsia="Times New Roman" w:hAnsi="Arial" w:cs="Arial"/>
                <w:sz w:val="18"/>
                <w:szCs w:val="18"/>
                <w:lang w:eastAsia="cs-CZ"/>
              </w:rPr>
            </w:pPr>
            <w:proofErr w:type="spellStart"/>
            <w:r w:rsidRPr="0031686C">
              <w:rPr>
                <w:rFonts w:ascii="Arial" w:eastAsia="Times New Roman" w:hAnsi="Arial" w:cs="Arial"/>
                <w:sz w:val="18"/>
                <w:szCs w:val="18"/>
                <w:lang w:eastAsia="cs-CZ"/>
              </w:rPr>
              <w:t>FortiGate</w:t>
            </w:r>
            <w:proofErr w:type="spellEnd"/>
            <w:r w:rsidRPr="0031686C">
              <w:rPr>
                <w:rFonts w:ascii="Arial" w:eastAsia="Times New Roman" w:hAnsi="Arial" w:cs="Arial"/>
                <w:sz w:val="18"/>
                <w:szCs w:val="18"/>
                <w:lang w:eastAsia="cs-CZ"/>
              </w:rPr>
              <w:t xml:space="preserve"> 60E, RNW, </w:t>
            </w:r>
            <w:proofErr w:type="spellStart"/>
            <w:r w:rsidRPr="0031686C">
              <w:rPr>
                <w:rFonts w:ascii="Arial" w:eastAsia="Times New Roman" w:hAnsi="Arial" w:cs="Arial"/>
                <w:sz w:val="18"/>
                <w:szCs w:val="18"/>
                <w:lang w:eastAsia="cs-CZ"/>
              </w:rPr>
              <w:t>Unified</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Threat</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Protection</w:t>
            </w:r>
            <w:proofErr w:type="spellEnd"/>
            <w:r w:rsidRPr="0031686C">
              <w:rPr>
                <w:rFonts w:ascii="Arial" w:eastAsia="Times New Roman" w:hAnsi="Arial" w:cs="Arial"/>
                <w:sz w:val="18"/>
                <w:szCs w:val="18"/>
                <w:lang w:eastAsia="cs-CZ"/>
              </w:rPr>
              <w:t xml:space="preserve"> + </w:t>
            </w:r>
            <w:proofErr w:type="spellStart"/>
            <w:r w:rsidRPr="0031686C">
              <w:rPr>
                <w:rFonts w:ascii="Arial" w:eastAsia="Times New Roman" w:hAnsi="Arial" w:cs="Arial"/>
                <w:sz w:val="18"/>
                <w:szCs w:val="18"/>
                <w:lang w:eastAsia="cs-CZ"/>
              </w:rPr>
              <w:t>FortiCare</w:t>
            </w:r>
            <w:proofErr w:type="spellEnd"/>
            <w:r w:rsidRPr="0031686C">
              <w:rPr>
                <w:rFonts w:ascii="Arial" w:eastAsia="Times New Roman" w:hAnsi="Arial" w:cs="Arial"/>
                <w:sz w:val="18"/>
                <w:szCs w:val="18"/>
                <w:lang w:eastAsia="cs-CZ"/>
              </w:rPr>
              <w:t xml:space="preserve"> Premium  RNW (FGT60ETK18041228 )</w:t>
            </w:r>
          </w:p>
        </w:tc>
        <w:tc>
          <w:tcPr>
            <w:tcW w:w="4252" w:type="dxa"/>
            <w:tcBorders>
              <w:top w:val="nil"/>
              <w:left w:val="nil"/>
              <w:bottom w:val="single" w:sz="4" w:space="0" w:color="auto"/>
              <w:right w:val="single" w:sz="4" w:space="0" w:color="auto"/>
            </w:tcBorders>
            <w:shd w:val="clear" w:color="auto" w:fill="auto"/>
            <w:noWrap/>
            <w:vAlign w:val="center"/>
            <w:hideMark/>
          </w:tcPr>
          <w:p w14:paraId="2D19405A" w14:textId="77777777" w:rsidR="0031686C" w:rsidRPr="0031686C" w:rsidRDefault="0031686C" w:rsidP="0031686C">
            <w:pPr>
              <w:spacing w:after="0" w:line="240" w:lineRule="auto"/>
              <w:jc w:val="center"/>
              <w:rPr>
                <w:rFonts w:ascii="Arial" w:eastAsia="Times New Roman" w:hAnsi="Arial" w:cs="Arial"/>
                <w:sz w:val="18"/>
                <w:szCs w:val="18"/>
                <w:lang w:eastAsia="cs-CZ"/>
              </w:rPr>
            </w:pPr>
            <w:r w:rsidRPr="0031686C">
              <w:rPr>
                <w:rFonts w:ascii="Arial" w:eastAsia="Times New Roman" w:hAnsi="Arial" w:cs="Arial"/>
                <w:sz w:val="18"/>
                <w:szCs w:val="18"/>
                <w:lang w:eastAsia="cs-CZ"/>
              </w:rPr>
              <w:t>760,00</w:t>
            </w:r>
          </w:p>
        </w:tc>
      </w:tr>
      <w:tr w:rsidR="0031686C" w:rsidRPr="0031686C" w14:paraId="590EC536" w14:textId="77777777" w:rsidTr="0031686C">
        <w:trPr>
          <w:trHeight w:val="720"/>
        </w:trPr>
        <w:tc>
          <w:tcPr>
            <w:tcW w:w="5382" w:type="dxa"/>
            <w:tcBorders>
              <w:top w:val="nil"/>
              <w:left w:val="single" w:sz="4" w:space="0" w:color="auto"/>
              <w:bottom w:val="single" w:sz="4" w:space="0" w:color="auto"/>
              <w:right w:val="single" w:sz="4" w:space="0" w:color="auto"/>
            </w:tcBorders>
            <w:shd w:val="clear" w:color="C0C0C0" w:fill="FFFFFF"/>
            <w:vAlign w:val="center"/>
            <w:hideMark/>
          </w:tcPr>
          <w:p w14:paraId="29395B10" w14:textId="77777777" w:rsidR="0031686C" w:rsidRPr="0031686C" w:rsidRDefault="0031686C" w:rsidP="0031686C">
            <w:pPr>
              <w:spacing w:after="0" w:line="240" w:lineRule="auto"/>
              <w:rPr>
                <w:rFonts w:ascii="Arial" w:eastAsia="Times New Roman" w:hAnsi="Arial" w:cs="Arial"/>
                <w:sz w:val="18"/>
                <w:szCs w:val="18"/>
                <w:lang w:eastAsia="cs-CZ"/>
              </w:rPr>
            </w:pPr>
            <w:proofErr w:type="spellStart"/>
            <w:r w:rsidRPr="0031686C">
              <w:rPr>
                <w:rFonts w:ascii="Arial" w:eastAsia="Times New Roman" w:hAnsi="Arial" w:cs="Arial"/>
                <w:sz w:val="18"/>
                <w:szCs w:val="18"/>
                <w:lang w:eastAsia="cs-CZ"/>
              </w:rPr>
              <w:t>FortiGate</w:t>
            </w:r>
            <w:proofErr w:type="spellEnd"/>
            <w:r w:rsidRPr="0031686C">
              <w:rPr>
                <w:rFonts w:ascii="Arial" w:eastAsia="Times New Roman" w:hAnsi="Arial" w:cs="Arial"/>
                <w:sz w:val="18"/>
                <w:szCs w:val="18"/>
                <w:lang w:eastAsia="cs-CZ"/>
              </w:rPr>
              <w:t xml:space="preserve"> 200E, RNW, </w:t>
            </w:r>
            <w:proofErr w:type="spellStart"/>
            <w:r w:rsidRPr="0031686C">
              <w:rPr>
                <w:rFonts w:ascii="Arial" w:eastAsia="Times New Roman" w:hAnsi="Arial" w:cs="Arial"/>
                <w:sz w:val="18"/>
                <w:szCs w:val="18"/>
                <w:lang w:eastAsia="cs-CZ"/>
              </w:rPr>
              <w:t>Unified</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Threat</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Protection</w:t>
            </w:r>
            <w:proofErr w:type="spellEnd"/>
            <w:r w:rsidRPr="0031686C">
              <w:rPr>
                <w:rFonts w:ascii="Arial" w:eastAsia="Times New Roman" w:hAnsi="Arial" w:cs="Arial"/>
                <w:sz w:val="18"/>
                <w:szCs w:val="18"/>
                <w:lang w:eastAsia="cs-CZ"/>
              </w:rPr>
              <w:t xml:space="preserve"> + </w:t>
            </w:r>
            <w:proofErr w:type="spellStart"/>
            <w:r w:rsidRPr="0031686C">
              <w:rPr>
                <w:rFonts w:ascii="Arial" w:eastAsia="Times New Roman" w:hAnsi="Arial" w:cs="Arial"/>
                <w:sz w:val="18"/>
                <w:szCs w:val="18"/>
                <w:lang w:eastAsia="cs-CZ"/>
              </w:rPr>
              <w:t>FortiCare</w:t>
            </w:r>
            <w:proofErr w:type="spellEnd"/>
            <w:r w:rsidRPr="0031686C">
              <w:rPr>
                <w:rFonts w:ascii="Arial" w:eastAsia="Times New Roman" w:hAnsi="Arial" w:cs="Arial"/>
                <w:sz w:val="18"/>
                <w:szCs w:val="18"/>
                <w:lang w:eastAsia="cs-CZ"/>
              </w:rPr>
              <w:t xml:space="preserve"> Premium RNW (FG200ETK18908281,FG200ETK18906977 )</w:t>
            </w:r>
          </w:p>
        </w:tc>
        <w:tc>
          <w:tcPr>
            <w:tcW w:w="4252" w:type="dxa"/>
            <w:tcBorders>
              <w:top w:val="nil"/>
              <w:left w:val="nil"/>
              <w:bottom w:val="single" w:sz="4" w:space="0" w:color="auto"/>
              <w:right w:val="single" w:sz="4" w:space="0" w:color="auto"/>
            </w:tcBorders>
            <w:shd w:val="clear" w:color="auto" w:fill="auto"/>
            <w:noWrap/>
            <w:vAlign w:val="center"/>
            <w:hideMark/>
          </w:tcPr>
          <w:p w14:paraId="4E3B6E99" w14:textId="77777777" w:rsidR="0031686C" w:rsidRPr="0031686C" w:rsidRDefault="0031686C" w:rsidP="0031686C">
            <w:pPr>
              <w:spacing w:after="0" w:line="240" w:lineRule="auto"/>
              <w:jc w:val="center"/>
              <w:rPr>
                <w:rFonts w:ascii="Arial" w:eastAsia="Times New Roman" w:hAnsi="Arial" w:cs="Arial"/>
                <w:sz w:val="18"/>
                <w:szCs w:val="18"/>
                <w:lang w:eastAsia="cs-CZ"/>
              </w:rPr>
            </w:pPr>
            <w:r w:rsidRPr="0031686C">
              <w:rPr>
                <w:rFonts w:ascii="Arial" w:eastAsia="Times New Roman" w:hAnsi="Arial" w:cs="Arial"/>
                <w:sz w:val="18"/>
                <w:szCs w:val="18"/>
                <w:lang w:eastAsia="cs-CZ"/>
              </w:rPr>
              <w:t>6280,00</w:t>
            </w:r>
          </w:p>
        </w:tc>
      </w:tr>
      <w:tr w:rsidR="0031686C" w:rsidRPr="0031686C" w14:paraId="786AE63E" w14:textId="77777777" w:rsidTr="0031686C">
        <w:trPr>
          <w:trHeight w:val="1170"/>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26B09C75" w14:textId="77777777" w:rsidR="0031686C" w:rsidRPr="0031686C" w:rsidRDefault="0031686C" w:rsidP="0031686C">
            <w:pPr>
              <w:spacing w:after="0" w:line="240" w:lineRule="auto"/>
              <w:rPr>
                <w:rFonts w:ascii="Arial" w:eastAsia="Times New Roman" w:hAnsi="Arial" w:cs="Arial"/>
                <w:sz w:val="18"/>
                <w:szCs w:val="18"/>
                <w:lang w:eastAsia="cs-CZ"/>
              </w:rPr>
            </w:pPr>
            <w:proofErr w:type="spellStart"/>
            <w:r w:rsidRPr="0031686C">
              <w:rPr>
                <w:rFonts w:ascii="Arial" w:eastAsia="Times New Roman" w:hAnsi="Arial" w:cs="Arial"/>
                <w:sz w:val="18"/>
                <w:szCs w:val="18"/>
                <w:lang w:eastAsia="cs-CZ"/>
              </w:rPr>
              <w:t>FortiAnalyzer</w:t>
            </w:r>
            <w:proofErr w:type="spellEnd"/>
            <w:r w:rsidRPr="0031686C">
              <w:rPr>
                <w:rFonts w:ascii="Arial" w:eastAsia="Times New Roman" w:hAnsi="Arial" w:cs="Arial"/>
                <w:sz w:val="18"/>
                <w:szCs w:val="18"/>
                <w:lang w:eastAsia="cs-CZ"/>
              </w:rPr>
              <w:t xml:space="preserve"> VM, RNW, </w:t>
            </w:r>
            <w:proofErr w:type="spellStart"/>
            <w:r w:rsidRPr="0031686C">
              <w:rPr>
                <w:rFonts w:ascii="Arial" w:eastAsia="Times New Roman" w:hAnsi="Arial" w:cs="Arial"/>
                <w:sz w:val="18"/>
                <w:szCs w:val="18"/>
                <w:lang w:eastAsia="cs-CZ"/>
              </w:rPr>
              <w:t>FortiAnalyzer</w:t>
            </w:r>
            <w:proofErr w:type="spellEnd"/>
            <w:r w:rsidRPr="0031686C">
              <w:rPr>
                <w:rFonts w:ascii="Arial" w:eastAsia="Times New Roman" w:hAnsi="Arial" w:cs="Arial"/>
                <w:sz w:val="18"/>
                <w:szCs w:val="18"/>
                <w:lang w:eastAsia="cs-CZ"/>
              </w:rPr>
              <w:t xml:space="preserve">-VM Support </w:t>
            </w:r>
            <w:proofErr w:type="spellStart"/>
            <w:r w:rsidRPr="0031686C">
              <w:rPr>
                <w:rFonts w:ascii="Arial" w:eastAsia="Times New Roman" w:hAnsi="Arial" w:cs="Arial"/>
                <w:sz w:val="18"/>
                <w:szCs w:val="18"/>
                <w:lang w:eastAsia="cs-CZ"/>
              </w:rPr>
              <w:t>FortiCare</w:t>
            </w:r>
            <w:proofErr w:type="spellEnd"/>
            <w:r w:rsidRPr="0031686C">
              <w:rPr>
                <w:rFonts w:ascii="Arial" w:eastAsia="Times New Roman" w:hAnsi="Arial" w:cs="Arial"/>
                <w:sz w:val="18"/>
                <w:szCs w:val="18"/>
                <w:lang w:eastAsia="cs-CZ"/>
              </w:rPr>
              <w:t xml:space="preserve"> Premium Support (</w:t>
            </w:r>
            <w:proofErr w:type="spellStart"/>
            <w:r w:rsidRPr="0031686C">
              <w:rPr>
                <w:rFonts w:ascii="Arial" w:eastAsia="Times New Roman" w:hAnsi="Arial" w:cs="Arial"/>
                <w:sz w:val="18"/>
                <w:szCs w:val="18"/>
                <w:lang w:eastAsia="cs-CZ"/>
              </w:rPr>
              <w:t>for</w:t>
            </w:r>
            <w:proofErr w:type="spellEnd"/>
            <w:r w:rsidRPr="0031686C">
              <w:rPr>
                <w:rFonts w:ascii="Arial" w:eastAsia="Times New Roman" w:hAnsi="Arial" w:cs="Arial"/>
                <w:sz w:val="18"/>
                <w:szCs w:val="18"/>
                <w:lang w:eastAsia="cs-CZ"/>
              </w:rPr>
              <w:t xml:space="preserve"> 1-6 GB/</w:t>
            </w:r>
            <w:proofErr w:type="spellStart"/>
            <w:r w:rsidRPr="0031686C">
              <w:rPr>
                <w:rFonts w:ascii="Arial" w:eastAsia="Times New Roman" w:hAnsi="Arial" w:cs="Arial"/>
                <w:sz w:val="18"/>
                <w:szCs w:val="18"/>
                <w:lang w:eastAsia="cs-CZ"/>
              </w:rPr>
              <w:t>Day</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of</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Logs</w:t>
            </w:r>
            <w:proofErr w:type="spellEnd"/>
            <w:r w:rsidRPr="0031686C">
              <w:rPr>
                <w:rFonts w:ascii="Arial" w:eastAsia="Times New Roman" w:hAnsi="Arial" w:cs="Arial"/>
                <w:sz w:val="18"/>
                <w:szCs w:val="18"/>
                <w:lang w:eastAsia="cs-CZ"/>
              </w:rPr>
              <w:t>) (FAZ-VM0000173710 )</w:t>
            </w:r>
          </w:p>
        </w:tc>
        <w:tc>
          <w:tcPr>
            <w:tcW w:w="4252" w:type="dxa"/>
            <w:tcBorders>
              <w:top w:val="nil"/>
              <w:left w:val="nil"/>
              <w:bottom w:val="single" w:sz="4" w:space="0" w:color="auto"/>
              <w:right w:val="single" w:sz="4" w:space="0" w:color="auto"/>
            </w:tcBorders>
            <w:shd w:val="clear" w:color="auto" w:fill="auto"/>
            <w:noWrap/>
            <w:vAlign w:val="center"/>
            <w:hideMark/>
          </w:tcPr>
          <w:p w14:paraId="1E77E3CD" w14:textId="77777777" w:rsidR="0031686C" w:rsidRPr="0031686C" w:rsidRDefault="0031686C" w:rsidP="0031686C">
            <w:pPr>
              <w:spacing w:after="0" w:line="240" w:lineRule="auto"/>
              <w:jc w:val="center"/>
              <w:rPr>
                <w:rFonts w:ascii="Arial" w:eastAsia="Times New Roman" w:hAnsi="Arial" w:cs="Arial"/>
                <w:sz w:val="18"/>
                <w:szCs w:val="18"/>
                <w:lang w:eastAsia="cs-CZ"/>
              </w:rPr>
            </w:pPr>
            <w:r w:rsidRPr="0031686C">
              <w:rPr>
                <w:rFonts w:ascii="Arial" w:eastAsia="Times New Roman" w:hAnsi="Arial" w:cs="Arial"/>
                <w:sz w:val="18"/>
                <w:szCs w:val="18"/>
                <w:lang w:eastAsia="cs-CZ"/>
              </w:rPr>
              <w:t>1000,00</w:t>
            </w:r>
          </w:p>
        </w:tc>
      </w:tr>
      <w:tr w:rsidR="0031686C" w:rsidRPr="0031686C" w14:paraId="10F9341B" w14:textId="77777777" w:rsidTr="0031686C">
        <w:trPr>
          <w:trHeight w:val="915"/>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380FD042" w14:textId="77777777" w:rsidR="0031686C" w:rsidRPr="0031686C" w:rsidRDefault="0031686C" w:rsidP="0031686C">
            <w:pPr>
              <w:spacing w:after="0" w:line="240" w:lineRule="auto"/>
              <w:rPr>
                <w:rFonts w:ascii="Arial" w:eastAsia="Times New Roman" w:hAnsi="Arial" w:cs="Arial"/>
                <w:sz w:val="18"/>
                <w:szCs w:val="18"/>
                <w:lang w:eastAsia="cs-CZ"/>
              </w:rPr>
            </w:pPr>
            <w:proofErr w:type="spellStart"/>
            <w:r w:rsidRPr="0031686C">
              <w:rPr>
                <w:rFonts w:ascii="Arial" w:eastAsia="Times New Roman" w:hAnsi="Arial" w:cs="Arial"/>
                <w:sz w:val="18"/>
                <w:szCs w:val="18"/>
                <w:lang w:eastAsia="cs-CZ"/>
              </w:rPr>
              <w:t>FortiAuthenticator</w:t>
            </w:r>
            <w:proofErr w:type="spellEnd"/>
            <w:r w:rsidRPr="0031686C">
              <w:rPr>
                <w:rFonts w:ascii="Arial" w:eastAsia="Times New Roman" w:hAnsi="Arial" w:cs="Arial"/>
                <w:sz w:val="18"/>
                <w:szCs w:val="18"/>
                <w:lang w:eastAsia="cs-CZ"/>
              </w:rPr>
              <w:t xml:space="preserve">-VM, RNW, </w:t>
            </w:r>
            <w:proofErr w:type="spellStart"/>
            <w:r w:rsidRPr="0031686C">
              <w:rPr>
                <w:rFonts w:ascii="Arial" w:eastAsia="Times New Roman" w:hAnsi="Arial" w:cs="Arial"/>
                <w:sz w:val="18"/>
                <w:szCs w:val="18"/>
                <w:lang w:eastAsia="cs-CZ"/>
              </w:rPr>
              <w:t>FortiCare</w:t>
            </w:r>
            <w:proofErr w:type="spellEnd"/>
            <w:r w:rsidRPr="0031686C">
              <w:rPr>
                <w:rFonts w:ascii="Arial" w:eastAsia="Times New Roman" w:hAnsi="Arial" w:cs="Arial"/>
                <w:sz w:val="18"/>
                <w:szCs w:val="18"/>
                <w:lang w:eastAsia="cs-CZ"/>
              </w:rPr>
              <w:t xml:space="preserve"> Premium (1 - 500 USERS)  (FAC-VMTM18001891 )</w:t>
            </w:r>
          </w:p>
        </w:tc>
        <w:tc>
          <w:tcPr>
            <w:tcW w:w="4252" w:type="dxa"/>
            <w:tcBorders>
              <w:top w:val="nil"/>
              <w:left w:val="nil"/>
              <w:bottom w:val="single" w:sz="4" w:space="0" w:color="auto"/>
              <w:right w:val="single" w:sz="4" w:space="0" w:color="auto"/>
            </w:tcBorders>
            <w:shd w:val="clear" w:color="auto" w:fill="auto"/>
            <w:noWrap/>
            <w:vAlign w:val="center"/>
            <w:hideMark/>
          </w:tcPr>
          <w:p w14:paraId="34FE0B03" w14:textId="77777777" w:rsidR="0031686C" w:rsidRPr="0031686C" w:rsidRDefault="0031686C" w:rsidP="0031686C">
            <w:pPr>
              <w:spacing w:after="0" w:line="240" w:lineRule="auto"/>
              <w:jc w:val="center"/>
              <w:rPr>
                <w:rFonts w:ascii="Arial" w:eastAsia="Times New Roman" w:hAnsi="Arial" w:cs="Arial"/>
                <w:sz w:val="18"/>
                <w:szCs w:val="18"/>
                <w:lang w:eastAsia="cs-CZ"/>
              </w:rPr>
            </w:pPr>
            <w:r w:rsidRPr="0031686C">
              <w:rPr>
                <w:rFonts w:ascii="Arial" w:eastAsia="Times New Roman" w:hAnsi="Arial" w:cs="Arial"/>
                <w:sz w:val="18"/>
                <w:szCs w:val="18"/>
                <w:lang w:eastAsia="cs-CZ"/>
              </w:rPr>
              <w:t>665,00</w:t>
            </w:r>
          </w:p>
        </w:tc>
      </w:tr>
      <w:tr w:rsidR="0031686C" w:rsidRPr="0031686C" w14:paraId="525C86A9" w14:textId="77777777" w:rsidTr="0031686C">
        <w:trPr>
          <w:trHeight w:val="1035"/>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4350A442" w14:textId="77777777" w:rsidR="0031686C" w:rsidRPr="0031686C" w:rsidRDefault="0031686C" w:rsidP="0031686C">
            <w:pPr>
              <w:spacing w:after="0" w:line="240" w:lineRule="auto"/>
              <w:rPr>
                <w:rFonts w:ascii="Arial" w:eastAsia="Times New Roman" w:hAnsi="Arial" w:cs="Arial"/>
                <w:sz w:val="18"/>
                <w:szCs w:val="18"/>
                <w:lang w:eastAsia="cs-CZ"/>
              </w:rPr>
            </w:pPr>
            <w:proofErr w:type="spellStart"/>
            <w:r w:rsidRPr="0031686C">
              <w:rPr>
                <w:rFonts w:ascii="Arial" w:eastAsia="Times New Roman" w:hAnsi="Arial" w:cs="Arial"/>
                <w:sz w:val="18"/>
                <w:szCs w:val="18"/>
                <w:lang w:eastAsia="cs-CZ"/>
              </w:rPr>
              <w:t>FortiGate</w:t>
            </w:r>
            <w:proofErr w:type="spellEnd"/>
            <w:r w:rsidRPr="0031686C">
              <w:rPr>
                <w:rFonts w:ascii="Arial" w:eastAsia="Times New Roman" w:hAnsi="Arial" w:cs="Arial"/>
                <w:sz w:val="18"/>
                <w:szCs w:val="18"/>
                <w:lang w:eastAsia="cs-CZ"/>
              </w:rPr>
              <w:t xml:space="preserve"> 100F, RNW, </w:t>
            </w:r>
            <w:proofErr w:type="spellStart"/>
            <w:r w:rsidRPr="0031686C">
              <w:rPr>
                <w:rFonts w:ascii="Arial" w:eastAsia="Times New Roman" w:hAnsi="Arial" w:cs="Arial"/>
                <w:sz w:val="18"/>
                <w:szCs w:val="18"/>
                <w:lang w:eastAsia="cs-CZ"/>
              </w:rPr>
              <w:t>Unified</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Threat</w:t>
            </w:r>
            <w:proofErr w:type="spellEnd"/>
            <w:r w:rsidRPr="0031686C">
              <w:rPr>
                <w:rFonts w:ascii="Arial" w:eastAsia="Times New Roman" w:hAnsi="Arial" w:cs="Arial"/>
                <w:sz w:val="18"/>
                <w:szCs w:val="18"/>
                <w:lang w:eastAsia="cs-CZ"/>
              </w:rPr>
              <w:t xml:space="preserve"> </w:t>
            </w:r>
            <w:proofErr w:type="spellStart"/>
            <w:r w:rsidRPr="0031686C">
              <w:rPr>
                <w:rFonts w:ascii="Arial" w:eastAsia="Times New Roman" w:hAnsi="Arial" w:cs="Arial"/>
                <w:sz w:val="18"/>
                <w:szCs w:val="18"/>
                <w:lang w:eastAsia="cs-CZ"/>
              </w:rPr>
              <w:t>Protection</w:t>
            </w:r>
            <w:proofErr w:type="spellEnd"/>
            <w:r w:rsidRPr="0031686C">
              <w:rPr>
                <w:rFonts w:ascii="Arial" w:eastAsia="Times New Roman" w:hAnsi="Arial" w:cs="Arial"/>
                <w:sz w:val="18"/>
                <w:szCs w:val="18"/>
                <w:lang w:eastAsia="cs-CZ"/>
              </w:rPr>
              <w:t xml:space="preserve"> + </w:t>
            </w:r>
            <w:proofErr w:type="spellStart"/>
            <w:r w:rsidRPr="0031686C">
              <w:rPr>
                <w:rFonts w:ascii="Arial" w:eastAsia="Times New Roman" w:hAnsi="Arial" w:cs="Arial"/>
                <w:sz w:val="18"/>
                <w:szCs w:val="18"/>
                <w:lang w:eastAsia="cs-CZ"/>
              </w:rPr>
              <w:t>FortiCare</w:t>
            </w:r>
            <w:proofErr w:type="spellEnd"/>
            <w:r w:rsidRPr="0031686C">
              <w:rPr>
                <w:rFonts w:ascii="Arial" w:eastAsia="Times New Roman" w:hAnsi="Arial" w:cs="Arial"/>
                <w:sz w:val="18"/>
                <w:szCs w:val="18"/>
                <w:lang w:eastAsia="cs-CZ"/>
              </w:rPr>
              <w:t xml:space="preserve"> Premium RNW (FG100FTK20010460 )</w:t>
            </w:r>
          </w:p>
        </w:tc>
        <w:tc>
          <w:tcPr>
            <w:tcW w:w="4252" w:type="dxa"/>
            <w:tcBorders>
              <w:top w:val="nil"/>
              <w:left w:val="nil"/>
              <w:bottom w:val="single" w:sz="4" w:space="0" w:color="auto"/>
              <w:right w:val="single" w:sz="4" w:space="0" w:color="auto"/>
            </w:tcBorders>
            <w:shd w:val="clear" w:color="auto" w:fill="auto"/>
            <w:noWrap/>
            <w:vAlign w:val="center"/>
            <w:hideMark/>
          </w:tcPr>
          <w:p w14:paraId="12BC06C6" w14:textId="77777777" w:rsidR="0031686C" w:rsidRPr="0031686C" w:rsidRDefault="0031686C" w:rsidP="0031686C">
            <w:pPr>
              <w:spacing w:after="0" w:line="240" w:lineRule="auto"/>
              <w:jc w:val="center"/>
              <w:rPr>
                <w:rFonts w:ascii="Arial" w:eastAsia="Times New Roman" w:hAnsi="Arial" w:cs="Arial"/>
                <w:sz w:val="18"/>
                <w:szCs w:val="18"/>
                <w:lang w:eastAsia="cs-CZ"/>
              </w:rPr>
            </w:pPr>
            <w:r w:rsidRPr="0031686C">
              <w:rPr>
                <w:rFonts w:ascii="Arial" w:eastAsia="Times New Roman" w:hAnsi="Arial" w:cs="Arial"/>
                <w:sz w:val="18"/>
                <w:szCs w:val="18"/>
                <w:lang w:eastAsia="cs-CZ"/>
              </w:rPr>
              <w:t>3205,00</w:t>
            </w:r>
          </w:p>
        </w:tc>
      </w:tr>
    </w:tbl>
    <w:p w14:paraId="33E5EE55" w14:textId="77777777" w:rsidR="00FD0B1B" w:rsidRDefault="00FD0B1B" w:rsidP="00FF614C">
      <w:pPr>
        <w:keepNext/>
        <w:keepLines/>
        <w:jc w:val="center"/>
        <w:rPr>
          <w:color w:val="FF0000"/>
        </w:rPr>
      </w:pPr>
    </w:p>
    <w:p w14:paraId="37FA8E31" w14:textId="4F2699FE" w:rsidR="004B72A2" w:rsidRPr="006A0FA4" w:rsidRDefault="004B72A2" w:rsidP="006A0FA4">
      <w:pPr>
        <w:jc w:val="center"/>
        <w:rPr>
          <w:rFonts w:ascii="Arial" w:hAnsi="Arial" w:cs="Arial"/>
          <w:b/>
          <w:iCs/>
        </w:rPr>
      </w:pPr>
      <w:r>
        <w:rPr>
          <w:rFonts w:ascii="Arial" w:eastAsia="Times New Roman" w:hAnsi="Arial" w:cs="Arial"/>
          <w:bCs/>
          <w:szCs w:val="24"/>
          <w:lang w:eastAsia="cs-CZ"/>
        </w:rPr>
        <w:br w:type="page"/>
      </w:r>
      <w:r w:rsidRPr="004B72A2">
        <w:rPr>
          <w:rFonts w:ascii="Arial" w:hAnsi="Arial" w:cs="Arial"/>
          <w:b/>
          <w:iCs/>
        </w:rPr>
        <w:lastRenderedPageBreak/>
        <w:t>Příloha č. 2</w:t>
      </w:r>
      <w:r w:rsidRPr="004B72A2">
        <w:rPr>
          <w:rFonts w:ascii="Arial" w:hAnsi="Arial" w:cs="Arial"/>
          <w:b/>
          <w:iCs/>
        </w:rPr>
        <w:tab/>
        <w:t>Seznam funkcí kontaktních osob</w:t>
      </w:r>
    </w:p>
    <w:p w14:paraId="222DB19D" w14:textId="77777777" w:rsidR="004B72A2" w:rsidRDefault="004B72A2" w:rsidP="004B72A2">
      <w:pPr>
        <w:pStyle w:val="Odstavecseseznamem"/>
        <w:spacing w:after="200" w:line="276" w:lineRule="auto"/>
        <w:ind w:left="0"/>
        <w:rPr>
          <w:rFonts w:ascii="Arial" w:hAnsi="Arial" w:cs="Arial"/>
          <w:b/>
          <w:u w:val="single"/>
        </w:rPr>
      </w:pPr>
    </w:p>
    <w:p w14:paraId="4E039645" w14:textId="44C90D91" w:rsidR="004B72A2" w:rsidRPr="004B72A2" w:rsidRDefault="004B72A2" w:rsidP="004B72A2">
      <w:pPr>
        <w:pStyle w:val="Odstavecseseznamem"/>
        <w:spacing w:after="200" w:line="276" w:lineRule="auto"/>
        <w:ind w:left="0"/>
        <w:rPr>
          <w:rFonts w:ascii="Arial" w:hAnsi="Arial" w:cs="Arial"/>
          <w:b/>
          <w:u w:val="single"/>
        </w:rPr>
      </w:pPr>
      <w:r w:rsidRPr="004B72A2">
        <w:rPr>
          <w:rFonts w:ascii="Arial" w:hAnsi="Arial" w:cs="Arial"/>
          <w:b/>
          <w:u w:val="single"/>
        </w:rPr>
        <w:t xml:space="preserve">Funkce kontaktních osob za </w:t>
      </w:r>
      <w:r w:rsidR="00D924C4">
        <w:rPr>
          <w:rFonts w:ascii="Arial" w:hAnsi="Arial" w:cs="Arial"/>
          <w:b/>
          <w:u w:val="single"/>
        </w:rPr>
        <w:t>Objednatel</w:t>
      </w:r>
      <w:r w:rsidRPr="004B72A2">
        <w:rPr>
          <w:rFonts w:ascii="Arial" w:hAnsi="Arial" w:cs="Arial"/>
          <w:b/>
          <w:u w:val="single"/>
        </w:rPr>
        <w:t>e</w:t>
      </w:r>
    </w:p>
    <w:p w14:paraId="7AA8C4C8" w14:textId="77777777" w:rsidR="004B72A2" w:rsidRPr="004B72A2" w:rsidRDefault="004B72A2" w:rsidP="004B72A2">
      <w:pPr>
        <w:jc w:val="both"/>
        <w:rPr>
          <w:rFonts w:ascii="Arial" w:hAnsi="Arial" w:cs="Arial"/>
          <w:b/>
        </w:rPr>
      </w:pPr>
      <w:r w:rsidRPr="004B72A2">
        <w:rPr>
          <w:rFonts w:ascii="Arial" w:hAnsi="Arial" w:cs="Arial"/>
          <w:b/>
        </w:rPr>
        <w:t>Ve věcech smluvních:</w:t>
      </w:r>
    </w:p>
    <w:p w14:paraId="6E618C18" w14:textId="79740757" w:rsidR="00C96721" w:rsidRPr="00411AC9" w:rsidRDefault="00411AC9" w:rsidP="00C96721">
      <w:pPr>
        <w:spacing w:line="254" w:lineRule="auto"/>
        <w:jc w:val="both"/>
        <w:rPr>
          <w:rFonts w:ascii="Arial" w:hAnsi="Arial" w:cs="Arial"/>
          <w:bCs/>
          <w:color w:val="0000FF"/>
          <w:u w:val="single"/>
        </w:rPr>
      </w:pPr>
      <w:proofErr w:type="spellStart"/>
      <w:r w:rsidRPr="00411AC9">
        <w:rPr>
          <w:rFonts w:ascii="Arial" w:hAnsi="Arial" w:cs="Arial"/>
          <w:bCs/>
        </w:rPr>
        <w:t>xxx</w:t>
      </w:r>
      <w:proofErr w:type="spellEnd"/>
    </w:p>
    <w:p w14:paraId="30EAF29D" w14:textId="77777777" w:rsidR="004B72A2" w:rsidRPr="00CC73AC" w:rsidRDefault="004B72A2" w:rsidP="004B72A2">
      <w:pPr>
        <w:spacing w:line="254" w:lineRule="auto"/>
        <w:jc w:val="both"/>
        <w:rPr>
          <w:rFonts w:ascii="Arial" w:hAnsi="Arial" w:cs="Arial"/>
          <w:b/>
        </w:rPr>
      </w:pPr>
    </w:p>
    <w:p w14:paraId="406A4C86" w14:textId="77777777" w:rsidR="004B72A2" w:rsidRPr="004B72A2" w:rsidRDefault="004B72A2" w:rsidP="004B72A2">
      <w:pPr>
        <w:jc w:val="both"/>
        <w:rPr>
          <w:rFonts w:ascii="Arial" w:hAnsi="Arial" w:cs="Arial"/>
          <w:b/>
        </w:rPr>
      </w:pPr>
      <w:r w:rsidRPr="004B72A2">
        <w:rPr>
          <w:rFonts w:ascii="Arial" w:hAnsi="Arial" w:cs="Arial"/>
          <w:b/>
        </w:rPr>
        <w:t>Ve věcech provozních:</w:t>
      </w:r>
    </w:p>
    <w:p w14:paraId="122EE9A3" w14:textId="25ADAB0B" w:rsidR="00522B8A" w:rsidRPr="00411AC9" w:rsidRDefault="00411AC9" w:rsidP="00522B8A">
      <w:pPr>
        <w:spacing w:line="254" w:lineRule="auto"/>
        <w:jc w:val="both"/>
        <w:rPr>
          <w:rFonts w:ascii="Arial" w:hAnsi="Arial" w:cs="Arial"/>
          <w:bCs/>
        </w:rPr>
      </w:pPr>
      <w:proofErr w:type="spellStart"/>
      <w:r w:rsidRPr="00411AC9">
        <w:rPr>
          <w:rFonts w:ascii="Arial" w:hAnsi="Arial" w:cs="Arial"/>
          <w:bCs/>
        </w:rPr>
        <w:t>xxx</w:t>
      </w:r>
      <w:proofErr w:type="spellEnd"/>
    </w:p>
    <w:p w14:paraId="0BC98653" w14:textId="77777777" w:rsidR="004B72A2" w:rsidRPr="00CC73AC" w:rsidRDefault="004B72A2" w:rsidP="004B72A2">
      <w:pPr>
        <w:spacing w:line="254" w:lineRule="auto"/>
        <w:jc w:val="both"/>
        <w:rPr>
          <w:rFonts w:ascii="Arial" w:hAnsi="Arial" w:cs="Arial"/>
        </w:rPr>
      </w:pPr>
    </w:p>
    <w:p w14:paraId="4D32DB85" w14:textId="44A9E528" w:rsidR="004B72A2" w:rsidRPr="004B72A2" w:rsidRDefault="004B72A2" w:rsidP="004B72A2">
      <w:pPr>
        <w:rPr>
          <w:rFonts w:ascii="Arial" w:hAnsi="Arial" w:cs="Arial"/>
          <w:u w:val="single"/>
        </w:rPr>
      </w:pPr>
      <w:r w:rsidRPr="004B72A2">
        <w:rPr>
          <w:rFonts w:ascii="Arial" w:hAnsi="Arial" w:cs="Arial"/>
          <w:b/>
          <w:u w:val="single"/>
        </w:rPr>
        <w:t xml:space="preserve">Za </w:t>
      </w:r>
      <w:r>
        <w:rPr>
          <w:rFonts w:ascii="Arial" w:hAnsi="Arial" w:cs="Arial"/>
          <w:b/>
          <w:u w:val="single"/>
        </w:rPr>
        <w:t xml:space="preserve">kontaktních osob za </w:t>
      </w:r>
      <w:r w:rsidR="00D924C4">
        <w:rPr>
          <w:rFonts w:ascii="Arial" w:hAnsi="Arial" w:cs="Arial"/>
          <w:b/>
          <w:u w:val="single"/>
        </w:rPr>
        <w:t>Poskytovatel</w:t>
      </w:r>
      <w:r>
        <w:rPr>
          <w:rFonts w:ascii="Arial" w:hAnsi="Arial" w:cs="Arial"/>
          <w:b/>
          <w:u w:val="single"/>
        </w:rPr>
        <w:t>e</w:t>
      </w:r>
      <w:r w:rsidRPr="004B72A2">
        <w:rPr>
          <w:rFonts w:ascii="Arial" w:hAnsi="Arial" w:cs="Arial"/>
          <w:b/>
          <w:u w:val="single"/>
        </w:rPr>
        <w:t>:</w:t>
      </w:r>
    </w:p>
    <w:p w14:paraId="331C4E17" w14:textId="46987454" w:rsidR="004B72A2" w:rsidRPr="004B72A2" w:rsidRDefault="004B72A2" w:rsidP="004B72A2">
      <w:pPr>
        <w:rPr>
          <w:rFonts w:ascii="Arial" w:hAnsi="Arial" w:cs="Arial"/>
          <w:b/>
        </w:rPr>
      </w:pPr>
      <w:r w:rsidRPr="004B72A2">
        <w:rPr>
          <w:rFonts w:ascii="Arial" w:hAnsi="Arial" w:cs="Arial"/>
          <w:b/>
        </w:rPr>
        <w:t>Ve věcech smluvních</w:t>
      </w:r>
      <w:r w:rsidR="00BB0F1D">
        <w:rPr>
          <w:rFonts w:ascii="Arial" w:hAnsi="Arial" w:cs="Arial"/>
          <w:b/>
        </w:rPr>
        <w:t xml:space="preserve"> i provozních</w:t>
      </w:r>
      <w:r w:rsidRPr="004B72A2">
        <w:rPr>
          <w:rFonts w:ascii="Arial" w:hAnsi="Arial" w:cs="Arial"/>
          <w:b/>
        </w:rPr>
        <w:t>:</w:t>
      </w:r>
      <w:r w:rsidR="00872BBE">
        <w:rPr>
          <w:rFonts w:ascii="Arial" w:hAnsi="Arial" w:cs="Arial"/>
          <w:b/>
        </w:rPr>
        <w:t xml:space="preserve"> </w:t>
      </w:r>
    </w:p>
    <w:p w14:paraId="20B846D9" w14:textId="369D2B72" w:rsidR="004B72A2" w:rsidRPr="00872BBE" w:rsidRDefault="00411AC9" w:rsidP="004B72A2">
      <w:pPr>
        <w:spacing w:line="254" w:lineRule="auto"/>
        <w:jc w:val="both"/>
        <w:rPr>
          <w:rFonts w:ascii="Arial" w:hAnsi="Arial" w:cs="Arial"/>
          <w:color w:val="0000FF"/>
        </w:rPr>
      </w:pPr>
      <w:proofErr w:type="spellStart"/>
      <w:r>
        <w:rPr>
          <w:rFonts w:ascii="Arial" w:hAnsi="Arial" w:cs="Arial"/>
        </w:rPr>
        <w:t>xxx</w:t>
      </w:r>
      <w:proofErr w:type="spellEnd"/>
    </w:p>
    <w:p w14:paraId="5882C2B4" w14:textId="77777777" w:rsidR="004B72A2" w:rsidRDefault="004B72A2" w:rsidP="004B72A2">
      <w:pPr>
        <w:rPr>
          <w:rFonts w:ascii="Arial" w:hAnsi="Arial" w:cs="Arial"/>
          <w:b/>
        </w:rPr>
      </w:pPr>
    </w:p>
    <w:p w14:paraId="4AEC8553" w14:textId="77777777" w:rsidR="00C96721" w:rsidRDefault="00C96721" w:rsidP="004B72A2">
      <w:pPr>
        <w:rPr>
          <w:rFonts w:ascii="Arial" w:hAnsi="Arial" w:cs="Arial"/>
          <w:b/>
        </w:rPr>
      </w:pPr>
    </w:p>
    <w:p w14:paraId="5CAF34BE" w14:textId="77777777" w:rsidR="004B72A2" w:rsidRPr="00CC73AC" w:rsidRDefault="004B72A2" w:rsidP="004B72A2">
      <w:pPr>
        <w:rPr>
          <w:rFonts w:ascii="Arial" w:hAnsi="Arial" w:cs="Arial"/>
        </w:rPr>
      </w:pPr>
    </w:p>
    <w:p w14:paraId="4887397C" w14:textId="77777777" w:rsidR="004B72A2" w:rsidRPr="004B72A2" w:rsidRDefault="004B72A2" w:rsidP="004B72A2">
      <w:pPr>
        <w:jc w:val="center"/>
        <w:rPr>
          <w:rFonts w:ascii="Arial" w:eastAsia="Times New Roman" w:hAnsi="Arial" w:cs="Arial"/>
          <w:bCs/>
          <w:color w:val="FF0000"/>
          <w:szCs w:val="24"/>
          <w:lang w:eastAsia="cs-CZ"/>
        </w:rPr>
      </w:pPr>
      <w:r>
        <w:rPr>
          <w:i/>
          <w:iCs/>
          <w:highlight w:val="yellow"/>
        </w:rPr>
        <w:br w:type="page"/>
      </w:r>
      <w:r w:rsidRPr="00CC73AC">
        <w:rPr>
          <w:rFonts w:ascii="Arial" w:hAnsi="Arial" w:cs="Arial"/>
          <w:b/>
          <w:iCs/>
        </w:rPr>
        <w:lastRenderedPageBreak/>
        <w:t>Příloha č. 3 – Všeobecné nákupní podmínky</w:t>
      </w:r>
      <w:r w:rsidRPr="00CC73AC">
        <w:rPr>
          <w:rFonts w:ascii="Arial" w:hAnsi="Arial" w:cs="Arial"/>
          <w:b/>
          <w:iCs/>
        </w:rPr>
        <w:br/>
      </w:r>
      <w:r w:rsidRPr="00C96721">
        <w:rPr>
          <w:rFonts w:ascii="Arial" w:eastAsia="Times New Roman" w:hAnsi="Arial" w:cs="Arial"/>
          <w:bCs/>
          <w:szCs w:val="24"/>
          <w:lang w:eastAsia="cs-CZ"/>
        </w:rPr>
        <w:t>(samostatná příloha)</w:t>
      </w:r>
    </w:p>
    <w:p w14:paraId="30DAD05D" w14:textId="4896CD79" w:rsidR="00606037" w:rsidRDefault="00606037" w:rsidP="00606037">
      <w:pPr>
        <w:rPr>
          <w:rFonts w:ascii="Arial" w:hAnsi="Arial" w:cs="Arial"/>
          <w:b/>
          <w:iCs/>
        </w:rPr>
      </w:pPr>
    </w:p>
    <w:sectPr w:rsidR="00606037" w:rsidSect="003F6AE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4F50" w14:textId="77777777" w:rsidR="005F3E50" w:rsidRDefault="005F3E50" w:rsidP="00205539">
      <w:pPr>
        <w:spacing w:after="0" w:line="240" w:lineRule="auto"/>
      </w:pPr>
      <w:r>
        <w:separator/>
      </w:r>
    </w:p>
  </w:endnote>
  <w:endnote w:type="continuationSeparator" w:id="0">
    <w:p w14:paraId="776B35FA" w14:textId="77777777" w:rsidR="005F3E50" w:rsidRDefault="005F3E50" w:rsidP="00205539">
      <w:pPr>
        <w:spacing w:after="0" w:line="240" w:lineRule="auto"/>
      </w:pPr>
      <w:r>
        <w:continuationSeparator/>
      </w:r>
    </w:p>
  </w:endnote>
  <w:endnote w:type="continuationNotice" w:id="1">
    <w:p w14:paraId="6F4C050F" w14:textId="77777777" w:rsidR="005F3E50" w:rsidRDefault="005F3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8DB8" w14:textId="77777777" w:rsidR="00B5776E" w:rsidRDefault="00B577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D1C1" w14:textId="2ABF21AE" w:rsidR="00205539" w:rsidRPr="00BC1645" w:rsidRDefault="00B5771E" w:rsidP="00E6157F">
    <w:pPr>
      <w:pStyle w:val="Zpat"/>
      <w:jc w:val="center"/>
      <w:rPr>
        <w:rFonts w:ascii="Times New Roman" w:hAnsi="Times New Roman"/>
      </w:rPr>
    </w:pPr>
    <w:bookmarkStart w:id="6" w:name="_Hlk164921388"/>
    <w:r>
      <w:rPr>
        <w:rFonts w:ascii="Times New Roman" w:hAnsi="Times New Roman"/>
        <w:noProof/>
      </w:rPr>
      <w:drawing>
        <wp:inline distT="0" distB="0" distL="0" distR="0" wp14:anchorId="3A5A09F9" wp14:editId="6DDB76A9">
          <wp:extent cx="4932045" cy="17653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045" cy="176530"/>
                  </a:xfrm>
                  <a:prstGeom prst="rect">
                    <a:avLst/>
                  </a:prstGeom>
                  <a:noFill/>
                </pic:spPr>
              </pic:pic>
            </a:graphicData>
          </a:graphic>
        </wp:inline>
      </w:drawing>
    </w:r>
    <w:bookmarkEnd w:id="6"/>
    <w:r w:rsidR="00267A8E">
      <w:rPr>
        <w:noProof/>
      </w:rPr>
      <mc:AlternateContent>
        <mc:Choice Requires="wps">
          <w:drawing>
            <wp:anchor distT="0" distB="0" distL="114300" distR="114300" simplePos="0" relativeHeight="251656704" behindDoc="0" locked="0" layoutInCell="1" allowOverlap="1" wp14:anchorId="3956E591" wp14:editId="27B01FC2">
              <wp:simplePos x="0" y="0"/>
              <wp:positionH relativeFrom="page">
                <wp:posOffset>6905625</wp:posOffset>
              </wp:positionH>
              <wp:positionV relativeFrom="page">
                <wp:posOffset>10086975</wp:posOffset>
              </wp:positionV>
              <wp:extent cx="285750" cy="243205"/>
              <wp:effectExtent l="0" t="0" r="0" b="0"/>
              <wp:wrapNone/>
              <wp:docPr id="1416985089"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3205"/>
                      </a:xfrm>
                      <a:prstGeom prst="rect">
                        <a:avLst/>
                      </a:prstGeom>
                      <a:solidFill>
                        <a:srgbClr val="00B050"/>
                      </a:solidFill>
                      <a:ln w="9525">
                        <a:noFill/>
                        <a:miter lim="800000"/>
                        <a:headEnd/>
                        <a:tailEnd/>
                      </a:ln>
                    </wps:spPr>
                    <wps:txbx>
                      <w:txbxContent>
                        <w:p w14:paraId="67A6D300" w14:textId="77777777" w:rsidR="003F6AE1" w:rsidRPr="00FC3EE3" w:rsidRDefault="003F6AE1" w:rsidP="003F6AE1">
                          <w:pPr>
                            <w:pStyle w:val="Zpat"/>
                            <w:jc w:val="center"/>
                            <w:rPr>
                              <w:rFonts w:ascii="Arial" w:hAnsi="Arial" w:cs="Arial"/>
                              <w:color w:val="FFFFFF"/>
                              <w:sz w:val="20"/>
                              <w:szCs w:val="20"/>
                            </w:rPr>
                          </w:pPr>
                          <w:r w:rsidRPr="00FC3EE3">
                            <w:rPr>
                              <w:rFonts w:ascii="Arial" w:hAnsi="Arial" w:cs="Arial"/>
                              <w:color w:val="FFFFFF"/>
                              <w:sz w:val="20"/>
                              <w:szCs w:val="20"/>
                            </w:rPr>
                            <w:fldChar w:fldCharType="begin"/>
                          </w:r>
                          <w:r w:rsidRPr="00FC3EE3">
                            <w:rPr>
                              <w:rFonts w:ascii="Arial" w:hAnsi="Arial" w:cs="Arial"/>
                              <w:color w:val="FFFFFF"/>
                              <w:sz w:val="20"/>
                              <w:szCs w:val="20"/>
                            </w:rPr>
                            <w:instrText>PAGE    \* MERGEFORMAT</w:instrText>
                          </w:r>
                          <w:r w:rsidRPr="00FC3EE3">
                            <w:rPr>
                              <w:rFonts w:ascii="Arial" w:hAnsi="Arial" w:cs="Arial"/>
                              <w:color w:val="FFFFFF"/>
                              <w:sz w:val="20"/>
                              <w:szCs w:val="20"/>
                            </w:rPr>
                            <w:fldChar w:fldCharType="separate"/>
                          </w:r>
                          <w:r w:rsidRPr="00FC3EE3">
                            <w:rPr>
                              <w:rFonts w:ascii="Arial" w:hAnsi="Arial" w:cs="Arial"/>
                              <w:noProof/>
                              <w:color w:val="FFFFFF"/>
                              <w:sz w:val="20"/>
                              <w:szCs w:val="20"/>
                            </w:rPr>
                            <w:t>1</w:t>
                          </w:r>
                          <w:r w:rsidRPr="00FC3EE3">
                            <w:rPr>
                              <w:rFonts w:ascii="Arial" w:hAnsi="Arial" w:cs="Arial"/>
                              <w:color w:val="FFFFFF"/>
                              <w:sz w:val="20"/>
                              <w:szCs w:val="20"/>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56E591" id="Obdélník 2" o:spid="_x0000_s1026" style="position:absolute;left:0;text-align:left;margin-left:543.75pt;margin-top:794.25pt;width:22.5pt;height:1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" fillcolor="#00b050" stroked="f">
              <v:textbox>
                <w:txbxContent>
                  <w:p w14:paraId="67A6D300" w14:textId="77777777" w:rsidR="003F6AE1" w:rsidRPr="00FC3EE3" w:rsidRDefault="003F6AE1" w:rsidP="003F6AE1">
                    <w:pPr>
                      <w:pStyle w:val="Zpat"/>
                      <w:jc w:val="center"/>
                      <w:rPr>
                        <w:rFonts w:ascii="Arial" w:hAnsi="Arial" w:cs="Arial"/>
                        <w:color w:val="FFFFFF"/>
                        <w:sz w:val="20"/>
                        <w:szCs w:val="20"/>
                      </w:rPr>
                    </w:pPr>
                    <w:r w:rsidRPr="00FC3EE3">
                      <w:rPr>
                        <w:rFonts w:ascii="Arial" w:hAnsi="Arial" w:cs="Arial"/>
                        <w:color w:val="FFFFFF"/>
                        <w:sz w:val="20"/>
                        <w:szCs w:val="20"/>
                      </w:rPr>
                      <w:fldChar w:fldCharType="begin"/>
                    </w:r>
                    <w:r w:rsidRPr="00FC3EE3">
                      <w:rPr>
                        <w:rFonts w:ascii="Arial" w:hAnsi="Arial" w:cs="Arial"/>
                        <w:color w:val="FFFFFF"/>
                        <w:sz w:val="20"/>
                        <w:szCs w:val="20"/>
                      </w:rPr>
                      <w:instrText>PAGE    \* MERGEFORMAT</w:instrText>
                    </w:r>
                    <w:r w:rsidRPr="00FC3EE3">
                      <w:rPr>
                        <w:rFonts w:ascii="Arial" w:hAnsi="Arial" w:cs="Arial"/>
                        <w:color w:val="FFFFFF"/>
                        <w:sz w:val="20"/>
                        <w:szCs w:val="20"/>
                      </w:rPr>
                      <w:fldChar w:fldCharType="separate"/>
                    </w:r>
                    <w:r w:rsidRPr="00FC3EE3">
                      <w:rPr>
                        <w:rFonts w:ascii="Arial" w:hAnsi="Arial" w:cs="Arial"/>
                        <w:noProof/>
                        <w:color w:val="FFFFFF"/>
                        <w:sz w:val="20"/>
                        <w:szCs w:val="20"/>
                      </w:rPr>
                      <w:t>1</w:t>
                    </w:r>
                    <w:r w:rsidRPr="00FC3EE3">
                      <w:rPr>
                        <w:rFonts w:ascii="Arial" w:hAnsi="Arial" w:cs="Arial"/>
                        <w:color w:val="FFFFFF"/>
                        <w:sz w:val="20"/>
                        <w:szCs w:val="20"/>
                      </w:rPr>
                      <w:fldChar w:fldCharType="end"/>
                    </w:r>
                  </w:p>
                </w:txbxContent>
              </v:textbox>
              <w10:wrap anchorx="page" anchory="page"/>
            </v:rect>
          </w:pict>
        </mc:Fallback>
      </mc:AlternateContent>
    </w:r>
    <w:r>
      <w:rPr>
        <w:noProof/>
      </w:rPr>
      <w:drawing>
        <wp:anchor distT="0" distB="0" distL="114300" distR="114300" simplePos="0" relativeHeight="251655680" behindDoc="0" locked="0" layoutInCell="1" allowOverlap="1" wp14:anchorId="6FFA5BBC" wp14:editId="483D1AA3">
          <wp:simplePos x="0" y="0"/>
          <wp:positionH relativeFrom="column">
            <wp:posOffset>-825500</wp:posOffset>
          </wp:positionH>
          <wp:positionV relativeFrom="paragraph">
            <wp:posOffset>-132715</wp:posOffset>
          </wp:positionV>
          <wp:extent cx="1289050" cy="571500"/>
          <wp:effectExtent l="0" t="0" r="0" b="0"/>
          <wp:wrapThrough wrapText="bothSides">
            <wp:wrapPolygon edited="0">
              <wp:start x="0" y="0"/>
              <wp:lineTo x="0" y="20880"/>
              <wp:lineTo x="1596" y="20880"/>
              <wp:lineTo x="12449" y="20160"/>
              <wp:lineTo x="21068" y="16560"/>
              <wp:lineTo x="20430" y="5040"/>
              <wp:lineTo x="18514" y="0"/>
              <wp:lineTo x="0" y="0"/>
            </wp:wrapPolygon>
          </wp:wrapThrough>
          <wp:docPr id="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729E2AF0" wp14:editId="1C6242ED">
          <wp:simplePos x="0" y="0"/>
          <wp:positionH relativeFrom="margin">
            <wp:posOffset>1771650</wp:posOffset>
          </wp:positionH>
          <wp:positionV relativeFrom="paragraph">
            <wp:posOffset>10096500</wp:posOffset>
          </wp:positionV>
          <wp:extent cx="4931410" cy="176530"/>
          <wp:effectExtent l="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1" locked="0" layoutInCell="1" allowOverlap="1" wp14:anchorId="38E22BE7" wp14:editId="63A73DF2">
          <wp:simplePos x="0" y="0"/>
          <wp:positionH relativeFrom="margin">
            <wp:posOffset>1771650</wp:posOffset>
          </wp:positionH>
          <wp:positionV relativeFrom="paragraph">
            <wp:posOffset>10096500</wp:posOffset>
          </wp:positionV>
          <wp:extent cx="4931410" cy="17653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8E47" w14:textId="3D6747D9" w:rsidR="003F6AE1" w:rsidRDefault="00267A8E" w:rsidP="003F6AE1">
    <w:pPr>
      <w:pStyle w:val="Zpat"/>
      <w:tabs>
        <w:tab w:val="clear" w:pos="4536"/>
        <w:tab w:val="center" w:pos="709"/>
      </w:tabs>
      <w:ind w:left="851"/>
    </w:pPr>
    <w:r>
      <w:rPr>
        <w:noProof/>
      </w:rPr>
      <mc:AlternateContent>
        <mc:Choice Requires="wps">
          <w:drawing>
            <wp:anchor distT="0" distB="0" distL="114300" distR="114300" simplePos="0" relativeHeight="251658752" behindDoc="0" locked="0" layoutInCell="1" allowOverlap="1" wp14:anchorId="7D33CBF8" wp14:editId="4E696C29">
              <wp:simplePos x="0" y="0"/>
              <wp:positionH relativeFrom="page">
                <wp:posOffset>6854825</wp:posOffset>
              </wp:positionH>
              <wp:positionV relativeFrom="page">
                <wp:posOffset>10017125</wp:posOffset>
              </wp:positionV>
              <wp:extent cx="285750" cy="243205"/>
              <wp:effectExtent l="0" t="0" r="0" b="0"/>
              <wp:wrapNone/>
              <wp:docPr id="418898152"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3205"/>
                      </a:xfrm>
                      <a:prstGeom prst="rect">
                        <a:avLst/>
                      </a:prstGeom>
                      <a:solidFill>
                        <a:srgbClr val="00B050"/>
                      </a:solidFill>
                      <a:ln w="9525">
                        <a:noFill/>
                        <a:miter lim="800000"/>
                        <a:headEnd/>
                        <a:tailEnd/>
                      </a:ln>
                    </wps:spPr>
                    <wps:txbx>
                      <w:txbxContent>
                        <w:p w14:paraId="51407939" w14:textId="77777777" w:rsidR="003F6AE1" w:rsidRPr="003F6AE1" w:rsidRDefault="003F6AE1" w:rsidP="003F6AE1">
                          <w:pPr>
                            <w:pStyle w:val="Zpat"/>
                            <w:jc w:val="center"/>
                            <w:rPr>
                              <w:rFonts w:ascii="Arial" w:hAnsi="Arial" w:cs="Arial"/>
                              <w:color w:val="FFFFFF"/>
                              <w:sz w:val="20"/>
                              <w:szCs w:val="20"/>
                            </w:rPr>
                          </w:pPr>
                          <w:r w:rsidRPr="003F6AE1">
                            <w:rPr>
                              <w:rFonts w:ascii="Arial" w:hAnsi="Arial" w:cs="Arial"/>
                              <w:color w:val="FFFFFF"/>
                              <w:sz w:val="20"/>
                              <w:szCs w:val="20"/>
                            </w:rPr>
                            <w:fldChar w:fldCharType="begin"/>
                          </w:r>
                          <w:r w:rsidRPr="003F6AE1">
                            <w:rPr>
                              <w:rFonts w:ascii="Arial" w:hAnsi="Arial" w:cs="Arial"/>
                              <w:color w:val="FFFFFF"/>
                              <w:sz w:val="20"/>
                              <w:szCs w:val="20"/>
                            </w:rPr>
                            <w:instrText>PAGE    \* MERGEFORMAT</w:instrText>
                          </w:r>
                          <w:r w:rsidRPr="003F6AE1">
                            <w:rPr>
                              <w:rFonts w:ascii="Arial" w:hAnsi="Arial" w:cs="Arial"/>
                              <w:color w:val="FFFFFF"/>
                              <w:sz w:val="20"/>
                              <w:szCs w:val="20"/>
                            </w:rPr>
                            <w:fldChar w:fldCharType="separate"/>
                          </w:r>
                          <w:r w:rsidRPr="003F6AE1">
                            <w:rPr>
                              <w:rFonts w:ascii="Arial" w:hAnsi="Arial" w:cs="Arial"/>
                              <w:noProof/>
                              <w:color w:val="FFFFFF"/>
                              <w:sz w:val="20"/>
                              <w:szCs w:val="20"/>
                            </w:rPr>
                            <w:t>1</w:t>
                          </w:r>
                          <w:r w:rsidRPr="003F6AE1">
                            <w:rPr>
                              <w:rFonts w:ascii="Arial" w:hAnsi="Arial" w:cs="Arial"/>
                              <w:color w:val="FFFFFF"/>
                              <w:sz w:val="20"/>
                              <w:szCs w:val="20"/>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33CBF8" id="Obdélník 1" o:spid="_x0000_s1027" style="position:absolute;left:0;text-align:left;margin-left:539.75pt;margin-top:788.75pt;width:22.5pt;height:19.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" fillcolor="#00b050" stroked="f">
              <v:textbox>
                <w:txbxContent>
                  <w:p w14:paraId="51407939" w14:textId="77777777" w:rsidR="003F6AE1" w:rsidRPr="003F6AE1" w:rsidRDefault="003F6AE1" w:rsidP="003F6AE1">
                    <w:pPr>
                      <w:pStyle w:val="Zpat"/>
                      <w:jc w:val="center"/>
                      <w:rPr>
                        <w:rFonts w:ascii="Arial" w:hAnsi="Arial" w:cs="Arial"/>
                        <w:color w:val="FFFFFF"/>
                        <w:sz w:val="20"/>
                        <w:szCs w:val="20"/>
                      </w:rPr>
                    </w:pPr>
                    <w:r w:rsidRPr="003F6AE1">
                      <w:rPr>
                        <w:rFonts w:ascii="Arial" w:hAnsi="Arial" w:cs="Arial"/>
                        <w:color w:val="FFFFFF"/>
                        <w:sz w:val="20"/>
                        <w:szCs w:val="20"/>
                      </w:rPr>
                      <w:fldChar w:fldCharType="begin"/>
                    </w:r>
                    <w:r w:rsidRPr="003F6AE1">
                      <w:rPr>
                        <w:rFonts w:ascii="Arial" w:hAnsi="Arial" w:cs="Arial"/>
                        <w:color w:val="FFFFFF"/>
                        <w:sz w:val="20"/>
                        <w:szCs w:val="20"/>
                      </w:rPr>
                      <w:instrText>PAGE    \* MERGEFORMAT</w:instrText>
                    </w:r>
                    <w:r w:rsidRPr="003F6AE1">
                      <w:rPr>
                        <w:rFonts w:ascii="Arial" w:hAnsi="Arial" w:cs="Arial"/>
                        <w:color w:val="FFFFFF"/>
                        <w:sz w:val="20"/>
                        <w:szCs w:val="20"/>
                      </w:rPr>
                      <w:fldChar w:fldCharType="separate"/>
                    </w:r>
                    <w:r w:rsidRPr="003F6AE1">
                      <w:rPr>
                        <w:rFonts w:ascii="Arial" w:hAnsi="Arial" w:cs="Arial"/>
                        <w:noProof/>
                        <w:color w:val="FFFFFF"/>
                        <w:sz w:val="20"/>
                        <w:szCs w:val="20"/>
                      </w:rPr>
                      <w:t>1</w:t>
                    </w:r>
                    <w:r w:rsidRPr="003F6AE1">
                      <w:rPr>
                        <w:rFonts w:ascii="Arial" w:hAnsi="Arial" w:cs="Arial"/>
                        <w:color w:val="FFFFFF"/>
                        <w:sz w:val="20"/>
                        <w:szCs w:val="20"/>
                      </w:rPr>
                      <w:fldChar w:fldCharType="end"/>
                    </w:r>
                  </w:p>
                </w:txbxContent>
              </v:textbox>
              <w10:wrap anchorx="page" anchory="page"/>
            </v:rect>
          </w:pict>
        </mc:Fallback>
      </mc:AlternateContent>
    </w:r>
    <w:r w:rsidR="003F6AE1">
      <w:rPr>
        <w:rFonts w:ascii="Times New Roman" w:hAnsi="Times New Roman"/>
      </w:rPr>
      <w:tab/>
    </w:r>
    <w:r w:rsidR="00B5771E">
      <w:rPr>
        <w:rFonts w:ascii="Times New Roman" w:hAnsi="Times New Roman"/>
        <w:noProof/>
      </w:rPr>
      <w:drawing>
        <wp:inline distT="0" distB="0" distL="0" distR="0" wp14:anchorId="49787FF2" wp14:editId="5F504341">
          <wp:extent cx="4932045" cy="17653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045" cy="176530"/>
                  </a:xfrm>
                  <a:prstGeom prst="rect">
                    <a:avLst/>
                  </a:prstGeom>
                  <a:noFill/>
                </pic:spPr>
              </pic:pic>
            </a:graphicData>
          </a:graphic>
        </wp:inline>
      </w:drawing>
    </w:r>
    <w:r w:rsidR="00B5771E">
      <w:rPr>
        <w:noProof/>
      </w:rPr>
      <w:drawing>
        <wp:anchor distT="0" distB="0" distL="114300" distR="114300" simplePos="0" relativeHeight="251657728" behindDoc="0" locked="0" layoutInCell="1" allowOverlap="1" wp14:anchorId="2ED14720" wp14:editId="4E3F55A1">
          <wp:simplePos x="0" y="0"/>
          <wp:positionH relativeFrom="column">
            <wp:posOffset>-673100</wp:posOffset>
          </wp:positionH>
          <wp:positionV relativeFrom="paragraph">
            <wp:posOffset>9525</wp:posOffset>
          </wp:positionV>
          <wp:extent cx="1289050" cy="571500"/>
          <wp:effectExtent l="0" t="0" r="0" b="0"/>
          <wp:wrapThrough wrapText="bothSides">
            <wp:wrapPolygon edited="0">
              <wp:start x="0" y="0"/>
              <wp:lineTo x="0" y="20880"/>
              <wp:lineTo x="1596" y="20880"/>
              <wp:lineTo x="12449" y="20160"/>
              <wp:lineTo x="21068" y="16560"/>
              <wp:lineTo x="20430" y="5040"/>
              <wp:lineTo x="18514" y="0"/>
              <wp:lineTo x="0" y="0"/>
            </wp:wrapPolygon>
          </wp:wrapThrough>
          <wp:docPr id="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220A" w14:textId="77777777" w:rsidR="005F3E50" w:rsidRDefault="005F3E50" w:rsidP="00205539">
      <w:pPr>
        <w:spacing w:after="0" w:line="240" w:lineRule="auto"/>
      </w:pPr>
      <w:r>
        <w:separator/>
      </w:r>
    </w:p>
  </w:footnote>
  <w:footnote w:type="continuationSeparator" w:id="0">
    <w:p w14:paraId="4E03C8DB" w14:textId="77777777" w:rsidR="005F3E50" w:rsidRDefault="005F3E50" w:rsidP="00205539">
      <w:pPr>
        <w:spacing w:after="0" w:line="240" w:lineRule="auto"/>
      </w:pPr>
      <w:r>
        <w:continuationSeparator/>
      </w:r>
    </w:p>
  </w:footnote>
  <w:footnote w:type="continuationNotice" w:id="1">
    <w:p w14:paraId="0495CEAA" w14:textId="77777777" w:rsidR="005F3E50" w:rsidRDefault="005F3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A837" w14:textId="77777777" w:rsidR="00B5776E" w:rsidRDefault="00B5776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2890" w14:textId="77777777" w:rsidR="00B5776E" w:rsidRDefault="00B5776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9412" w14:textId="72FCFF06" w:rsidR="003F6AE1" w:rsidRPr="00BC13FE" w:rsidRDefault="00B5771E" w:rsidP="00BC13FE">
    <w:pPr>
      <w:pStyle w:val="Zhlav"/>
      <w:jc w:val="right"/>
      <w:rPr>
        <w:rFonts w:ascii="Arial" w:hAnsi="Arial" w:cs="Arial"/>
      </w:rPr>
    </w:pPr>
    <w:r w:rsidRPr="00BC13FE">
      <w:rPr>
        <w:rFonts w:ascii="Arial" w:hAnsi="Arial" w:cs="Arial"/>
        <w:noProof/>
      </w:rPr>
      <w:drawing>
        <wp:anchor distT="0" distB="0" distL="114300" distR="114300" simplePos="0" relativeHeight="251659776" behindDoc="0" locked="0" layoutInCell="1" allowOverlap="1" wp14:anchorId="57BB1A5A" wp14:editId="78B0F315">
          <wp:simplePos x="0" y="0"/>
          <wp:positionH relativeFrom="margin">
            <wp:posOffset>-5080</wp:posOffset>
          </wp:positionH>
          <wp:positionV relativeFrom="paragraph">
            <wp:posOffset>188595</wp:posOffset>
          </wp:positionV>
          <wp:extent cx="1249045" cy="918210"/>
          <wp:effectExtent l="0" t="0" r="0" b="0"/>
          <wp:wrapThrough wrapText="bothSides">
            <wp:wrapPolygon edited="0">
              <wp:start x="18448" y="0"/>
              <wp:lineTo x="0" y="0"/>
              <wp:lineTo x="0" y="21062"/>
              <wp:lineTo x="21413" y="21062"/>
              <wp:lineTo x="21413" y="0"/>
              <wp:lineTo x="18448" y="0"/>
            </wp:wrapPolygon>
          </wp:wrapThrough>
          <wp:docPr id="1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3FE">
      <w:rPr>
        <w:rFonts w:ascii="Arial" w:hAnsi="Arial" w:cs="Arial"/>
      </w:rPr>
      <w:t>č</w:t>
    </w:r>
    <w:r w:rsidR="00BC13FE" w:rsidRPr="00BC13FE">
      <w:rPr>
        <w:rFonts w:ascii="Arial" w:hAnsi="Arial" w:cs="Arial"/>
      </w:rPr>
      <w:t xml:space="preserve">. </w:t>
    </w:r>
    <w:r w:rsidR="008F42EB">
      <w:rPr>
        <w:rFonts w:ascii="Arial" w:hAnsi="Arial" w:cs="Arial"/>
      </w:rPr>
      <w:t>Smlouv</w:t>
    </w:r>
    <w:r w:rsidR="00BC13FE" w:rsidRPr="00BC13FE">
      <w:rPr>
        <w:rFonts w:ascii="Arial" w:hAnsi="Arial" w:cs="Arial"/>
      </w:rPr>
      <w:t xml:space="preserve">y </w:t>
    </w:r>
    <w:r w:rsidR="00D924C4">
      <w:rPr>
        <w:rFonts w:ascii="Arial" w:hAnsi="Arial" w:cs="Arial"/>
      </w:rPr>
      <w:t>Objednatel</w:t>
    </w:r>
    <w:r w:rsidR="0091263D">
      <w:rPr>
        <w:rFonts w:ascii="Arial" w:hAnsi="Arial" w:cs="Arial"/>
      </w:rPr>
      <w:t>e</w:t>
    </w:r>
    <w:r w:rsidR="009C1747">
      <w:rPr>
        <w:rFonts w:ascii="Arial" w:hAnsi="Arial" w:cs="Arial"/>
      </w:rPr>
      <w:t>:</w:t>
    </w:r>
    <w:r w:rsidR="009C1747" w:rsidRPr="00B5776E">
      <w:rPr>
        <w:rFonts w:ascii="Arial" w:hAnsi="Arial" w:cs="Arial"/>
      </w:rPr>
      <w:t xml:space="preserve"> </w:t>
    </w:r>
    <w:r w:rsidR="00B5776E" w:rsidRPr="00B5776E">
      <w:rPr>
        <w:rFonts w:ascii="Arial" w:hAnsi="Arial" w:cs="Arial"/>
      </w:rPr>
      <w:t>D25-00092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5971"/>
    <w:multiLevelType w:val="hybridMultilevel"/>
    <w:tmpl w:val="3A50944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B933EC0"/>
    <w:multiLevelType w:val="multilevel"/>
    <w:tmpl w:val="E60C0FC2"/>
    <w:lvl w:ilvl="0">
      <w:start w:val="1"/>
      <w:numFmt w:val="decimal"/>
      <w:pStyle w:val="Nadpis1"/>
      <w:lvlText w:val="%1"/>
      <w:lvlJc w:val="left"/>
      <w:pPr>
        <w:ind w:left="432" w:hanging="432"/>
      </w:pPr>
      <w:rPr>
        <w:rFonts w:ascii="Arial" w:hAnsi="Arial" w:cs="Arial" w:hint="default"/>
        <w:b/>
        <w:bCs/>
        <w:sz w:val="22"/>
        <w:szCs w:val="20"/>
      </w:rPr>
    </w:lvl>
    <w:lvl w:ilvl="1">
      <w:start w:val="1"/>
      <w:numFmt w:val="decimal"/>
      <w:pStyle w:val="Nadpis2"/>
      <w:lvlText w:val="%1.%2"/>
      <w:lvlJc w:val="left"/>
      <w:pPr>
        <w:ind w:left="576" w:hanging="576"/>
      </w:pPr>
      <w:rPr>
        <w:b w:val="0"/>
        <w:bCs w:val="0"/>
      </w:rPr>
    </w:lvl>
    <w:lvl w:ilvl="2">
      <w:start w:val="1"/>
      <w:numFmt w:val="decimal"/>
      <w:pStyle w:val="Nadpis3"/>
      <w:lvlText w:val="%1.%2.%3"/>
      <w:lvlJc w:val="left"/>
      <w:pPr>
        <w:ind w:left="2138" w:hanging="720"/>
      </w:pPr>
      <w:rPr>
        <w:rFonts w:ascii="Arial" w:hAnsi="Arial" w:cs="Arial" w:hint="default"/>
        <w:b w:val="0"/>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A63396"/>
    <w:multiLevelType w:val="hybridMultilevel"/>
    <w:tmpl w:val="DE145FC2"/>
    <w:lvl w:ilvl="0" w:tplc="15A6C85A">
      <w:start w:val="5"/>
      <w:numFmt w:val="bullet"/>
      <w:lvlText w:val="-"/>
      <w:lvlJc w:val="left"/>
      <w:pPr>
        <w:ind w:left="1065" w:hanging="360"/>
      </w:pPr>
      <w:rPr>
        <w:rFonts w:ascii="Calibri" w:eastAsia="Calibr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14441FA4"/>
    <w:multiLevelType w:val="multilevel"/>
    <w:tmpl w:val="17DA4A3E"/>
    <w:lvl w:ilvl="0">
      <w:start w:val="11"/>
      <w:numFmt w:val="decimal"/>
      <w:lvlText w:val="%1"/>
      <w:lvlJc w:val="left"/>
      <w:pPr>
        <w:ind w:left="1756" w:hanging="864"/>
      </w:pPr>
      <w:rPr>
        <w:rFonts w:hint="default"/>
        <w:lang w:val="cs-CZ" w:eastAsia="cs-CZ" w:bidi="cs-CZ"/>
      </w:rPr>
    </w:lvl>
    <w:lvl w:ilvl="1">
      <w:start w:val="4"/>
      <w:numFmt w:val="decimal"/>
      <w:lvlText w:val="%1.%2"/>
      <w:lvlJc w:val="left"/>
      <w:pPr>
        <w:ind w:left="1756" w:hanging="864"/>
      </w:pPr>
      <w:rPr>
        <w:rFonts w:hint="default"/>
        <w:lang w:val="cs-CZ" w:eastAsia="cs-CZ" w:bidi="cs-CZ"/>
      </w:rPr>
    </w:lvl>
    <w:lvl w:ilvl="2">
      <w:start w:val="1"/>
      <w:numFmt w:val="decimal"/>
      <w:lvlText w:val="%1.%2.%3."/>
      <w:lvlJc w:val="left"/>
      <w:pPr>
        <w:ind w:left="1756" w:hanging="864"/>
      </w:pPr>
      <w:rPr>
        <w:rFonts w:ascii="Arial" w:eastAsia="Arial" w:hAnsi="Arial" w:cs="Arial" w:hint="default"/>
        <w:spacing w:val="-1"/>
        <w:w w:val="99"/>
        <w:sz w:val="24"/>
        <w:szCs w:val="24"/>
        <w:lang w:val="cs-CZ" w:eastAsia="cs-CZ" w:bidi="cs-CZ"/>
      </w:rPr>
    </w:lvl>
    <w:lvl w:ilvl="3">
      <w:numFmt w:val="bullet"/>
      <w:lvlText w:val="•"/>
      <w:lvlJc w:val="left"/>
      <w:pPr>
        <w:ind w:left="4071" w:hanging="864"/>
      </w:pPr>
      <w:rPr>
        <w:rFonts w:hint="default"/>
        <w:lang w:val="cs-CZ" w:eastAsia="cs-CZ" w:bidi="cs-CZ"/>
      </w:rPr>
    </w:lvl>
    <w:lvl w:ilvl="4">
      <w:numFmt w:val="bullet"/>
      <w:lvlText w:val="•"/>
      <w:lvlJc w:val="left"/>
      <w:pPr>
        <w:ind w:left="4842" w:hanging="864"/>
      </w:pPr>
      <w:rPr>
        <w:rFonts w:hint="default"/>
        <w:lang w:val="cs-CZ" w:eastAsia="cs-CZ" w:bidi="cs-CZ"/>
      </w:rPr>
    </w:lvl>
    <w:lvl w:ilvl="5">
      <w:numFmt w:val="bullet"/>
      <w:lvlText w:val="•"/>
      <w:lvlJc w:val="left"/>
      <w:pPr>
        <w:ind w:left="5613" w:hanging="864"/>
      </w:pPr>
      <w:rPr>
        <w:rFonts w:hint="default"/>
        <w:lang w:val="cs-CZ" w:eastAsia="cs-CZ" w:bidi="cs-CZ"/>
      </w:rPr>
    </w:lvl>
    <w:lvl w:ilvl="6">
      <w:numFmt w:val="bullet"/>
      <w:lvlText w:val="•"/>
      <w:lvlJc w:val="left"/>
      <w:pPr>
        <w:ind w:left="6383" w:hanging="864"/>
      </w:pPr>
      <w:rPr>
        <w:rFonts w:hint="default"/>
        <w:lang w:val="cs-CZ" w:eastAsia="cs-CZ" w:bidi="cs-CZ"/>
      </w:rPr>
    </w:lvl>
    <w:lvl w:ilvl="7">
      <w:numFmt w:val="bullet"/>
      <w:lvlText w:val="•"/>
      <w:lvlJc w:val="left"/>
      <w:pPr>
        <w:ind w:left="7154" w:hanging="864"/>
      </w:pPr>
      <w:rPr>
        <w:rFonts w:hint="default"/>
        <w:lang w:val="cs-CZ" w:eastAsia="cs-CZ" w:bidi="cs-CZ"/>
      </w:rPr>
    </w:lvl>
    <w:lvl w:ilvl="8">
      <w:numFmt w:val="bullet"/>
      <w:lvlText w:val="•"/>
      <w:lvlJc w:val="left"/>
      <w:pPr>
        <w:ind w:left="7925" w:hanging="864"/>
      </w:pPr>
      <w:rPr>
        <w:rFonts w:hint="default"/>
        <w:lang w:val="cs-CZ" w:eastAsia="cs-CZ" w:bidi="cs-CZ"/>
      </w:rPr>
    </w:lvl>
  </w:abstractNum>
  <w:abstractNum w:abstractNumId="4" w15:restartNumberingAfterBreak="0">
    <w:nsid w:val="1721060C"/>
    <w:multiLevelType w:val="multilevel"/>
    <w:tmpl w:val="75301FB0"/>
    <w:lvl w:ilvl="0">
      <w:start w:val="1"/>
      <w:numFmt w:val="decimal"/>
      <w:lvlText w:val="%1."/>
      <w:lvlJc w:val="left"/>
      <w:pPr>
        <w:ind w:left="196" w:hanging="708"/>
      </w:pPr>
      <w:rPr>
        <w:rFonts w:ascii="Arial" w:eastAsia="Arial" w:hAnsi="Arial" w:cs="Arial" w:hint="default"/>
        <w:b/>
        <w:bCs/>
        <w:spacing w:val="-2"/>
        <w:w w:val="100"/>
        <w:sz w:val="24"/>
        <w:szCs w:val="24"/>
        <w:lang w:val="cs-CZ" w:eastAsia="cs-CZ" w:bidi="cs-CZ"/>
      </w:rPr>
    </w:lvl>
    <w:lvl w:ilvl="1">
      <w:start w:val="1"/>
      <w:numFmt w:val="decimal"/>
      <w:lvlText w:val="%1.%2."/>
      <w:lvlJc w:val="left"/>
      <w:pPr>
        <w:ind w:left="904" w:hanging="708"/>
      </w:pPr>
      <w:rPr>
        <w:rFonts w:ascii="Arial" w:eastAsia="Arial" w:hAnsi="Arial" w:cs="Arial" w:hint="default"/>
        <w:w w:val="99"/>
        <w:sz w:val="24"/>
        <w:szCs w:val="24"/>
        <w:lang w:val="cs-CZ" w:eastAsia="cs-CZ" w:bidi="cs-CZ"/>
      </w:rPr>
    </w:lvl>
    <w:lvl w:ilvl="2">
      <w:start w:val="1"/>
      <w:numFmt w:val="lowerLetter"/>
      <w:lvlText w:val="%3)"/>
      <w:lvlJc w:val="left"/>
      <w:pPr>
        <w:ind w:left="1624" w:hanging="360"/>
      </w:pPr>
      <w:rPr>
        <w:rFonts w:ascii="Arial" w:eastAsia="Arial" w:hAnsi="Arial" w:cs="Arial" w:hint="default"/>
        <w:w w:val="99"/>
        <w:sz w:val="24"/>
        <w:szCs w:val="24"/>
        <w:lang w:val="cs-CZ" w:eastAsia="cs-CZ" w:bidi="cs-CZ"/>
      </w:rPr>
    </w:lvl>
    <w:lvl w:ilvl="3">
      <w:numFmt w:val="bullet"/>
      <w:lvlText w:val=""/>
      <w:lvlJc w:val="left"/>
      <w:pPr>
        <w:ind w:left="2039" w:hanging="360"/>
      </w:pPr>
      <w:rPr>
        <w:rFonts w:ascii="Symbol" w:eastAsia="Symbol" w:hAnsi="Symbol" w:cs="Symbol" w:hint="default"/>
        <w:w w:val="100"/>
        <w:sz w:val="24"/>
        <w:szCs w:val="24"/>
        <w:lang w:val="cs-CZ" w:eastAsia="cs-CZ" w:bidi="cs-CZ"/>
      </w:rPr>
    </w:lvl>
    <w:lvl w:ilvl="4">
      <w:numFmt w:val="bullet"/>
      <w:lvlText w:val="•"/>
      <w:lvlJc w:val="left"/>
      <w:pPr>
        <w:ind w:left="3100" w:hanging="360"/>
      </w:pPr>
      <w:rPr>
        <w:rFonts w:hint="default"/>
        <w:lang w:val="cs-CZ" w:eastAsia="cs-CZ" w:bidi="cs-CZ"/>
      </w:rPr>
    </w:lvl>
    <w:lvl w:ilvl="5">
      <w:numFmt w:val="bullet"/>
      <w:lvlText w:val="•"/>
      <w:lvlJc w:val="left"/>
      <w:pPr>
        <w:ind w:left="4161" w:hanging="360"/>
      </w:pPr>
      <w:rPr>
        <w:rFonts w:hint="default"/>
        <w:lang w:val="cs-CZ" w:eastAsia="cs-CZ" w:bidi="cs-CZ"/>
      </w:rPr>
    </w:lvl>
    <w:lvl w:ilvl="6">
      <w:numFmt w:val="bullet"/>
      <w:lvlText w:val="•"/>
      <w:lvlJc w:val="left"/>
      <w:pPr>
        <w:ind w:left="5222" w:hanging="360"/>
      </w:pPr>
      <w:rPr>
        <w:rFonts w:hint="default"/>
        <w:lang w:val="cs-CZ" w:eastAsia="cs-CZ" w:bidi="cs-CZ"/>
      </w:rPr>
    </w:lvl>
    <w:lvl w:ilvl="7">
      <w:numFmt w:val="bullet"/>
      <w:lvlText w:val="•"/>
      <w:lvlJc w:val="left"/>
      <w:pPr>
        <w:ind w:left="6283" w:hanging="360"/>
      </w:pPr>
      <w:rPr>
        <w:rFonts w:hint="default"/>
        <w:lang w:val="cs-CZ" w:eastAsia="cs-CZ" w:bidi="cs-CZ"/>
      </w:rPr>
    </w:lvl>
    <w:lvl w:ilvl="8">
      <w:numFmt w:val="bullet"/>
      <w:lvlText w:val="•"/>
      <w:lvlJc w:val="left"/>
      <w:pPr>
        <w:ind w:left="7344" w:hanging="360"/>
      </w:pPr>
      <w:rPr>
        <w:rFonts w:hint="default"/>
        <w:lang w:val="cs-CZ" w:eastAsia="cs-CZ" w:bidi="cs-CZ"/>
      </w:rPr>
    </w:lvl>
  </w:abstractNum>
  <w:abstractNum w:abstractNumId="5" w15:restartNumberingAfterBreak="0">
    <w:nsid w:val="2A286E2F"/>
    <w:multiLevelType w:val="hybridMultilevel"/>
    <w:tmpl w:val="AB0A153E"/>
    <w:lvl w:ilvl="0" w:tplc="5A3E9608">
      <w:numFmt w:val="bullet"/>
      <w:lvlText w:val=""/>
      <w:lvlJc w:val="left"/>
      <w:pPr>
        <w:ind w:left="1329" w:hanging="281"/>
      </w:pPr>
      <w:rPr>
        <w:rFonts w:ascii="Symbol" w:eastAsia="Symbol" w:hAnsi="Symbol" w:cs="Symbol" w:hint="default"/>
        <w:w w:val="100"/>
        <w:sz w:val="24"/>
        <w:szCs w:val="24"/>
        <w:lang w:val="cs-CZ" w:eastAsia="cs-CZ" w:bidi="cs-CZ"/>
      </w:rPr>
    </w:lvl>
    <w:lvl w:ilvl="1" w:tplc="441A2BEE">
      <w:numFmt w:val="bullet"/>
      <w:lvlText w:val="•"/>
      <w:lvlJc w:val="left"/>
      <w:pPr>
        <w:ind w:left="2134" w:hanging="281"/>
      </w:pPr>
      <w:rPr>
        <w:rFonts w:hint="default"/>
        <w:lang w:val="cs-CZ" w:eastAsia="cs-CZ" w:bidi="cs-CZ"/>
      </w:rPr>
    </w:lvl>
    <w:lvl w:ilvl="2" w:tplc="A20AD80A">
      <w:numFmt w:val="bullet"/>
      <w:lvlText w:val="•"/>
      <w:lvlJc w:val="left"/>
      <w:pPr>
        <w:ind w:left="2949" w:hanging="281"/>
      </w:pPr>
      <w:rPr>
        <w:rFonts w:hint="default"/>
        <w:lang w:val="cs-CZ" w:eastAsia="cs-CZ" w:bidi="cs-CZ"/>
      </w:rPr>
    </w:lvl>
    <w:lvl w:ilvl="3" w:tplc="B75A885A">
      <w:numFmt w:val="bullet"/>
      <w:lvlText w:val="•"/>
      <w:lvlJc w:val="left"/>
      <w:pPr>
        <w:ind w:left="3763" w:hanging="281"/>
      </w:pPr>
      <w:rPr>
        <w:rFonts w:hint="default"/>
        <w:lang w:val="cs-CZ" w:eastAsia="cs-CZ" w:bidi="cs-CZ"/>
      </w:rPr>
    </w:lvl>
    <w:lvl w:ilvl="4" w:tplc="44783EF8">
      <w:numFmt w:val="bullet"/>
      <w:lvlText w:val="•"/>
      <w:lvlJc w:val="left"/>
      <w:pPr>
        <w:ind w:left="4578" w:hanging="281"/>
      </w:pPr>
      <w:rPr>
        <w:rFonts w:hint="default"/>
        <w:lang w:val="cs-CZ" w:eastAsia="cs-CZ" w:bidi="cs-CZ"/>
      </w:rPr>
    </w:lvl>
    <w:lvl w:ilvl="5" w:tplc="FAF2BB10">
      <w:numFmt w:val="bullet"/>
      <w:lvlText w:val="•"/>
      <w:lvlJc w:val="left"/>
      <w:pPr>
        <w:ind w:left="5393" w:hanging="281"/>
      </w:pPr>
      <w:rPr>
        <w:rFonts w:hint="default"/>
        <w:lang w:val="cs-CZ" w:eastAsia="cs-CZ" w:bidi="cs-CZ"/>
      </w:rPr>
    </w:lvl>
    <w:lvl w:ilvl="6" w:tplc="C428B77E">
      <w:numFmt w:val="bullet"/>
      <w:lvlText w:val="•"/>
      <w:lvlJc w:val="left"/>
      <w:pPr>
        <w:ind w:left="6207" w:hanging="281"/>
      </w:pPr>
      <w:rPr>
        <w:rFonts w:hint="default"/>
        <w:lang w:val="cs-CZ" w:eastAsia="cs-CZ" w:bidi="cs-CZ"/>
      </w:rPr>
    </w:lvl>
    <w:lvl w:ilvl="7" w:tplc="DD60245A">
      <w:numFmt w:val="bullet"/>
      <w:lvlText w:val="•"/>
      <w:lvlJc w:val="left"/>
      <w:pPr>
        <w:ind w:left="7022" w:hanging="281"/>
      </w:pPr>
      <w:rPr>
        <w:rFonts w:hint="default"/>
        <w:lang w:val="cs-CZ" w:eastAsia="cs-CZ" w:bidi="cs-CZ"/>
      </w:rPr>
    </w:lvl>
    <w:lvl w:ilvl="8" w:tplc="DC261CE2">
      <w:numFmt w:val="bullet"/>
      <w:lvlText w:val="•"/>
      <w:lvlJc w:val="left"/>
      <w:pPr>
        <w:ind w:left="7837" w:hanging="281"/>
      </w:pPr>
      <w:rPr>
        <w:rFonts w:hint="default"/>
        <w:lang w:val="cs-CZ" w:eastAsia="cs-CZ" w:bidi="cs-CZ"/>
      </w:rPr>
    </w:lvl>
  </w:abstractNum>
  <w:abstractNum w:abstractNumId="6" w15:restartNumberingAfterBreak="0">
    <w:nsid w:val="2BBC7A07"/>
    <w:multiLevelType w:val="multilevel"/>
    <w:tmpl w:val="6E5C3AC4"/>
    <w:lvl w:ilvl="0">
      <w:start w:val="11"/>
      <w:numFmt w:val="decimal"/>
      <w:lvlText w:val="%1"/>
      <w:lvlJc w:val="left"/>
      <w:pPr>
        <w:ind w:left="1756" w:hanging="864"/>
      </w:pPr>
      <w:rPr>
        <w:rFonts w:hint="default"/>
        <w:lang w:val="cs-CZ" w:eastAsia="cs-CZ" w:bidi="cs-CZ"/>
      </w:rPr>
    </w:lvl>
    <w:lvl w:ilvl="1">
      <w:start w:val="3"/>
      <w:numFmt w:val="decimal"/>
      <w:lvlText w:val="%1.%2"/>
      <w:lvlJc w:val="left"/>
      <w:pPr>
        <w:ind w:left="1756" w:hanging="864"/>
      </w:pPr>
      <w:rPr>
        <w:rFonts w:hint="default"/>
        <w:lang w:val="cs-CZ" w:eastAsia="cs-CZ" w:bidi="cs-CZ"/>
      </w:rPr>
    </w:lvl>
    <w:lvl w:ilvl="2">
      <w:start w:val="1"/>
      <w:numFmt w:val="decimal"/>
      <w:lvlText w:val="%1.%2.%3."/>
      <w:lvlJc w:val="left"/>
      <w:pPr>
        <w:ind w:left="1756" w:hanging="864"/>
      </w:pPr>
      <w:rPr>
        <w:rFonts w:ascii="Arial" w:eastAsia="Arial" w:hAnsi="Arial" w:cs="Arial" w:hint="default"/>
        <w:spacing w:val="-1"/>
        <w:w w:val="99"/>
        <w:sz w:val="24"/>
        <w:szCs w:val="24"/>
        <w:lang w:val="cs-CZ" w:eastAsia="cs-CZ" w:bidi="cs-CZ"/>
      </w:rPr>
    </w:lvl>
    <w:lvl w:ilvl="3">
      <w:numFmt w:val="bullet"/>
      <w:lvlText w:val="•"/>
      <w:lvlJc w:val="left"/>
      <w:pPr>
        <w:ind w:left="4071" w:hanging="864"/>
      </w:pPr>
      <w:rPr>
        <w:rFonts w:hint="default"/>
        <w:lang w:val="cs-CZ" w:eastAsia="cs-CZ" w:bidi="cs-CZ"/>
      </w:rPr>
    </w:lvl>
    <w:lvl w:ilvl="4">
      <w:numFmt w:val="bullet"/>
      <w:lvlText w:val="•"/>
      <w:lvlJc w:val="left"/>
      <w:pPr>
        <w:ind w:left="4842" w:hanging="864"/>
      </w:pPr>
      <w:rPr>
        <w:rFonts w:hint="default"/>
        <w:lang w:val="cs-CZ" w:eastAsia="cs-CZ" w:bidi="cs-CZ"/>
      </w:rPr>
    </w:lvl>
    <w:lvl w:ilvl="5">
      <w:numFmt w:val="bullet"/>
      <w:lvlText w:val="•"/>
      <w:lvlJc w:val="left"/>
      <w:pPr>
        <w:ind w:left="5613" w:hanging="864"/>
      </w:pPr>
      <w:rPr>
        <w:rFonts w:hint="default"/>
        <w:lang w:val="cs-CZ" w:eastAsia="cs-CZ" w:bidi="cs-CZ"/>
      </w:rPr>
    </w:lvl>
    <w:lvl w:ilvl="6">
      <w:numFmt w:val="bullet"/>
      <w:lvlText w:val="•"/>
      <w:lvlJc w:val="left"/>
      <w:pPr>
        <w:ind w:left="6383" w:hanging="864"/>
      </w:pPr>
      <w:rPr>
        <w:rFonts w:hint="default"/>
        <w:lang w:val="cs-CZ" w:eastAsia="cs-CZ" w:bidi="cs-CZ"/>
      </w:rPr>
    </w:lvl>
    <w:lvl w:ilvl="7">
      <w:numFmt w:val="bullet"/>
      <w:lvlText w:val="•"/>
      <w:lvlJc w:val="left"/>
      <w:pPr>
        <w:ind w:left="7154" w:hanging="864"/>
      </w:pPr>
      <w:rPr>
        <w:rFonts w:hint="default"/>
        <w:lang w:val="cs-CZ" w:eastAsia="cs-CZ" w:bidi="cs-CZ"/>
      </w:rPr>
    </w:lvl>
    <w:lvl w:ilvl="8">
      <w:numFmt w:val="bullet"/>
      <w:lvlText w:val="•"/>
      <w:lvlJc w:val="left"/>
      <w:pPr>
        <w:ind w:left="7925" w:hanging="864"/>
      </w:pPr>
      <w:rPr>
        <w:rFonts w:hint="default"/>
        <w:lang w:val="cs-CZ" w:eastAsia="cs-CZ" w:bidi="cs-CZ"/>
      </w:rPr>
    </w:lvl>
  </w:abstractNum>
  <w:abstractNum w:abstractNumId="7" w15:restartNumberingAfterBreak="0">
    <w:nsid w:val="2C254287"/>
    <w:multiLevelType w:val="hybridMultilevel"/>
    <w:tmpl w:val="F0C8B7E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58A15250"/>
    <w:multiLevelType w:val="hybridMultilevel"/>
    <w:tmpl w:val="A6383D30"/>
    <w:lvl w:ilvl="0" w:tplc="E8CC59E2">
      <w:start w:val="1"/>
      <w:numFmt w:val="decimal"/>
      <w:lvlText w:val="%1."/>
      <w:lvlJc w:val="left"/>
      <w:pPr>
        <w:ind w:left="1264" w:hanging="360"/>
      </w:pPr>
      <w:rPr>
        <w:rFonts w:hint="default"/>
      </w:rPr>
    </w:lvl>
    <w:lvl w:ilvl="1" w:tplc="04050019" w:tentative="1">
      <w:start w:val="1"/>
      <w:numFmt w:val="lowerLetter"/>
      <w:lvlText w:val="%2."/>
      <w:lvlJc w:val="left"/>
      <w:pPr>
        <w:ind w:left="1984" w:hanging="360"/>
      </w:pPr>
    </w:lvl>
    <w:lvl w:ilvl="2" w:tplc="0405001B" w:tentative="1">
      <w:start w:val="1"/>
      <w:numFmt w:val="lowerRoman"/>
      <w:lvlText w:val="%3."/>
      <w:lvlJc w:val="right"/>
      <w:pPr>
        <w:ind w:left="2704" w:hanging="180"/>
      </w:pPr>
    </w:lvl>
    <w:lvl w:ilvl="3" w:tplc="0405000F" w:tentative="1">
      <w:start w:val="1"/>
      <w:numFmt w:val="decimal"/>
      <w:lvlText w:val="%4."/>
      <w:lvlJc w:val="left"/>
      <w:pPr>
        <w:ind w:left="3424" w:hanging="360"/>
      </w:pPr>
    </w:lvl>
    <w:lvl w:ilvl="4" w:tplc="04050019" w:tentative="1">
      <w:start w:val="1"/>
      <w:numFmt w:val="lowerLetter"/>
      <w:lvlText w:val="%5."/>
      <w:lvlJc w:val="left"/>
      <w:pPr>
        <w:ind w:left="4144" w:hanging="360"/>
      </w:pPr>
    </w:lvl>
    <w:lvl w:ilvl="5" w:tplc="0405001B" w:tentative="1">
      <w:start w:val="1"/>
      <w:numFmt w:val="lowerRoman"/>
      <w:lvlText w:val="%6."/>
      <w:lvlJc w:val="right"/>
      <w:pPr>
        <w:ind w:left="4864" w:hanging="180"/>
      </w:pPr>
    </w:lvl>
    <w:lvl w:ilvl="6" w:tplc="0405000F" w:tentative="1">
      <w:start w:val="1"/>
      <w:numFmt w:val="decimal"/>
      <w:lvlText w:val="%7."/>
      <w:lvlJc w:val="left"/>
      <w:pPr>
        <w:ind w:left="5584" w:hanging="360"/>
      </w:pPr>
    </w:lvl>
    <w:lvl w:ilvl="7" w:tplc="04050019" w:tentative="1">
      <w:start w:val="1"/>
      <w:numFmt w:val="lowerLetter"/>
      <w:lvlText w:val="%8."/>
      <w:lvlJc w:val="left"/>
      <w:pPr>
        <w:ind w:left="6304" w:hanging="360"/>
      </w:pPr>
    </w:lvl>
    <w:lvl w:ilvl="8" w:tplc="0405001B" w:tentative="1">
      <w:start w:val="1"/>
      <w:numFmt w:val="lowerRoman"/>
      <w:lvlText w:val="%9."/>
      <w:lvlJc w:val="right"/>
      <w:pPr>
        <w:ind w:left="7024" w:hanging="180"/>
      </w:pPr>
    </w:lvl>
  </w:abstractNum>
  <w:abstractNum w:abstractNumId="9" w15:restartNumberingAfterBreak="0">
    <w:nsid w:val="5C61373C"/>
    <w:multiLevelType w:val="multilevel"/>
    <w:tmpl w:val="89504462"/>
    <w:lvl w:ilvl="0">
      <w:start w:val="10"/>
      <w:numFmt w:val="decimal"/>
      <w:lvlText w:val="%1"/>
      <w:lvlJc w:val="left"/>
      <w:pPr>
        <w:ind w:left="1756" w:hanging="864"/>
      </w:pPr>
      <w:rPr>
        <w:rFonts w:hint="default"/>
        <w:lang w:val="cs-CZ" w:eastAsia="cs-CZ" w:bidi="cs-CZ"/>
      </w:rPr>
    </w:lvl>
    <w:lvl w:ilvl="1">
      <w:start w:val="1"/>
      <w:numFmt w:val="decimal"/>
      <w:lvlText w:val="%1.%2"/>
      <w:lvlJc w:val="left"/>
      <w:pPr>
        <w:ind w:left="1756" w:hanging="864"/>
      </w:pPr>
      <w:rPr>
        <w:rFonts w:hint="default"/>
        <w:lang w:val="cs-CZ" w:eastAsia="cs-CZ" w:bidi="cs-CZ"/>
      </w:rPr>
    </w:lvl>
    <w:lvl w:ilvl="2">
      <w:start w:val="1"/>
      <w:numFmt w:val="decimal"/>
      <w:lvlText w:val="%1.%2.%3."/>
      <w:lvlJc w:val="left"/>
      <w:pPr>
        <w:ind w:left="1756" w:hanging="864"/>
      </w:pPr>
      <w:rPr>
        <w:rFonts w:ascii="Arial" w:eastAsia="Arial" w:hAnsi="Arial" w:cs="Arial" w:hint="default"/>
        <w:spacing w:val="-1"/>
        <w:w w:val="99"/>
        <w:sz w:val="24"/>
        <w:szCs w:val="24"/>
        <w:lang w:val="cs-CZ" w:eastAsia="cs-CZ" w:bidi="cs-CZ"/>
      </w:rPr>
    </w:lvl>
    <w:lvl w:ilvl="3">
      <w:numFmt w:val="bullet"/>
      <w:lvlText w:val="•"/>
      <w:lvlJc w:val="left"/>
      <w:pPr>
        <w:ind w:left="4071" w:hanging="864"/>
      </w:pPr>
      <w:rPr>
        <w:rFonts w:hint="default"/>
        <w:lang w:val="cs-CZ" w:eastAsia="cs-CZ" w:bidi="cs-CZ"/>
      </w:rPr>
    </w:lvl>
    <w:lvl w:ilvl="4">
      <w:numFmt w:val="bullet"/>
      <w:lvlText w:val="•"/>
      <w:lvlJc w:val="left"/>
      <w:pPr>
        <w:ind w:left="4842" w:hanging="864"/>
      </w:pPr>
      <w:rPr>
        <w:rFonts w:hint="default"/>
        <w:lang w:val="cs-CZ" w:eastAsia="cs-CZ" w:bidi="cs-CZ"/>
      </w:rPr>
    </w:lvl>
    <w:lvl w:ilvl="5">
      <w:numFmt w:val="bullet"/>
      <w:lvlText w:val="•"/>
      <w:lvlJc w:val="left"/>
      <w:pPr>
        <w:ind w:left="5613" w:hanging="864"/>
      </w:pPr>
      <w:rPr>
        <w:rFonts w:hint="default"/>
        <w:lang w:val="cs-CZ" w:eastAsia="cs-CZ" w:bidi="cs-CZ"/>
      </w:rPr>
    </w:lvl>
    <w:lvl w:ilvl="6">
      <w:numFmt w:val="bullet"/>
      <w:lvlText w:val="•"/>
      <w:lvlJc w:val="left"/>
      <w:pPr>
        <w:ind w:left="6383" w:hanging="864"/>
      </w:pPr>
      <w:rPr>
        <w:rFonts w:hint="default"/>
        <w:lang w:val="cs-CZ" w:eastAsia="cs-CZ" w:bidi="cs-CZ"/>
      </w:rPr>
    </w:lvl>
    <w:lvl w:ilvl="7">
      <w:numFmt w:val="bullet"/>
      <w:lvlText w:val="•"/>
      <w:lvlJc w:val="left"/>
      <w:pPr>
        <w:ind w:left="7154" w:hanging="864"/>
      </w:pPr>
      <w:rPr>
        <w:rFonts w:hint="default"/>
        <w:lang w:val="cs-CZ" w:eastAsia="cs-CZ" w:bidi="cs-CZ"/>
      </w:rPr>
    </w:lvl>
    <w:lvl w:ilvl="8">
      <w:numFmt w:val="bullet"/>
      <w:lvlText w:val="•"/>
      <w:lvlJc w:val="left"/>
      <w:pPr>
        <w:ind w:left="7925" w:hanging="864"/>
      </w:pPr>
      <w:rPr>
        <w:rFonts w:hint="default"/>
        <w:lang w:val="cs-CZ" w:eastAsia="cs-CZ" w:bidi="cs-CZ"/>
      </w:rPr>
    </w:lvl>
  </w:abstractNum>
  <w:num w:numId="1" w16cid:durableId="1315448313">
    <w:abstractNumId w:val="1"/>
  </w:num>
  <w:num w:numId="2" w16cid:durableId="1677344681">
    <w:abstractNumId w:val="2"/>
  </w:num>
  <w:num w:numId="3" w16cid:durableId="2087678811">
    <w:abstractNumId w:val="7"/>
  </w:num>
  <w:num w:numId="4" w16cid:durableId="430900445">
    <w:abstractNumId w:val="5"/>
  </w:num>
  <w:num w:numId="5" w16cid:durableId="2058124904">
    <w:abstractNumId w:val="9"/>
  </w:num>
  <w:num w:numId="6" w16cid:durableId="84301249">
    <w:abstractNumId w:val="4"/>
  </w:num>
  <w:num w:numId="7" w16cid:durableId="1218517176">
    <w:abstractNumId w:val="1"/>
  </w:num>
  <w:num w:numId="8" w16cid:durableId="263340522">
    <w:abstractNumId w:val="1"/>
  </w:num>
  <w:num w:numId="9" w16cid:durableId="887687665">
    <w:abstractNumId w:val="1"/>
  </w:num>
  <w:num w:numId="10" w16cid:durableId="1857620589">
    <w:abstractNumId w:val="8"/>
  </w:num>
  <w:num w:numId="11" w16cid:durableId="1885675280">
    <w:abstractNumId w:val="1"/>
  </w:num>
  <w:num w:numId="12" w16cid:durableId="1818915244">
    <w:abstractNumId w:val="1"/>
  </w:num>
  <w:num w:numId="13" w16cid:durableId="1107847395">
    <w:abstractNumId w:val="0"/>
  </w:num>
  <w:num w:numId="14" w16cid:durableId="752706687">
    <w:abstractNumId w:val="3"/>
  </w:num>
  <w:num w:numId="15" w16cid:durableId="464394618">
    <w:abstractNumId w:val="6"/>
  </w:num>
  <w:num w:numId="16" w16cid:durableId="1496846280">
    <w:abstractNumId w:val="1"/>
  </w:num>
  <w:num w:numId="17" w16cid:durableId="1663504769">
    <w:abstractNumId w:val="1"/>
  </w:num>
  <w:num w:numId="18" w16cid:durableId="432675624">
    <w:abstractNumId w:val="1"/>
  </w:num>
  <w:num w:numId="19" w16cid:durableId="1897619906">
    <w:abstractNumId w:val="1"/>
  </w:num>
  <w:num w:numId="20" w16cid:durableId="488249332">
    <w:abstractNumId w:val="1"/>
  </w:num>
  <w:num w:numId="21" w16cid:durableId="650981442">
    <w:abstractNumId w:val="1"/>
  </w:num>
  <w:num w:numId="22" w16cid:durableId="69411885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CD"/>
    <w:rsid w:val="00002925"/>
    <w:rsid w:val="00005F42"/>
    <w:rsid w:val="0001170C"/>
    <w:rsid w:val="000256CC"/>
    <w:rsid w:val="000373BA"/>
    <w:rsid w:val="00042D52"/>
    <w:rsid w:val="00043B50"/>
    <w:rsid w:val="0004600C"/>
    <w:rsid w:val="000479C1"/>
    <w:rsid w:val="00047B13"/>
    <w:rsid w:val="00052029"/>
    <w:rsid w:val="0005495F"/>
    <w:rsid w:val="000556EB"/>
    <w:rsid w:val="000655EF"/>
    <w:rsid w:val="00066477"/>
    <w:rsid w:val="00080146"/>
    <w:rsid w:val="000913AB"/>
    <w:rsid w:val="00093DE0"/>
    <w:rsid w:val="000B681E"/>
    <w:rsid w:val="000C6419"/>
    <w:rsid w:val="000C66DB"/>
    <w:rsid w:val="000E2FA4"/>
    <w:rsid w:val="000E3213"/>
    <w:rsid w:val="000F1920"/>
    <w:rsid w:val="000F54D7"/>
    <w:rsid w:val="000F5FC2"/>
    <w:rsid w:val="00100ED5"/>
    <w:rsid w:val="00102A8E"/>
    <w:rsid w:val="00105D7B"/>
    <w:rsid w:val="00111CC8"/>
    <w:rsid w:val="00114B27"/>
    <w:rsid w:val="00117110"/>
    <w:rsid w:val="00130CE5"/>
    <w:rsid w:val="00133290"/>
    <w:rsid w:val="00134195"/>
    <w:rsid w:val="00141B60"/>
    <w:rsid w:val="00150B05"/>
    <w:rsid w:val="00157FC4"/>
    <w:rsid w:val="00165507"/>
    <w:rsid w:val="00166ECD"/>
    <w:rsid w:val="00167FAF"/>
    <w:rsid w:val="00175E18"/>
    <w:rsid w:val="001768DB"/>
    <w:rsid w:val="00177BE1"/>
    <w:rsid w:val="00180DBC"/>
    <w:rsid w:val="00181CBF"/>
    <w:rsid w:val="001826A7"/>
    <w:rsid w:val="00183937"/>
    <w:rsid w:val="00197690"/>
    <w:rsid w:val="001A20E1"/>
    <w:rsid w:val="001A5307"/>
    <w:rsid w:val="001A575E"/>
    <w:rsid w:val="001A5801"/>
    <w:rsid w:val="001B5782"/>
    <w:rsid w:val="001C10A8"/>
    <w:rsid w:val="001C14B0"/>
    <w:rsid w:val="001C1AA0"/>
    <w:rsid w:val="001C4844"/>
    <w:rsid w:val="001C713F"/>
    <w:rsid w:val="001D051F"/>
    <w:rsid w:val="001F1ED2"/>
    <w:rsid w:val="0020328F"/>
    <w:rsid w:val="00205539"/>
    <w:rsid w:val="00211068"/>
    <w:rsid w:val="00216A1B"/>
    <w:rsid w:val="0022282C"/>
    <w:rsid w:val="00223F43"/>
    <w:rsid w:val="00227223"/>
    <w:rsid w:val="00230342"/>
    <w:rsid w:val="00231B1E"/>
    <w:rsid w:val="00234D23"/>
    <w:rsid w:val="00234E2E"/>
    <w:rsid w:val="00237FBD"/>
    <w:rsid w:val="00242ED8"/>
    <w:rsid w:val="002472D9"/>
    <w:rsid w:val="00255A20"/>
    <w:rsid w:val="0025799B"/>
    <w:rsid w:val="00267781"/>
    <w:rsid w:val="00267A8E"/>
    <w:rsid w:val="00270916"/>
    <w:rsid w:val="00276EC2"/>
    <w:rsid w:val="0028141F"/>
    <w:rsid w:val="00282B05"/>
    <w:rsid w:val="002B41C1"/>
    <w:rsid w:val="002C098C"/>
    <w:rsid w:val="002C2954"/>
    <w:rsid w:val="002C5450"/>
    <w:rsid w:val="002E083E"/>
    <w:rsid w:val="002E231C"/>
    <w:rsid w:val="002E5774"/>
    <w:rsid w:val="002E5FD0"/>
    <w:rsid w:val="002E7475"/>
    <w:rsid w:val="002F0386"/>
    <w:rsid w:val="002F3E6E"/>
    <w:rsid w:val="002F572E"/>
    <w:rsid w:val="003027C9"/>
    <w:rsid w:val="00303A9D"/>
    <w:rsid w:val="00304A3E"/>
    <w:rsid w:val="00313355"/>
    <w:rsid w:val="00313BE7"/>
    <w:rsid w:val="0031686C"/>
    <w:rsid w:val="00323A34"/>
    <w:rsid w:val="00325393"/>
    <w:rsid w:val="00327302"/>
    <w:rsid w:val="0033115E"/>
    <w:rsid w:val="00333620"/>
    <w:rsid w:val="00333BB2"/>
    <w:rsid w:val="003359A1"/>
    <w:rsid w:val="00337A8B"/>
    <w:rsid w:val="00343920"/>
    <w:rsid w:val="00347B60"/>
    <w:rsid w:val="00350657"/>
    <w:rsid w:val="003522A2"/>
    <w:rsid w:val="00355B5E"/>
    <w:rsid w:val="0036197D"/>
    <w:rsid w:val="003779B8"/>
    <w:rsid w:val="00383B87"/>
    <w:rsid w:val="003866DA"/>
    <w:rsid w:val="00387B00"/>
    <w:rsid w:val="00390FBB"/>
    <w:rsid w:val="00395BAC"/>
    <w:rsid w:val="003978A5"/>
    <w:rsid w:val="003A2F05"/>
    <w:rsid w:val="003A52A6"/>
    <w:rsid w:val="003B7EDC"/>
    <w:rsid w:val="003C01B5"/>
    <w:rsid w:val="003C280B"/>
    <w:rsid w:val="003C41BB"/>
    <w:rsid w:val="003E3AC3"/>
    <w:rsid w:val="003E5A24"/>
    <w:rsid w:val="003E7B48"/>
    <w:rsid w:val="003F6AE1"/>
    <w:rsid w:val="003F7433"/>
    <w:rsid w:val="003F7B2C"/>
    <w:rsid w:val="003F7C7A"/>
    <w:rsid w:val="00411AC9"/>
    <w:rsid w:val="00427F83"/>
    <w:rsid w:val="00437278"/>
    <w:rsid w:val="0044253C"/>
    <w:rsid w:val="00443488"/>
    <w:rsid w:val="00443835"/>
    <w:rsid w:val="0045650A"/>
    <w:rsid w:val="0046361B"/>
    <w:rsid w:val="0046402A"/>
    <w:rsid w:val="004709AA"/>
    <w:rsid w:val="00470A4F"/>
    <w:rsid w:val="00477A1B"/>
    <w:rsid w:val="004836F9"/>
    <w:rsid w:val="004849CF"/>
    <w:rsid w:val="004852B3"/>
    <w:rsid w:val="004900E8"/>
    <w:rsid w:val="00490904"/>
    <w:rsid w:val="004909C6"/>
    <w:rsid w:val="00494861"/>
    <w:rsid w:val="00496640"/>
    <w:rsid w:val="004A352D"/>
    <w:rsid w:val="004B72A2"/>
    <w:rsid w:val="004D1F12"/>
    <w:rsid w:val="004D6E28"/>
    <w:rsid w:val="004E13C8"/>
    <w:rsid w:val="004E4441"/>
    <w:rsid w:val="004E577D"/>
    <w:rsid w:val="00503CAF"/>
    <w:rsid w:val="00504B23"/>
    <w:rsid w:val="00506353"/>
    <w:rsid w:val="005111F5"/>
    <w:rsid w:val="00511A67"/>
    <w:rsid w:val="00514F55"/>
    <w:rsid w:val="005156DF"/>
    <w:rsid w:val="00521FA3"/>
    <w:rsid w:val="00522B8A"/>
    <w:rsid w:val="005245F4"/>
    <w:rsid w:val="00526DBF"/>
    <w:rsid w:val="005309D7"/>
    <w:rsid w:val="00532960"/>
    <w:rsid w:val="00537887"/>
    <w:rsid w:val="00541781"/>
    <w:rsid w:val="00543354"/>
    <w:rsid w:val="00553803"/>
    <w:rsid w:val="005636D5"/>
    <w:rsid w:val="00565F8A"/>
    <w:rsid w:val="00567690"/>
    <w:rsid w:val="00577711"/>
    <w:rsid w:val="00581C6D"/>
    <w:rsid w:val="005838C3"/>
    <w:rsid w:val="00584382"/>
    <w:rsid w:val="005850DC"/>
    <w:rsid w:val="00586968"/>
    <w:rsid w:val="00586EE6"/>
    <w:rsid w:val="00594A8E"/>
    <w:rsid w:val="005964D4"/>
    <w:rsid w:val="00596C79"/>
    <w:rsid w:val="005A7B92"/>
    <w:rsid w:val="005B351C"/>
    <w:rsid w:val="005B6041"/>
    <w:rsid w:val="005C0D12"/>
    <w:rsid w:val="005C14D8"/>
    <w:rsid w:val="005C177B"/>
    <w:rsid w:val="005C7CF1"/>
    <w:rsid w:val="005F3E50"/>
    <w:rsid w:val="005F628D"/>
    <w:rsid w:val="005F692B"/>
    <w:rsid w:val="005F7E16"/>
    <w:rsid w:val="00602E75"/>
    <w:rsid w:val="00604581"/>
    <w:rsid w:val="00605313"/>
    <w:rsid w:val="00606037"/>
    <w:rsid w:val="00611391"/>
    <w:rsid w:val="006127D5"/>
    <w:rsid w:val="00615DF8"/>
    <w:rsid w:val="006174B3"/>
    <w:rsid w:val="006216EC"/>
    <w:rsid w:val="006328A5"/>
    <w:rsid w:val="006351BF"/>
    <w:rsid w:val="00635C68"/>
    <w:rsid w:val="006368E7"/>
    <w:rsid w:val="0064485D"/>
    <w:rsid w:val="00654FCD"/>
    <w:rsid w:val="00667478"/>
    <w:rsid w:val="00671083"/>
    <w:rsid w:val="00672ECB"/>
    <w:rsid w:val="00676D20"/>
    <w:rsid w:val="00680649"/>
    <w:rsid w:val="00686FD1"/>
    <w:rsid w:val="006945BF"/>
    <w:rsid w:val="00696ACA"/>
    <w:rsid w:val="006A0FA4"/>
    <w:rsid w:val="006A30A8"/>
    <w:rsid w:val="006A73C4"/>
    <w:rsid w:val="006B7564"/>
    <w:rsid w:val="006C580C"/>
    <w:rsid w:val="006F3596"/>
    <w:rsid w:val="006F4E1A"/>
    <w:rsid w:val="00711531"/>
    <w:rsid w:val="00712C1D"/>
    <w:rsid w:val="00713C7D"/>
    <w:rsid w:val="00715248"/>
    <w:rsid w:val="00715416"/>
    <w:rsid w:val="00722B03"/>
    <w:rsid w:val="0072396B"/>
    <w:rsid w:val="00737D9D"/>
    <w:rsid w:val="007423A8"/>
    <w:rsid w:val="0076317E"/>
    <w:rsid w:val="007776AC"/>
    <w:rsid w:val="007822B1"/>
    <w:rsid w:val="00787370"/>
    <w:rsid w:val="00791449"/>
    <w:rsid w:val="00797A52"/>
    <w:rsid w:val="007B1CD2"/>
    <w:rsid w:val="007B56A3"/>
    <w:rsid w:val="007B7B3E"/>
    <w:rsid w:val="007D2509"/>
    <w:rsid w:val="007D60D0"/>
    <w:rsid w:val="007D6101"/>
    <w:rsid w:val="007E3B1A"/>
    <w:rsid w:val="007E40E8"/>
    <w:rsid w:val="007F43E4"/>
    <w:rsid w:val="007F5E63"/>
    <w:rsid w:val="007F7BB4"/>
    <w:rsid w:val="00802E46"/>
    <w:rsid w:val="00806156"/>
    <w:rsid w:val="00812DF7"/>
    <w:rsid w:val="00815A11"/>
    <w:rsid w:val="008204C4"/>
    <w:rsid w:val="008242B4"/>
    <w:rsid w:val="008278E2"/>
    <w:rsid w:val="00827B00"/>
    <w:rsid w:val="00831E29"/>
    <w:rsid w:val="00840AAC"/>
    <w:rsid w:val="008477FB"/>
    <w:rsid w:val="0085482E"/>
    <w:rsid w:val="00860CC4"/>
    <w:rsid w:val="00860ED3"/>
    <w:rsid w:val="00862982"/>
    <w:rsid w:val="00865130"/>
    <w:rsid w:val="00867173"/>
    <w:rsid w:val="00872297"/>
    <w:rsid w:val="00872BBE"/>
    <w:rsid w:val="00875531"/>
    <w:rsid w:val="00883814"/>
    <w:rsid w:val="00885629"/>
    <w:rsid w:val="008874DF"/>
    <w:rsid w:val="00890090"/>
    <w:rsid w:val="00890512"/>
    <w:rsid w:val="008A14B3"/>
    <w:rsid w:val="008A308E"/>
    <w:rsid w:val="008A3621"/>
    <w:rsid w:val="008A49D8"/>
    <w:rsid w:val="008A4B79"/>
    <w:rsid w:val="008A6295"/>
    <w:rsid w:val="008A74C0"/>
    <w:rsid w:val="008C0B65"/>
    <w:rsid w:val="008C1408"/>
    <w:rsid w:val="008D3D7B"/>
    <w:rsid w:val="008D6416"/>
    <w:rsid w:val="008E7C53"/>
    <w:rsid w:val="008F42EB"/>
    <w:rsid w:val="009070B4"/>
    <w:rsid w:val="0091263D"/>
    <w:rsid w:val="00921190"/>
    <w:rsid w:val="00923BF7"/>
    <w:rsid w:val="009253CF"/>
    <w:rsid w:val="009275B1"/>
    <w:rsid w:val="0093407A"/>
    <w:rsid w:val="00935853"/>
    <w:rsid w:val="009421CC"/>
    <w:rsid w:val="00942BE9"/>
    <w:rsid w:val="00944814"/>
    <w:rsid w:val="0095087D"/>
    <w:rsid w:val="009565F6"/>
    <w:rsid w:val="00961201"/>
    <w:rsid w:val="0096121B"/>
    <w:rsid w:val="00961CE5"/>
    <w:rsid w:val="00965B4A"/>
    <w:rsid w:val="00973F3B"/>
    <w:rsid w:val="009768CF"/>
    <w:rsid w:val="00983606"/>
    <w:rsid w:val="00984EEF"/>
    <w:rsid w:val="00993656"/>
    <w:rsid w:val="00996B83"/>
    <w:rsid w:val="009C1747"/>
    <w:rsid w:val="009D47ED"/>
    <w:rsid w:val="009D513D"/>
    <w:rsid w:val="009D596C"/>
    <w:rsid w:val="009E19D9"/>
    <w:rsid w:val="009E4683"/>
    <w:rsid w:val="009E48F0"/>
    <w:rsid w:val="009F1ED8"/>
    <w:rsid w:val="009F4F0F"/>
    <w:rsid w:val="009F5D7D"/>
    <w:rsid w:val="00A04047"/>
    <w:rsid w:val="00A04F7F"/>
    <w:rsid w:val="00A06657"/>
    <w:rsid w:val="00A108C7"/>
    <w:rsid w:val="00A15927"/>
    <w:rsid w:val="00A20BC3"/>
    <w:rsid w:val="00A26806"/>
    <w:rsid w:val="00A36926"/>
    <w:rsid w:val="00A40577"/>
    <w:rsid w:val="00A40727"/>
    <w:rsid w:val="00A41C84"/>
    <w:rsid w:val="00A4380F"/>
    <w:rsid w:val="00A44A31"/>
    <w:rsid w:val="00A4694A"/>
    <w:rsid w:val="00A503AC"/>
    <w:rsid w:val="00A50E7F"/>
    <w:rsid w:val="00A5264E"/>
    <w:rsid w:val="00A56965"/>
    <w:rsid w:val="00A65B7B"/>
    <w:rsid w:val="00A669DB"/>
    <w:rsid w:val="00A77EDC"/>
    <w:rsid w:val="00A83510"/>
    <w:rsid w:val="00A86963"/>
    <w:rsid w:val="00AA0E82"/>
    <w:rsid w:val="00AA755E"/>
    <w:rsid w:val="00AB3B85"/>
    <w:rsid w:val="00AB3BDC"/>
    <w:rsid w:val="00AB4B3E"/>
    <w:rsid w:val="00AB58DC"/>
    <w:rsid w:val="00AB5BCA"/>
    <w:rsid w:val="00AB6976"/>
    <w:rsid w:val="00AC1EB1"/>
    <w:rsid w:val="00AC3C03"/>
    <w:rsid w:val="00AC4F92"/>
    <w:rsid w:val="00AD15A5"/>
    <w:rsid w:val="00AD1C32"/>
    <w:rsid w:val="00AF54A4"/>
    <w:rsid w:val="00B0096B"/>
    <w:rsid w:val="00B056DA"/>
    <w:rsid w:val="00B073BC"/>
    <w:rsid w:val="00B128B4"/>
    <w:rsid w:val="00B12C73"/>
    <w:rsid w:val="00B15078"/>
    <w:rsid w:val="00B15DB1"/>
    <w:rsid w:val="00B2110F"/>
    <w:rsid w:val="00B2496C"/>
    <w:rsid w:val="00B269D1"/>
    <w:rsid w:val="00B310C1"/>
    <w:rsid w:val="00B40E8D"/>
    <w:rsid w:val="00B42E62"/>
    <w:rsid w:val="00B5771E"/>
    <w:rsid w:val="00B5776E"/>
    <w:rsid w:val="00B715B0"/>
    <w:rsid w:val="00B7446C"/>
    <w:rsid w:val="00B773CF"/>
    <w:rsid w:val="00B80ACC"/>
    <w:rsid w:val="00B851C2"/>
    <w:rsid w:val="00B85BC9"/>
    <w:rsid w:val="00B871B4"/>
    <w:rsid w:val="00B92E80"/>
    <w:rsid w:val="00B949B1"/>
    <w:rsid w:val="00B94FCD"/>
    <w:rsid w:val="00BA0CCD"/>
    <w:rsid w:val="00BA70E5"/>
    <w:rsid w:val="00BB0F1D"/>
    <w:rsid w:val="00BB28C2"/>
    <w:rsid w:val="00BC13FE"/>
    <w:rsid w:val="00BC1645"/>
    <w:rsid w:val="00BC1B65"/>
    <w:rsid w:val="00BC5283"/>
    <w:rsid w:val="00BD6A37"/>
    <w:rsid w:val="00BD6F90"/>
    <w:rsid w:val="00BE1C46"/>
    <w:rsid w:val="00BF105F"/>
    <w:rsid w:val="00BF518E"/>
    <w:rsid w:val="00BF72B4"/>
    <w:rsid w:val="00C0550E"/>
    <w:rsid w:val="00C2151C"/>
    <w:rsid w:val="00C30D50"/>
    <w:rsid w:val="00C3172C"/>
    <w:rsid w:val="00C43EE7"/>
    <w:rsid w:val="00C43F99"/>
    <w:rsid w:val="00C446F4"/>
    <w:rsid w:val="00C5033C"/>
    <w:rsid w:val="00C55FCA"/>
    <w:rsid w:val="00C57699"/>
    <w:rsid w:val="00C57706"/>
    <w:rsid w:val="00C61F11"/>
    <w:rsid w:val="00C63C20"/>
    <w:rsid w:val="00C67008"/>
    <w:rsid w:val="00C824E6"/>
    <w:rsid w:val="00C918E1"/>
    <w:rsid w:val="00C93E64"/>
    <w:rsid w:val="00C9468E"/>
    <w:rsid w:val="00C95E32"/>
    <w:rsid w:val="00C96721"/>
    <w:rsid w:val="00C96FF8"/>
    <w:rsid w:val="00CA4A29"/>
    <w:rsid w:val="00CB677C"/>
    <w:rsid w:val="00CC1493"/>
    <w:rsid w:val="00CD2FB9"/>
    <w:rsid w:val="00CD4090"/>
    <w:rsid w:val="00CD4959"/>
    <w:rsid w:val="00CE53BB"/>
    <w:rsid w:val="00CE54C0"/>
    <w:rsid w:val="00CE751E"/>
    <w:rsid w:val="00CF0F23"/>
    <w:rsid w:val="00CF7092"/>
    <w:rsid w:val="00D11177"/>
    <w:rsid w:val="00D21EAF"/>
    <w:rsid w:val="00D22077"/>
    <w:rsid w:val="00D238F9"/>
    <w:rsid w:val="00D311A6"/>
    <w:rsid w:val="00D50F04"/>
    <w:rsid w:val="00D51276"/>
    <w:rsid w:val="00D525BE"/>
    <w:rsid w:val="00D53848"/>
    <w:rsid w:val="00D53917"/>
    <w:rsid w:val="00D56DC8"/>
    <w:rsid w:val="00D6001A"/>
    <w:rsid w:val="00D608C1"/>
    <w:rsid w:val="00D62285"/>
    <w:rsid w:val="00D664AD"/>
    <w:rsid w:val="00D724A1"/>
    <w:rsid w:val="00D7434F"/>
    <w:rsid w:val="00D820D7"/>
    <w:rsid w:val="00D91C54"/>
    <w:rsid w:val="00D924C4"/>
    <w:rsid w:val="00D934DF"/>
    <w:rsid w:val="00DA106A"/>
    <w:rsid w:val="00DB0199"/>
    <w:rsid w:val="00DB0496"/>
    <w:rsid w:val="00DB43B4"/>
    <w:rsid w:val="00DC37CE"/>
    <w:rsid w:val="00DC5199"/>
    <w:rsid w:val="00DD34D1"/>
    <w:rsid w:val="00DD576B"/>
    <w:rsid w:val="00DE5A35"/>
    <w:rsid w:val="00DE5BF4"/>
    <w:rsid w:val="00DF34E7"/>
    <w:rsid w:val="00DF40DF"/>
    <w:rsid w:val="00E02BCE"/>
    <w:rsid w:val="00E033C5"/>
    <w:rsid w:val="00E047E0"/>
    <w:rsid w:val="00E04F2A"/>
    <w:rsid w:val="00E062A5"/>
    <w:rsid w:val="00E078C4"/>
    <w:rsid w:val="00E13154"/>
    <w:rsid w:val="00E13A53"/>
    <w:rsid w:val="00E14B0B"/>
    <w:rsid w:val="00E324EE"/>
    <w:rsid w:val="00E35CA6"/>
    <w:rsid w:val="00E35D25"/>
    <w:rsid w:val="00E36EFD"/>
    <w:rsid w:val="00E42077"/>
    <w:rsid w:val="00E42CCF"/>
    <w:rsid w:val="00E4442A"/>
    <w:rsid w:val="00E45003"/>
    <w:rsid w:val="00E459E0"/>
    <w:rsid w:val="00E56428"/>
    <w:rsid w:val="00E6157F"/>
    <w:rsid w:val="00E70E4F"/>
    <w:rsid w:val="00E8582D"/>
    <w:rsid w:val="00E9762A"/>
    <w:rsid w:val="00EA4830"/>
    <w:rsid w:val="00EA4E91"/>
    <w:rsid w:val="00EA77AB"/>
    <w:rsid w:val="00EB0D67"/>
    <w:rsid w:val="00EB752E"/>
    <w:rsid w:val="00EC0497"/>
    <w:rsid w:val="00EC6D29"/>
    <w:rsid w:val="00ED6673"/>
    <w:rsid w:val="00EE0F93"/>
    <w:rsid w:val="00EE6F08"/>
    <w:rsid w:val="00EE76EB"/>
    <w:rsid w:val="00EE7D7F"/>
    <w:rsid w:val="00EF6196"/>
    <w:rsid w:val="00F030ED"/>
    <w:rsid w:val="00F049A2"/>
    <w:rsid w:val="00F051D4"/>
    <w:rsid w:val="00F10EDF"/>
    <w:rsid w:val="00F110D7"/>
    <w:rsid w:val="00F12EA0"/>
    <w:rsid w:val="00F13DCE"/>
    <w:rsid w:val="00F2076E"/>
    <w:rsid w:val="00F2220A"/>
    <w:rsid w:val="00F31CA5"/>
    <w:rsid w:val="00F4126B"/>
    <w:rsid w:val="00F44F04"/>
    <w:rsid w:val="00F50316"/>
    <w:rsid w:val="00F52E1E"/>
    <w:rsid w:val="00F55B62"/>
    <w:rsid w:val="00F60D94"/>
    <w:rsid w:val="00F67593"/>
    <w:rsid w:val="00F67981"/>
    <w:rsid w:val="00F84F61"/>
    <w:rsid w:val="00F85532"/>
    <w:rsid w:val="00F90C56"/>
    <w:rsid w:val="00F90C79"/>
    <w:rsid w:val="00F9338A"/>
    <w:rsid w:val="00F96826"/>
    <w:rsid w:val="00F96D35"/>
    <w:rsid w:val="00FB0615"/>
    <w:rsid w:val="00FB496D"/>
    <w:rsid w:val="00FB5BE6"/>
    <w:rsid w:val="00FB6E0C"/>
    <w:rsid w:val="00FC0EEC"/>
    <w:rsid w:val="00FC30F8"/>
    <w:rsid w:val="00FC3EE3"/>
    <w:rsid w:val="00FC66F3"/>
    <w:rsid w:val="00FD0B1B"/>
    <w:rsid w:val="00FD17AB"/>
    <w:rsid w:val="00FD38BF"/>
    <w:rsid w:val="00FD6F8F"/>
    <w:rsid w:val="00FD7E7A"/>
    <w:rsid w:val="00FE3C55"/>
    <w:rsid w:val="00FF5466"/>
    <w:rsid w:val="00FF6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7C36"/>
  <w15:docId w15:val="{B950C770-490F-4983-B474-2444AFE4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EE6F08"/>
    <w:pPr>
      <w:keepNext/>
      <w:numPr>
        <w:numId w:val="1"/>
      </w:numPr>
      <w:spacing w:before="240" w:after="120" w:line="300" w:lineRule="exact"/>
      <w:outlineLvl w:val="0"/>
    </w:pPr>
    <w:rPr>
      <w:rFonts w:ascii="Arial" w:eastAsia="Times New Roman" w:hAnsi="Arial" w:cs="Arial"/>
      <w:b/>
      <w:bCs/>
      <w:lang w:eastAsia="cs-CZ"/>
    </w:rPr>
  </w:style>
  <w:style w:type="paragraph" w:styleId="Nadpis2">
    <w:name w:val="heading 2"/>
    <w:aliases w:val="RHL 2"/>
    <w:basedOn w:val="Normln"/>
    <w:next w:val="Normln"/>
    <w:link w:val="Nadpis2Char"/>
    <w:unhideWhenUsed/>
    <w:qFormat/>
    <w:rsid w:val="007E40E8"/>
    <w:pPr>
      <w:numPr>
        <w:ilvl w:val="1"/>
        <w:numId w:val="1"/>
      </w:numPr>
      <w:spacing w:after="120" w:line="300" w:lineRule="exact"/>
      <w:jc w:val="both"/>
      <w:outlineLvl w:val="1"/>
    </w:pPr>
    <w:rPr>
      <w:rFonts w:ascii="Arial" w:eastAsia="Times New Roman" w:hAnsi="Arial" w:cs="Arial"/>
      <w:bCs/>
      <w:szCs w:val="24"/>
      <w:lang w:eastAsia="cs-CZ"/>
    </w:rPr>
  </w:style>
  <w:style w:type="paragraph" w:styleId="Nadpis3">
    <w:name w:val="heading 3"/>
    <w:basedOn w:val="Normln"/>
    <w:next w:val="Normln"/>
    <w:link w:val="Nadpis3Char"/>
    <w:unhideWhenUsed/>
    <w:qFormat/>
    <w:rsid w:val="004D1F12"/>
    <w:pPr>
      <w:numPr>
        <w:ilvl w:val="2"/>
        <w:numId w:val="1"/>
      </w:numPr>
      <w:spacing w:after="120" w:line="300" w:lineRule="exact"/>
      <w:ind w:left="1276"/>
      <w:jc w:val="both"/>
      <w:outlineLvl w:val="2"/>
    </w:pPr>
    <w:rPr>
      <w:rFonts w:ascii="Arial" w:eastAsia="Times New Roman" w:hAnsi="Arial" w:cs="Arial"/>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E6F08"/>
    <w:rPr>
      <w:rFonts w:ascii="Arial" w:eastAsia="Times New Roman" w:hAnsi="Arial" w:cs="Arial"/>
      <w:b/>
      <w:bCs/>
      <w:sz w:val="22"/>
      <w:szCs w:val="22"/>
    </w:rPr>
  </w:style>
  <w:style w:type="character" w:customStyle="1" w:styleId="Nadpis2Char">
    <w:name w:val="Nadpis 2 Char"/>
    <w:aliases w:val="RHL 2 Char"/>
    <w:link w:val="Nadpis2"/>
    <w:rsid w:val="007E40E8"/>
    <w:rPr>
      <w:rFonts w:ascii="Arial" w:eastAsia="Times New Roman" w:hAnsi="Arial" w:cs="Arial"/>
      <w:bCs/>
      <w:sz w:val="22"/>
      <w:szCs w:val="24"/>
    </w:rPr>
  </w:style>
  <w:style w:type="character" w:customStyle="1" w:styleId="Nadpis3Char">
    <w:name w:val="Nadpis 3 Char"/>
    <w:link w:val="Nadpis3"/>
    <w:rsid w:val="004D1F12"/>
    <w:rPr>
      <w:rFonts w:ascii="Arial" w:eastAsia="Times New Roman" w:hAnsi="Arial" w:cs="Arial"/>
      <w:bCs/>
      <w:sz w:val="22"/>
      <w:szCs w:val="22"/>
    </w:rPr>
  </w:style>
  <w:style w:type="table" w:styleId="Mkatabulky">
    <w:name w:val="Table Grid"/>
    <w:basedOn w:val="Normlntabulka"/>
    <w:uiPriority w:val="39"/>
    <w:rsid w:val="0016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AF54A4"/>
    <w:rPr>
      <w:sz w:val="16"/>
      <w:szCs w:val="16"/>
    </w:rPr>
  </w:style>
  <w:style w:type="paragraph" w:styleId="Textkomente">
    <w:name w:val="annotation text"/>
    <w:basedOn w:val="Normln"/>
    <w:link w:val="TextkomenteChar"/>
    <w:uiPriority w:val="99"/>
    <w:unhideWhenUsed/>
    <w:rsid w:val="00AF54A4"/>
    <w:pPr>
      <w:spacing w:line="240" w:lineRule="auto"/>
    </w:pPr>
    <w:rPr>
      <w:sz w:val="20"/>
      <w:szCs w:val="20"/>
    </w:rPr>
  </w:style>
  <w:style w:type="character" w:customStyle="1" w:styleId="TextkomenteChar">
    <w:name w:val="Text komentáře Char"/>
    <w:link w:val="Textkomente"/>
    <w:uiPriority w:val="99"/>
    <w:rsid w:val="00AF54A4"/>
    <w:rPr>
      <w:sz w:val="20"/>
      <w:szCs w:val="20"/>
    </w:rPr>
  </w:style>
  <w:style w:type="paragraph" w:styleId="Pedmtkomente">
    <w:name w:val="annotation subject"/>
    <w:basedOn w:val="Textkomente"/>
    <w:next w:val="Textkomente"/>
    <w:link w:val="PedmtkomenteChar"/>
    <w:uiPriority w:val="99"/>
    <w:semiHidden/>
    <w:unhideWhenUsed/>
    <w:rsid w:val="00AF54A4"/>
    <w:rPr>
      <w:b/>
      <w:bCs/>
    </w:rPr>
  </w:style>
  <w:style w:type="character" w:customStyle="1" w:styleId="PedmtkomenteChar">
    <w:name w:val="Předmět komentáře Char"/>
    <w:link w:val="Pedmtkomente"/>
    <w:uiPriority w:val="99"/>
    <w:semiHidden/>
    <w:rsid w:val="00AF54A4"/>
    <w:rPr>
      <w:b/>
      <w:bCs/>
      <w:sz w:val="20"/>
      <w:szCs w:val="20"/>
    </w:rPr>
  </w:style>
  <w:style w:type="paragraph" w:styleId="Zhlav">
    <w:name w:val="header"/>
    <w:basedOn w:val="Normln"/>
    <w:link w:val="ZhlavChar"/>
    <w:uiPriority w:val="99"/>
    <w:unhideWhenUsed/>
    <w:rsid w:val="002055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5539"/>
  </w:style>
  <w:style w:type="paragraph" w:styleId="Zpat">
    <w:name w:val="footer"/>
    <w:basedOn w:val="Normln"/>
    <w:link w:val="ZpatChar"/>
    <w:uiPriority w:val="99"/>
    <w:unhideWhenUsed/>
    <w:rsid w:val="002055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05539"/>
  </w:style>
  <w:style w:type="paragraph" w:styleId="Revize">
    <w:name w:val="Revision"/>
    <w:hidden/>
    <w:uiPriority w:val="99"/>
    <w:semiHidden/>
    <w:rsid w:val="00255A20"/>
    <w:rPr>
      <w:sz w:val="22"/>
      <w:szCs w:val="22"/>
      <w:lang w:eastAsia="en-US"/>
    </w:rPr>
  </w:style>
  <w:style w:type="paragraph" w:styleId="Textbubliny">
    <w:name w:val="Balloon Text"/>
    <w:basedOn w:val="Normln"/>
    <w:link w:val="TextbublinyChar"/>
    <w:uiPriority w:val="99"/>
    <w:semiHidden/>
    <w:unhideWhenUsed/>
    <w:rsid w:val="00E35D25"/>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E35D25"/>
    <w:rPr>
      <w:rFonts w:ascii="Segoe UI" w:hAnsi="Segoe UI" w:cs="Segoe UI"/>
      <w:sz w:val="18"/>
      <w:szCs w:val="18"/>
    </w:rPr>
  </w:style>
  <w:style w:type="paragraph" w:styleId="Odstavecseseznamem">
    <w:name w:val="List Paragraph"/>
    <w:aliases w:val="NAKIT List Paragraph,Odstavec 1,cp_Odstavec se seznamem,1.1. odstavec,Bullet List Body,Bullet Number,lp1,List Paragraph1,lp11,List Paragraph11,Use Case List Paragraph,Bullet List,FooterText,numbered,Paragraphe de liste1"/>
    <w:basedOn w:val="Normln"/>
    <w:link w:val="OdstavecseseznamemChar"/>
    <w:uiPriority w:val="34"/>
    <w:qFormat/>
    <w:rsid w:val="00F2220A"/>
    <w:pPr>
      <w:ind w:left="720"/>
      <w:contextualSpacing/>
    </w:pPr>
  </w:style>
  <w:style w:type="character" w:customStyle="1" w:styleId="OdstavecseseznamemChar">
    <w:name w:val="Odstavec se seznamem Char"/>
    <w:aliases w:val="NAKIT List Paragraph Char,Odstavec 1 Char,cp_Odstavec se seznamem Char,1.1. odstavec Char,Bullet List Body Char,Bullet Number Char,lp1 Char,List Paragraph1 Char,lp11 Char,List Paragraph11 Char,Use Case List Paragraph Char"/>
    <w:link w:val="Odstavecseseznamem"/>
    <w:uiPriority w:val="34"/>
    <w:rsid w:val="00304A3E"/>
  </w:style>
  <w:style w:type="character" w:styleId="Hypertextovodkaz">
    <w:name w:val="Hyperlink"/>
    <w:uiPriority w:val="99"/>
    <w:unhideWhenUsed/>
    <w:rsid w:val="00E14B0B"/>
    <w:rPr>
      <w:color w:val="0563C1"/>
      <w:u w:val="single"/>
    </w:rPr>
  </w:style>
  <w:style w:type="character" w:customStyle="1" w:styleId="Nevyeenzmnka1">
    <w:name w:val="Nevyřešená zmínka1"/>
    <w:uiPriority w:val="99"/>
    <w:semiHidden/>
    <w:unhideWhenUsed/>
    <w:rsid w:val="00E14B0B"/>
    <w:rPr>
      <w:color w:val="605E5C"/>
      <w:shd w:val="clear" w:color="auto" w:fill="E1DFDD"/>
    </w:rPr>
  </w:style>
  <w:style w:type="paragraph" w:styleId="Prosttext">
    <w:name w:val="Plain Text"/>
    <w:basedOn w:val="Normln"/>
    <w:link w:val="ProsttextChar"/>
    <w:uiPriority w:val="99"/>
    <w:unhideWhenUsed/>
    <w:rsid w:val="001D051F"/>
    <w:pPr>
      <w:spacing w:after="0" w:line="240" w:lineRule="auto"/>
    </w:pPr>
    <w:rPr>
      <w:szCs w:val="21"/>
    </w:rPr>
  </w:style>
  <w:style w:type="character" w:customStyle="1" w:styleId="ProsttextChar">
    <w:name w:val="Prostý text Char"/>
    <w:link w:val="Prosttext"/>
    <w:uiPriority w:val="99"/>
    <w:rsid w:val="001D051F"/>
    <w:rPr>
      <w:rFonts w:ascii="Calibri" w:hAnsi="Calibri"/>
      <w:szCs w:val="21"/>
    </w:rPr>
  </w:style>
  <w:style w:type="paragraph" w:styleId="Nzev">
    <w:name w:val="Title"/>
    <w:basedOn w:val="Normln"/>
    <w:link w:val="NzevChar"/>
    <w:qFormat/>
    <w:rsid w:val="001D051F"/>
    <w:p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link w:val="Nzev"/>
    <w:rsid w:val="001D051F"/>
    <w:rPr>
      <w:rFonts w:ascii="Arial" w:eastAsia="Times New Roman" w:hAnsi="Arial" w:cs="Arial"/>
      <w:b/>
      <w:bCs/>
      <w:kern w:val="28"/>
      <w:sz w:val="32"/>
      <w:szCs w:val="32"/>
      <w:lang w:eastAsia="cs-CZ"/>
    </w:rPr>
  </w:style>
  <w:style w:type="paragraph" w:styleId="Bezmezer">
    <w:name w:val="No Spacing"/>
    <w:basedOn w:val="Nadpis2"/>
    <w:uiPriority w:val="1"/>
    <w:qFormat/>
    <w:rsid w:val="001D051F"/>
    <w:pPr>
      <w:numPr>
        <w:ilvl w:val="0"/>
        <w:numId w:val="0"/>
      </w:numPr>
      <w:tabs>
        <w:tab w:val="num" w:pos="1440"/>
      </w:tabs>
      <w:spacing w:before="240" w:after="200" w:line="276" w:lineRule="auto"/>
      <w:ind w:left="1440" w:hanging="360"/>
    </w:pPr>
    <w:rPr>
      <w:bCs w:val="0"/>
    </w:rPr>
  </w:style>
  <w:style w:type="character" w:styleId="Nevyeenzmnka">
    <w:name w:val="Unresolved Mention"/>
    <w:uiPriority w:val="99"/>
    <w:semiHidden/>
    <w:unhideWhenUsed/>
    <w:rsid w:val="004D1F12"/>
    <w:rPr>
      <w:color w:val="605E5C"/>
      <w:shd w:val="clear" w:color="auto" w:fill="E1DFDD"/>
    </w:rPr>
  </w:style>
  <w:style w:type="character" w:styleId="Sledovanodkaz">
    <w:name w:val="FollowedHyperlink"/>
    <w:uiPriority w:val="99"/>
    <w:semiHidden/>
    <w:unhideWhenUsed/>
    <w:rsid w:val="00504B23"/>
    <w:rPr>
      <w:color w:val="954F72"/>
      <w:u w:val="single"/>
    </w:rPr>
  </w:style>
  <w:style w:type="paragraph" w:styleId="Zkladntext">
    <w:name w:val="Body Text"/>
    <w:basedOn w:val="Normln"/>
    <w:link w:val="ZkladntextChar"/>
    <w:uiPriority w:val="1"/>
    <w:qFormat/>
    <w:rsid w:val="00E35CA6"/>
    <w:pPr>
      <w:widowControl w:val="0"/>
      <w:autoSpaceDE w:val="0"/>
      <w:autoSpaceDN w:val="0"/>
      <w:spacing w:after="0" w:line="240" w:lineRule="auto"/>
      <w:ind w:left="1253"/>
      <w:jc w:val="both"/>
    </w:pPr>
    <w:rPr>
      <w:rFonts w:ascii="Times New Roman" w:eastAsia="Times New Roman" w:hAnsi="Times New Roman"/>
      <w:lang w:eastAsia="cs-CZ" w:bidi="cs-CZ"/>
    </w:rPr>
  </w:style>
  <w:style w:type="character" w:customStyle="1" w:styleId="ZkladntextChar">
    <w:name w:val="Základní text Char"/>
    <w:basedOn w:val="Standardnpsmoodstavce"/>
    <w:link w:val="Zkladntext"/>
    <w:uiPriority w:val="1"/>
    <w:rsid w:val="00E35CA6"/>
    <w:rPr>
      <w:rFonts w:ascii="Times New Roman" w:eastAsia="Times New Roman" w:hAnsi="Times New Roman"/>
      <w:sz w:val="22"/>
      <w:szCs w:val="22"/>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614">
      <w:bodyDiv w:val="1"/>
      <w:marLeft w:val="0"/>
      <w:marRight w:val="0"/>
      <w:marTop w:val="0"/>
      <w:marBottom w:val="0"/>
      <w:divBdr>
        <w:top w:val="none" w:sz="0" w:space="0" w:color="auto"/>
        <w:left w:val="none" w:sz="0" w:space="0" w:color="auto"/>
        <w:bottom w:val="none" w:sz="0" w:space="0" w:color="auto"/>
        <w:right w:val="none" w:sz="0" w:space="0" w:color="auto"/>
      </w:divBdr>
    </w:div>
    <w:div w:id="89589669">
      <w:bodyDiv w:val="1"/>
      <w:marLeft w:val="0"/>
      <w:marRight w:val="0"/>
      <w:marTop w:val="0"/>
      <w:marBottom w:val="0"/>
      <w:divBdr>
        <w:top w:val="none" w:sz="0" w:space="0" w:color="auto"/>
        <w:left w:val="none" w:sz="0" w:space="0" w:color="auto"/>
        <w:bottom w:val="none" w:sz="0" w:space="0" w:color="auto"/>
        <w:right w:val="none" w:sz="0" w:space="0" w:color="auto"/>
      </w:divBdr>
    </w:div>
    <w:div w:id="302392584">
      <w:bodyDiv w:val="1"/>
      <w:marLeft w:val="0"/>
      <w:marRight w:val="0"/>
      <w:marTop w:val="0"/>
      <w:marBottom w:val="0"/>
      <w:divBdr>
        <w:top w:val="none" w:sz="0" w:space="0" w:color="auto"/>
        <w:left w:val="none" w:sz="0" w:space="0" w:color="auto"/>
        <w:bottom w:val="none" w:sz="0" w:space="0" w:color="auto"/>
        <w:right w:val="none" w:sz="0" w:space="0" w:color="auto"/>
      </w:divBdr>
    </w:div>
    <w:div w:id="407962912">
      <w:bodyDiv w:val="1"/>
      <w:marLeft w:val="0"/>
      <w:marRight w:val="0"/>
      <w:marTop w:val="0"/>
      <w:marBottom w:val="0"/>
      <w:divBdr>
        <w:top w:val="none" w:sz="0" w:space="0" w:color="auto"/>
        <w:left w:val="none" w:sz="0" w:space="0" w:color="auto"/>
        <w:bottom w:val="none" w:sz="0" w:space="0" w:color="auto"/>
        <w:right w:val="none" w:sz="0" w:space="0" w:color="auto"/>
      </w:divBdr>
    </w:div>
    <w:div w:id="528571806">
      <w:bodyDiv w:val="1"/>
      <w:marLeft w:val="0"/>
      <w:marRight w:val="0"/>
      <w:marTop w:val="0"/>
      <w:marBottom w:val="0"/>
      <w:divBdr>
        <w:top w:val="none" w:sz="0" w:space="0" w:color="auto"/>
        <w:left w:val="none" w:sz="0" w:space="0" w:color="auto"/>
        <w:bottom w:val="none" w:sz="0" w:space="0" w:color="auto"/>
        <w:right w:val="none" w:sz="0" w:space="0" w:color="auto"/>
      </w:divBdr>
    </w:div>
    <w:div w:id="715474805">
      <w:bodyDiv w:val="1"/>
      <w:marLeft w:val="0"/>
      <w:marRight w:val="0"/>
      <w:marTop w:val="0"/>
      <w:marBottom w:val="0"/>
      <w:divBdr>
        <w:top w:val="none" w:sz="0" w:space="0" w:color="auto"/>
        <w:left w:val="none" w:sz="0" w:space="0" w:color="auto"/>
        <w:bottom w:val="none" w:sz="0" w:space="0" w:color="auto"/>
        <w:right w:val="none" w:sz="0" w:space="0" w:color="auto"/>
      </w:divBdr>
    </w:div>
    <w:div w:id="1300116161">
      <w:bodyDiv w:val="1"/>
      <w:marLeft w:val="0"/>
      <w:marRight w:val="0"/>
      <w:marTop w:val="0"/>
      <w:marBottom w:val="0"/>
      <w:divBdr>
        <w:top w:val="none" w:sz="0" w:space="0" w:color="auto"/>
        <w:left w:val="none" w:sz="0" w:space="0" w:color="auto"/>
        <w:bottom w:val="none" w:sz="0" w:space="0" w:color="auto"/>
        <w:right w:val="none" w:sz="0" w:space="0" w:color="auto"/>
      </w:divBdr>
    </w:div>
    <w:div w:id="202501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sas.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perator@gity.eu" TargetMode="External"/><Relationship Id="rId4" Type="http://schemas.openxmlformats.org/officeDocument/2006/relationships/settings" Target="settings.xml"/><Relationship Id="rId9" Type="http://schemas.openxmlformats.org/officeDocument/2006/relationships/hyperlink" Target="mailto:Jan.Blazek@gity.e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51EC5-F39D-416E-A07A-D46AD88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3434</Words>
  <Characters>20266</Characters>
  <Application>Microsoft Office Word</Application>
  <DocSecurity>0</DocSecurity>
  <Lines>168</Lines>
  <Paragraphs>47</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23653</CharactersWithSpaces>
  <SharedDoc>false</SharedDoc>
  <HLinks>
    <vt:vector size="6" baseType="variant">
      <vt:variant>
        <vt:i4>2490382</vt:i4>
      </vt:variant>
      <vt:variant>
        <vt:i4>3</vt:i4>
      </vt:variant>
      <vt:variant>
        <vt:i4>0</vt:i4>
      </vt:variant>
      <vt:variant>
        <vt:i4>5</vt:i4>
      </vt:variant>
      <vt:variant>
        <vt:lpwstr>mailto:faktury@psas.cz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Janováč</dc:creator>
  <cp:keywords/>
  <dc:description/>
  <cp:lastModifiedBy>Benešová Kristýna</cp:lastModifiedBy>
  <cp:revision>7</cp:revision>
  <cp:lastPrinted>2023-04-25T07:44:00Z</cp:lastPrinted>
  <dcterms:created xsi:type="dcterms:W3CDTF">2025-05-22T11:56:00Z</dcterms:created>
  <dcterms:modified xsi:type="dcterms:W3CDTF">2025-06-09T13:11:00Z</dcterms:modified>
</cp:coreProperties>
</file>