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2AD581E3" w:rsidR="00FD3AF5" w:rsidRPr="0038443D" w:rsidRDefault="00FD3AF5" w:rsidP="0038443D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38443D">
        <w:rPr>
          <w:rFonts w:ascii="Arial" w:hAnsi="Arial" w:cs="Arial"/>
          <w:sz w:val="18"/>
          <w:szCs w:val="18"/>
        </w:rPr>
        <w:t xml:space="preserve">Č.j.: </w:t>
      </w:r>
      <w:r w:rsidR="0038443D" w:rsidRPr="0038443D">
        <w:rPr>
          <w:rFonts w:ascii="Arial" w:hAnsi="Arial" w:cs="Arial"/>
          <w:sz w:val="18"/>
          <w:szCs w:val="18"/>
        </w:rPr>
        <w:t>SPU 216295/2025/104/</w:t>
      </w:r>
      <w:proofErr w:type="spellStart"/>
      <w:r w:rsidR="0038443D" w:rsidRPr="0038443D">
        <w:rPr>
          <w:rFonts w:ascii="Arial" w:hAnsi="Arial" w:cs="Arial"/>
          <w:sz w:val="18"/>
          <w:szCs w:val="18"/>
        </w:rPr>
        <w:t>Bla</w:t>
      </w:r>
      <w:proofErr w:type="spellEnd"/>
    </w:p>
    <w:p w14:paraId="6BCD2391" w14:textId="412BE397" w:rsidR="00FD3AF5" w:rsidRPr="0038443D" w:rsidRDefault="00FD3AF5" w:rsidP="0038443D">
      <w:pPr>
        <w:tabs>
          <w:tab w:val="left" w:pos="6096"/>
        </w:tabs>
        <w:rPr>
          <w:rFonts w:ascii="Arial" w:hAnsi="Arial" w:cs="Arial"/>
          <w:sz w:val="18"/>
          <w:szCs w:val="18"/>
        </w:rPr>
      </w:pPr>
      <w:r w:rsidRPr="0038443D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38443D" w:rsidRPr="0038443D">
        <w:rPr>
          <w:rFonts w:ascii="Arial" w:hAnsi="Arial" w:cs="Arial"/>
          <w:sz w:val="18"/>
          <w:szCs w:val="18"/>
        </w:rPr>
        <w:t>spuess98013247</w:t>
      </w:r>
    </w:p>
    <w:p w14:paraId="37DA6969" w14:textId="77777777" w:rsidR="00FD3AF5" w:rsidRPr="0038443D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38443D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8443D">
        <w:rPr>
          <w:rFonts w:ascii="Arial" w:hAnsi="Arial" w:cs="Arial"/>
          <w:b/>
          <w:sz w:val="32"/>
          <w:szCs w:val="32"/>
        </w:rPr>
        <w:t>DODATEK č. 3</w:t>
      </w:r>
    </w:p>
    <w:p w14:paraId="253B15A2" w14:textId="77777777" w:rsidR="00FD3AF5" w:rsidRPr="0038443D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8443D">
        <w:rPr>
          <w:rFonts w:ascii="Arial" w:hAnsi="Arial" w:cs="Arial"/>
          <w:b/>
          <w:sz w:val="32"/>
          <w:szCs w:val="32"/>
        </w:rPr>
        <w:t xml:space="preserve">k  </w:t>
      </w:r>
      <w:r w:rsidRPr="0038443D">
        <w:rPr>
          <w:rFonts w:ascii="Arial" w:hAnsi="Arial" w:cs="Arial"/>
          <w:b/>
          <w:caps/>
          <w:sz w:val="32"/>
          <w:szCs w:val="32"/>
        </w:rPr>
        <w:t>Nájemní smlouvě</w:t>
      </w:r>
      <w:r w:rsidRPr="0038443D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38443D">
        <w:rPr>
          <w:rFonts w:ascii="Arial" w:hAnsi="Arial" w:cs="Arial"/>
          <w:b/>
          <w:sz w:val="32"/>
          <w:szCs w:val="32"/>
        </w:rPr>
        <w:t>22N20/74</w:t>
      </w:r>
      <w:bookmarkEnd w:id="1"/>
    </w:p>
    <w:p w14:paraId="66B9A9DD" w14:textId="77777777" w:rsidR="00FD3AF5" w:rsidRPr="0038443D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38443D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8443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38443D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38443D" w:rsidRDefault="00FD3AF5" w:rsidP="00FD3AF5">
      <w:pPr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38443D" w:rsidRDefault="00FD3AF5" w:rsidP="00FD3AF5">
      <w:pPr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38443D" w:rsidRDefault="00FD3AF5" w:rsidP="00FD3AF5">
      <w:pPr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38443D" w:rsidRDefault="00FD3AF5" w:rsidP="00FD3AF5">
      <w:pPr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za kterou právně jedná Ing. Jiří Papež</w:t>
      </w:r>
      <w:r w:rsidRPr="0038443D">
        <w:rPr>
          <w:rFonts w:cs="Arial"/>
          <w:szCs w:val="22"/>
        </w:rPr>
        <w:t xml:space="preserve">, </w:t>
      </w:r>
      <w:r w:rsidRPr="0038443D">
        <w:rPr>
          <w:rFonts w:ascii="Arial" w:hAnsi="Arial" w:cs="Arial"/>
          <w:sz w:val="22"/>
          <w:szCs w:val="22"/>
        </w:rPr>
        <w:t>ředitel Krajského pozemkového úřadu</w:t>
      </w:r>
      <w:r w:rsidRPr="0038443D">
        <w:rPr>
          <w:rFonts w:cs="Arial"/>
          <w:szCs w:val="22"/>
        </w:rPr>
        <w:t xml:space="preserve"> </w:t>
      </w:r>
      <w:r w:rsidR="00D201FB" w:rsidRPr="0038443D">
        <w:rPr>
          <w:rFonts w:ascii="Arial" w:hAnsi="Arial" w:cs="Arial"/>
          <w:sz w:val="22"/>
        </w:rPr>
        <w:t xml:space="preserve">pro </w:t>
      </w:r>
      <w:r w:rsidRPr="0038443D">
        <w:rPr>
          <w:rFonts w:ascii="Arial" w:hAnsi="Arial" w:cs="Arial"/>
          <w:sz w:val="22"/>
          <w:szCs w:val="22"/>
        </w:rPr>
        <w:t>Plzeňský kraj</w:t>
      </w:r>
    </w:p>
    <w:p w14:paraId="0ED4BC04" w14:textId="77777777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adresa: náměstí Generála Píky 2110/8</w:t>
      </w:r>
      <w:r w:rsidRPr="0038443D">
        <w:rPr>
          <w:rFonts w:cs="Arial"/>
          <w:szCs w:val="22"/>
        </w:rPr>
        <w:t xml:space="preserve">, </w:t>
      </w:r>
      <w:r w:rsidRPr="0038443D">
        <w:rPr>
          <w:rFonts w:ascii="Arial" w:hAnsi="Arial" w:cs="Arial"/>
          <w:sz w:val="22"/>
          <w:szCs w:val="22"/>
        </w:rPr>
        <w:t>32600</w:t>
      </w:r>
      <w:r w:rsidRPr="0038443D">
        <w:rPr>
          <w:rFonts w:cs="Arial"/>
          <w:szCs w:val="22"/>
        </w:rPr>
        <w:t xml:space="preserve"> </w:t>
      </w:r>
      <w:r w:rsidRPr="0038443D">
        <w:rPr>
          <w:rFonts w:ascii="Arial" w:hAnsi="Arial" w:cs="Arial"/>
          <w:sz w:val="22"/>
          <w:szCs w:val="22"/>
        </w:rPr>
        <w:t>Plzeň,</w:t>
      </w:r>
    </w:p>
    <w:p w14:paraId="123DA0F3" w14:textId="77777777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číslo účtu: 40010-3723001/0710</w:t>
      </w:r>
    </w:p>
    <w:p w14:paraId="65EAADF1" w14:textId="77777777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38443D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38443D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3597E7" w14:textId="77777777" w:rsidR="0006100A" w:rsidRPr="0038443D" w:rsidRDefault="000152EA" w:rsidP="0006100A">
      <w:pPr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AGRICOS, spol. s r.o.</w:t>
      </w:r>
      <w:r w:rsidR="00FD3AF5" w:rsidRPr="0038443D">
        <w:rPr>
          <w:rFonts w:ascii="Arial" w:hAnsi="Arial" w:cs="Arial"/>
          <w:sz w:val="22"/>
          <w:szCs w:val="22"/>
        </w:rPr>
        <w:br/>
        <w:t xml:space="preserve">sídlo: </w:t>
      </w:r>
      <w:r w:rsidRPr="0038443D">
        <w:rPr>
          <w:rFonts w:ascii="Arial" w:hAnsi="Arial" w:cs="Arial"/>
          <w:snapToGrid w:val="0"/>
          <w:color w:val="000000"/>
          <w:sz w:val="22"/>
          <w:szCs w:val="22"/>
        </w:rPr>
        <w:t>Nádražní 270, Stod, 33301</w:t>
      </w:r>
      <w:r w:rsidR="00FD3AF5" w:rsidRPr="0038443D">
        <w:rPr>
          <w:rFonts w:ascii="Arial" w:hAnsi="Arial" w:cs="Arial"/>
          <w:sz w:val="22"/>
          <w:szCs w:val="22"/>
        </w:rPr>
        <w:br/>
        <w:t xml:space="preserve">IČO: </w:t>
      </w:r>
      <w:r w:rsidRPr="0038443D">
        <w:rPr>
          <w:rFonts w:ascii="Arial" w:hAnsi="Arial" w:cs="Arial"/>
          <w:snapToGrid w:val="0"/>
          <w:color w:val="000000"/>
          <w:sz w:val="22"/>
          <w:szCs w:val="22"/>
        </w:rPr>
        <w:t>49192698</w:t>
      </w:r>
      <w:r w:rsidR="00FD3AF5" w:rsidRPr="0038443D">
        <w:rPr>
          <w:rFonts w:ascii="Arial" w:hAnsi="Arial" w:cs="Arial"/>
          <w:sz w:val="22"/>
          <w:szCs w:val="22"/>
        </w:rPr>
        <w:br/>
        <w:t xml:space="preserve">DIČ: </w:t>
      </w:r>
      <w:r w:rsidRPr="0038443D">
        <w:rPr>
          <w:rFonts w:ascii="Arial" w:hAnsi="Arial" w:cs="Arial"/>
          <w:snapToGrid w:val="0"/>
          <w:color w:val="000000"/>
          <w:sz w:val="22"/>
          <w:szCs w:val="22"/>
        </w:rPr>
        <w:t>CZ49192698</w:t>
      </w:r>
      <w:r w:rsidR="00FD3AF5" w:rsidRPr="0038443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06100A" w:rsidRPr="0038443D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06100A" w:rsidRPr="0038443D">
        <w:rPr>
          <w:rFonts w:ascii="Arial" w:hAnsi="Arial" w:cs="Arial"/>
          <w:sz w:val="22"/>
          <w:szCs w:val="22"/>
        </w:rPr>
        <w:t>Krajským soudem v Plzni, odd. C, vložka 4038</w:t>
      </w:r>
    </w:p>
    <w:p w14:paraId="251164F7" w14:textId="77777777" w:rsidR="0006100A" w:rsidRPr="0038443D" w:rsidRDefault="0006100A" w:rsidP="0006100A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osoba oprávněná jednat za právnickou osobu: Ing. Radek Jurčík – jednatel společnosti</w:t>
      </w:r>
    </w:p>
    <w:p w14:paraId="2547AA41" w14:textId="2D5FEE93" w:rsidR="00FD3AF5" w:rsidRPr="0038443D" w:rsidRDefault="00FD3AF5" w:rsidP="0006100A">
      <w:pPr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br/>
        <w:t>(dále jen „nájemce“)</w:t>
      </w:r>
    </w:p>
    <w:p w14:paraId="507AE933" w14:textId="77777777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26425CAB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 xml:space="preserve">uzavírají tento dodatek č. 3 </w:t>
      </w:r>
      <w:proofErr w:type="gramStart"/>
      <w:r w:rsidRPr="0038443D">
        <w:rPr>
          <w:rFonts w:ascii="Arial" w:hAnsi="Arial" w:cs="Arial"/>
          <w:sz w:val="22"/>
          <w:szCs w:val="22"/>
        </w:rPr>
        <w:t>k  nájemní</w:t>
      </w:r>
      <w:proofErr w:type="gramEnd"/>
      <w:r w:rsidRPr="0038443D">
        <w:rPr>
          <w:rFonts w:ascii="Arial" w:hAnsi="Arial" w:cs="Arial"/>
          <w:sz w:val="22"/>
          <w:szCs w:val="22"/>
        </w:rPr>
        <w:t xml:space="preserve"> smlouvě č. 22N20/74 ze dne 31.07.2020</w:t>
      </w:r>
      <w:r w:rsidR="00746DD1" w:rsidRPr="0038443D">
        <w:rPr>
          <w:rFonts w:ascii="Arial" w:hAnsi="Arial" w:cs="Arial"/>
          <w:sz w:val="22"/>
          <w:szCs w:val="22"/>
        </w:rPr>
        <w:t>,</w:t>
      </w:r>
      <w:r w:rsidRPr="0038443D">
        <w:rPr>
          <w:rFonts w:ascii="Arial" w:hAnsi="Arial" w:cs="Arial"/>
          <w:sz w:val="22"/>
          <w:szCs w:val="22"/>
        </w:rPr>
        <w:t xml:space="preserve"> ve znění dodatku č. </w:t>
      </w:r>
      <w:r w:rsidR="0006100A" w:rsidRPr="0038443D">
        <w:rPr>
          <w:rFonts w:ascii="Arial" w:hAnsi="Arial" w:cs="Arial"/>
          <w:sz w:val="22"/>
          <w:szCs w:val="22"/>
        </w:rPr>
        <w:t>1-2</w:t>
      </w:r>
      <w:r w:rsidRPr="0038443D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44442CAD" w14:textId="77777777" w:rsidR="00FD3AF5" w:rsidRPr="0038443D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38443D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246AF09C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iCs/>
          <w:sz w:val="22"/>
          <w:szCs w:val="22"/>
        </w:rPr>
        <w:t xml:space="preserve">1. Na základě </w:t>
      </w:r>
      <w:r w:rsidRPr="0038443D">
        <w:rPr>
          <w:rFonts w:ascii="Arial" w:hAnsi="Arial" w:cs="Arial"/>
          <w:sz w:val="22"/>
          <w:szCs w:val="22"/>
        </w:rPr>
        <w:t xml:space="preserve">Čl. </w:t>
      </w:r>
      <w:r w:rsidR="0006100A" w:rsidRPr="0038443D">
        <w:rPr>
          <w:rFonts w:ascii="Arial" w:hAnsi="Arial" w:cs="Arial"/>
          <w:sz w:val="22"/>
          <w:szCs w:val="22"/>
        </w:rPr>
        <w:t>V</w:t>
      </w:r>
      <w:r w:rsidRPr="0038443D">
        <w:rPr>
          <w:rFonts w:ascii="Arial" w:hAnsi="Arial" w:cs="Arial"/>
          <w:sz w:val="22"/>
          <w:szCs w:val="22"/>
        </w:rPr>
        <w:t xml:space="preserve"> smlouvy</w:t>
      </w:r>
      <w:r w:rsidRPr="0038443D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06100A" w:rsidRPr="0038443D">
        <w:rPr>
          <w:rFonts w:ascii="Arial" w:hAnsi="Arial" w:cs="Arial"/>
          <w:iCs/>
          <w:sz w:val="22"/>
          <w:szCs w:val="22"/>
        </w:rPr>
        <w:t>196.966</w:t>
      </w:r>
      <w:r w:rsidRPr="0038443D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06100A" w:rsidRPr="0038443D">
        <w:rPr>
          <w:rFonts w:ascii="Arial" w:hAnsi="Arial" w:cs="Arial"/>
          <w:iCs/>
          <w:sz w:val="22"/>
          <w:szCs w:val="22"/>
        </w:rPr>
        <w:t>stodevadesátšesttisícdevětsetšedesátšest</w:t>
      </w:r>
      <w:proofErr w:type="spellEnd"/>
      <w:r w:rsidR="0006100A" w:rsidRPr="0038443D">
        <w:rPr>
          <w:rFonts w:ascii="Arial" w:hAnsi="Arial" w:cs="Arial"/>
          <w:iCs/>
          <w:sz w:val="22"/>
          <w:szCs w:val="22"/>
        </w:rPr>
        <w:t xml:space="preserve"> </w:t>
      </w:r>
      <w:r w:rsidRPr="0038443D">
        <w:rPr>
          <w:rFonts w:ascii="Arial" w:hAnsi="Arial" w:cs="Arial"/>
          <w:iCs/>
          <w:sz w:val="22"/>
          <w:szCs w:val="22"/>
        </w:rPr>
        <w:t>korun českých).</w:t>
      </w:r>
    </w:p>
    <w:p w14:paraId="6E7B9EDF" w14:textId="77777777" w:rsidR="00FD3AF5" w:rsidRPr="0038443D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5A3FCF" w14:textId="4830B95A" w:rsidR="0006100A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 xml:space="preserve">2. </w:t>
      </w:r>
      <w:r w:rsidR="0006100A" w:rsidRPr="0038443D">
        <w:rPr>
          <w:rFonts w:ascii="Arial" w:hAnsi="Arial" w:cs="Arial"/>
          <w:sz w:val="22"/>
          <w:szCs w:val="22"/>
        </w:rPr>
        <w:t xml:space="preserve">Dne </w:t>
      </w:r>
      <w:r w:rsidR="0006100A" w:rsidRPr="0038443D">
        <w:rPr>
          <w:rFonts w:ascii="Arial" w:hAnsi="Arial" w:cs="Arial"/>
          <w:b/>
          <w:bCs/>
          <w:sz w:val="22"/>
          <w:szCs w:val="22"/>
        </w:rPr>
        <w:t>12.3.2025</w:t>
      </w:r>
      <w:r w:rsidR="0006100A" w:rsidRPr="0038443D">
        <w:rPr>
          <w:rFonts w:ascii="Arial" w:hAnsi="Arial" w:cs="Arial"/>
          <w:sz w:val="22"/>
          <w:szCs w:val="22"/>
        </w:rPr>
        <w:t xml:space="preserve"> jste nabyli do vlastnictví následující pozemky na základě kupní smlouvy č. 1001952574.</w:t>
      </w:r>
    </w:p>
    <w:tbl>
      <w:tblPr>
        <w:tblW w:w="4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751"/>
        <w:gridCol w:w="480"/>
        <w:gridCol w:w="350"/>
        <w:gridCol w:w="601"/>
        <w:gridCol w:w="1404"/>
      </w:tblGrid>
      <w:tr w:rsidR="0006100A" w:rsidRPr="0006100A" w14:paraId="22299D23" w14:textId="77777777" w:rsidTr="0006100A">
        <w:trPr>
          <w:trHeight w:val="2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81EF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Poznámka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7A41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Parcela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CD94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88EC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Dil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9DA0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Skup.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DF70" w14:textId="53453B46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Výměra</w:t>
            </w:r>
            <w:r w:rsidRPr="0038443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[m²]</w:t>
            </w:r>
          </w:p>
        </w:tc>
      </w:tr>
      <w:tr w:rsidR="0006100A" w:rsidRPr="0006100A" w14:paraId="0D1982D6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0C33" w14:textId="77777777" w:rsidR="0006100A" w:rsidRPr="0006100A" w:rsidRDefault="0006100A" w:rsidP="000610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Katastr: Stod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DB1E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D887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8995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1177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D148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6100A" w:rsidRPr="0006100A" w14:paraId="3CB518DC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10C1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7AC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124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4724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0FC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3F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739</w:t>
            </w:r>
          </w:p>
        </w:tc>
      </w:tr>
      <w:tr w:rsidR="0006100A" w:rsidRPr="0006100A" w14:paraId="0A1F6B8C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7502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935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1A4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7C3F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32C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2D5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4136</w:t>
            </w:r>
          </w:p>
        </w:tc>
      </w:tr>
      <w:tr w:rsidR="0006100A" w:rsidRPr="0006100A" w14:paraId="3127D23E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9BB8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D515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E8D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1507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8668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2DF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</w:tr>
      <w:tr w:rsidR="0006100A" w:rsidRPr="0006100A" w14:paraId="5B163D59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5DE0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3E8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DCF2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1ED0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BE7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EDB0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06100A" w:rsidRPr="0006100A" w14:paraId="007DBBD3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52F3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296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1585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B791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387F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6608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318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</w:tr>
      <w:tr w:rsidR="0006100A" w:rsidRPr="0006100A" w14:paraId="4CCC87FC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2E78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A0DD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199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D2B5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63F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B80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06100A" w:rsidRPr="0006100A" w14:paraId="484E0D2A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A52A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153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104E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64D1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6FB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F8C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</w:tr>
      <w:tr w:rsidR="0006100A" w:rsidRPr="0006100A" w14:paraId="7A489888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CF1C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509E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A985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148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421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94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06100A" w:rsidRPr="0006100A" w14:paraId="156E0DCD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89A6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830A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F96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3463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A99C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91E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6100A" w:rsidRPr="0006100A" w14:paraId="41E0B6E7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39A1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AC4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207E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4450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6FEE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D72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</w:tr>
      <w:tr w:rsidR="0006100A" w:rsidRPr="0006100A" w14:paraId="77E0A874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9D8C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F7B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60D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4D8E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FE5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A9C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</w:tr>
      <w:tr w:rsidR="0006100A" w:rsidRPr="0006100A" w14:paraId="41511FDC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6BD8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012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29A8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8BB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785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633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</w:tr>
      <w:tr w:rsidR="0006100A" w:rsidRPr="0006100A" w14:paraId="683B6629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08B2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835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389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8AC3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447E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4DB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</w:tr>
      <w:tr w:rsidR="0006100A" w:rsidRPr="0006100A" w14:paraId="7134B18B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2190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7605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561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73A4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38C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770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</w:tr>
      <w:tr w:rsidR="0006100A" w:rsidRPr="0006100A" w14:paraId="4F204E4F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0574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F29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F86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736F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4D2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2B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06100A" w:rsidRPr="0006100A" w14:paraId="6C7CFF10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0664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EE10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BD7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8BE3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CC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94C5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</w:tr>
      <w:tr w:rsidR="0006100A" w:rsidRPr="0006100A" w14:paraId="4DD4D423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FD2E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84A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1A2A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7288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AADE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9DD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</w:tr>
      <w:tr w:rsidR="0006100A" w:rsidRPr="0006100A" w14:paraId="514902D5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2D09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A8C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CE7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66B9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A99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CC49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</w:tr>
      <w:tr w:rsidR="0006100A" w:rsidRPr="0006100A" w14:paraId="5FE6FD40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77F2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858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A885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F3E5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828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D22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6100A" w:rsidRPr="0006100A" w14:paraId="27D51EC8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621B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8830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863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7BBE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2108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173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6100A" w:rsidRPr="0006100A" w14:paraId="22568107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AB29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08D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8B0D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49FC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7B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814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06100A" w:rsidRPr="0006100A" w14:paraId="55BF404E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AE66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7C7D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7D9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A37C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842C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415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</w:tr>
      <w:tr w:rsidR="0006100A" w:rsidRPr="0006100A" w14:paraId="79E46E52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D5CA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7DF9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A04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E5E8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DEA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AF5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</w:tr>
      <w:tr w:rsidR="0006100A" w:rsidRPr="0006100A" w14:paraId="5DDE43B9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2CF6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A5D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20F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C1F3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5F8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304A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</w:tr>
      <w:tr w:rsidR="0006100A" w:rsidRPr="0006100A" w14:paraId="31D4E158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FCEE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FF7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68BE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20F0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377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4E8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</w:tr>
      <w:tr w:rsidR="0006100A" w:rsidRPr="0006100A" w14:paraId="3373EF93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C54F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477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329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91AA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F330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366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06100A" w:rsidRPr="0006100A" w14:paraId="0A1FAC9D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24C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C38E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166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228A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000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8B45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712</w:t>
            </w:r>
          </w:p>
        </w:tc>
      </w:tr>
      <w:tr w:rsidR="0006100A" w:rsidRPr="0006100A" w14:paraId="350DA278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EA4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BED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224A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1ED1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F8A9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693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</w:tr>
      <w:tr w:rsidR="0006100A" w:rsidRPr="0006100A" w14:paraId="1CD13B32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A072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20DD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83E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B838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EF8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9D7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881</w:t>
            </w:r>
          </w:p>
        </w:tc>
      </w:tr>
      <w:tr w:rsidR="0006100A" w:rsidRPr="0006100A" w14:paraId="2804EC64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9E5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39AC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26CC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1323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F3F0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304D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566</w:t>
            </w:r>
          </w:p>
        </w:tc>
      </w:tr>
      <w:tr w:rsidR="0006100A" w:rsidRPr="0006100A" w14:paraId="7EDD0C66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79E4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F73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0B0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2CBF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D4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2D20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6100A" w:rsidRPr="0006100A" w14:paraId="411758E3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94DA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22F8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71A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4F3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55F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77DD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386</w:t>
            </w:r>
          </w:p>
        </w:tc>
      </w:tr>
      <w:tr w:rsidR="0006100A" w:rsidRPr="0006100A" w14:paraId="4EDBC0A2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E331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A9C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8B4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3E14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39B8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010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6100A" w:rsidRPr="0006100A" w14:paraId="7E1CBBEF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DA18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C35A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3E7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5537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EDB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F51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6100A" w:rsidRPr="0006100A" w14:paraId="5A745726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C9B2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6D8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D94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DE0C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2BD5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4A1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06100A" w:rsidRPr="0006100A" w14:paraId="0811C434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3900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99E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0CA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A680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5BD0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EFD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602</w:t>
            </w:r>
          </w:p>
        </w:tc>
      </w:tr>
      <w:tr w:rsidR="0006100A" w:rsidRPr="0006100A" w14:paraId="224C73DD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C21A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36AA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DBB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F204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6AED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006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</w:tr>
      <w:tr w:rsidR="0006100A" w:rsidRPr="0006100A" w14:paraId="288488A4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AAF7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C315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F869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B0AE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E98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17F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</w:tr>
      <w:tr w:rsidR="0006100A" w:rsidRPr="0006100A" w14:paraId="072DAF4F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BA5D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8A3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CA6E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C55E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4DBD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140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</w:tr>
      <w:tr w:rsidR="0006100A" w:rsidRPr="0006100A" w14:paraId="70FA0A66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1DD9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F7DC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674C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A72D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37A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AE0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</w:tr>
      <w:tr w:rsidR="0006100A" w:rsidRPr="0006100A" w14:paraId="30EF64F4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D7D0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263E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1700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4C38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C58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B27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</w:tr>
      <w:tr w:rsidR="0006100A" w:rsidRPr="0006100A" w14:paraId="354629C8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BE8D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63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546A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3C13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8F60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33F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</w:tr>
      <w:tr w:rsidR="0006100A" w:rsidRPr="0006100A" w14:paraId="01E9194C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B266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DD9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420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BB4B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0149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53F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1131</w:t>
            </w:r>
          </w:p>
        </w:tc>
      </w:tr>
      <w:tr w:rsidR="0006100A" w:rsidRPr="0006100A" w14:paraId="2B28DF1F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3CCB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1CD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BCC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9D8C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BE60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63C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</w:tr>
      <w:tr w:rsidR="0006100A" w:rsidRPr="0006100A" w14:paraId="2524882F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7357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B618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A50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4C51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8C4E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4DC0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</w:tr>
      <w:tr w:rsidR="0006100A" w:rsidRPr="0006100A" w14:paraId="786AACD5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26DB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4060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9225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653E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C028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A70E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</w:tr>
      <w:tr w:rsidR="0006100A" w:rsidRPr="0006100A" w14:paraId="2E80F387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6509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D54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B17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6C82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87F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3A7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06100A" w:rsidRPr="0006100A" w14:paraId="3A704960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5045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32D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6E4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0796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DA03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7ABC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1993</w:t>
            </w:r>
          </w:p>
        </w:tc>
      </w:tr>
      <w:tr w:rsidR="0006100A" w:rsidRPr="0006100A" w14:paraId="20AC7C57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C1DE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1AE5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945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A80B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912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5E6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841</w:t>
            </w:r>
          </w:p>
        </w:tc>
      </w:tr>
      <w:tr w:rsidR="0006100A" w:rsidRPr="0006100A" w14:paraId="1A422D03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EBED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A02A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468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3F4C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1E7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F0C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06100A" w:rsidRPr="0006100A" w14:paraId="57206FA3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90A5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11DC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11F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2F7A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4EDB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2B35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6100A" w:rsidRPr="0006100A" w14:paraId="16DE45C3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A2D3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2DA1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3D1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D599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244C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7005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655</w:t>
            </w:r>
          </w:p>
        </w:tc>
      </w:tr>
      <w:tr w:rsidR="0006100A" w:rsidRPr="0006100A" w14:paraId="4FB7F02F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0A6D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E77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A156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49AB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EE67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B19F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6100A" w:rsidRPr="0006100A" w14:paraId="5FDA5DBA" w14:textId="77777777" w:rsidTr="0006100A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2998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82FC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3826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E46D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EC23" w14:textId="77777777" w:rsidR="0006100A" w:rsidRPr="0006100A" w:rsidRDefault="0006100A" w:rsidP="0006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B994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4BD2" w14:textId="77777777" w:rsidR="0006100A" w:rsidRPr="0006100A" w:rsidRDefault="0006100A" w:rsidP="000610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00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</w:tbl>
    <w:p w14:paraId="08784D86" w14:textId="77777777" w:rsidR="0006100A" w:rsidRPr="0038443D" w:rsidRDefault="0006100A" w:rsidP="00FD3AF5">
      <w:pPr>
        <w:jc w:val="both"/>
        <w:rPr>
          <w:rFonts w:ascii="Arial" w:hAnsi="Arial" w:cs="Arial"/>
          <w:sz w:val="22"/>
          <w:szCs w:val="22"/>
        </w:rPr>
      </w:pPr>
    </w:p>
    <w:p w14:paraId="2A1DDF41" w14:textId="77777777" w:rsidR="00B942FC" w:rsidRPr="0038443D" w:rsidRDefault="00B942FC" w:rsidP="00FD3AF5">
      <w:pPr>
        <w:jc w:val="both"/>
        <w:rPr>
          <w:rFonts w:ascii="Arial" w:hAnsi="Arial" w:cs="Arial"/>
          <w:sz w:val="22"/>
          <w:szCs w:val="22"/>
        </w:rPr>
      </w:pPr>
    </w:p>
    <w:p w14:paraId="40D5EC3A" w14:textId="3252FE4E" w:rsidR="0006100A" w:rsidRPr="0038443D" w:rsidRDefault="0006100A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 xml:space="preserve">Dne </w:t>
      </w:r>
      <w:r w:rsidRPr="0038443D">
        <w:rPr>
          <w:rFonts w:ascii="Arial" w:hAnsi="Arial" w:cs="Arial"/>
          <w:b/>
          <w:bCs/>
          <w:sz w:val="22"/>
          <w:szCs w:val="22"/>
        </w:rPr>
        <w:t>14.4.2025</w:t>
      </w:r>
      <w:r w:rsidRPr="0038443D">
        <w:rPr>
          <w:rFonts w:ascii="Arial" w:hAnsi="Arial" w:cs="Arial"/>
          <w:sz w:val="22"/>
          <w:szCs w:val="22"/>
        </w:rPr>
        <w:t xml:space="preserve"> jste nabyli do vlastnictví pozemky p.č. 567/3 a 567/28 v k.ú. Stod na základě kupní smlouvy č.1002952574</w:t>
      </w:r>
      <w:r w:rsidR="00552386" w:rsidRPr="0038443D">
        <w:rPr>
          <w:rFonts w:ascii="Arial" w:hAnsi="Arial" w:cs="Arial"/>
          <w:sz w:val="22"/>
          <w:szCs w:val="22"/>
        </w:rPr>
        <w:t>.</w:t>
      </w:r>
    </w:p>
    <w:p w14:paraId="60DE8EE4" w14:textId="77777777" w:rsidR="00552386" w:rsidRPr="0038443D" w:rsidRDefault="00552386" w:rsidP="00FD3AF5">
      <w:pPr>
        <w:jc w:val="both"/>
        <w:rPr>
          <w:rFonts w:ascii="Arial" w:hAnsi="Arial" w:cs="Arial"/>
          <w:sz w:val="22"/>
          <w:szCs w:val="22"/>
        </w:rPr>
      </w:pPr>
    </w:p>
    <w:p w14:paraId="475D6D29" w14:textId="6A604941" w:rsidR="00552386" w:rsidRPr="0038443D" w:rsidRDefault="00552386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 xml:space="preserve">Dne </w:t>
      </w:r>
      <w:r w:rsidRPr="0038443D">
        <w:rPr>
          <w:rFonts w:ascii="Arial" w:hAnsi="Arial" w:cs="Arial"/>
          <w:b/>
          <w:bCs/>
          <w:sz w:val="22"/>
          <w:szCs w:val="22"/>
        </w:rPr>
        <w:t>1.</w:t>
      </w:r>
      <w:r w:rsidR="006217A1" w:rsidRPr="0038443D">
        <w:rPr>
          <w:rFonts w:ascii="Arial" w:hAnsi="Arial" w:cs="Arial"/>
          <w:b/>
          <w:bCs/>
          <w:sz w:val="22"/>
          <w:szCs w:val="22"/>
        </w:rPr>
        <w:t>7</w:t>
      </w:r>
      <w:r w:rsidRPr="0038443D">
        <w:rPr>
          <w:rFonts w:ascii="Arial" w:hAnsi="Arial" w:cs="Arial"/>
          <w:b/>
          <w:bCs/>
          <w:sz w:val="22"/>
          <w:szCs w:val="22"/>
        </w:rPr>
        <w:t>.2025</w:t>
      </w:r>
      <w:r w:rsidR="006217A1" w:rsidRPr="0038443D">
        <w:rPr>
          <w:rFonts w:ascii="Arial" w:hAnsi="Arial" w:cs="Arial"/>
          <w:sz w:val="22"/>
          <w:szCs w:val="22"/>
        </w:rPr>
        <w:t xml:space="preserve"> jsou do nájemní smlouvy přidány pozemky </w:t>
      </w:r>
      <w:r w:rsidR="006217A1" w:rsidRPr="0038443D">
        <w:rPr>
          <w:rFonts w:ascii="Arial" w:hAnsi="Arial" w:cs="Arial"/>
          <w:b/>
          <w:bCs/>
          <w:sz w:val="22"/>
          <w:szCs w:val="22"/>
        </w:rPr>
        <w:t>p.č. 2370/2, 2370/11, 2370/12 a 4292 v k.ú. Stod.</w:t>
      </w:r>
    </w:p>
    <w:p w14:paraId="6157C77F" w14:textId="77777777" w:rsidR="006217A1" w:rsidRPr="0038443D" w:rsidRDefault="006217A1" w:rsidP="00FD3AF5">
      <w:pPr>
        <w:jc w:val="both"/>
        <w:rPr>
          <w:rFonts w:ascii="Arial" w:hAnsi="Arial" w:cs="Arial"/>
          <w:sz w:val="22"/>
          <w:szCs w:val="22"/>
        </w:rPr>
      </w:pPr>
    </w:p>
    <w:p w14:paraId="4833DB18" w14:textId="77777777" w:rsidR="00B942FC" w:rsidRPr="0038443D" w:rsidRDefault="00B942FC" w:rsidP="00FD3AF5">
      <w:pPr>
        <w:jc w:val="both"/>
        <w:rPr>
          <w:rFonts w:ascii="Arial" w:hAnsi="Arial" w:cs="Arial"/>
          <w:sz w:val="22"/>
          <w:szCs w:val="22"/>
        </w:rPr>
      </w:pPr>
    </w:p>
    <w:p w14:paraId="7FD8C89D" w14:textId="51D7DC5E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 xml:space="preserve">Smluvní strany se dohodly na tom, že nájemné specifikované v bodě 1. tohoto dodatku bude sníženo z důvodu </w:t>
      </w:r>
      <w:r w:rsidR="006217A1" w:rsidRPr="0038443D">
        <w:rPr>
          <w:rFonts w:ascii="Arial" w:hAnsi="Arial" w:cs="Arial"/>
          <w:sz w:val="22"/>
          <w:szCs w:val="22"/>
        </w:rPr>
        <w:t>změny předmětu nájmu</w:t>
      </w:r>
      <w:r w:rsidRPr="0038443D">
        <w:rPr>
          <w:rFonts w:ascii="Arial" w:hAnsi="Arial" w:cs="Arial"/>
          <w:sz w:val="22"/>
          <w:szCs w:val="22"/>
        </w:rPr>
        <w:t xml:space="preserve"> na částku 153 236</w:t>
      </w:r>
      <w:r w:rsidR="00A313A2" w:rsidRPr="0038443D">
        <w:rPr>
          <w:rFonts w:ascii="Arial" w:hAnsi="Arial" w:cs="Arial"/>
          <w:sz w:val="22"/>
          <w:szCs w:val="22"/>
        </w:rPr>
        <w:t xml:space="preserve"> </w:t>
      </w:r>
      <w:r w:rsidRPr="0038443D">
        <w:rPr>
          <w:rFonts w:ascii="Arial" w:hAnsi="Arial" w:cs="Arial"/>
          <w:sz w:val="22"/>
          <w:szCs w:val="22"/>
        </w:rPr>
        <w:t xml:space="preserve">Kč (slovy: jedno sto padesát tři tisíce dvě stě třicet šest korun českých). </w:t>
      </w:r>
    </w:p>
    <w:p w14:paraId="495549C9" w14:textId="77777777" w:rsidR="00FD3AF5" w:rsidRPr="0038443D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433F06CD" w:rsidR="00FD3AF5" w:rsidRPr="0038443D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8443D">
        <w:rPr>
          <w:rFonts w:ascii="Arial" w:hAnsi="Arial" w:cs="Arial"/>
          <w:b/>
          <w:bCs/>
          <w:sz w:val="22"/>
          <w:szCs w:val="22"/>
        </w:rPr>
        <w:t>K</w:t>
      </w:r>
      <w:r w:rsidR="006217A1" w:rsidRPr="0038443D">
        <w:rPr>
          <w:rFonts w:ascii="Arial" w:hAnsi="Arial" w:cs="Arial"/>
          <w:b/>
          <w:bCs/>
          <w:sz w:val="22"/>
          <w:szCs w:val="22"/>
        </w:rPr>
        <w:t> 1.10.2025</w:t>
      </w:r>
      <w:r w:rsidRPr="0038443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38443D">
        <w:rPr>
          <w:rFonts w:ascii="Arial" w:hAnsi="Arial" w:cs="Arial"/>
          <w:b/>
          <w:bCs/>
          <w:sz w:val="22"/>
          <w:szCs w:val="22"/>
        </w:rPr>
        <w:t>je</w:t>
      </w:r>
      <w:r w:rsidR="006217A1" w:rsidRPr="0038443D">
        <w:rPr>
          <w:rFonts w:ascii="Arial" w:hAnsi="Arial" w:cs="Arial"/>
          <w:b/>
          <w:bCs/>
          <w:sz w:val="22"/>
          <w:szCs w:val="22"/>
        </w:rPr>
        <w:t xml:space="preserve"> nájemce</w:t>
      </w:r>
      <w:r w:rsidRPr="0038443D">
        <w:rPr>
          <w:rFonts w:ascii="Arial" w:hAnsi="Arial" w:cs="Arial"/>
          <w:b/>
          <w:bCs/>
          <w:sz w:val="22"/>
          <w:szCs w:val="22"/>
        </w:rPr>
        <w:t xml:space="preserve"> povinen zaplatit částku </w:t>
      </w:r>
      <w:r w:rsidR="006217A1" w:rsidRPr="0038443D">
        <w:rPr>
          <w:rFonts w:ascii="Arial" w:hAnsi="Arial" w:cs="Arial"/>
          <w:b/>
          <w:bCs/>
          <w:sz w:val="22"/>
          <w:szCs w:val="22"/>
        </w:rPr>
        <w:t xml:space="preserve">172 023 </w:t>
      </w:r>
      <w:r w:rsidRPr="0038443D">
        <w:rPr>
          <w:rFonts w:ascii="Arial" w:hAnsi="Arial" w:cs="Arial"/>
          <w:b/>
          <w:bCs/>
          <w:sz w:val="22"/>
          <w:szCs w:val="22"/>
        </w:rPr>
        <w:t>Kč (slovy</w:t>
      </w:r>
      <w:r w:rsidR="006217A1" w:rsidRPr="0038443D">
        <w:rPr>
          <w:rFonts w:ascii="Arial" w:hAnsi="Arial" w:cs="Arial"/>
          <w:b/>
          <w:bCs/>
          <w:sz w:val="22"/>
          <w:szCs w:val="22"/>
        </w:rPr>
        <w:t xml:space="preserve"> sto sedmdesát dva tisíc dvacet tři</w:t>
      </w:r>
      <w:r w:rsidR="006C69F7" w:rsidRPr="0038443D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Pr="0038443D">
        <w:rPr>
          <w:rFonts w:ascii="Arial" w:hAnsi="Arial" w:cs="Arial"/>
          <w:b/>
          <w:bCs/>
          <w:sz w:val="22"/>
          <w:szCs w:val="22"/>
        </w:rPr>
        <w:t>).</w:t>
      </w:r>
    </w:p>
    <w:p w14:paraId="5ABD6661" w14:textId="77777777" w:rsidR="00FD3AF5" w:rsidRPr="0038443D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9C83D8" w14:textId="77777777" w:rsidR="00B942FC" w:rsidRPr="0038443D" w:rsidRDefault="00B942FC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</w:p>
    <w:p w14:paraId="5C95A6F6" w14:textId="77777777" w:rsidR="00B942FC" w:rsidRPr="0038443D" w:rsidRDefault="00B942FC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4198BA2" w14:textId="28AEFFBC" w:rsidR="00FD3AF5" w:rsidRPr="0038443D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38443D">
        <w:rPr>
          <w:b w:val="0"/>
          <w:bCs w:val="0"/>
          <w:sz w:val="22"/>
          <w:szCs w:val="22"/>
        </w:rPr>
        <w:lastRenderedPageBreak/>
        <w:t>7. Ostatní ustanovení smlouvy nejsou tímto dodatkem č. 3 dotčena.</w:t>
      </w:r>
    </w:p>
    <w:bookmarkEnd w:id="2"/>
    <w:p w14:paraId="530EA2D6" w14:textId="77777777" w:rsidR="00FD3AF5" w:rsidRPr="0038443D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725D28B0" w:rsidR="00FD3AF5" w:rsidRPr="0038443D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8443D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B942FC" w:rsidRPr="0038443D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38443D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38443D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8443D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38443D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609DDC94" w:rsidR="00FD3AF5" w:rsidRPr="0038443D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8443D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B942FC" w:rsidRPr="0038443D">
        <w:rPr>
          <w:rFonts w:ascii="Arial" w:hAnsi="Arial" w:cs="Arial"/>
          <w:b w:val="0"/>
          <w:bCs/>
          <w:sz w:val="22"/>
          <w:szCs w:val="22"/>
        </w:rPr>
        <w:t>2</w:t>
      </w:r>
      <w:r w:rsidRPr="0038443D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942FC" w:rsidRPr="0038443D">
        <w:rPr>
          <w:rFonts w:ascii="Arial" w:hAnsi="Arial" w:cs="Arial"/>
          <w:b w:val="0"/>
          <w:bCs/>
          <w:sz w:val="22"/>
          <w:szCs w:val="22"/>
        </w:rPr>
        <w:t>1</w:t>
      </w:r>
      <w:r w:rsidRPr="0038443D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38443D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38443D">
        <w:rPr>
          <w:rFonts w:ascii="Arial" w:hAnsi="Arial" w:cs="Arial"/>
          <w:b w:val="0"/>
          <w:bCs/>
          <w:sz w:val="22"/>
          <w:szCs w:val="22"/>
        </w:rPr>
        <w:t xml:space="preserve"> přebírá nájemce a jeden je určen pro pronajímatele.</w:t>
      </w:r>
    </w:p>
    <w:p w14:paraId="5292B239" w14:textId="77777777" w:rsidR="00FD3AF5" w:rsidRPr="0038443D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38443D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38443D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38443D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2DFCFF" w14:textId="77777777" w:rsidR="00B942FC" w:rsidRPr="0038443D" w:rsidRDefault="00B942FC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38443D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3C082758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 xml:space="preserve">V </w:t>
      </w:r>
      <w:r w:rsidR="00552386" w:rsidRPr="0038443D">
        <w:rPr>
          <w:rFonts w:ascii="Arial" w:hAnsi="Arial" w:cs="Arial"/>
          <w:sz w:val="22"/>
          <w:szCs w:val="22"/>
        </w:rPr>
        <w:t>Plzni</w:t>
      </w:r>
      <w:r w:rsidRPr="0038443D">
        <w:rPr>
          <w:rFonts w:ascii="Arial" w:hAnsi="Arial" w:cs="Arial"/>
          <w:sz w:val="22"/>
          <w:szCs w:val="22"/>
        </w:rPr>
        <w:t xml:space="preserve"> dne </w:t>
      </w:r>
      <w:r w:rsidR="00E15C19">
        <w:rPr>
          <w:rFonts w:ascii="Arial" w:hAnsi="Arial" w:cs="Arial"/>
          <w:sz w:val="22"/>
          <w:szCs w:val="22"/>
        </w:rPr>
        <w:t>9.6.2025</w:t>
      </w:r>
    </w:p>
    <w:p w14:paraId="2C7A47E8" w14:textId="77777777" w:rsidR="00FD3AF5" w:rsidRPr="0038443D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38443D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38443D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Pr="0038443D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RPr="0038443D" w:rsidSect="0006100A">
          <w:headerReference w:type="default" r:id="rId11"/>
          <w:footerReference w:type="default" r:id="rId12"/>
          <w:type w:val="continuous"/>
          <w:pgSz w:w="11906" w:h="16838"/>
          <w:pgMar w:top="737" w:right="1274" w:bottom="737" w:left="1418" w:header="709" w:footer="709" w:gutter="0"/>
          <w:cols w:space="708"/>
        </w:sectPr>
      </w:pPr>
    </w:p>
    <w:p w14:paraId="5B018390" w14:textId="77777777" w:rsidR="00791A01" w:rsidRPr="0038443D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38443D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………………………………….</w:t>
      </w:r>
    </w:p>
    <w:p w14:paraId="6AD9C9D1" w14:textId="77777777" w:rsidR="00552386" w:rsidRPr="0038443D" w:rsidRDefault="00552386" w:rsidP="0016140B">
      <w:pPr>
        <w:rPr>
          <w:rFonts w:ascii="Arial" w:hAnsi="Arial" w:cs="Arial"/>
          <w:sz w:val="22"/>
        </w:rPr>
      </w:pPr>
      <w:r w:rsidRPr="0038443D">
        <w:rPr>
          <w:rFonts w:ascii="Arial" w:hAnsi="Arial" w:cs="Arial"/>
          <w:sz w:val="22"/>
        </w:rPr>
        <w:t xml:space="preserve">Ing. Petr Trombik </w:t>
      </w:r>
    </w:p>
    <w:p w14:paraId="40AE4941" w14:textId="0E10BD55" w:rsidR="00F32259" w:rsidRPr="0038443D" w:rsidRDefault="00552386" w:rsidP="0016140B">
      <w:pPr>
        <w:rPr>
          <w:rFonts w:ascii="Arial" w:hAnsi="Arial" w:cs="Arial"/>
          <w:sz w:val="22"/>
        </w:rPr>
      </w:pPr>
      <w:r w:rsidRPr="0038443D">
        <w:rPr>
          <w:rFonts w:ascii="Arial" w:hAnsi="Arial" w:cs="Arial"/>
          <w:sz w:val="22"/>
        </w:rPr>
        <w:t xml:space="preserve">vedoucí oddělení správy majetku státu </w:t>
      </w:r>
      <w:r w:rsidR="000152EA" w:rsidRPr="0038443D">
        <w:rPr>
          <w:rFonts w:ascii="Arial" w:hAnsi="Arial" w:cs="Arial"/>
          <w:sz w:val="22"/>
        </w:rPr>
        <w:t>Krajského pozemkového úřadu</w:t>
      </w:r>
      <w:r w:rsidR="00F32259" w:rsidRPr="0038443D">
        <w:rPr>
          <w:rFonts w:ascii="Arial" w:hAnsi="Arial" w:cs="Arial"/>
          <w:sz w:val="22"/>
        </w:rPr>
        <w:t xml:space="preserve"> </w:t>
      </w:r>
      <w:r w:rsidR="00711865" w:rsidRPr="0038443D">
        <w:rPr>
          <w:rFonts w:ascii="Arial" w:hAnsi="Arial" w:cs="Arial"/>
          <w:sz w:val="22"/>
          <w:szCs w:val="22"/>
        </w:rPr>
        <w:t>pro</w:t>
      </w:r>
      <w:r w:rsidR="00C901DB" w:rsidRPr="0038443D">
        <w:rPr>
          <w:rFonts w:ascii="Arial" w:hAnsi="Arial" w:cs="Arial"/>
          <w:sz w:val="22"/>
        </w:rPr>
        <w:t xml:space="preserve"> </w:t>
      </w:r>
      <w:r w:rsidR="000152EA" w:rsidRPr="0038443D">
        <w:rPr>
          <w:rFonts w:ascii="Arial" w:hAnsi="Arial" w:cs="Arial"/>
          <w:sz w:val="22"/>
        </w:rPr>
        <w:t>Plzeňský kraj</w:t>
      </w:r>
    </w:p>
    <w:p w14:paraId="793D1029" w14:textId="77777777" w:rsidR="00F32259" w:rsidRPr="0038443D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Pr="0038443D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38443D">
        <w:rPr>
          <w:rFonts w:ascii="Arial" w:hAnsi="Arial" w:cs="Arial"/>
          <w:sz w:val="22"/>
        </w:rPr>
        <w:t>p</w:t>
      </w:r>
      <w:r w:rsidRPr="0038443D">
        <w:rPr>
          <w:rFonts w:ascii="Arial" w:hAnsi="Arial" w:cs="Arial"/>
          <w:iCs/>
          <w:sz w:val="22"/>
          <w:szCs w:val="22"/>
        </w:rPr>
        <w:t>ronajímatel</w:t>
      </w:r>
      <w:r w:rsidRPr="0038443D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Pr="0038443D" w:rsidRDefault="00C33F9E" w:rsidP="00C33F9E">
      <w:pPr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98BCC20" w14:textId="77777777" w:rsidR="00C33F9E" w:rsidRPr="0038443D" w:rsidRDefault="000152EA" w:rsidP="00C33F9E">
      <w:pPr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napToGrid w:val="0"/>
          <w:color w:val="000000"/>
          <w:sz w:val="22"/>
          <w:szCs w:val="22"/>
        </w:rPr>
        <w:t>AGRICOS, spol. s r.o.</w:t>
      </w:r>
    </w:p>
    <w:p w14:paraId="6FF2F9A5" w14:textId="75FF3E2E" w:rsidR="00C33F9E" w:rsidRPr="0038443D" w:rsidRDefault="00552386" w:rsidP="00C33F9E">
      <w:pPr>
        <w:rPr>
          <w:rFonts w:ascii="Arial" w:hAnsi="Arial" w:cs="Arial"/>
          <w:color w:val="000000"/>
          <w:sz w:val="22"/>
          <w:szCs w:val="22"/>
        </w:rPr>
      </w:pPr>
      <w:r w:rsidRPr="0038443D">
        <w:rPr>
          <w:rFonts w:ascii="Arial" w:hAnsi="Arial" w:cs="Arial"/>
          <w:color w:val="000000"/>
          <w:sz w:val="22"/>
          <w:szCs w:val="22"/>
        </w:rPr>
        <w:t xml:space="preserve">Ing. Radek Jurčík </w:t>
      </w:r>
    </w:p>
    <w:p w14:paraId="3EAE767A" w14:textId="4603EA35" w:rsidR="00552386" w:rsidRPr="0038443D" w:rsidRDefault="00552386" w:rsidP="00C33F9E">
      <w:pPr>
        <w:rPr>
          <w:rFonts w:ascii="Arial" w:hAnsi="Arial" w:cs="Arial"/>
          <w:color w:val="000000"/>
          <w:sz w:val="22"/>
          <w:szCs w:val="22"/>
        </w:rPr>
      </w:pPr>
      <w:r w:rsidRPr="0038443D">
        <w:rPr>
          <w:rFonts w:ascii="Arial" w:hAnsi="Arial" w:cs="Arial"/>
          <w:color w:val="000000"/>
          <w:sz w:val="22"/>
          <w:szCs w:val="22"/>
        </w:rPr>
        <w:t>jednatel společnosti</w:t>
      </w:r>
    </w:p>
    <w:p w14:paraId="74EA6937" w14:textId="77777777" w:rsidR="00552386" w:rsidRPr="0038443D" w:rsidRDefault="00552386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38443D" w:rsidRDefault="00C33F9E" w:rsidP="00C33F9E">
      <w:pPr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Pr="0038443D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38443D" w:rsidRDefault="00F32259" w:rsidP="0016140B">
      <w:pPr>
        <w:rPr>
          <w:rFonts w:ascii="Arial" w:hAnsi="Arial" w:cs="Arial"/>
          <w:sz w:val="22"/>
          <w:szCs w:val="22"/>
        </w:rPr>
        <w:sectPr w:rsidR="00F32259" w:rsidRPr="0038443D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38443D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38443D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38443D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38443D" w:rsidRDefault="00FD3AF5" w:rsidP="00FD3AF5">
      <w:pPr>
        <w:jc w:val="both"/>
        <w:rPr>
          <w:rFonts w:ascii="Arial" w:hAnsi="Arial" w:cs="Arial"/>
          <w:bCs/>
        </w:rPr>
      </w:pPr>
      <w:r w:rsidRPr="0038443D">
        <w:rPr>
          <w:rFonts w:ascii="Arial" w:hAnsi="Arial" w:cs="Arial"/>
          <w:bCs/>
        </w:rPr>
        <w:t>Za</w:t>
      </w:r>
      <w:r w:rsidRPr="0038443D">
        <w:rPr>
          <w:rFonts w:ascii="Arial" w:hAnsi="Arial" w:cs="Arial"/>
          <w:sz w:val="22"/>
        </w:rPr>
        <w:t xml:space="preserve"> </w:t>
      </w:r>
      <w:r w:rsidRPr="0038443D">
        <w:rPr>
          <w:rFonts w:ascii="Arial" w:hAnsi="Arial" w:cs="Arial"/>
          <w:bCs/>
        </w:rPr>
        <w:t>správnost:</w:t>
      </w:r>
      <w:r w:rsidRPr="0038443D">
        <w:t xml:space="preserve"> </w:t>
      </w:r>
      <w:r w:rsidRPr="0038443D">
        <w:rPr>
          <w:rFonts w:ascii="Arial" w:hAnsi="Arial" w:cs="Arial"/>
          <w:bCs/>
        </w:rPr>
        <w:t>Ing. Zuzana Blahovcová</w:t>
      </w:r>
      <w:r w:rsidRPr="0038443D">
        <w:rPr>
          <w:rFonts w:ascii="Arial" w:hAnsi="Arial" w:cs="Arial"/>
          <w:sz w:val="22"/>
        </w:rPr>
        <w:t xml:space="preserve"> </w:t>
      </w:r>
    </w:p>
    <w:p w14:paraId="4D6FBB7D" w14:textId="77777777" w:rsidR="00FD3AF5" w:rsidRPr="0038443D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38443D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38443D" w:rsidRDefault="00FD3AF5" w:rsidP="00FD3AF5">
      <w:pPr>
        <w:jc w:val="both"/>
        <w:rPr>
          <w:rFonts w:ascii="Arial" w:hAnsi="Arial" w:cs="Arial"/>
          <w:color w:val="000000"/>
        </w:rPr>
      </w:pPr>
    </w:p>
    <w:p w14:paraId="59A05819" w14:textId="77777777" w:rsidR="00B942FC" w:rsidRPr="0038443D" w:rsidRDefault="00B942FC" w:rsidP="00FD3AF5">
      <w:pPr>
        <w:jc w:val="both"/>
        <w:rPr>
          <w:rFonts w:ascii="Arial" w:hAnsi="Arial" w:cs="Arial"/>
          <w:color w:val="000000"/>
        </w:rPr>
      </w:pPr>
    </w:p>
    <w:p w14:paraId="4ED27D56" w14:textId="77777777" w:rsidR="00B942FC" w:rsidRPr="0038443D" w:rsidRDefault="00B942FC" w:rsidP="00FD3AF5">
      <w:pPr>
        <w:jc w:val="both"/>
        <w:rPr>
          <w:rFonts w:ascii="Arial" w:hAnsi="Arial" w:cs="Arial"/>
          <w:color w:val="000000"/>
        </w:rPr>
      </w:pPr>
    </w:p>
    <w:p w14:paraId="53973332" w14:textId="77777777" w:rsidR="00B942FC" w:rsidRPr="0038443D" w:rsidRDefault="00B942FC" w:rsidP="00FD3AF5">
      <w:pPr>
        <w:jc w:val="both"/>
        <w:rPr>
          <w:rFonts w:ascii="Arial" w:hAnsi="Arial" w:cs="Arial"/>
          <w:color w:val="000000"/>
        </w:rPr>
      </w:pPr>
    </w:p>
    <w:p w14:paraId="4599FE24" w14:textId="77777777" w:rsidR="00B942FC" w:rsidRPr="0038443D" w:rsidRDefault="00B942FC" w:rsidP="00FD3AF5">
      <w:pPr>
        <w:jc w:val="both"/>
        <w:rPr>
          <w:rFonts w:ascii="Arial" w:hAnsi="Arial" w:cs="Arial"/>
          <w:color w:val="000000"/>
        </w:rPr>
      </w:pPr>
    </w:p>
    <w:p w14:paraId="7BF4D9C0" w14:textId="77777777" w:rsidR="00B942FC" w:rsidRPr="0038443D" w:rsidRDefault="00B942FC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38443D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38443D" w:rsidRDefault="00FD3AF5" w:rsidP="00FD3AF5">
      <w:pPr>
        <w:jc w:val="both"/>
        <w:rPr>
          <w:rFonts w:ascii="Arial" w:hAnsi="Arial" w:cs="Arial"/>
          <w:color w:val="000000"/>
        </w:rPr>
      </w:pPr>
    </w:p>
    <w:p w14:paraId="566E3D96" w14:textId="77777777" w:rsidR="00552386" w:rsidRPr="0038443D" w:rsidRDefault="00552386" w:rsidP="00552386">
      <w:pPr>
        <w:jc w:val="both"/>
        <w:rPr>
          <w:rFonts w:ascii="Arial" w:hAnsi="Arial" w:cs="Arial"/>
          <w:color w:val="000000"/>
        </w:rPr>
      </w:pPr>
    </w:p>
    <w:p w14:paraId="5E3D9156" w14:textId="77777777" w:rsidR="00552386" w:rsidRPr="0038443D" w:rsidRDefault="00552386" w:rsidP="00552386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AFD7504" w14:textId="77777777" w:rsidR="00552386" w:rsidRPr="0038443D" w:rsidRDefault="00552386" w:rsidP="00552386">
      <w:pPr>
        <w:jc w:val="both"/>
        <w:rPr>
          <w:rFonts w:ascii="Arial" w:hAnsi="Arial" w:cs="Arial"/>
          <w:sz w:val="22"/>
          <w:szCs w:val="22"/>
        </w:rPr>
      </w:pPr>
    </w:p>
    <w:p w14:paraId="687F266B" w14:textId="77777777" w:rsidR="00552386" w:rsidRPr="0038443D" w:rsidRDefault="00552386" w:rsidP="00552386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 xml:space="preserve">Datum registrace: </w:t>
      </w:r>
    </w:p>
    <w:p w14:paraId="70F1BC65" w14:textId="77777777" w:rsidR="00552386" w:rsidRPr="0038443D" w:rsidRDefault="00552386" w:rsidP="00552386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 xml:space="preserve">ID smlouvy: </w:t>
      </w:r>
    </w:p>
    <w:p w14:paraId="04D5739E" w14:textId="77777777" w:rsidR="00552386" w:rsidRPr="0038443D" w:rsidRDefault="00552386" w:rsidP="00552386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 xml:space="preserve">ID verze: </w:t>
      </w:r>
    </w:p>
    <w:p w14:paraId="0BC130DE" w14:textId="77777777" w:rsidR="00552386" w:rsidRPr="0038443D" w:rsidRDefault="00552386" w:rsidP="0055238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Registraci provedl - Ing. Zuzana Blahovcová</w:t>
      </w:r>
    </w:p>
    <w:p w14:paraId="0D7C7E88" w14:textId="77777777" w:rsidR="00552386" w:rsidRPr="0038443D" w:rsidRDefault="00552386" w:rsidP="00552386">
      <w:pPr>
        <w:jc w:val="both"/>
        <w:rPr>
          <w:rFonts w:ascii="Arial" w:hAnsi="Arial" w:cs="Arial"/>
          <w:i/>
          <w:sz w:val="22"/>
          <w:szCs w:val="22"/>
        </w:rPr>
      </w:pPr>
    </w:p>
    <w:p w14:paraId="7C0EDEA0" w14:textId="77777777" w:rsidR="00552386" w:rsidRPr="0038443D" w:rsidRDefault="00552386" w:rsidP="00552386">
      <w:pPr>
        <w:jc w:val="both"/>
        <w:rPr>
          <w:rFonts w:ascii="Arial" w:hAnsi="Arial" w:cs="Arial"/>
          <w:sz w:val="22"/>
          <w:szCs w:val="22"/>
        </w:rPr>
      </w:pPr>
      <w:r w:rsidRPr="0038443D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38443D">
        <w:rPr>
          <w:rFonts w:ascii="Arial" w:hAnsi="Arial" w:cs="Arial"/>
          <w:sz w:val="22"/>
          <w:szCs w:val="22"/>
        </w:rPr>
        <w:t>…….</w:t>
      </w:r>
      <w:proofErr w:type="gramEnd"/>
      <w:r w:rsidRPr="0038443D">
        <w:rPr>
          <w:rFonts w:ascii="Arial" w:hAnsi="Arial" w:cs="Arial"/>
          <w:sz w:val="22"/>
          <w:szCs w:val="22"/>
        </w:rPr>
        <w:t>.</w:t>
      </w:r>
      <w:r w:rsidRPr="0038443D">
        <w:rPr>
          <w:rFonts w:ascii="Arial" w:hAnsi="Arial" w:cs="Arial"/>
          <w:sz w:val="22"/>
          <w:szCs w:val="22"/>
        </w:rPr>
        <w:tab/>
      </w:r>
      <w:r w:rsidRPr="0038443D">
        <w:rPr>
          <w:rFonts w:ascii="Arial" w:hAnsi="Arial" w:cs="Arial"/>
          <w:sz w:val="22"/>
          <w:szCs w:val="22"/>
        </w:rPr>
        <w:tab/>
      </w:r>
      <w:r w:rsidRPr="0038443D">
        <w:rPr>
          <w:rFonts w:ascii="Arial" w:hAnsi="Arial" w:cs="Arial"/>
          <w:sz w:val="22"/>
          <w:szCs w:val="22"/>
        </w:rPr>
        <w:tab/>
      </w:r>
      <w:r w:rsidRPr="0038443D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617F9B4E" w14:textId="77777777" w:rsidR="00552386" w:rsidRDefault="00552386" w:rsidP="00552386">
      <w:pPr>
        <w:jc w:val="both"/>
      </w:pPr>
      <w:r w:rsidRPr="0038443D">
        <w:rPr>
          <w:rFonts w:ascii="Arial" w:hAnsi="Arial" w:cs="Arial"/>
          <w:sz w:val="22"/>
          <w:szCs w:val="22"/>
        </w:rPr>
        <w:tab/>
      </w:r>
      <w:r w:rsidRPr="0038443D">
        <w:rPr>
          <w:rFonts w:ascii="Arial" w:hAnsi="Arial" w:cs="Arial"/>
          <w:sz w:val="22"/>
          <w:szCs w:val="22"/>
        </w:rPr>
        <w:tab/>
      </w:r>
      <w:r w:rsidRPr="0038443D">
        <w:rPr>
          <w:rFonts w:ascii="Arial" w:hAnsi="Arial" w:cs="Arial"/>
          <w:sz w:val="22"/>
          <w:szCs w:val="22"/>
        </w:rPr>
        <w:tab/>
      </w:r>
      <w:r w:rsidRPr="0038443D">
        <w:rPr>
          <w:rFonts w:ascii="Arial" w:hAnsi="Arial" w:cs="Arial"/>
          <w:sz w:val="22"/>
          <w:szCs w:val="22"/>
        </w:rPr>
        <w:tab/>
      </w:r>
      <w:r w:rsidRPr="0038443D">
        <w:rPr>
          <w:rFonts w:ascii="Arial" w:hAnsi="Arial" w:cs="Arial"/>
          <w:sz w:val="22"/>
          <w:szCs w:val="22"/>
        </w:rPr>
        <w:tab/>
      </w:r>
      <w:r w:rsidRPr="0038443D">
        <w:rPr>
          <w:rFonts w:ascii="Arial" w:hAnsi="Arial" w:cs="Arial"/>
          <w:sz w:val="22"/>
          <w:szCs w:val="22"/>
        </w:rPr>
        <w:tab/>
      </w:r>
      <w:r w:rsidRPr="0038443D">
        <w:rPr>
          <w:rFonts w:ascii="Arial" w:hAnsi="Arial" w:cs="Arial"/>
          <w:sz w:val="22"/>
          <w:szCs w:val="22"/>
        </w:rPr>
        <w:tab/>
      </w:r>
      <w:r w:rsidRPr="0038443D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397844">
    <w:abstractNumId w:val="0"/>
  </w:num>
  <w:num w:numId="2" w16cid:durableId="68212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100A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2578F"/>
    <w:rsid w:val="00343CC8"/>
    <w:rsid w:val="003521A1"/>
    <w:rsid w:val="00356ABE"/>
    <w:rsid w:val="00360C47"/>
    <w:rsid w:val="00364C08"/>
    <w:rsid w:val="003704D4"/>
    <w:rsid w:val="003719C2"/>
    <w:rsid w:val="0038443D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235E2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2386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3ACE"/>
    <w:rsid w:val="005E5049"/>
    <w:rsid w:val="005E7B44"/>
    <w:rsid w:val="005F2170"/>
    <w:rsid w:val="005F7A40"/>
    <w:rsid w:val="00607328"/>
    <w:rsid w:val="00610258"/>
    <w:rsid w:val="00617426"/>
    <w:rsid w:val="006217A1"/>
    <w:rsid w:val="00622BD8"/>
    <w:rsid w:val="00623A98"/>
    <w:rsid w:val="00627C44"/>
    <w:rsid w:val="00637C31"/>
    <w:rsid w:val="00641951"/>
    <w:rsid w:val="0064430F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42FC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15C19"/>
    <w:rsid w:val="00E23F89"/>
    <w:rsid w:val="00E26442"/>
    <w:rsid w:val="00E31EF2"/>
    <w:rsid w:val="00E340B7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2025-06-09T10:55:00Z</dcterms:created>
  <dcterms:modified xsi:type="dcterms:W3CDTF">2025-06-09T10:55:00Z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