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9756" w14:textId="77777777" w:rsidR="00D96BB0" w:rsidRPr="00D96BB0" w:rsidRDefault="00D96BB0" w:rsidP="008B7B23">
      <w:pPr>
        <w:jc w:val="center"/>
        <w:rPr>
          <w:rFonts w:ascii="Arial" w:hAnsi="Arial" w:cs="Arial"/>
          <w:b/>
          <w:bCs/>
        </w:rPr>
      </w:pPr>
    </w:p>
    <w:p w14:paraId="3BCF746B" w14:textId="4B8B472E" w:rsidR="008B7B23" w:rsidRPr="00D96BB0" w:rsidRDefault="008B7B23" w:rsidP="008B7B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6BB0">
        <w:rPr>
          <w:rFonts w:ascii="Arial" w:hAnsi="Arial" w:cs="Arial"/>
          <w:b/>
          <w:bCs/>
          <w:sz w:val="28"/>
          <w:szCs w:val="28"/>
        </w:rPr>
        <w:t xml:space="preserve">Smlouva o zřízení věcného břemene </w:t>
      </w:r>
      <w:r w:rsidR="00D96BB0" w:rsidRPr="00D96BB0">
        <w:rPr>
          <w:rFonts w:ascii="Arial" w:hAnsi="Arial" w:cs="Arial"/>
          <w:b/>
          <w:bCs/>
          <w:sz w:val="28"/>
          <w:szCs w:val="28"/>
        </w:rPr>
        <w:t>–</w:t>
      </w:r>
      <w:r w:rsidRPr="00D96BB0">
        <w:rPr>
          <w:rFonts w:ascii="Arial" w:hAnsi="Arial" w:cs="Arial"/>
          <w:b/>
          <w:bCs/>
          <w:sz w:val="28"/>
          <w:szCs w:val="28"/>
        </w:rPr>
        <w:t xml:space="preserve"> služebnosti stezky a cesty</w:t>
      </w:r>
    </w:p>
    <w:p w14:paraId="20B1F4F4" w14:textId="152FE2C7" w:rsidR="008B7B23" w:rsidRPr="00D96BB0" w:rsidRDefault="008B7B23" w:rsidP="00D96BB0">
      <w:pPr>
        <w:spacing w:after="0" w:line="240" w:lineRule="auto"/>
        <w:jc w:val="center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uzavřená dle </w:t>
      </w:r>
      <w:proofErr w:type="spellStart"/>
      <w:r w:rsidRPr="00D96BB0">
        <w:rPr>
          <w:rFonts w:ascii="Arial" w:hAnsi="Arial" w:cs="Arial"/>
        </w:rPr>
        <w:t>ust</w:t>
      </w:r>
      <w:proofErr w:type="spellEnd"/>
      <w:r w:rsidRPr="00D96BB0">
        <w:rPr>
          <w:rFonts w:ascii="Arial" w:hAnsi="Arial" w:cs="Arial"/>
        </w:rPr>
        <w:t xml:space="preserve">. § 1257 a násl. zákona č. 89/2012 Sb., občanského zákoníku, </w:t>
      </w:r>
      <w:r w:rsidR="00D96BB0" w:rsidRPr="00D96BB0">
        <w:rPr>
          <w:rFonts w:ascii="Arial" w:hAnsi="Arial" w:cs="Arial"/>
        </w:rPr>
        <w:t xml:space="preserve">                                                                  </w:t>
      </w:r>
      <w:r w:rsidRPr="00D96BB0">
        <w:rPr>
          <w:rFonts w:ascii="Arial" w:hAnsi="Arial" w:cs="Arial"/>
        </w:rPr>
        <w:t>ve znění pozdějších předpisů</w:t>
      </w:r>
      <w:r w:rsidR="00BA22EA" w:rsidRPr="00D96BB0">
        <w:rPr>
          <w:rFonts w:ascii="Arial" w:hAnsi="Arial" w:cs="Arial"/>
        </w:rPr>
        <w:t xml:space="preserve"> (dále jen „občanský zákoník“) </w:t>
      </w:r>
    </w:p>
    <w:p w14:paraId="0F948174" w14:textId="77777777" w:rsidR="00F05096" w:rsidRDefault="00F05096" w:rsidP="00264567">
      <w:pPr>
        <w:jc w:val="center"/>
        <w:rPr>
          <w:rFonts w:ascii="Arial" w:hAnsi="Arial" w:cs="Arial"/>
        </w:rPr>
      </w:pPr>
    </w:p>
    <w:p w14:paraId="7D7991F8" w14:textId="77777777" w:rsidR="00D96BB0" w:rsidRPr="00D96BB0" w:rsidRDefault="00D96BB0" w:rsidP="00264567">
      <w:pPr>
        <w:jc w:val="center"/>
        <w:rPr>
          <w:rFonts w:ascii="Arial" w:hAnsi="Arial" w:cs="Arial"/>
        </w:rPr>
      </w:pPr>
    </w:p>
    <w:p w14:paraId="692A27AF" w14:textId="5DDA023B" w:rsidR="008B7B23" w:rsidRPr="00D96BB0" w:rsidRDefault="008B7B23" w:rsidP="00D96BB0">
      <w:pPr>
        <w:spacing w:after="80"/>
        <w:jc w:val="center"/>
        <w:rPr>
          <w:rFonts w:ascii="Arial" w:hAnsi="Arial" w:cs="Arial"/>
          <w:b/>
          <w:bCs/>
        </w:rPr>
      </w:pPr>
      <w:r w:rsidRPr="00D96BB0">
        <w:rPr>
          <w:rFonts w:ascii="Arial" w:hAnsi="Arial" w:cs="Arial"/>
          <w:b/>
          <w:bCs/>
        </w:rPr>
        <w:t>Čl. I.</w:t>
      </w:r>
    </w:p>
    <w:p w14:paraId="1137A0D6" w14:textId="77777777" w:rsidR="008B7B23" w:rsidRPr="00D96BB0" w:rsidRDefault="008B7B23" w:rsidP="00D96BB0">
      <w:pPr>
        <w:spacing w:after="80"/>
        <w:jc w:val="center"/>
        <w:rPr>
          <w:rFonts w:ascii="Arial" w:hAnsi="Arial" w:cs="Arial"/>
          <w:b/>
          <w:bCs/>
        </w:rPr>
      </w:pPr>
      <w:r w:rsidRPr="00D96BB0">
        <w:rPr>
          <w:rFonts w:ascii="Arial" w:hAnsi="Arial" w:cs="Arial"/>
          <w:b/>
          <w:bCs/>
        </w:rPr>
        <w:t>Smluvní strany</w:t>
      </w:r>
    </w:p>
    <w:p w14:paraId="074232BA" w14:textId="77777777" w:rsidR="00D96BB0" w:rsidRPr="00D96BB0" w:rsidRDefault="00D96BB0" w:rsidP="007A2889">
      <w:pPr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188DF8EA" w14:textId="36D7F044" w:rsidR="00C62AA3" w:rsidRPr="00D96BB0" w:rsidRDefault="007A2889" w:rsidP="00D96BB0">
      <w:pPr>
        <w:spacing w:after="80"/>
        <w:rPr>
          <w:rFonts w:ascii="Arial" w:eastAsia="Times New Roman" w:hAnsi="Arial" w:cs="Arial"/>
          <w:b/>
          <w:kern w:val="0"/>
          <w:lang w:eastAsia="de-DE"/>
          <w14:ligatures w14:val="none"/>
        </w:rPr>
      </w:pPr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>O</w:t>
      </w:r>
      <w:r w:rsidR="00C62AA3" w:rsidRPr="00D96BB0">
        <w:rPr>
          <w:rFonts w:ascii="Arial" w:eastAsia="Times New Roman" w:hAnsi="Arial" w:cs="Arial"/>
          <w:kern w:val="0"/>
          <w:lang w:eastAsia="de-DE"/>
          <w14:ligatures w14:val="none"/>
        </w:rPr>
        <w:t xml:space="preserve">bchodní název: </w:t>
      </w:r>
      <w:r w:rsidR="00C62AA3" w:rsidRPr="00D96BB0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="00F05096" w:rsidRPr="00D96BB0">
        <w:rPr>
          <w:rFonts w:ascii="Arial" w:eastAsia="Times New Roman" w:hAnsi="Arial" w:cs="Arial"/>
          <w:kern w:val="0"/>
          <w:lang w:eastAsia="de-DE"/>
          <w14:ligatures w14:val="none"/>
        </w:rPr>
        <w:tab/>
        <w:t xml:space="preserve">         </w:t>
      </w:r>
      <w:r w:rsidR="00C84F96" w:rsidRPr="00D96BB0">
        <w:rPr>
          <w:rFonts w:ascii="Arial" w:hAnsi="Arial" w:cs="Arial"/>
          <w:b/>
          <w:bCs/>
        </w:rPr>
        <w:t xml:space="preserve">DOUBRAVA, spol. s r.o. </w:t>
      </w:r>
    </w:p>
    <w:p w14:paraId="1992E4A7" w14:textId="76D1E63C" w:rsidR="00C62AA3" w:rsidRPr="00D96BB0" w:rsidRDefault="00D96BB0" w:rsidP="00C62AA3">
      <w:pPr>
        <w:widowControl w:val="0"/>
        <w:tabs>
          <w:tab w:val="left" w:pos="3402"/>
        </w:tabs>
        <w:spacing w:after="0" w:line="240" w:lineRule="auto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cs-CZ"/>
          <w14:ligatures w14:val="none"/>
        </w:rPr>
        <w:t>z</w:t>
      </w:r>
      <w:r w:rsidR="00C62AA3"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>astoupený:</w:t>
      </w:r>
      <w:r w:rsidR="00C62AA3"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ab/>
        <w:t>Ing.</w:t>
      </w:r>
      <w:r w:rsidR="00303912"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Josefem Lužou</w:t>
      </w:r>
      <w:r w:rsidR="00C62AA3"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, </w:t>
      </w:r>
      <w:r w:rsidR="00303912"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>jednatelem</w:t>
      </w:r>
      <w:r w:rsidR="00C62AA3"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</w:t>
      </w:r>
    </w:p>
    <w:p w14:paraId="335AA4A0" w14:textId="34B048B3" w:rsidR="00C62AA3" w:rsidRPr="00D96BB0" w:rsidRDefault="00C62AA3" w:rsidP="00C62AA3">
      <w:pPr>
        <w:widowControl w:val="0"/>
        <w:tabs>
          <w:tab w:val="left" w:pos="3402"/>
        </w:tabs>
        <w:spacing w:after="0" w:line="240" w:lineRule="auto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>se sídlem:</w:t>
      </w: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ab/>
      </w:r>
      <w:r w:rsidR="00C84F96" w:rsidRPr="00D96BB0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>Zahnašovice 129, 769 01 Holešov</w:t>
      </w:r>
    </w:p>
    <w:p w14:paraId="376A4C51" w14:textId="1DF88AB6" w:rsidR="00C62AA3" w:rsidRPr="00D96BB0" w:rsidRDefault="00C62AA3" w:rsidP="00C62AA3">
      <w:pPr>
        <w:widowControl w:val="0"/>
        <w:tabs>
          <w:tab w:val="left" w:pos="3402"/>
          <w:tab w:val="left" w:pos="4395"/>
        </w:tabs>
        <w:spacing w:after="0" w:line="240" w:lineRule="auto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>IČO / DIČ:</w:t>
      </w: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ab/>
      </w:r>
      <w:r w:rsidR="00066E5B" w:rsidRPr="00D96BB0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>49968882</w:t>
      </w:r>
      <w:r w:rsidRPr="00D96BB0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 / </w:t>
      </w: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>CZ</w:t>
      </w:r>
      <w:r w:rsidR="00066E5B"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49968882 </w:t>
      </w:r>
    </w:p>
    <w:p w14:paraId="03FE9021" w14:textId="3AFE7D72" w:rsidR="00C62AA3" w:rsidRPr="00D96BB0" w:rsidRDefault="00C62AA3" w:rsidP="00D96BB0">
      <w:pPr>
        <w:tabs>
          <w:tab w:val="left" w:pos="3402"/>
        </w:tabs>
        <w:spacing w:after="0" w:line="280" w:lineRule="atLeast"/>
        <w:ind w:right="-142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>rejstřík evidence:</w:t>
      </w:r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ab/>
        <w:t xml:space="preserve">obchodní rejstřík Krajského soudu v Brně, odd. </w:t>
      </w:r>
      <w:r w:rsidR="003E7758" w:rsidRPr="00D96BB0">
        <w:rPr>
          <w:rFonts w:ascii="Arial" w:eastAsia="Times New Roman" w:hAnsi="Arial" w:cs="Arial"/>
          <w:kern w:val="0"/>
          <w:lang w:eastAsia="de-DE"/>
          <w14:ligatures w14:val="none"/>
        </w:rPr>
        <w:t>C</w:t>
      </w:r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 xml:space="preserve">, </w:t>
      </w:r>
      <w:proofErr w:type="spellStart"/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>vl</w:t>
      </w:r>
      <w:proofErr w:type="spellEnd"/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 xml:space="preserve">. </w:t>
      </w:r>
      <w:r w:rsidR="003E7758" w:rsidRPr="00D96BB0">
        <w:rPr>
          <w:rFonts w:ascii="Arial" w:eastAsia="Times New Roman" w:hAnsi="Arial" w:cs="Arial"/>
          <w:kern w:val="0"/>
          <w:lang w:eastAsia="de-DE"/>
          <w14:ligatures w14:val="none"/>
        </w:rPr>
        <w:t xml:space="preserve">13412 </w:t>
      </w:r>
    </w:p>
    <w:p w14:paraId="57EBE727" w14:textId="3769B584" w:rsidR="00C62AA3" w:rsidRPr="00D96BB0" w:rsidRDefault="00C62AA3" w:rsidP="00C62AA3">
      <w:pPr>
        <w:widowControl w:val="0"/>
        <w:tabs>
          <w:tab w:val="left" w:pos="3402"/>
        </w:tabs>
        <w:suppressAutoHyphens/>
        <w:spacing w:after="0" w:line="280" w:lineRule="atLeast"/>
        <w:jc w:val="both"/>
        <w:rPr>
          <w:rFonts w:ascii="Arial" w:eastAsia="Arial Unicode MS" w:hAnsi="Arial" w:cs="Arial"/>
          <w:lang w:eastAsia="de-DE"/>
          <w14:ligatures w14:val="none"/>
        </w:rPr>
      </w:pPr>
      <w:r w:rsidRPr="00D96BB0">
        <w:rPr>
          <w:rFonts w:ascii="Arial" w:eastAsia="Arial Unicode MS" w:hAnsi="Arial" w:cs="Arial"/>
          <w:lang w:eastAsia="de-DE"/>
          <w14:ligatures w14:val="none"/>
        </w:rPr>
        <w:tab/>
      </w:r>
    </w:p>
    <w:p w14:paraId="0D9326C6" w14:textId="13E80F36" w:rsidR="008B7B23" w:rsidRPr="00D96BB0" w:rsidRDefault="008B7B23" w:rsidP="008B7B23">
      <w:pPr>
        <w:rPr>
          <w:rFonts w:ascii="Arial" w:hAnsi="Arial" w:cs="Arial"/>
          <w:i/>
          <w:iCs/>
        </w:rPr>
      </w:pPr>
      <w:r w:rsidRPr="00D96BB0">
        <w:rPr>
          <w:rFonts w:ascii="Arial" w:hAnsi="Arial" w:cs="Arial"/>
          <w:i/>
          <w:iCs/>
        </w:rPr>
        <w:t>dále jen „</w:t>
      </w:r>
      <w:r w:rsidR="007A2889" w:rsidRPr="00D96BB0">
        <w:rPr>
          <w:rFonts w:ascii="Arial" w:hAnsi="Arial" w:cs="Arial"/>
          <w:i/>
          <w:iCs/>
        </w:rPr>
        <w:t>povinný</w:t>
      </w:r>
      <w:r w:rsidRPr="00D96BB0">
        <w:rPr>
          <w:rFonts w:ascii="Arial" w:hAnsi="Arial" w:cs="Arial"/>
          <w:i/>
          <w:iCs/>
        </w:rPr>
        <w:t>“</w:t>
      </w:r>
    </w:p>
    <w:p w14:paraId="6AFDABC2" w14:textId="489C4F40" w:rsidR="008B7B23" w:rsidRPr="00D96BB0" w:rsidRDefault="008B7B23" w:rsidP="00D96BB0">
      <w:pPr>
        <w:spacing w:before="200" w:after="200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a </w:t>
      </w:r>
    </w:p>
    <w:p w14:paraId="4422FE75" w14:textId="228DD959" w:rsidR="000C7979" w:rsidRPr="00D96BB0" w:rsidRDefault="000C7979" w:rsidP="00D96BB0">
      <w:pPr>
        <w:spacing w:after="80"/>
        <w:rPr>
          <w:rFonts w:ascii="Arial" w:eastAsia="Times New Roman" w:hAnsi="Arial" w:cs="Arial"/>
          <w:b/>
          <w:kern w:val="0"/>
          <w:lang w:eastAsia="de-DE"/>
          <w14:ligatures w14:val="none"/>
        </w:rPr>
      </w:pPr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 xml:space="preserve">Obchodní název: </w:t>
      </w:r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ab/>
        <w:t xml:space="preserve">         </w:t>
      </w:r>
      <w:r w:rsidRPr="00D96BB0">
        <w:rPr>
          <w:rFonts w:ascii="Arial" w:eastAsia="Times New Roman" w:hAnsi="Arial" w:cs="Arial"/>
          <w:b/>
          <w:kern w:val="0"/>
          <w:lang w:eastAsia="de-DE"/>
          <w14:ligatures w14:val="none"/>
        </w:rPr>
        <w:t>ZRIA, a.s.</w:t>
      </w:r>
    </w:p>
    <w:p w14:paraId="0D88A1D4" w14:textId="3FDED3CB" w:rsidR="000C7979" w:rsidRPr="00D96BB0" w:rsidRDefault="000C7979" w:rsidP="000C7979">
      <w:pPr>
        <w:widowControl w:val="0"/>
        <w:tabs>
          <w:tab w:val="left" w:pos="3402"/>
        </w:tabs>
        <w:spacing w:after="0" w:line="240" w:lineRule="auto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>zastoupený:</w:t>
      </w: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ab/>
        <w:t xml:space="preserve">Ing. </w:t>
      </w:r>
      <w:r w:rsid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>Mojmírem Novákem</w:t>
      </w: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, předsedou představenstva </w:t>
      </w:r>
    </w:p>
    <w:p w14:paraId="4DB4F4E4" w14:textId="77777777" w:rsidR="000C7979" w:rsidRPr="00D96BB0" w:rsidRDefault="000C7979" w:rsidP="000C7979">
      <w:pPr>
        <w:widowControl w:val="0"/>
        <w:tabs>
          <w:tab w:val="left" w:pos="3402"/>
        </w:tabs>
        <w:spacing w:after="0" w:line="240" w:lineRule="auto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>se sídlem:</w:t>
      </w: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ab/>
      </w:r>
      <w:r w:rsidRPr="00D96BB0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>Holešovská 1691, 769 01 Holešov</w:t>
      </w:r>
    </w:p>
    <w:p w14:paraId="3223B57B" w14:textId="77777777" w:rsidR="000C7979" w:rsidRPr="00D96BB0" w:rsidRDefault="000C7979" w:rsidP="000C7979">
      <w:pPr>
        <w:widowControl w:val="0"/>
        <w:tabs>
          <w:tab w:val="left" w:pos="3402"/>
          <w:tab w:val="left" w:pos="4395"/>
        </w:tabs>
        <w:spacing w:after="0" w:line="240" w:lineRule="auto"/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</w:pP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>IČO / DIČ:</w:t>
      </w: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ab/>
      </w:r>
      <w:r w:rsidRPr="00D96BB0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63080303 / </w:t>
      </w:r>
      <w:r w:rsidRPr="00D96BB0">
        <w:rPr>
          <w:rFonts w:ascii="Arial" w:eastAsia="Times New Roman" w:hAnsi="Arial" w:cs="Arial"/>
          <w:noProof/>
          <w:kern w:val="0"/>
          <w:lang w:eastAsia="cs-CZ"/>
          <w14:ligatures w14:val="none"/>
        </w:rPr>
        <w:t>CZ63080303</w:t>
      </w:r>
    </w:p>
    <w:p w14:paraId="1EF603AE" w14:textId="77777777" w:rsidR="000C7979" w:rsidRPr="00D96BB0" w:rsidRDefault="000C7979" w:rsidP="00D96BB0">
      <w:pPr>
        <w:tabs>
          <w:tab w:val="left" w:pos="3402"/>
        </w:tabs>
        <w:spacing w:after="0" w:line="280" w:lineRule="atLeast"/>
        <w:ind w:right="-142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>rejstřík evidence:</w:t>
      </w:r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ab/>
        <w:t xml:space="preserve">obchodní rejstřík Krajského soudu v Brně, odd. B, </w:t>
      </w:r>
      <w:proofErr w:type="spellStart"/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>vl</w:t>
      </w:r>
      <w:proofErr w:type="spellEnd"/>
      <w:r w:rsidRPr="00D96BB0">
        <w:rPr>
          <w:rFonts w:ascii="Arial" w:eastAsia="Times New Roman" w:hAnsi="Arial" w:cs="Arial"/>
          <w:kern w:val="0"/>
          <w:lang w:eastAsia="de-DE"/>
          <w14:ligatures w14:val="none"/>
        </w:rPr>
        <w:t>. 1952</w:t>
      </w:r>
    </w:p>
    <w:p w14:paraId="5F4EA206" w14:textId="77777777" w:rsidR="003E7758" w:rsidRPr="00D96BB0" w:rsidRDefault="003E7758" w:rsidP="008B7B23">
      <w:pPr>
        <w:rPr>
          <w:rFonts w:ascii="Arial" w:hAnsi="Arial" w:cs="Arial"/>
        </w:rPr>
      </w:pPr>
    </w:p>
    <w:p w14:paraId="70464177" w14:textId="2F9932C7" w:rsidR="000C7979" w:rsidRPr="00D96BB0" w:rsidRDefault="000C7979" w:rsidP="008B7B23">
      <w:pPr>
        <w:rPr>
          <w:rFonts w:ascii="Arial" w:hAnsi="Arial" w:cs="Arial"/>
          <w:i/>
          <w:iCs/>
        </w:rPr>
      </w:pPr>
      <w:r w:rsidRPr="00D96BB0">
        <w:rPr>
          <w:rFonts w:ascii="Arial" w:hAnsi="Arial" w:cs="Arial"/>
          <w:i/>
          <w:iCs/>
        </w:rPr>
        <w:t>dále jen „oprávněný“</w:t>
      </w:r>
    </w:p>
    <w:p w14:paraId="183559A8" w14:textId="77777777" w:rsidR="003E7758" w:rsidRPr="00D96BB0" w:rsidRDefault="003E7758" w:rsidP="003E7758">
      <w:pPr>
        <w:jc w:val="center"/>
        <w:rPr>
          <w:rFonts w:ascii="Arial" w:hAnsi="Arial" w:cs="Arial"/>
        </w:rPr>
      </w:pPr>
    </w:p>
    <w:p w14:paraId="1E31F067" w14:textId="3D664A18" w:rsidR="008B7B23" w:rsidRPr="00D96BB0" w:rsidRDefault="008B7B23" w:rsidP="00D96BB0">
      <w:pPr>
        <w:spacing w:after="80"/>
        <w:jc w:val="center"/>
        <w:rPr>
          <w:rFonts w:ascii="Arial" w:hAnsi="Arial" w:cs="Arial"/>
          <w:b/>
          <w:bCs/>
        </w:rPr>
      </w:pPr>
      <w:r w:rsidRPr="00D96BB0">
        <w:rPr>
          <w:rFonts w:ascii="Arial" w:hAnsi="Arial" w:cs="Arial"/>
          <w:b/>
          <w:bCs/>
        </w:rPr>
        <w:t>Čl. II.</w:t>
      </w:r>
    </w:p>
    <w:p w14:paraId="7CE053F0" w14:textId="77777777" w:rsidR="008B7B23" w:rsidRPr="00D96BB0" w:rsidRDefault="008B7B23" w:rsidP="00D96BB0">
      <w:pPr>
        <w:spacing w:after="80"/>
        <w:jc w:val="center"/>
        <w:rPr>
          <w:rFonts w:ascii="Arial" w:hAnsi="Arial" w:cs="Arial"/>
          <w:b/>
          <w:bCs/>
        </w:rPr>
      </w:pPr>
      <w:r w:rsidRPr="00D96BB0">
        <w:rPr>
          <w:rFonts w:ascii="Arial" w:hAnsi="Arial" w:cs="Arial"/>
          <w:b/>
          <w:bCs/>
        </w:rPr>
        <w:t>Vlastnické vztahy</w:t>
      </w:r>
    </w:p>
    <w:p w14:paraId="58DD7E25" w14:textId="3FC0A1D3" w:rsidR="008B7B23" w:rsidRPr="00D96BB0" w:rsidRDefault="008B7B23" w:rsidP="00D96BB0">
      <w:pPr>
        <w:spacing w:before="24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1) </w:t>
      </w:r>
      <w:r w:rsidR="00D96BB0">
        <w:rPr>
          <w:rFonts w:ascii="Arial" w:hAnsi="Arial" w:cs="Arial"/>
        </w:rPr>
        <w:tab/>
      </w:r>
      <w:r w:rsidR="00A5740F" w:rsidRPr="00D96BB0">
        <w:rPr>
          <w:rFonts w:ascii="Arial" w:hAnsi="Arial" w:cs="Arial"/>
        </w:rPr>
        <w:t>Povinný</w:t>
      </w:r>
      <w:r w:rsidRPr="00D96BB0">
        <w:rPr>
          <w:rFonts w:ascii="Arial" w:hAnsi="Arial" w:cs="Arial"/>
        </w:rPr>
        <w:t xml:space="preserve"> prohlašuje, že je výlučným vlastníkem pozemku p. č. </w:t>
      </w:r>
      <w:r w:rsidR="009B5C33" w:rsidRPr="00D96BB0">
        <w:rPr>
          <w:rFonts w:ascii="Arial" w:hAnsi="Arial" w:cs="Arial"/>
        </w:rPr>
        <w:t>807</w:t>
      </w:r>
      <w:r w:rsidRPr="00D96BB0">
        <w:rPr>
          <w:rFonts w:ascii="Arial" w:hAnsi="Arial" w:cs="Arial"/>
        </w:rPr>
        <w:t xml:space="preserve"> </w:t>
      </w:r>
      <w:r w:rsidR="00D96BB0">
        <w:rPr>
          <w:rFonts w:ascii="Arial" w:hAnsi="Arial" w:cs="Arial"/>
        </w:rPr>
        <w:t>–</w:t>
      </w:r>
      <w:r w:rsidRPr="00D96BB0">
        <w:rPr>
          <w:rFonts w:ascii="Arial" w:hAnsi="Arial" w:cs="Arial"/>
        </w:rPr>
        <w:t xml:space="preserve"> ostatní plocha</w:t>
      </w:r>
      <w:r w:rsidR="00067E00" w:rsidRPr="00D96BB0">
        <w:rPr>
          <w:rFonts w:ascii="Arial" w:hAnsi="Arial" w:cs="Arial"/>
        </w:rPr>
        <w:t xml:space="preserve"> – ostatní komunikace</w:t>
      </w:r>
      <w:r w:rsidRPr="00D96BB0">
        <w:rPr>
          <w:rFonts w:ascii="Arial" w:hAnsi="Arial" w:cs="Arial"/>
        </w:rPr>
        <w:t xml:space="preserve">, o výměře </w:t>
      </w:r>
      <w:r w:rsidR="000803EC" w:rsidRPr="00D96BB0">
        <w:rPr>
          <w:rFonts w:ascii="Arial" w:hAnsi="Arial" w:cs="Arial"/>
        </w:rPr>
        <w:t>799</w:t>
      </w:r>
      <w:r w:rsidRPr="00D96BB0">
        <w:rPr>
          <w:rFonts w:ascii="Arial" w:hAnsi="Arial" w:cs="Arial"/>
        </w:rPr>
        <w:t xml:space="preserve"> m</w:t>
      </w:r>
      <w:r w:rsidRPr="00D96BB0">
        <w:rPr>
          <w:rFonts w:ascii="Arial" w:hAnsi="Arial" w:cs="Arial"/>
          <w:vertAlign w:val="superscript"/>
        </w:rPr>
        <w:t>2</w:t>
      </w:r>
      <w:r w:rsidRPr="00D96BB0">
        <w:rPr>
          <w:rFonts w:ascii="Arial" w:hAnsi="Arial" w:cs="Arial"/>
        </w:rPr>
        <w:t xml:space="preserve">, zapsaného u Katastrálního úřadu pro </w:t>
      </w:r>
      <w:r w:rsidR="00A5740F" w:rsidRPr="00D96BB0">
        <w:rPr>
          <w:rFonts w:ascii="Arial" w:hAnsi="Arial" w:cs="Arial"/>
        </w:rPr>
        <w:t>Zlínský</w:t>
      </w:r>
      <w:r w:rsidRPr="00D96BB0">
        <w:rPr>
          <w:rFonts w:ascii="Arial" w:hAnsi="Arial" w:cs="Arial"/>
        </w:rPr>
        <w:t xml:space="preserve"> kraj, Katastrální pracoviště </w:t>
      </w:r>
      <w:r w:rsidR="00A5740F" w:rsidRPr="00D96BB0">
        <w:rPr>
          <w:rFonts w:ascii="Arial" w:hAnsi="Arial" w:cs="Arial"/>
        </w:rPr>
        <w:t>Holešov</w:t>
      </w:r>
      <w:r w:rsidRPr="00D96BB0">
        <w:rPr>
          <w:rFonts w:ascii="Arial" w:hAnsi="Arial" w:cs="Arial"/>
        </w:rPr>
        <w:t xml:space="preserve">, na listu vlastnictví č. </w:t>
      </w:r>
      <w:r w:rsidR="00A5740F" w:rsidRPr="00D96BB0">
        <w:rPr>
          <w:rFonts w:ascii="Arial" w:hAnsi="Arial" w:cs="Arial"/>
        </w:rPr>
        <w:t>303</w:t>
      </w:r>
      <w:r w:rsidRPr="00D96BB0">
        <w:rPr>
          <w:rFonts w:ascii="Arial" w:hAnsi="Arial" w:cs="Arial"/>
        </w:rPr>
        <w:t xml:space="preserve"> pro obec a </w:t>
      </w:r>
      <w:proofErr w:type="spellStart"/>
      <w:r w:rsidRPr="00D96BB0">
        <w:rPr>
          <w:rFonts w:ascii="Arial" w:hAnsi="Arial" w:cs="Arial"/>
        </w:rPr>
        <w:t>k.ú</w:t>
      </w:r>
      <w:proofErr w:type="spellEnd"/>
      <w:r w:rsidRPr="00D96BB0">
        <w:rPr>
          <w:rFonts w:ascii="Arial" w:hAnsi="Arial" w:cs="Arial"/>
        </w:rPr>
        <w:t xml:space="preserve">. </w:t>
      </w:r>
      <w:r w:rsidR="00A5740F" w:rsidRPr="00D96BB0">
        <w:rPr>
          <w:rFonts w:ascii="Arial" w:hAnsi="Arial" w:cs="Arial"/>
        </w:rPr>
        <w:t>Zahnašovice</w:t>
      </w:r>
      <w:r w:rsidR="004A4596" w:rsidRPr="00D96BB0">
        <w:rPr>
          <w:rFonts w:ascii="Arial" w:hAnsi="Arial" w:cs="Arial"/>
        </w:rPr>
        <w:t>, dále jen („Služebný pozemek“)</w:t>
      </w:r>
      <w:r w:rsidRPr="00D96BB0">
        <w:rPr>
          <w:rFonts w:ascii="Arial" w:hAnsi="Arial" w:cs="Arial"/>
        </w:rPr>
        <w:t xml:space="preserve">. </w:t>
      </w:r>
    </w:p>
    <w:p w14:paraId="6930B2C5" w14:textId="7871F199" w:rsidR="008B7B23" w:rsidRPr="00D96BB0" w:rsidRDefault="008B7B23" w:rsidP="00D96BB0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2) </w:t>
      </w:r>
      <w:r w:rsidR="00D96BB0">
        <w:rPr>
          <w:rFonts w:ascii="Arial" w:hAnsi="Arial" w:cs="Arial"/>
        </w:rPr>
        <w:tab/>
      </w:r>
      <w:r w:rsidR="00886F60" w:rsidRPr="00D96BB0">
        <w:rPr>
          <w:rFonts w:ascii="Arial" w:hAnsi="Arial" w:cs="Arial"/>
        </w:rPr>
        <w:t>Oprávněný</w:t>
      </w:r>
      <w:r w:rsidRPr="00D96BB0">
        <w:rPr>
          <w:rFonts w:ascii="Arial" w:hAnsi="Arial" w:cs="Arial"/>
        </w:rPr>
        <w:t xml:space="preserve"> prohlašuje, že je výlučným vlastníkem pozemku p</w:t>
      </w:r>
      <w:r w:rsidR="00BE3930" w:rsidRPr="00D96BB0">
        <w:rPr>
          <w:rFonts w:ascii="Arial" w:hAnsi="Arial" w:cs="Arial"/>
        </w:rPr>
        <w:t>.</w:t>
      </w:r>
      <w:r w:rsidRPr="00D96BB0">
        <w:rPr>
          <w:rFonts w:ascii="Arial" w:hAnsi="Arial" w:cs="Arial"/>
        </w:rPr>
        <w:t xml:space="preserve"> č. </w:t>
      </w:r>
      <w:r w:rsidR="00BE3930" w:rsidRPr="00D96BB0">
        <w:rPr>
          <w:rFonts w:ascii="Arial" w:hAnsi="Arial" w:cs="Arial"/>
        </w:rPr>
        <w:t>837</w:t>
      </w:r>
      <w:r w:rsidRPr="00D96BB0">
        <w:rPr>
          <w:rFonts w:ascii="Arial" w:hAnsi="Arial" w:cs="Arial"/>
        </w:rPr>
        <w:t xml:space="preserve"> </w:t>
      </w:r>
      <w:r w:rsidR="00836A7E" w:rsidRPr="00D96BB0">
        <w:rPr>
          <w:rFonts w:ascii="Arial" w:hAnsi="Arial" w:cs="Arial"/>
        </w:rPr>
        <w:t>–</w:t>
      </w:r>
      <w:r w:rsidRPr="00D96BB0">
        <w:rPr>
          <w:rFonts w:ascii="Arial" w:hAnsi="Arial" w:cs="Arial"/>
        </w:rPr>
        <w:t xml:space="preserve"> </w:t>
      </w:r>
      <w:r w:rsidR="00836A7E" w:rsidRPr="00D96BB0">
        <w:rPr>
          <w:rFonts w:ascii="Arial" w:hAnsi="Arial" w:cs="Arial"/>
        </w:rPr>
        <w:t>orná půda</w:t>
      </w:r>
      <w:r w:rsidRPr="00D96BB0">
        <w:rPr>
          <w:rFonts w:ascii="Arial" w:hAnsi="Arial" w:cs="Arial"/>
        </w:rPr>
        <w:t xml:space="preserve">, o výměře </w:t>
      </w:r>
      <w:r w:rsidR="00AB3E29" w:rsidRPr="00D96BB0">
        <w:rPr>
          <w:rFonts w:ascii="Arial" w:hAnsi="Arial" w:cs="Arial"/>
        </w:rPr>
        <w:t>43628</w:t>
      </w:r>
      <w:r w:rsidRPr="00D96BB0">
        <w:rPr>
          <w:rFonts w:ascii="Arial" w:hAnsi="Arial" w:cs="Arial"/>
        </w:rPr>
        <w:t xml:space="preserve"> m</w:t>
      </w:r>
      <w:r w:rsidRPr="00D96BB0">
        <w:rPr>
          <w:rFonts w:ascii="Arial" w:hAnsi="Arial" w:cs="Arial"/>
          <w:vertAlign w:val="superscript"/>
        </w:rPr>
        <w:t>2</w:t>
      </w:r>
      <w:r w:rsidR="00AB3E29" w:rsidRPr="00D96BB0">
        <w:rPr>
          <w:rFonts w:ascii="Arial" w:hAnsi="Arial" w:cs="Arial"/>
        </w:rPr>
        <w:t>,</w:t>
      </w:r>
      <w:r w:rsidRPr="00D96BB0">
        <w:rPr>
          <w:rFonts w:ascii="Arial" w:hAnsi="Arial" w:cs="Arial"/>
        </w:rPr>
        <w:t xml:space="preserve"> zapsaného u Katastrálního úřadu pro </w:t>
      </w:r>
      <w:r w:rsidR="00AB3E29" w:rsidRPr="00D96BB0">
        <w:rPr>
          <w:rFonts w:ascii="Arial" w:hAnsi="Arial" w:cs="Arial"/>
        </w:rPr>
        <w:t>Zlínský kraj</w:t>
      </w:r>
      <w:r w:rsidRPr="00D96BB0">
        <w:rPr>
          <w:rFonts w:ascii="Arial" w:hAnsi="Arial" w:cs="Arial"/>
        </w:rPr>
        <w:t xml:space="preserve">, Katastrální pracoviště </w:t>
      </w:r>
      <w:r w:rsidR="00AB3E29" w:rsidRPr="00D96BB0">
        <w:rPr>
          <w:rFonts w:ascii="Arial" w:hAnsi="Arial" w:cs="Arial"/>
        </w:rPr>
        <w:t>Holešov</w:t>
      </w:r>
      <w:r w:rsidRPr="00D96BB0">
        <w:rPr>
          <w:rFonts w:ascii="Arial" w:hAnsi="Arial" w:cs="Arial"/>
        </w:rPr>
        <w:t xml:space="preserve"> na listu vlastnictví č. </w:t>
      </w:r>
      <w:r w:rsidR="009756E3" w:rsidRPr="00D96BB0">
        <w:rPr>
          <w:rFonts w:ascii="Arial" w:hAnsi="Arial" w:cs="Arial"/>
        </w:rPr>
        <w:t>345</w:t>
      </w:r>
      <w:r w:rsidRPr="00D96BB0">
        <w:rPr>
          <w:rFonts w:ascii="Arial" w:hAnsi="Arial" w:cs="Arial"/>
        </w:rPr>
        <w:t xml:space="preserve"> pro obec a </w:t>
      </w:r>
      <w:proofErr w:type="spellStart"/>
      <w:r w:rsidRPr="00D96BB0">
        <w:rPr>
          <w:rFonts w:ascii="Arial" w:hAnsi="Arial" w:cs="Arial"/>
        </w:rPr>
        <w:t>k.ú</w:t>
      </w:r>
      <w:proofErr w:type="spellEnd"/>
      <w:r w:rsidRPr="00D96BB0">
        <w:rPr>
          <w:rFonts w:ascii="Arial" w:hAnsi="Arial" w:cs="Arial"/>
        </w:rPr>
        <w:t xml:space="preserve">. </w:t>
      </w:r>
      <w:r w:rsidR="009756E3" w:rsidRPr="00D96BB0">
        <w:rPr>
          <w:rFonts w:ascii="Arial" w:hAnsi="Arial" w:cs="Arial"/>
        </w:rPr>
        <w:t>Zahnašovice</w:t>
      </w:r>
      <w:r w:rsidR="004A4596" w:rsidRPr="00D96BB0">
        <w:rPr>
          <w:rFonts w:ascii="Arial" w:hAnsi="Arial" w:cs="Arial"/>
        </w:rPr>
        <w:t>, dále jen („Panující pozemek“)</w:t>
      </w:r>
      <w:r w:rsidRPr="00D96BB0">
        <w:rPr>
          <w:rFonts w:ascii="Arial" w:hAnsi="Arial" w:cs="Arial"/>
        </w:rPr>
        <w:t xml:space="preserve">. </w:t>
      </w:r>
    </w:p>
    <w:p w14:paraId="077AF527" w14:textId="08FFD85C" w:rsidR="008B7B23" w:rsidRDefault="008B7B23" w:rsidP="00D96BB0">
      <w:pPr>
        <w:spacing w:before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3) </w:t>
      </w:r>
      <w:r w:rsidR="00D96BB0">
        <w:rPr>
          <w:rFonts w:ascii="Arial" w:hAnsi="Arial" w:cs="Arial"/>
        </w:rPr>
        <w:tab/>
      </w:r>
      <w:r w:rsidR="004A4596" w:rsidRPr="00D96BB0">
        <w:rPr>
          <w:rFonts w:ascii="Arial" w:hAnsi="Arial" w:cs="Arial"/>
        </w:rPr>
        <w:t>Povinný</w:t>
      </w:r>
      <w:r w:rsidRPr="00D96BB0">
        <w:rPr>
          <w:rFonts w:ascii="Arial" w:hAnsi="Arial" w:cs="Arial"/>
        </w:rPr>
        <w:t xml:space="preserve"> dále prohlašuje, že jeho možnost disponovat s</w:t>
      </w:r>
      <w:r w:rsidR="004A4596" w:rsidRPr="00D96BB0">
        <w:rPr>
          <w:rFonts w:ascii="Arial" w:hAnsi="Arial" w:cs="Arial"/>
        </w:rPr>
        <w:t xml:space="preserve">e Služebným pozemkem </w:t>
      </w:r>
      <w:r w:rsidRPr="00D96BB0">
        <w:rPr>
          <w:rFonts w:ascii="Arial" w:hAnsi="Arial" w:cs="Arial"/>
        </w:rPr>
        <w:t>není žádným způsobem omezena.</w:t>
      </w:r>
      <w:r w:rsidR="00BE3930" w:rsidRPr="00D96BB0">
        <w:rPr>
          <w:rFonts w:ascii="Arial" w:hAnsi="Arial" w:cs="Arial"/>
        </w:rPr>
        <w:t xml:space="preserve"> </w:t>
      </w:r>
    </w:p>
    <w:p w14:paraId="0FFDDD79" w14:textId="77777777" w:rsidR="00D96BB0" w:rsidRDefault="00D96BB0" w:rsidP="004A4596">
      <w:pPr>
        <w:jc w:val="both"/>
        <w:rPr>
          <w:rFonts w:ascii="Arial" w:hAnsi="Arial" w:cs="Arial"/>
        </w:rPr>
      </w:pPr>
    </w:p>
    <w:p w14:paraId="686FC2B7" w14:textId="77777777" w:rsidR="00D96BB0" w:rsidRPr="00D96BB0" w:rsidRDefault="00D96BB0" w:rsidP="004A4596">
      <w:pPr>
        <w:jc w:val="both"/>
        <w:rPr>
          <w:rFonts w:ascii="Arial" w:hAnsi="Arial" w:cs="Arial"/>
        </w:rPr>
      </w:pPr>
    </w:p>
    <w:p w14:paraId="2B44D7B7" w14:textId="77777777" w:rsidR="00254B53" w:rsidRDefault="00254B53" w:rsidP="00D96BB0">
      <w:pPr>
        <w:spacing w:after="80"/>
        <w:jc w:val="center"/>
        <w:rPr>
          <w:rFonts w:ascii="Arial" w:hAnsi="Arial" w:cs="Arial"/>
          <w:b/>
          <w:bCs/>
        </w:rPr>
      </w:pPr>
    </w:p>
    <w:p w14:paraId="131B87DA" w14:textId="370739E5" w:rsidR="008B7B23" w:rsidRPr="00D96BB0" w:rsidRDefault="008B7B23" w:rsidP="00D96BB0">
      <w:pPr>
        <w:spacing w:after="80"/>
        <w:jc w:val="center"/>
        <w:rPr>
          <w:rFonts w:ascii="Arial" w:hAnsi="Arial" w:cs="Arial"/>
          <w:b/>
          <w:bCs/>
        </w:rPr>
      </w:pPr>
      <w:r w:rsidRPr="00D96BB0">
        <w:rPr>
          <w:rFonts w:ascii="Arial" w:hAnsi="Arial" w:cs="Arial"/>
          <w:b/>
          <w:bCs/>
        </w:rPr>
        <w:t>Čl. III.</w:t>
      </w:r>
    </w:p>
    <w:p w14:paraId="43CC526C" w14:textId="77777777" w:rsidR="008B7B23" w:rsidRPr="00D96BB0" w:rsidRDefault="008B7B23" w:rsidP="00896A11">
      <w:pPr>
        <w:jc w:val="center"/>
        <w:rPr>
          <w:rFonts w:ascii="Arial" w:hAnsi="Arial" w:cs="Arial"/>
          <w:b/>
          <w:bCs/>
        </w:rPr>
      </w:pPr>
      <w:r w:rsidRPr="00D96BB0">
        <w:rPr>
          <w:rFonts w:ascii="Arial" w:hAnsi="Arial" w:cs="Arial"/>
          <w:b/>
          <w:bCs/>
        </w:rPr>
        <w:t>Předmět smlouvy</w:t>
      </w:r>
    </w:p>
    <w:p w14:paraId="0652ACCB" w14:textId="7248FF1B" w:rsidR="008B7B23" w:rsidRPr="00D96BB0" w:rsidRDefault="008B7B23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1) </w:t>
      </w:r>
      <w:r w:rsidR="00D96BB0">
        <w:rPr>
          <w:rFonts w:ascii="Arial" w:hAnsi="Arial" w:cs="Arial"/>
        </w:rPr>
        <w:tab/>
      </w:r>
      <w:r w:rsidR="004A4596" w:rsidRPr="00D96BB0">
        <w:rPr>
          <w:rFonts w:ascii="Arial" w:hAnsi="Arial" w:cs="Arial"/>
        </w:rPr>
        <w:t>Povinný</w:t>
      </w:r>
      <w:r w:rsidR="00CA3F79" w:rsidRPr="00D96BB0">
        <w:rPr>
          <w:rFonts w:ascii="Arial" w:hAnsi="Arial" w:cs="Arial"/>
        </w:rPr>
        <w:t>, jakožto stávající vlastník Služebného pozemku,</w:t>
      </w:r>
      <w:r w:rsidRPr="00D96BB0">
        <w:rPr>
          <w:rFonts w:ascii="Arial" w:hAnsi="Arial" w:cs="Arial"/>
        </w:rPr>
        <w:t xml:space="preserve"> zřizuje touto smlouvou služebnost stezky a cesty v kteroukoli denní a noční dobu k</w:t>
      </w:r>
      <w:r w:rsidR="004A4596" w:rsidRPr="00D96BB0">
        <w:rPr>
          <w:rFonts w:ascii="Arial" w:hAnsi="Arial" w:cs="Arial"/>
        </w:rPr>
        <w:t xml:space="preserve">e Služebnému </w:t>
      </w:r>
      <w:r w:rsidRPr="00D96BB0">
        <w:rPr>
          <w:rFonts w:ascii="Arial" w:hAnsi="Arial" w:cs="Arial"/>
        </w:rPr>
        <w:t>pozemku</w:t>
      </w:r>
      <w:r w:rsidR="00060137" w:rsidRPr="00D96BB0">
        <w:rPr>
          <w:rFonts w:ascii="Arial" w:hAnsi="Arial" w:cs="Arial"/>
        </w:rPr>
        <w:t xml:space="preserve"> v rozsahu celé jeho plochy</w:t>
      </w:r>
      <w:r w:rsidRPr="00D96BB0">
        <w:rPr>
          <w:rFonts w:ascii="Arial" w:hAnsi="Arial" w:cs="Arial"/>
        </w:rPr>
        <w:t xml:space="preserve">, a to ve prospěch </w:t>
      </w:r>
      <w:r w:rsidR="00CA3F79" w:rsidRPr="00D96BB0">
        <w:rPr>
          <w:rFonts w:ascii="Arial" w:hAnsi="Arial" w:cs="Arial"/>
        </w:rPr>
        <w:t>oprávněného, jakožto stávajícího vlastníka</w:t>
      </w:r>
      <w:r w:rsidRPr="00D96BB0">
        <w:rPr>
          <w:rFonts w:ascii="Arial" w:hAnsi="Arial" w:cs="Arial"/>
        </w:rPr>
        <w:t xml:space="preserve"> </w:t>
      </w:r>
      <w:r w:rsidR="004A4596" w:rsidRPr="00D96BB0">
        <w:rPr>
          <w:rFonts w:ascii="Arial" w:hAnsi="Arial" w:cs="Arial"/>
        </w:rPr>
        <w:t>Panujícího pozemku</w:t>
      </w:r>
      <w:r w:rsidRPr="00D96BB0">
        <w:rPr>
          <w:rFonts w:ascii="Arial" w:hAnsi="Arial" w:cs="Arial"/>
        </w:rPr>
        <w:t>.</w:t>
      </w:r>
      <w:r w:rsidR="00CA3F79" w:rsidRPr="00D96BB0">
        <w:rPr>
          <w:rFonts w:ascii="Arial" w:hAnsi="Arial" w:cs="Arial"/>
        </w:rPr>
        <w:t xml:space="preserve"> </w:t>
      </w:r>
    </w:p>
    <w:p w14:paraId="3452CA7A" w14:textId="756F9708" w:rsidR="008B7B23" w:rsidRPr="00D96BB0" w:rsidRDefault="008B7B23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2) </w:t>
      </w:r>
      <w:r w:rsidR="00D96BB0">
        <w:rPr>
          <w:rFonts w:ascii="Arial" w:hAnsi="Arial" w:cs="Arial"/>
        </w:rPr>
        <w:tab/>
      </w:r>
      <w:r w:rsidRPr="00D96BB0">
        <w:rPr>
          <w:rFonts w:ascii="Arial" w:hAnsi="Arial" w:cs="Arial"/>
        </w:rPr>
        <w:t>Služebnost stezky a cesty se zřizuje bezplatně.</w:t>
      </w:r>
    </w:p>
    <w:p w14:paraId="2B8FD150" w14:textId="55020138" w:rsidR="00CA3F79" w:rsidRPr="00D96BB0" w:rsidRDefault="00E040EF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3) </w:t>
      </w:r>
      <w:r w:rsidR="00D96BB0">
        <w:rPr>
          <w:rFonts w:ascii="Arial" w:hAnsi="Arial" w:cs="Arial"/>
        </w:rPr>
        <w:tab/>
      </w:r>
      <w:r w:rsidRPr="00D96BB0">
        <w:rPr>
          <w:rFonts w:ascii="Arial" w:hAnsi="Arial" w:cs="Arial"/>
        </w:rPr>
        <w:t>Služebnost stezky a cesty se zřizuje na dobu neurčitou.</w:t>
      </w:r>
      <w:r w:rsidR="00000CF4" w:rsidRPr="00D96BB0">
        <w:rPr>
          <w:rFonts w:ascii="Arial" w:hAnsi="Arial" w:cs="Arial"/>
        </w:rPr>
        <w:t xml:space="preserve"> Služebnost stezky a cesty může být zrušena pouze písemnou dohodou smluvních stran nebo jejich právních nástupců. </w:t>
      </w:r>
    </w:p>
    <w:p w14:paraId="128BA310" w14:textId="48F5B02A" w:rsidR="00CA3F79" w:rsidRPr="00D96BB0" w:rsidRDefault="00CA3F79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4) </w:t>
      </w:r>
      <w:r w:rsidR="00D96BB0">
        <w:rPr>
          <w:rFonts w:ascii="Arial" w:hAnsi="Arial" w:cs="Arial"/>
        </w:rPr>
        <w:tab/>
      </w:r>
      <w:r w:rsidRPr="00D96BB0">
        <w:rPr>
          <w:rFonts w:ascii="Arial" w:hAnsi="Arial" w:cs="Arial"/>
        </w:rPr>
        <w:t xml:space="preserve">Služebnost stezky a cesty se zřizuje </w:t>
      </w:r>
      <w:r w:rsidR="00A260CE" w:rsidRPr="00D96BB0">
        <w:rPr>
          <w:rFonts w:ascii="Arial" w:hAnsi="Arial" w:cs="Arial"/>
        </w:rPr>
        <w:t xml:space="preserve">jako služebnost pozemková </w:t>
      </w:r>
      <w:r w:rsidRPr="00D96BB0">
        <w:rPr>
          <w:rFonts w:ascii="Arial" w:hAnsi="Arial" w:cs="Arial"/>
        </w:rPr>
        <w:t xml:space="preserve">formou In </w:t>
      </w:r>
      <w:proofErr w:type="spellStart"/>
      <w:r w:rsidRPr="00D96BB0">
        <w:rPr>
          <w:rFonts w:ascii="Arial" w:hAnsi="Arial" w:cs="Arial"/>
        </w:rPr>
        <w:t>rem</w:t>
      </w:r>
      <w:proofErr w:type="spellEnd"/>
      <w:r w:rsidRPr="00D96BB0">
        <w:rPr>
          <w:rFonts w:ascii="Arial" w:hAnsi="Arial" w:cs="Arial"/>
        </w:rPr>
        <w:t>, tj. práva a povinnosti z ní vyplývající přechází na právní nástupce vlastníků Služebného pozemku i Panujícího pozemku.</w:t>
      </w:r>
    </w:p>
    <w:p w14:paraId="2AF7DAD1" w14:textId="1474078A" w:rsidR="008B7B23" w:rsidRPr="00D96BB0" w:rsidRDefault="00245822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>5</w:t>
      </w:r>
      <w:r w:rsidR="00E0370C" w:rsidRPr="00D96BB0">
        <w:rPr>
          <w:rFonts w:ascii="Arial" w:hAnsi="Arial" w:cs="Arial"/>
        </w:rPr>
        <w:t xml:space="preserve">) </w:t>
      </w:r>
      <w:r w:rsidR="00D96BB0">
        <w:rPr>
          <w:rFonts w:ascii="Arial" w:hAnsi="Arial" w:cs="Arial"/>
        </w:rPr>
        <w:tab/>
      </w:r>
      <w:r w:rsidR="00BA22EA" w:rsidRPr="00D96BB0">
        <w:rPr>
          <w:rFonts w:ascii="Arial" w:hAnsi="Arial" w:cs="Arial"/>
        </w:rPr>
        <w:t>U</w:t>
      </w:r>
      <w:r w:rsidR="008B7B23" w:rsidRPr="00D96BB0">
        <w:rPr>
          <w:rFonts w:ascii="Arial" w:hAnsi="Arial" w:cs="Arial"/>
        </w:rPr>
        <w:t xml:space="preserve">držování cesty </w:t>
      </w:r>
      <w:r w:rsidR="00BA22EA" w:rsidRPr="00D96BB0">
        <w:rPr>
          <w:rFonts w:ascii="Arial" w:hAnsi="Arial" w:cs="Arial"/>
        </w:rPr>
        <w:t xml:space="preserve">dle dohody </w:t>
      </w:r>
      <w:r w:rsidR="00B95316" w:rsidRPr="00D96BB0">
        <w:rPr>
          <w:rFonts w:ascii="Arial" w:hAnsi="Arial" w:cs="Arial"/>
        </w:rPr>
        <w:t xml:space="preserve">smluvních stran </w:t>
      </w:r>
      <w:r w:rsidR="00BA22EA" w:rsidRPr="00D96BB0">
        <w:rPr>
          <w:rFonts w:ascii="Arial" w:hAnsi="Arial" w:cs="Arial"/>
        </w:rPr>
        <w:t>zajišťuje pouze povinný</w:t>
      </w:r>
      <w:r w:rsidR="002955D0" w:rsidRPr="00D96BB0">
        <w:rPr>
          <w:rFonts w:ascii="Arial" w:hAnsi="Arial" w:cs="Arial"/>
        </w:rPr>
        <w:t xml:space="preserve"> a samostatně nese náklady s tím spojené</w:t>
      </w:r>
      <w:r w:rsidR="008B7B23" w:rsidRPr="00D96BB0">
        <w:rPr>
          <w:rFonts w:ascii="Arial" w:hAnsi="Arial" w:cs="Arial"/>
        </w:rPr>
        <w:t>.</w:t>
      </w:r>
    </w:p>
    <w:p w14:paraId="24898E2E" w14:textId="4251E929" w:rsidR="002955D0" w:rsidRPr="00D96BB0" w:rsidRDefault="00245822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>6</w:t>
      </w:r>
      <w:r w:rsidR="002955D0" w:rsidRPr="00D96BB0">
        <w:rPr>
          <w:rFonts w:ascii="Arial" w:hAnsi="Arial" w:cs="Arial"/>
        </w:rPr>
        <w:t xml:space="preserve">) </w:t>
      </w:r>
      <w:r w:rsidR="00D96BB0">
        <w:rPr>
          <w:rFonts w:ascii="Arial" w:hAnsi="Arial" w:cs="Arial"/>
        </w:rPr>
        <w:tab/>
      </w:r>
      <w:r w:rsidR="002955D0" w:rsidRPr="00D96BB0">
        <w:rPr>
          <w:rFonts w:ascii="Arial" w:hAnsi="Arial" w:cs="Arial"/>
        </w:rPr>
        <w:t xml:space="preserve">Povinný se zdrží všeho, co by znemožnilo užívání </w:t>
      </w:r>
      <w:r w:rsidR="004F5FB2" w:rsidRPr="00D96BB0">
        <w:rPr>
          <w:rFonts w:ascii="Arial" w:hAnsi="Arial" w:cs="Arial"/>
        </w:rPr>
        <w:t>S</w:t>
      </w:r>
      <w:r w:rsidR="002955D0" w:rsidRPr="00D96BB0">
        <w:rPr>
          <w:rFonts w:ascii="Arial" w:hAnsi="Arial" w:cs="Arial"/>
        </w:rPr>
        <w:t>lužebného pozemku oprávněným.</w:t>
      </w:r>
    </w:p>
    <w:p w14:paraId="11B50E54" w14:textId="5B6AB44B" w:rsidR="008B7B23" w:rsidRDefault="00245822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>7</w:t>
      </w:r>
      <w:r w:rsidR="002955D0" w:rsidRPr="00D96BB0">
        <w:rPr>
          <w:rFonts w:ascii="Arial" w:hAnsi="Arial" w:cs="Arial"/>
        </w:rPr>
        <w:t xml:space="preserve">) </w:t>
      </w:r>
      <w:r w:rsidR="00D96BB0">
        <w:rPr>
          <w:rFonts w:ascii="Arial" w:hAnsi="Arial" w:cs="Arial"/>
        </w:rPr>
        <w:tab/>
      </w:r>
      <w:r w:rsidR="002955D0" w:rsidRPr="00D96BB0">
        <w:rPr>
          <w:rFonts w:ascii="Arial" w:hAnsi="Arial" w:cs="Arial"/>
        </w:rPr>
        <w:t xml:space="preserve">Povinný strpí to, pokud </w:t>
      </w:r>
      <w:r w:rsidR="00B95316" w:rsidRPr="00D96BB0">
        <w:rPr>
          <w:rFonts w:ascii="Arial" w:hAnsi="Arial" w:cs="Arial"/>
        </w:rPr>
        <w:t>oprávnění</w:t>
      </w:r>
      <w:r w:rsidR="002955D0" w:rsidRPr="00D96BB0">
        <w:rPr>
          <w:rFonts w:ascii="Arial" w:hAnsi="Arial" w:cs="Arial"/>
        </w:rPr>
        <w:t xml:space="preserve"> odpovídající touto smlouvou sjednané služebnosti</w:t>
      </w:r>
      <w:r w:rsidR="004F5FB2" w:rsidRPr="00D96BB0">
        <w:rPr>
          <w:rFonts w:ascii="Arial" w:hAnsi="Arial" w:cs="Arial"/>
        </w:rPr>
        <w:t xml:space="preserve">, bude vykonávat pachtýř </w:t>
      </w:r>
      <w:r w:rsidR="00000CF4" w:rsidRPr="00D96BB0">
        <w:rPr>
          <w:rFonts w:ascii="Arial" w:hAnsi="Arial" w:cs="Arial"/>
        </w:rPr>
        <w:t>P</w:t>
      </w:r>
      <w:r w:rsidR="004F5FB2" w:rsidRPr="00D96BB0">
        <w:rPr>
          <w:rFonts w:ascii="Arial" w:hAnsi="Arial" w:cs="Arial"/>
        </w:rPr>
        <w:t>anujícího pozemku nebo jeho části nebo jakákoliv třetí osoba zajišťující pro oprávněného nebo pachtýře určité plnění</w:t>
      </w:r>
      <w:r w:rsidR="00B95316" w:rsidRPr="00D96BB0">
        <w:rPr>
          <w:rFonts w:ascii="Arial" w:hAnsi="Arial" w:cs="Arial"/>
        </w:rPr>
        <w:t>, k jehož poskytnutí z povahy věci potřebuje využít oprávnění odpovídající touto smlouvou sjednané služebnosti</w:t>
      </w:r>
      <w:r w:rsidR="004F5FB2" w:rsidRPr="00D96BB0">
        <w:rPr>
          <w:rFonts w:ascii="Arial" w:hAnsi="Arial" w:cs="Arial"/>
        </w:rPr>
        <w:t>.</w:t>
      </w:r>
      <w:r w:rsidR="00B95316" w:rsidRPr="00D96BB0">
        <w:rPr>
          <w:rFonts w:ascii="Arial" w:hAnsi="Arial" w:cs="Arial"/>
        </w:rPr>
        <w:t xml:space="preserve"> </w:t>
      </w:r>
      <w:r w:rsidR="004F5FB2" w:rsidRPr="00D96BB0">
        <w:rPr>
          <w:rFonts w:ascii="Arial" w:hAnsi="Arial" w:cs="Arial"/>
        </w:rPr>
        <w:t xml:space="preserve"> </w:t>
      </w:r>
      <w:r w:rsidR="00B95316" w:rsidRPr="00D96BB0">
        <w:rPr>
          <w:rFonts w:ascii="Arial" w:hAnsi="Arial" w:cs="Arial"/>
        </w:rPr>
        <w:t xml:space="preserve"> </w:t>
      </w:r>
    </w:p>
    <w:p w14:paraId="12481852" w14:textId="77777777" w:rsidR="00254B53" w:rsidRPr="00D96BB0" w:rsidRDefault="00254B53" w:rsidP="00254B53">
      <w:pPr>
        <w:spacing w:after="0" w:line="240" w:lineRule="auto"/>
        <w:ind w:left="425" w:hanging="425"/>
        <w:jc w:val="both"/>
        <w:rPr>
          <w:rFonts w:ascii="Arial" w:hAnsi="Arial" w:cs="Arial"/>
        </w:rPr>
      </w:pPr>
    </w:p>
    <w:p w14:paraId="69F36FB9" w14:textId="3C6B70FD" w:rsidR="008B7B23" w:rsidRPr="00D96BB0" w:rsidRDefault="008B7B23" w:rsidP="00D96BB0">
      <w:pPr>
        <w:spacing w:after="80"/>
        <w:jc w:val="center"/>
        <w:rPr>
          <w:rFonts w:ascii="Arial" w:hAnsi="Arial" w:cs="Arial"/>
          <w:b/>
          <w:bCs/>
        </w:rPr>
      </w:pPr>
      <w:r w:rsidRPr="00D96BB0">
        <w:rPr>
          <w:rFonts w:ascii="Arial" w:hAnsi="Arial" w:cs="Arial"/>
          <w:b/>
          <w:bCs/>
        </w:rPr>
        <w:t xml:space="preserve">Čl. </w:t>
      </w:r>
      <w:r w:rsidR="00646A17" w:rsidRPr="00D96BB0">
        <w:rPr>
          <w:rFonts w:ascii="Arial" w:hAnsi="Arial" w:cs="Arial"/>
          <w:b/>
          <w:bCs/>
        </w:rPr>
        <w:t>I</w:t>
      </w:r>
      <w:r w:rsidRPr="00D96BB0">
        <w:rPr>
          <w:rFonts w:ascii="Arial" w:hAnsi="Arial" w:cs="Arial"/>
          <w:b/>
          <w:bCs/>
        </w:rPr>
        <w:t>V.</w:t>
      </w:r>
    </w:p>
    <w:p w14:paraId="3E0E4E58" w14:textId="77777777" w:rsidR="008B7B23" w:rsidRPr="00D96BB0" w:rsidRDefault="008B7B23" w:rsidP="00D96BB0">
      <w:pPr>
        <w:spacing w:after="80"/>
        <w:jc w:val="center"/>
        <w:rPr>
          <w:rFonts w:ascii="Arial" w:hAnsi="Arial" w:cs="Arial"/>
          <w:b/>
          <w:bCs/>
        </w:rPr>
      </w:pPr>
      <w:r w:rsidRPr="00D96BB0">
        <w:rPr>
          <w:rFonts w:ascii="Arial" w:hAnsi="Arial" w:cs="Arial"/>
          <w:b/>
          <w:bCs/>
        </w:rPr>
        <w:t>Ostatní ujednání</w:t>
      </w:r>
    </w:p>
    <w:p w14:paraId="4A558A8E" w14:textId="35274ED7" w:rsidR="008B7B23" w:rsidRPr="00D96BB0" w:rsidRDefault="008B7B23" w:rsidP="00254B53">
      <w:pPr>
        <w:spacing w:before="24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1) </w:t>
      </w:r>
      <w:r w:rsidR="00254B53">
        <w:rPr>
          <w:rFonts w:ascii="Arial" w:hAnsi="Arial" w:cs="Arial"/>
        </w:rPr>
        <w:tab/>
      </w:r>
      <w:r w:rsidRPr="00D96BB0">
        <w:rPr>
          <w:rFonts w:ascii="Arial" w:hAnsi="Arial" w:cs="Arial"/>
        </w:rPr>
        <w:t xml:space="preserve">Účastníci této smlouvy berou na vědomí, že ke vzniku služebnosti </w:t>
      </w:r>
      <w:r w:rsidR="00000CF4" w:rsidRPr="00D96BB0">
        <w:rPr>
          <w:rFonts w:ascii="Arial" w:hAnsi="Arial" w:cs="Arial"/>
        </w:rPr>
        <w:t>dle této smlouvy</w:t>
      </w:r>
      <w:r w:rsidRPr="00D96BB0">
        <w:rPr>
          <w:rFonts w:ascii="Arial" w:hAnsi="Arial" w:cs="Arial"/>
        </w:rPr>
        <w:t xml:space="preserve"> dojde až jejím vkladem do katastru nemovitostí u Katastrálního úřadu pro </w:t>
      </w:r>
      <w:r w:rsidR="00B22D7D" w:rsidRPr="00D96BB0">
        <w:rPr>
          <w:rFonts w:ascii="Arial" w:hAnsi="Arial" w:cs="Arial"/>
        </w:rPr>
        <w:t>Zlínský</w:t>
      </w:r>
      <w:r w:rsidRPr="00D96BB0">
        <w:rPr>
          <w:rFonts w:ascii="Arial" w:hAnsi="Arial" w:cs="Arial"/>
        </w:rPr>
        <w:t xml:space="preserve"> kraj, Katastrální pracoviště </w:t>
      </w:r>
      <w:r w:rsidR="00B22D7D" w:rsidRPr="00D96BB0">
        <w:rPr>
          <w:rFonts w:ascii="Arial" w:hAnsi="Arial" w:cs="Arial"/>
        </w:rPr>
        <w:t>Holešov</w:t>
      </w:r>
      <w:r w:rsidRPr="00D96BB0">
        <w:rPr>
          <w:rFonts w:ascii="Arial" w:hAnsi="Arial" w:cs="Arial"/>
        </w:rPr>
        <w:t xml:space="preserve">, a to k okamžiku, kdy bude návrh na zápis (vklad) doručen příslušnému </w:t>
      </w:r>
      <w:r w:rsidR="00000CF4" w:rsidRPr="00D96BB0">
        <w:rPr>
          <w:rFonts w:ascii="Arial" w:hAnsi="Arial" w:cs="Arial"/>
        </w:rPr>
        <w:t>k</w:t>
      </w:r>
      <w:r w:rsidRPr="00D96BB0">
        <w:rPr>
          <w:rFonts w:ascii="Arial" w:hAnsi="Arial" w:cs="Arial"/>
        </w:rPr>
        <w:t>atastrálnímu úřadu.</w:t>
      </w:r>
    </w:p>
    <w:p w14:paraId="6425D69E" w14:textId="1ACEA431" w:rsidR="002955D0" w:rsidRPr="00D96BB0" w:rsidRDefault="002955D0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2) </w:t>
      </w:r>
      <w:r w:rsidR="00254B53">
        <w:rPr>
          <w:rFonts w:ascii="Arial" w:hAnsi="Arial" w:cs="Arial"/>
        </w:rPr>
        <w:tab/>
      </w:r>
      <w:r w:rsidRPr="00D96BB0">
        <w:rPr>
          <w:rFonts w:ascii="Arial" w:hAnsi="Arial" w:cs="Arial"/>
        </w:rPr>
        <w:t xml:space="preserve">Návrh na vklad práv dle této smlouvy podá oprávněný do 30 </w:t>
      </w:r>
      <w:r w:rsidR="00A41B26">
        <w:rPr>
          <w:rFonts w:ascii="Arial" w:hAnsi="Arial" w:cs="Arial"/>
        </w:rPr>
        <w:t xml:space="preserve">kalendářních </w:t>
      </w:r>
      <w:r w:rsidRPr="00D96BB0">
        <w:rPr>
          <w:rFonts w:ascii="Arial" w:hAnsi="Arial" w:cs="Arial"/>
        </w:rPr>
        <w:t xml:space="preserve">dnů ode dne nabytí účinnosti této smlouvy. Náklady spojené s vkladem práv do katastru nemovitostí uhradí oprávněný. </w:t>
      </w:r>
    </w:p>
    <w:p w14:paraId="0091687E" w14:textId="194431BB" w:rsidR="008B7B23" w:rsidRPr="00D96BB0" w:rsidRDefault="00401DB6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>3</w:t>
      </w:r>
      <w:r w:rsidR="008B7B23" w:rsidRPr="00D96BB0">
        <w:rPr>
          <w:rFonts w:ascii="Arial" w:hAnsi="Arial" w:cs="Arial"/>
        </w:rPr>
        <w:t xml:space="preserve">) </w:t>
      </w:r>
      <w:r w:rsidR="00254B53">
        <w:rPr>
          <w:rFonts w:ascii="Arial" w:hAnsi="Arial" w:cs="Arial"/>
        </w:rPr>
        <w:tab/>
      </w:r>
      <w:r w:rsidR="008B7B23" w:rsidRPr="00D96BB0">
        <w:rPr>
          <w:rFonts w:ascii="Arial" w:hAnsi="Arial" w:cs="Arial"/>
        </w:rPr>
        <w:t>V případě, že příslušný katastrální úřad vyzve navrhovatele k odstranění nedostatků návrhu na vklad práva služebnosti dle této smlouvy, zavazují se obě smluvní strany ve lhůtě stanovené katastrálním úřadem tyto nedostatky odstranit.</w:t>
      </w:r>
    </w:p>
    <w:p w14:paraId="01AACB01" w14:textId="6834A56D" w:rsidR="008B7B23" w:rsidRPr="00D96BB0" w:rsidRDefault="00401DB6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>4</w:t>
      </w:r>
      <w:r w:rsidR="008B7B23" w:rsidRPr="00D96BB0">
        <w:rPr>
          <w:rFonts w:ascii="Arial" w:hAnsi="Arial" w:cs="Arial"/>
        </w:rPr>
        <w:t xml:space="preserve">) </w:t>
      </w:r>
      <w:r w:rsidR="00254B53">
        <w:rPr>
          <w:rFonts w:ascii="Arial" w:hAnsi="Arial" w:cs="Arial"/>
        </w:rPr>
        <w:tab/>
      </w:r>
      <w:r w:rsidR="008B7B23" w:rsidRPr="00D96BB0">
        <w:rPr>
          <w:rFonts w:ascii="Arial" w:hAnsi="Arial" w:cs="Arial"/>
        </w:rPr>
        <w:t xml:space="preserve">V případě, že příslušný katastrální úřad návrh vkladu práva ze služebnosti </w:t>
      </w:r>
      <w:r w:rsidR="00000CF4" w:rsidRPr="00D96BB0">
        <w:rPr>
          <w:rFonts w:ascii="Arial" w:hAnsi="Arial" w:cs="Arial"/>
        </w:rPr>
        <w:t>dle této smlouvy</w:t>
      </w:r>
      <w:r w:rsidR="008B7B23" w:rsidRPr="00D96BB0">
        <w:rPr>
          <w:rFonts w:ascii="Arial" w:hAnsi="Arial" w:cs="Arial"/>
        </w:rPr>
        <w:t xml:space="preserve"> zamítne nebo zastaví řízení, zavazují se obě smluvní strany neodkladně odstranit nedostatky, pro které byl návrh zamítnut nebo zastaveno řízení o povolení tohoto vkladu, a podat nový návrh na povolení vkladu práva </w:t>
      </w:r>
      <w:r w:rsidR="00000CF4" w:rsidRPr="00D96BB0">
        <w:rPr>
          <w:rFonts w:ascii="Arial" w:hAnsi="Arial" w:cs="Arial"/>
        </w:rPr>
        <w:t xml:space="preserve">ze služebnosti </w:t>
      </w:r>
      <w:r w:rsidR="008B7B23" w:rsidRPr="00D96BB0">
        <w:rPr>
          <w:rFonts w:ascii="Arial" w:hAnsi="Arial" w:cs="Arial"/>
        </w:rPr>
        <w:t>dle této smlouvy.</w:t>
      </w:r>
    </w:p>
    <w:p w14:paraId="0A19C02B" w14:textId="77777777" w:rsidR="00254B53" w:rsidRDefault="00254B53" w:rsidP="00D96BB0">
      <w:pPr>
        <w:spacing w:after="80"/>
        <w:jc w:val="center"/>
        <w:rPr>
          <w:rFonts w:ascii="Arial" w:hAnsi="Arial" w:cs="Arial"/>
          <w:b/>
          <w:bCs/>
        </w:rPr>
      </w:pPr>
    </w:p>
    <w:p w14:paraId="7CB0DCC3" w14:textId="77777777" w:rsidR="00254B53" w:rsidRDefault="00254B53" w:rsidP="00D96BB0">
      <w:pPr>
        <w:spacing w:after="80"/>
        <w:jc w:val="center"/>
        <w:rPr>
          <w:rFonts w:ascii="Arial" w:hAnsi="Arial" w:cs="Arial"/>
          <w:b/>
          <w:bCs/>
        </w:rPr>
      </w:pPr>
    </w:p>
    <w:p w14:paraId="5CAAD727" w14:textId="77777777" w:rsidR="00254B53" w:rsidRDefault="00254B53" w:rsidP="00D96BB0">
      <w:pPr>
        <w:spacing w:after="80"/>
        <w:jc w:val="center"/>
        <w:rPr>
          <w:rFonts w:ascii="Arial" w:hAnsi="Arial" w:cs="Arial"/>
          <w:b/>
          <w:bCs/>
        </w:rPr>
      </w:pPr>
    </w:p>
    <w:p w14:paraId="065A9249" w14:textId="77777777" w:rsidR="00254B53" w:rsidRDefault="00254B53" w:rsidP="00D96BB0">
      <w:pPr>
        <w:spacing w:after="80"/>
        <w:jc w:val="center"/>
        <w:rPr>
          <w:rFonts w:ascii="Arial" w:hAnsi="Arial" w:cs="Arial"/>
          <w:b/>
          <w:bCs/>
        </w:rPr>
      </w:pPr>
    </w:p>
    <w:p w14:paraId="60C43A01" w14:textId="77777777" w:rsidR="00254B53" w:rsidRDefault="00254B53" w:rsidP="00D96BB0">
      <w:pPr>
        <w:spacing w:after="80"/>
        <w:jc w:val="center"/>
        <w:rPr>
          <w:rFonts w:ascii="Arial" w:hAnsi="Arial" w:cs="Arial"/>
          <w:b/>
          <w:bCs/>
        </w:rPr>
      </w:pPr>
    </w:p>
    <w:p w14:paraId="103A9386" w14:textId="01D4EE3D" w:rsidR="008B7B23" w:rsidRPr="00D96BB0" w:rsidRDefault="008B7B23" w:rsidP="00D96BB0">
      <w:pPr>
        <w:spacing w:after="80"/>
        <w:jc w:val="center"/>
        <w:rPr>
          <w:rFonts w:ascii="Arial" w:hAnsi="Arial" w:cs="Arial"/>
          <w:b/>
          <w:bCs/>
        </w:rPr>
      </w:pPr>
      <w:r w:rsidRPr="00D96BB0">
        <w:rPr>
          <w:rFonts w:ascii="Arial" w:hAnsi="Arial" w:cs="Arial"/>
          <w:b/>
          <w:bCs/>
        </w:rPr>
        <w:t>Čl. V.</w:t>
      </w:r>
    </w:p>
    <w:p w14:paraId="7C8F0172" w14:textId="67FBD6F0" w:rsidR="008B7B23" w:rsidRPr="00D96BB0" w:rsidRDefault="008B7B23" w:rsidP="00D96BB0">
      <w:pPr>
        <w:spacing w:after="80"/>
        <w:jc w:val="center"/>
        <w:rPr>
          <w:rFonts w:ascii="Arial" w:hAnsi="Arial" w:cs="Arial"/>
          <w:b/>
          <w:bCs/>
        </w:rPr>
      </w:pPr>
      <w:r w:rsidRPr="00D96BB0">
        <w:rPr>
          <w:rFonts w:ascii="Arial" w:hAnsi="Arial" w:cs="Arial"/>
          <w:b/>
          <w:bCs/>
        </w:rPr>
        <w:t>Závěrečná ustanovení</w:t>
      </w:r>
    </w:p>
    <w:p w14:paraId="09DED877" w14:textId="211B4E00" w:rsidR="008B7B23" w:rsidRPr="00D96BB0" w:rsidRDefault="008B7B23" w:rsidP="00254B53">
      <w:pPr>
        <w:spacing w:before="24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1) </w:t>
      </w:r>
      <w:r w:rsidR="00254B53">
        <w:rPr>
          <w:rFonts w:ascii="Arial" w:hAnsi="Arial" w:cs="Arial"/>
        </w:rPr>
        <w:tab/>
      </w:r>
      <w:r w:rsidRPr="00D96BB0">
        <w:rPr>
          <w:rFonts w:ascii="Arial" w:hAnsi="Arial" w:cs="Arial"/>
        </w:rPr>
        <w:t>Účastníci shodně prohlašují, že si tuto smlouvu před jejím podpisem přečetli, že byla uzavřena po vzájemném projednání podle jejich pravé a svobodné vůle, určitě, vážně a srozumitelně, nikoliv v tísni a za nápadně nevýhodných podmínek.</w:t>
      </w:r>
    </w:p>
    <w:p w14:paraId="4EC64CC1" w14:textId="2F8C0B0D" w:rsidR="00D6773B" w:rsidRPr="00D96BB0" w:rsidRDefault="00D6773B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2) </w:t>
      </w:r>
      <w:r w:rsidR="00254B53">
        <w:rPr>
          <w:rFonts w:ascii="Arial" w:hAnsi="Arial" w:cs="Arial"/>
        </w:rPr>
        <w:tab/>
      </w:r>
      <w:r w:rsidRPr="00D96BB0">
        <w:rPr>
          <w:rFonts w:ascii="Arial" w:hAnsi="Arial" w:cs="Arial"/>
        </w:rPr>
        <w:t>Tato smlouva nabývá platnosti dnem jejího uzavření, tj. dnem jejího podpisu poslední smluvní stranou.</w:t>
      </w:r>
    </w:p>
    <w:p w14:paraId="698EA08E" w14:textId="2BE00BE7" w:rsidR="008B7B23" w:rsidRPr="00D96BB0" w:rsidRDefault="00D6773B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 w:rsidRPr="00D96BB0">
        <w:rPr>
          <w:rFonts w:ascii="Arial" w:hAnsi="Arial" w:cs="Arial"/>
        </w:rPr>
        <w:t xml:space="preserve">3) </w:t>
      </w:r>
      <w:r w:rsidR="00254B53">
        <w:rPr>
          <w:rFonts w:ascii="Arial" w:hAnsi="Arial" w:cs="Arial"/>
        </w:rPr>
        <w:tab/>
      </w:r>
      <w:r w:rsidR="008B7B23" w:rsidRPr="00D96BB0">
        <w:rPr>
          <w:rFonts w:ascii="Arial" w:hAnsi="Arial" w:cs="Arial"/>
        </w:rPr>
        <w:t xml:space="preserve">Změny a doplňky této smlouvy lze činit pouze písemně, </w:t>
      </w:r>
      <w:r w:rsidRPr="00D96BB0">
        <w:rPr>
          <w:rFonts w:ascii="Arial" w:hAnsi="Arial" w:cs="Arial"/>
        </w:rPr>
        <w:t xml:space="preserve">vzestupně </w:t>
      </w:r>
      <w:r w:rsidR="008B7B23" w:rsidRPr="00D96BB0">
        <w:rPr>
          <w:rFonts w:ascii="Arial" w:hAnsi="Arial" w:cs="Arial"/>
        </w:rPr>
        <w:t xml:space="preserve">číslovanými dodatky, podepsanými </w:t>
      </w:r>
      <w:r w:rsidRPr="00D96BB0">
        <w:rPr>
          <w:rFonts w:ascii="Arial" w:hAnsi="Arial" w:cs="Arial"/>
        </w:rPr>
        <w:t xml:space="preserve">oprávněnými zástupci </w:t>
      </w:r>
      <w:r w:rsidR="008B7B23" w:rsidRPr="00D96BB0">
        <w:rPr>
          <w:rFonts w:ascii="Arial" w:hAnsi="Arial" w:cs="Arial"/>
        </w:rPr>
        <w:t>ob</w:t>
      </w:r>
      <w:r w:rsidRPr="00D96BB0">
        <w:rPr>
          <w:rFonts w:ascii="Arial" w:hAnsi="Arial" w:cs="Arial"/>
        </w:rPr>
        <w:t>ou</w:t>
      </w:r>
      <w:r w:rsidR="008B7B23" w:rsidRPr="00D96BB0">
        <w:rPr>
          <w:rFonts w:ascii="Arial" w:hAnsi="Arial" w:cs="Arial"/>
        </w:rPr>
        <w:t xml:space="preserve"> smluvní</w:t>
      </w:r>
      <w:r w:rsidRPr="00D96BB0">
        <w:rPr>
          <w:rFonts w:ascii="Arial" w:hAnsi="Arial" w:cs="Arial"/>
        </w:rPr>
        <w:t xml:space="preserve">ch </w:t>
      </w:r>
      <w:r w:rsidR="008B7B23" w:rsidRPr="00D96BB0">
        <w:rPr>
          <w:rFonts w:ascii="Arial" w:hAnsi="Arial" w:cs="Arial"/>
        </w:rPr>
        <w:t>stran.</w:t>
      </w:r>
    </w:p>
    <w:p w14:paraId="32BFC904" w14:textId="12E0F2C7" w:rsidR="00D6773B" w:rsidRPr="00D96BB0" w:rsidRDefault="005A4169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6773B" w:rsidRPr="00D96BB0">
        <w:rPr>
          <w:rFonts w:ascii="Arial" w:hAnsi="Arial" w:cs="Arial"/>
        </w:rPr>
        <w:t xml:space="preserve">) </w:t>
      </w:r>
      <w:r w:rsidR="00254B53">
        <w:rPr>
          <w:rFonts w:ascii="Arial" w:hAnsi="Arial" w:cs="Arial"/>
        </w:rPr>
        <w:tab/>
      </w:r>
      <w:r w:rsidR="00D6773B" w:rsidRPr="00D96BB0">
        <w:rPr>
          <w:rFonts w:ascii="Arial" w:hAnsi="Arial" w:cs="Arial"/>
        </w:rPr>
        <w:t xml:space="preserve">Na právní vztahy vyplývající nebo související s touto smlouvou a v ní neupravené, se uplatní ustanovení občanského zákoníku. </w:t>
      </w:r>
    </w:p>
    <w:p w14:paraId="17B7FF6A" w14:textId="3ED05126" w:rsidR="008B7B23" w:rsidRPr="00D96BB0" w:rsidRDefault="005A4169" w:rsidP="00254B53">
      <w:pPr>
        <w:spacing w:before="120"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B7B23" w:rsidRPr="00D96BB0">
        <w:rPr>
          <w:rFonts w:ascii="Arial" w:hAnsi="Arial" w:cs="Arial"/>
        </w:rPr>
        <w:t xml:space="preserve">) </w:t>
      </w:r>
      <w:r w:rsidR="00254B53">
        <w:rPr>
          <w:rFonts w:ascii="Arial" w:hAnsi="Arial" w:cs="Arial"/>
        </w:rPr>
        <w:tab/>
      </w:r>
      <w:r w:rsidR="008B7B23" w:rsidRPr="00D96BB0">
        <w:rPr>
          <w:rFonts w:ascii="Arial" w:hAnsi="Arial" w:cs="Arial"/>
        </w:rPr>
        <w:t xml:space="preserve">Smlouva je sepsána ve třech vyhotoveních, z nichž po jednom obdrží každý z účastníků této smlouvy a jedno bude předáno s návrhem na vklad služebnosti </w:t>
      </w:r>
      <w:r w:rsidR="00000CF4" w:rsidRPr="00D96BB0">
        <w:rPr>
          <w:rFonts w:ascii="Arial" w:hAnsi="Arial" w:cs="Arial"/>
        </w:rPr>
        <w:t>dle této smlouvy</w:t>
      </w:r>
      <w:r w:rsidR="008B7B23" w:rsidRPr="00D96BB0">
        <w:rPr>
          <w:rFonts w:ascii="Arial" w:hAnsi="Arial" w:cs="Arial"/>
        </w:rPr>
        <w:t xml:space="preserve"> do katastru nemovitostí u Katastrálního úřadu pro </w:t>
      </w:r>
      <w:r w:rsidR="00B22D7D" w:rsidRPr="00D96BB0">
        <w:rPr>
          <w:rFonts w:ascii="Arial" w:hAnsi="Arial" w:cs="Arial"/>
        </w:rPr>
        <w:t>Zlínský</w:t>
      </w:r>
      <w:r w:rsidR="008B7B23" w:rsidRPr="00D96BB0">
        <w:rPr>
          <w:rFonts w:ascii="Arial" w:hAnsi="Arial" w:cs="Arial"/>
        </w:rPr>
        <w:t xml:space="preserve"> kraj, Katastrální pracoviště </w:t>
      </w:r>
      <w:r w:rsidR="00D6773B" w:rsidRPr="00D96BB0">
        <w:rPr>
          <w:rFonts w:ascii="Arial" w:hAnsi="Arial" w:cs="Arial"/>
        </w:rPr>
        <w:t>Holešov</w:t>
      </w:r>
      <w:r w:rsidR="008B7B23" w:rsidRPr="00D96BB0">
        <w:rPr>
          <w:rFonts w:ascii="Arial" w:hAnsi="Arial" w:cs="Arial"/>
        </w:rPr>
        <w:t>.</w:t>
      </w:r>
    </w:p>
    <w:p w14:paraId="08CE474C" w14:textId="77777777" w:rsidR="008B7B23" w:rsidRPr="00D96BB0" w:rsidRDefault="008B7B23" w:rsidP="008B7B23">
      <w:pPr>
        <w:rPr>
          <w:rFonts w:ascii="Arial" w:hAnsi="Arial" w:cs="Arial"/>
        </w:rPr>
      </w:pPr>
    </w:p>
    <w:p w14:paraId="617E5F9E" w14:textId="2489EFF4" w:rsidR="00003FFF" w:rsidRPr="00254B53" w:rsidRDefault="00003FFF" w:rsidP="00003FFF">
      <w:pPr>
        <w:tabs>
          <w:tab w:val="left" w:pos="3402"/>
          <w:tab w:val="left" w:pos="3544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>V Holešově dne …………………</w:t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  <w:t>V Zahnašovicích dne …………………</w:t>
      </w:r>
    </w:p>
    <w:p w14:paraId="482728A8" w14:textId="77777777" w:rsidR="00003FFF" w:rsidRPr="00254B53" w:rsidRDefault="00003FFF" w:rsidP="00003FFF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214FA354" w14:textId="77777777" w:rsidR="00003FFF" w:rsidRPr="00254B53" w:rsidRDefault="00003FFF" w:rsidP="00003FFF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07398F62" w14:textId="77777777" w:rsidR="00003FFF" w:rsidRPr="00254B53" w:rsidRDefault="00003FFF" w:rsidP="00003FFF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463E491D" w14:textId="118575E9" w:rsidR="00003FFF" w:rsidRPr="00254B53" w:rsidRDefault="00411A33" w:rsidP="00003FFF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>Oprávněný</w:t>
      </w:r>
      <w:r w:rsidR="00003FFF" w:rsidRPr="00254B53">
        <w:rPr>
          <w:rFonts w:ascii="Arial" w:eastAsia="Times New Roman" w:hAnsi="Arial" w:cs="Arial"/>
          <w:kern w:val="0"/>
          <w:lang w:eastAsia="de-DE"/>
          <w14:ligatures w14:val="none"/>
        </w:rPr>
        <w:t xml:space="preserve">: </w:t>
      </w:r>
      <w:r w:rsidR="00003FFF"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="00003FFF"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="00003FFF"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="00003FFF"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="00003FFF"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  <w:t>Po</w:t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>vinný</w:t>
      </w:r>
      <w:r w:rsidR="00003FFF" w:rsidRPr="00254B53">
        <w:rPr>
          <w:rFonts w:ascii="Arial" w:eastAsia="Times New Roman" w:hAnsi="Arial" w:cs="Arial"/>
          <w:kern w:val="0"/>
          <w:lang w:eastAsia="de-DE"/>
          <w14:ligatures w14:val="none"/>
        </w:rPr>
        <w:t>:</w:t>
      </w:r>
      <w:r w:rsidR="00003FFF"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="00003FFF"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="00003FFF"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</w:p>
    <w:p w14:paraId="5E87C54F" w14:textId="77777777" w:rsidR="00003FFF" w:rsidRPr="00254B53" w:rsidRDefault="00003FFF" w:rsidP="00003FFF">
      <w:pPr>
        <w:spacing w:after="0" w:line="280" w:lineRule="atLeast"/>
        <w:ind w:left="426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19A9577F" w14:textId="77777777" w:rsidR="00003FFF" w:rsidRPr="00254B53" w:rsidRDefault="00003FFF" w:rsidP="00003FFF">
      <w:pPr>
        <w:spacing w:after="0" w:line="280" w:lineRule="atLeast"/>
        <w:ind w:left="426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108E56EA" w14:textId="77777777" w:rsidR="00003FFF" w:rsidRPr="00254B53" w:rsidRDefault="00003FFF" w:rsidP="00003FFF">
      <w:pPr>
        <w:spacing w:after="0" w:line="280" w:lineRule="atLeast"/>
        <w:ind w:left="426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3FA91631" w14:textId="77777777" w:rsidR="00003FFF" w:rsidRPr="00254B53" w:rsidRDefault="00003FFF" w:rsidP="00003FFF">
      <w:pPr>
        <w:spacing w:after="0" w:line="280" w:lineRule="atLeast"/>
        <w:ind w:left="426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54C51EB4" w14:textId="34101D17" w:rsidR="00003FFF" w:rsidRPr="00254B53" w:rsidRDefault="00003FFF" w:rsidP="00003FFF">
      <w:pPr>
        <w:spacing w:after="0" w:line="280" w:lineRule="atLeast"/>
        <w:ind w:left="426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>___________________________</w:t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>_________________________________</w:t>
      </w:r>
    </w:p>
    <w:p w14:paraId="2937D57B" w14:textId="4A7F677B" w:rsidR="00003FFF" w:rsidRPr="00254B53" w:rsidRDefault="00003FFF" w:rsidP="00254B53">
      <w:pPr>
        <w:spacing w:before="60" w:after="60" w:line="280" w:lineRule="atLeast"/>
        <w:ind w:left="425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>ZRIA, a.s.</w:t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="00F904ED" w:rsidRPr="00254B53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DOUBRAVA, spol. s r.o. </w:t>
      </w:r>
    </w:p>
    <w:p w14:paraId="5E058D59" w14:textId="1B842189" w:rsidR="00003FFF" w:rsidRPr="00254B53" w:rsidRDefault="00003FFF" w:rsidP="00254B53">
      <w:pPr>
        <w:spacing w:before="60" w:after="60" w:line="280" w:lineRule="atLeast"/>
        <w:ind w:left="425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 xml:space="preserve">Ing. </w:t>
      </w:r>
      <w:r w:rsidR="00254B53">
        <w:rPr>
          <w:rFonts w:ascii="Arial" w:eastAsia="Times New Roman" w:hAnsi="Arial" w:cs="Arial"/>
          <w:kern w:val="0"/>
          <w:lang w:eastAsia="de-DE"/>
          <w14:ligatures w14:val="none"/>
        </w:rPr>
        <w:t>Mojmír Novák</w:t>
      </w:r>
      <w:r w:rsid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="00411A33" w:rsidRPr="00254B53">
        <w:rPr>
          <w:rFonts w:ascii="Arial" w:eastAsia="Times New Roman" w:hAnsi="Arial" w:cs="Arial"/>
          <w:noProof/>
          <w:kern w:val="0"/>
          <w:lang w:eastAsia="cs-CZ"/>
          <w14:ligatures w14:val="none"/>
        </w:rPr>
        <w:t>Ing. Josef Luža</w:t>
      </w:r>
    </w:p>
    <w:p w14:paraId="160C7BFB" w14:textId="77777777" w:rsidR="00003FFF" w:rsidRPr="00254B53" w:rsidRDefault="00003FFF" w:rsidP="00254B53">
      <w:pPr>
        <w:tabs>
          <w:tab w:val="left" w:pos="4253"/>
        </w:tabs>
        <w:spacing w:before="60" w:after="60" w:line="280" w:lineRule="atLeast"/>
        <w:ind w:left="425"/>
        <w:jc w:val="both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>předseda představenstva</w:t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</w:r>
      <w:r w:rsidRPr="00254B53">
        <w:rPr>
          <w:rFonts w:ascii="Arial" w:eastAsia="Times New Roman" w:hAnsi="Arial" w:cs="Arial"/>
          <w:kern w:val="0"/>
          <w:lang w:eastAsia="de-DE"/>
          <w14:ligatures w14:val="none"/>
        </w:rPr>
        <w:tab/>
        <w:t>jednatel</w:t>
      </w:r>
    </w:p>
    <w:p w14:paraId="1F7E35B9" w14:textId="4FB628C7" w:rsidR="000D1093" w:rsidRPr="00254B53" w:rsidRDefault="00003FFF" w:rsidP="00003FFF">
      <w:pPr>
        <w:rPr>
          <w:rFonts w:ascii="Arial" w:hAnsi="Arial" w:cs="Arial"/>
        </w:rPr>
      </w:pPr>
      <w:r w:rsidRPr="00254B53">
        <w:rPr>
          <w:rFonts w:ascii="Arial" w:hAnsi="Arial" w:cs="Arial"/>
        </w:rPr>
        <w:t xml:space="preserve"> </w:t>
      </w:r>
    </w:p>
    <w:sectPr w:rsidR="000D1093" w:rsidRPr="00254B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D75C" w14:textId="77777777" w:rsidR="0079111B" w:rsidRDefault="0079111B" w:rsidP="00D6773B">
      <w:pPr>
        <w:spacing w:after="0" w:line="240" w:lineRule="auto"/>
      </w:pPr>
      <w:r>
        <w:separator/>
      </w:r>
    </w:p>
  </w:endnote>
  <w:endnote w:type="continuationSeparator" w:id="0">
    <w:p w14:paraId="354515EA" w14:textId="77777777" w:rsidR="0079111B" w:rsidRDefault="0079111B" w:rsidP="00D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178543"/>
      <w:docPartObj>
        <w:docPartGallery w:val="Page Numbers (Bottom of Page)"/>
        <w:docPartUnique/>
      </w:docPartObj>
    </w:sdtPr>
    <w:sdtContent>
      <w:p w14:paraId="59CE494E" w14:textId="5D19A5BC" w:rsidR="00D6773B" w:rsidRDefault="00D677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5512D" w14:textId="77777777" w:rsidR="00D6773B" w:rsidRDefault="00D677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18D2" w14:textId="77777777" w:rsidR="0079111B" w:rsidRDefault="0079111B" w:rsidP="00D6773B">
      <w:pPr>
        <w:spacing w:after="0" w:line="240" w:lineRule="auto"/>
      </w:pPr>
      <w:r>
        <w:separator/>
      </w:r>
    </w:p>
  </w:footnote>
  <w:footnote w:type="continuationSeparator" w:id="0">
    <w:p w14:paraId="357A99B1" w14:textId="77777777" w:rsidR="0079111B" w:rsidRDefault="0079111B" w:rsidP="00D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F0EB" w14:textId="77C30E9E" w:rsidR="00D96BB0" w:rsidRDefault="00D96BB0" w:rsidP="00D96BB0">
    <w:pPr>
      <w:pStyle w:val="Zhlav"/>
      <w:ind w:left="-142"/>
    </w:pPr>
    <w:r w:rsidRPr="006351F7">
      <w:rPr>
        <w:rFonts w:ascii="Helvetica Neue" w:hAnsi="Helvetica Neue" w:cs="Arial Unicode MS"/>
        <w:noProof/>
        <w:color w:val="000000"/>
        <w14:textOutline w14:w="0" w14:cap="flat" w14:cmpd="sng" w14:algn="ctr">
          <w14:noFill/>
          <w14:prstDash w14:val="solid"/>
          <w14:bevel/>
        </w14:textOutline>
      </w:rPr>
      <w:drawing>
        <wp:inline distT="0" distB="0" distL="0" distR="0" wp14:anchorId="1114CA59" wp14:editId="65A3710D">
          <wp:extent cx="887019" cy="769620"/>
          <wp:effectExtent l="0" t="0" r="8890" b="0"/>
          <wp:docPr id="384032170" name="Obrázek 2" descr="Obsah obrázku Písmo, symbol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888388" name="Obrázek 2" descr="Obsah obrázku Písmo, symbol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42" cy="78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23"/>
    <w:rsid w:val="00000CF4"/>
    <w:rsid w:val="00003FFF"/>
    <w:rsid w:val="00060137"/>
    <w:rsid w:val="00066E5B"/>
    <w:rsid w:val="00067E00"/>
    <w:rsid w:val="000803EC"/>
    <w:rsid w:val="000C7979"/>
    <w:rsid w:val="000D1093"/>
    <w:rsid w:val="00245822"/>
    <w:rsid w:val="00254B53"/>
    <w:rsid w:val="00264567"/>
    <w:rsid w:val="002955D0"/>
    <w:rsid w:val="002E72F8"/>
    <w:rsid w:val="00303912"/>
    <w:rsid w:val="00334221"/>
    <w:rsid w:val="0037186F"/>
    <w:rsid w:val="003E7758"/>
    <w:rsid w:val="00400024"/>
    <w:rsid w:val="00401DB6"/>
    <w:rsid w:val="00411A33"/>
    <w:rsid w:val="004A4596"/>
    <w:rsid w:val="004F5FB2"/>
    <w:rsid w:val="005266C7"/>
    <w:rsid w:val="005A4169"/>
    <w:rsid w:val="005F0B91"/>
    <w:rsid w:val="00646A17"/>
    <w:rsid w:val="0079111B"/>
    <w:rsid w:val="007A2889"/>
    <w:rsid w:val="007E3F3E"/>
    <w:rsid w:val="00836A7E"/>
    <w:rsid w:val="00886F60"/>
    <w:rsid w:val="00896A11"/>
    <w:rsid w:val="008B7B23"/>
    <w:rsid w:val="009756E3"/>
    <w:rsid w:val="009B5C33"/>
    <w:rsid w:val="00A260CE"/>
    <w:rsid w:val="00A41B26"/>
    <w:rsid w:val="00A5740F"/>
    <w:rsid w:val="00AB3E29"/>
    <w:rsid w:val="00B22D7D"/>
    <w:rsid w:val="00B95316"/>
    <w:rsid w:val="00BA22EA"/>
    <w:rsid w:val="00BD41BB"/>
    <w:rsid w:val="00BE3930"/>
    <w:rsid w:val="00BF3782"/>
    <w:rsid w:val="00C0114E"/>
    <w:rsid w:val="00C22B0C"/>
    <w:rsid w:val="00C62AA3"/>
    <w:rsid w:val="00C84F96"/>
    <w:rsid w:val="00CA3F79"/>
    <w:rsid w:val="00CA4590"/>
    <w:rsid w:val="00CE6DBC"/>
    <w:rsid w:val="00D0383D"/>
    <w:rsid w:val="00D6773B"/>
    <w:rsid w:val="00D96BB0"/>
    <w:rsid w:val="00DF03E6"/>
    <w:rsid w:val="00E0370C"/>
    <w:rsid w:val="00E040EF"/>
    <w:rsid w:val="00F05096"/>
    <w:rsid w:val="00F904ED"/>
    <w:rsid w:val="00F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9872"/>
  <w15:chartTrackingRefBased/>
  <w15:docId w15:val="{BC9FEC21-B69C-4BB2-8414-6CCB402E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7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B7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B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B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B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B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B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B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7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7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7B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7B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7B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7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7B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7B2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73B"/>
  </w:style>
  <w:style w:type="paragraph" w:styleId="Zpat">
    <w:name w:val="footer"/>
    <w:basedOn w:val="Normln"/>
    <w:link w:val="ZpatChar"/>
    <w:uiPriority w:val="99"/>
    <w:unhideWhenUsed/>
    <w:rsid w:val="00D6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68F8-6BBC-45C3-BE0B-352BCE41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Sedlackova Pavla</cp:lastModifiedBy>
  <cp:revision>2</cp:revision>
  <dcterms:created xsi:type="dcterms:W3CDTF">2025-06-09T10:31:00Z</dcterms:created>
  <dcterms:modified xsi:type="dcterms:W3CDTF">2025-06-09T10:31:00Z</dcterms:modified>
</cp:coreProperties>
</file>