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1C77BC4" w:rsidR="00D859C2" w:rsidRPr="00726B26" w:rsidRDefault="00DD6F7A" w:rsidP="00D859C2">
      <w:pPr>
        <w:rPr>
          <w:b/>
        </w:rPr>
      </w:pPr>
      <w:r>
        <w:rPr>
          <w:b/>
        </w:rPr>
        <w:t>Castor CZ, s.r.o.</w:t>
      </w:r>
    </w:p>
    <w:p w14:paraId="3DADA2B1" w14:textId="5AA264FF" w:rsidR="00D859C2" w:rsidRDefault="00D859C2" w:rsidP="00D859C2">
      <w:r>
        <w:t xml:space="preserve">IČ: </w:t>
      </w:r>
      <w:r w:rsidR="00DD6F7A">
        <w:t>63495619</w:t>
      </w:r>
    </w:p>
    <w:p w14:paraId="494735B8" w14:textId="16AC0002" w:rsidR="00D859C2" w:rsidRPr="00512AB9" w:rsidRDefault="00D859C2" w:rsidP="00D859C2">
      <w:r>
        <w:t>DIČ:</w:t>
      </w:r>
      <w:r w:rsidR="00DD6F7A">
        <w:t>CZ63495619</w:t>
      </w:r>
    </w:p>
    <w:p w14:paraId="4BE4B061" w14:textId="032358BA" w:rsidR="00D859C2" w:rsidRPr="00512AB9" w:rsidRDefault="00D859C2" w:rsidP="00D859C2">
      <w:r>
        <w:t>se sídlem</w:t>
      </w:r>
      <w:r w:rsidRPr="00512AB9">
        <w:t xml:space="preserve">: </w:t>
      </w:r>
      <w:r w:rsidR="00DD6F7A">
        <w:t>U Křížku 572, 252 43 Průhonice</w:t>
      </w:r>
    </w:p>
    <w:p w14:paraId="1F4F5F98" w14:textId="19D51494" w:rsidR="00D859C2" w:rsidRPr="00512AB9" w:rsidRDefault="00D859C2" w:rsidP="00D859C2">
      <w:r>
        <w:t>zastoupena</w:t>
      </w:r>
      <w:r w:rsidRPr="00512AB9">
        <w:t xml:space="preserve">: </w:t>
      </w:r>
      <w:r w:rsidR="00DD6F7A">
        <w:t>Ing. Janem Brňákem, jednatelem</w:t>
      </w:r>
    </w:p>
    <w:p w14:paraId="43130257" w14:textId="41C2203C" w:rsidR="00D859C2" w:rsidRPr="00512AB9" w:rsidRDefault="00D859C2" w:rsidP="00D859C2">
      <w:r w:rsidRPr="00512AB9">
        <w:t xml:space="preserve">bankovní spojení: </w:t>
      </w:r>
      <w:r w:rsidR="00DD6F7A">
        <w:t>Česká spořitelna, a.s.</w:t>
      </w:r>
    </w:p>
    <w:p w14:paraId="4B4D9F51" w14:textId="6A355C28" w:rsidR="00D859C2" w:rsidRPr="00512AB9" w:rsidRDefault="00D859C2" w:rsidP="00D859C2">
      <w:r w:rsidRPr="00512AB9">
        <w:t xml:space="preserve">číslo účtu: </w:t>
      </w:r>
      <w:r w:rsidR="00DD6F7A">
        <w:t>7848362/0800</w:t>
      </w:r>
    </w:p>
    <w:p w14:paraId="7BE5CCD9" w14:textId="2F10A2D3" w:rsidR="00D859C2" w:rsidRPr="00512AB9" w:rsidRDefault="00D859C2" w:rsidP="00D859C2">
      <w:r>
        <w:t>z</w:t>
      </w:r>
      <w:r w:rsidRPr="00512AB9">
        <w:t>apsán</w:t>
      </w:r>
      <w:r>
        <w:t>a</w:t>
      </w:r>
      <w:r w:rsidRPr="00512AB9">
        <w:t xml:space="preserve"> v obchodním rejstříku vedeném </w:t>
      </w:r>
      <w:r w:rsidR="00DD6F7A">
        <w:t xml:space="preserve">u Městského </w:t>
      </w:r>
      <w:r w:rsidRPr="00652864">
        <w:t>soud</w:t>
      </w:r>
      <w:r w:rsidR="00DD6F7A">
        <w:t>u</w:t>
      </w:r>
      <w:r w:rsidRPr="00652864">
        <w:t xml:space="preserve"> v</w:t>
      </w:r>
      <w:r w:rsidR="00DD6F7A">
        <w:t xml:space="preserve"> Praze, </w:t>
      </w:r>
      <w:r w:rsidRPr="00652864">
        <w:t xml:space="preserve">oddíl </w:t>
      </w:r>
      <w:r w:rsidR="00DD6F7A">
        <w:t xml:space="preserve">C, </w:t>
      </w:r>
      <w:r w:rsidRPr="00652864">
        <w:t xml:space="preserve">vložka </w:t>
      </w:r>
      <w:r w:rsidR="00DD6F7A">
        <w:t>236791</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5CE6C19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proofErr w:type="spellStart"/>
      <w:r w:rsidR="00BC272A">
        <w:t>Synoptofor</w:t>
      </w:r>
      <w:proofErr w:type="spellEnd"/>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2C5ADE">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76B3D00A" w14:textId="43951D28" w:rsidR="002C5ADE" w:rsidRDefault="00FC0959" w:rsidP="007B5803">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583B187E" w14:textId="52E35800" w:rsidR="00D859C2" w:rsidRDefault="003A1056" w:rsidP="002C5ADE">
      <w:pPr>
        <w:pStyle w:val="Nadpis1"/>
      </w:pPr>
      <w:r w:rsidRPr="00D859C2">
        <w:lastRenderedPageBreak/>
        <w:t>Zboží</w:t>
      </w:r>
    </w:p>
    <w:p w14:paraId="6B40F9E1" w14:textId="77777777" w:rsidR="002C5ADE" w:rsidRPr="002C5ADE" w:rsidRDefault="002C5ADE" w:rsidP="002C5ADE"/>
    <w:p w14:paraId="75136A5F" w14:textId="6C99080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EA35CF">
        <w:t>2</w:t>
      </w:r>
      <w:r w:rsidR="002F4F30" w:rsidRPr="00D859C2">
        <w:t xml:space="preserve">ks </w:t>
      </w:r>
      <w:proofErr w:type="spellStart"/>
      <w:r w:rsidR="00EA35CF">
        <w:t>synoptoforů</w:t>
      </w:r>
      <w:proofErr w:type="spellEnd"/>
      <w:r w:rsidR="008645D8" w:rsidRPr="00D859C2">
        <w:rPr>
          <w:b/>
        </w:rPr>
        <w:t xml:space="preserve">, typ: </w:t>
      </w:r>
      <w:r w:rsidR="00EA35CF">
        <w:rPr>
          <w:b/>
        </w:rPr>
        <w:t xml:space="preserve">L-2510HB, </w:t>
      </w:r>
      <w:r w:rsidR="004453FF" w:rsidRPr="00D859C2">
        <w:rPr>
          <w:b/>
        </w:rPr>
        <w:t>výrobce</w:t>
      </w:r>
      <w:r w:rsidR="00EA35CF">
        <w:rPr>
          <w:b/>
        </w:rPr>
        <w:t xml:space="preserve"> </w:t>
      </w:r>
      <w:proofErr w:type="spellStart"/>
      <w:proofErr w:type="gramStart"/>
      <w:r w:rsidR="00EA35CF">
        <w:rPr>
          <w:b/>
        </w:rPr>
        <w:t>Inami</w:t>
      </w:r>
      <w:r w:rsidR="00EA35CF" w:rsidRPr="00EA35CF">
        <w:rPr>
          <w:rFonts w:ascii="Tahoma" w:hAnsi="Tahoma" w:cs="Tahoma"/>
          <w:b/>
        </w:rPr>
        <w:t>&amp;</w:t>
      </w:r>
      <w:r w:rsidR="00EA35CF">
        <w:rPr>
          <w:rFonts w:ascii="Tahoma" w:hAnsi="Tahoma" w:cs="Tahoma"/>
          <w:b/>
        </w:rPr>
        <w:t>Co</w:t>
      </w:r>
      <w:proofErr w:type="spellEnd"/>
      <w:r w:rsidR="00EA35CF">
        <w:rPr>
          <w:rFonts w:ascii="Tahoma" w:hAnsi="Tahoma" w:cs="Tahoma"/>
          <w:b/>
        </w:rPr>
        <w:t>.,Ltd.</w:t>
      </w:r>
      <w:proofErr w:type="gramEnd"/>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95D9E8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BC272A">
        <w:rPr>
          <w:b/>
        </w:rPr>
        <w:t xml:space="preserve">8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95EDE63" w:rsidR="00BE2371" w:rsidRPr="00D859C2" w:rsidRDefault="003F7B02" w:rsidP="00BC272A">
      <w:pPr>
        <w:pStyle w:val="Odstavecsmlouvy"/>
      </w:pPr>
      <w:r w:rsidRPr="00D859C2">
        <w:t xml:space="preserve">Místem dodání Zboží </w:t>
      </w:r>
      <w:r w:rsidR="00D50BBE" w:rsidRPr="00D859C2">
        <w:t xml:space="preserve">je </w:t>
      </w:r>
      <w:r w:rsidR="00BC272A" w:rsidRPr="00BC272A">
        <w:rPr>
          <w:rStyle w:val="Zdraznn"/>
          <w:bCs/>
          <w:i w:val="0"/>
          <w:iCs w:val="0"/>
          <w:shd w:val="clear" w:color="auto" w:fill="FFFFFF"/>
        </w:rPr>
        <w:t>Poliklinická ambulantní část</w:t>
      </w:r>
      <w:r w:rsidR="00BC272A" w:rsidRPr="00BC272A">
        <w:t xml:space="preserve"> </w:t>
      </w:r>
      <w:r w:rsidR="00BC272A">
        <w:t>Dětská oční kliniky</w:t>
      </w:r>
      <w:r w:rsidR="00BC272A" w:rsidRPr="00D74D9C">
        <w:t xml:space="preserve">, Fakultní nemocnice Brno, </w:t>
      </w:r>
      <w:r w:rsidR="00BC272A">
        <w:t>Černopolní 9, 613</w:t>
      </w:r>
      <w:r w:rsidR="00BC272A" w:rsidRPr="00D74D9C">
        <w:t xml:space="preserve">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EF59563"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w:t>
      </w:r>
      <w:proofErr w:type="gramStart"/>
      <w:r w:rsidR="00B41494">
        <w:t>paní</w:t>
      </w:r>
      <w:r w:rsidR="006C3751">
        <w:t xml:space="preserve"> </w:t>
      </w:r>
      <w:r w:rsidR="003A6AAC">
        <w:t xml:space="preserve"> </w:t>
      </w:r>
      <w:proofErr w:type="spellStart"/>
      <w:r w:rsidR="003A6AAC">
        <w:t>xxx</w:t>
      </w:r>
      <w:proofErr w:type="spellEnd"/>
      <w:proofErr w:type="gramEnd"/>
      <w:r w:rsidR="003A6AAC">
        <w:t xml:space="preserve"> </w:t>
      </w:r>
      <w:r w:rsidR="00BC272A">
        <w:t>na</w:t>
      </w:r>
      <w:r w:rsidR="00DE3A3F">
        <w:t xml:space="preserve"> tel.: </w:t>
      </w:r>
      <w:proofErr w:type="spellStart"/>
      <w:r w:rsidR="003A6AAC">
        <w:t>xxx</w:t>
      </w:r>
      <w:proofErr w:type="spellEnd"/>
      <w:r w:rsidR="003A6AAC">
        <w:t xml:space="preserve"> </w:t>
      </w:r>
      <w:r w:rsidR="00BC272A">
        <w:t>a písemně na e-mail:</w:t>
      </w:r>
      <w:r w:rsidR="003A6AAC">
        <w:t xml:space="preserve"> </w:t>
      </w:r>
      <w:proofErr w:type="spellStart"/>
      <w:r w:rsidR="003A6AAC">
        <w:t>xxx</w:t>
      </w:r>
      <w:proofErr w:type="spellEnd"/>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95"/>
        <w:gridCol w:w="376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5B561556" w:rsidR="00D859C2" w:rsidRPr="005B49AA" w:rsidRDefault="007839B9" w:rsidP="000E79CE">
            <w:pPr>
              <w:pStyle w:val="Zkladntext3"/>
              <w:rPr>
                <w:b/>
                <w:sz w:val="22"/>
                <w:szCs w:val="22"/>
              </w:rPr>
            </w:pPr>
            <w:r>
              <w:rPr>
                <w:b/>
                <w:sz w:val="22"/>
                <w:szCs w:val="22"/>
              </w:rPr>
              <w:t>573 880</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5E5A345A" w:rsidR="00D859C2" w:rsidRPr="005B49AA" w:rsidRDefault="00D859C2" w:rsidP="000E79CE">
            <w:pPr>
              <w:pStyle w:val="Zkladntext3"/>
              <w:rPr>
                <w:b/>
                <w:sz w:val="22"/>
                <w:szCs w:val="22"/>
              </w:rPr>
            </w:pPr>
            <w:r w:rsidRPr="005B49AA">
              <w:rPr>
                <w:b/>
                <w:sz w:val="22"/>
                <w:szCs w:val="22"/>
              </w:rPr>
              <w:t xml:space="preserve">DPH </w:t>
            </w:r>
            <w:r w:rsidR="007839B9">
              <w:rPr>
                <w:b/>
                <w:sz w:val="22"/>
                <w:szCs w:val="22"/>
              </w:rPr>
              <w:t>21</w:t>
            </w:r>
            <w:r w:rsidRPr="005B49AA">
              <w:rPr>
                <w:b/>
                <w:sz w:val="22"/>
                <w:szCs w:val="22"/>
              </w:rPr>
              <w:t>%:</w:t>
            </w:r>
          </w:p>
        </w:tc>
        <w:tc>
          <w:tcPr>
            <w:tcW w:w="4253" w:type="dxa"/>
            <w:shd w:val="clear" w:color="auto" w:fill="auto"/>
          </w:tcPr>
          <w:p w14:paraId="44D4CFEA" w14:textId="5A4CDA0F" w:rsidR="00D859C2" w:rsidRPr="005B49AA" w:rsidRDefault="007839B9" w:rsidP="000E79CE">
            <w:pPr>
              <w:pStyle w:val="Zkladntext3"/>
              <w:rPr>
                <w:b/>
                <w:sz w:val="22"/>
                <w:szCs w:val="22"/>
              </w:rPr>
            </w:pPr>
            <w:r>
              <w:rPr>
                <w:b/>
                <w:sz w:val="22"/>
                <w:szCs w:val="22"/>
              </w:rPr>
              <w:t>120 515</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2C692F6B" w:rsidR="00D859C2" w:rsidRPr="005B49AA" w:rsidRDefault="007839B9" w:rsidP="000E79CE">
            <w:pPr>
              <w:pStyle w:val="Zkladntext3"/>
              <w:rPr>
                <w:b/>
                <w:sz w:val="22"/>
                <w:szCs w:val="22"/>
              </w:rPr>
            </w:pPr>
            <w:r>
              <w:rPr>
                <w:b/>
                <w:sz w:val="22"/>
                <w:szCs w:val="22"/>
              </w:rPr>
              <w:t>694 395</w:t>
            </w:r>
            <w:r w:rsidR="00D859C2" w:rsidRPr="005B49AA">
              <w:rPr>
                <w:b/>
                <w:sz w:val="22"/>
                <w:szCs w:val="22"/>
              </w:rPr>
              <w:t>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p w14:paraId="36BF1C75" w14:textId="77777777" w:rsidR="002C5ADE" w:rsidRDefault="002C5ADE" w:rsidP="002C5ADE">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2F0EFCA" w:rsidR="00327588" w:rsidRPr="00D859C2" w:rsidRDefault="00497922" w:rsidP="00094B12">
      <w:pPr>
        <w:pStyle w:val="Odstavecsmlouvy"/>
        <w:rPr>
          <w:snapToGrid w:val="0"/>
        </w:rPr>
      </w:pPr>
      <w:r>
        <w:rPr>
          <w:snapToGrid w:val="0"/>
        </w:rPr>
        <w:t xml:space="preserve">Tato smlouva je sepsána ve </w:t>
      </w:r>
      <w:r w:rsidR="006B4010">
        <w:rPr>
          <w:snapToGrid w:val="0"/>
        </w:rPr>
        <w:t xml:space="preserve">dvou </w:t>
      </w:r>
      <w:r>
        <w:rPr>
          <w:snapToGrid w:val="0"/>
        </w:rPr>
        <w:t xml:space="preserve">vyhotoveních stejné platnosti a závaznosti, přičemž Prodávající obdrží jedno vyhotovení a Kupující obdrží </w:t>
      </w:r>
      <w:r w:rsidR="006B4010">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5"/>
        <w:gridCol w:w="999"/>
        <w:gridCol w:w="3791"/>
      </w:tblGrid>
      <w:tr w:rsidR="00094B12" w:rsidRPr="00D722DC" w14:paraId="3036FF83" w14:textId="77777777" w:rsidTr="00160D16">
        <w:tc>
          <w:tcPr>
            <w:tcW w:w="3802" w:type="dxa"/>
            <w:shd w:val="clear" w:color="auto" w:fill="auto"/>
          </w:tcPr>
          <w:p w14:paraId="69B3B101" w14:textId="7E70B5E7" w:rsidR="00094B12" w:rsidRPr="00D722DC" w:rsidRDefault="00094B12" w:rsidP="002C5ADE">
            <w:pPr>
              <w:pStyle w:val="slovn"/>
              <w:numPr>
                <w:ilvl w:val="0"/>
                <w:numId w:val="0"/>
              </w:numPr>
              <w:tabs>
                <w:tab w:val="num" w:pos="567"/>
              </w:tabs>
              <w:spacing w:after="0" w:line="280" w:lineRule="atLeast"/>
              <w:jc w:val="left"/>
              <w:rPr>
                <w:sz w:val="22"/>
                <w:szCs w:val="22"/>
              </w:rPr>
            </w:pPr>
            <w:r w:rsidRPr="00D722DC">
              <w:rPr>
                <w:sz w:val="22"/>
                <w:szCs w:val="22"/>
              </w:rPr>
              <w:t>V </w:t>
            </w:r>
            <w:r w:rsidR="000416E1">
              <w:rPr>
                <w:sz w:val="22"/>
                <w:szCs w:val="22"/>
              </w:rPr>
              <w:t>Průhonicích</w:t>
            </w:r>
            <w:r w:rsidRPr="001150C5">
              <w:rPr>
                <w:sz w:val="22"/>
                <w:szCs w:val="22"/>
              </w:rPr>
              <w:t xml:space="preserve"> dne</w:t>
            </w:r>
            <w:r w:rsidR="000416E1">
              <w:rPr>
                <w:sz w:val="22"/>
                <w:szCs w:val="22"/>
              </w:rPr>
              <w:t xml:space="preserve"> </w:t>
            </w:r>
            <w:r w:rsidR="003A6AAC">
              <w:rPr>
                <w:sz w:val="22"/>
                <w:szCs w:val="22"/>
              </w:rPr>
              <w:t>3. 6. 2025</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44FF4EF0"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3A6AAC">
              <w:rPr>
                <w:sz w:val="22"/>
                <w:szCs w:val="22"/>
              </w:rPr>
              <w:t xml:space="preserve"> 6. 6. 2025</w:t>
            </w:r>
            <w:bookmarkStart w:id="18" w:name="_GoBack"/>
            <w:bookmarkEnd w:id="18"/>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2046A872" w14:textId="274C5779" w:rsidR="000416E1" w:rsidRPr="000416E1" w:rsidRDefault="000416E1" w:rsidP="000416E1">
            <w:pPr>
              <w:pStyle w:val="slovn"/>
              <w:numPr>
                <w:ilvl w:val="0"/>
                <w:numId w:val="0"/>
              </w:numPr>
              <w:tabs>
                <w:tab w:val="num" w:pos="567"/>
              </w:tabs>
              <w:spacing w:after="0" w:line="280" w:lineRule="atLeast"/>
              <w:jc w:val="center"/>
              <w:rPr>
                <w:sz w:val="22"/>
                <w:szCs w:val="22"/>
              </w:rPr>
            </w:pPr>
            <w:r w:rsidRPr="000416E1">
              <w:rPr>
                <w:sz w:val="22"/>
                <w:szCs w:val="22"/>
              </w:rPr>
              <w:t>Castor</w:t>
            </w:r>
            <w:r>
              <w:rPr>
                <w:sz w:val="22"/>
                <w:szCs w:val="22"/>
              </w:rPr>
              <w:t xml:space="preserve"> CZ, s.r.o.</w:t>
            </w:r>
          </w:p>
          <w:p w14:paraId="17D23793" w14:textId="71AF3F82" w:rsidR="00094B12" w:rsidRPr="00D722DC" w:rsidRDefault="000416E1" w:rsidP="000416E1">
            <w:pPr>
              <w:pStyle w:val="slovn"/>
              <w:numPr>
                <w:ilvl w:val="0"/>
                <w:numId w:val="0"/>
              </w:numPr>
              <w:tabs>
                <w:tab w:val="num" w:pos="567"/>
              </w:tabs>
              <w:spacing w:after="0" w:line="280" w:lineRule="atLeast"/>
              <w:jc w:val="center"/>
              <w:rPr>
                <w:sz w:val="22"/>
                <w:szCs w:val="22"/>
              </w:rPr>
            </w:pPr>
            <w:r>
              <w:rPr>
                <w:sz w:val="22"/>
                <w:szCs w:val="22"/>
              </w:rPr>
              <w:t>Ing. Jan Brňák, 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46EF4B78" w14:textId="455086BE" w:rsidR="00094B12" w:rsidRPr="004E4C75" w:rsidRDefault="00094B12" w:rsidP="004E4C75">
      <w:pPr>
        <w:jc w:val="center"/>
        <w:rPr>
          <w:b/>
        </w:rPr>
      </w:pPr>
      <w:r w:rsidRPr="000729CF">
        <w:rPr>
          <w:b/>
        </w:rPr>
        <w:t xml:space="preserve">Detailní specifikace </w:t>
      </w:r>
      <w:r w:rsidR="00F83E0D">
        <w:rPr>
          <w:b/>
        </w:rPr>
        <w:t>Zboží, Služeb a Montáže</w:t>
      </w:r>
    </w:p>
    <w:p w14:paraId="3F806710" w14:textId="77777777" w:rsidR="00A05D45" w:rsidRDefault="00A05D45" w:rsidP="00094B12">
      <w:pPr>
        <w:ind w:left="284" w:hanging="5"/>
      </w:pPr>
    </w:p>
    <w:p w14:paraId="23F42253" w14:textId="1B26100F" w:rsidR="00BA6C99" w:rsidRDefault="00C237FA" w:rsidP="00094B12">
      <w:pPr>
        <w:ind w:left="284" w:hanging="5"/>
      </w:pPr>
      <w:r>
        <w:rPr>
          <w:noProof/>
        </w:rPr>
        <w:drawing>
          <wp:anchor distT="0" distB="0" distL="114300" distR="114300" simplePos="0" relativeHeight="251658240" behindDoc="0" locked="0" layoutInCell="1" allowOverlap="1" wp14:anchorId="30533438" wp14:editId="20FD57EC">
            <wp:simplePos x="0" y="0"/>
            <wp:positionH relativeFrom="column">
              <wp:posOffset>3876605</wp:posOffset>
            </wp:positionH>
            <wp:positionV relativeFrom="paragraph">
              <wp:posOffset>177801</wp:posOffset>
            </wp:positionV>
            <wp:extent cx="2010480" cy="1988820"/>
            <wp:effectExtent l="0" t="0" r="8890" b="0"/>
            <wp:wrapNone/>
            <wp:docPr id="7555132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482" cy="1990801"/>
                    </a:xfrm>
                    <a:prstGeom prst="rect">
                      <a:avLst/>
                    </a:prstGeom>
                    <a:noFill/>
                  </pic:spPr>
                </pic:pic>
              </a:graphicData>
            </a:graphic>
            <wp14:sizeRelH relativeFrom="margin">
              <wp14:pctWidth>0</wp14:pctWidth>
            </wp14:sizeRelH>
            <wp14:sizeRelV relativeFrom="margin">
              <wp14:pctHeight>0</wp14:pctHeight>
            </wp14:sizeRelV>
          </wp:anchor>
        </w:drawing>
      </w:r>
    </w:p>
    <w:p w14:paraId="77B3C414" w14:textId="75AEE281" w:rsidR="00C237FA" w:rsidRPr="004E4C75" w:rsidRDefault="00302F4E" w:rsidP="00C237FA">
      <w:pPr>
        <w:ind w:left="284" w:hanging="5"/>
        <w:rPr>
          <w:u w:val="single"/>
        </w:rPr>
      </w:pPr>
      <w:r w:rsidRPr="004E4C75">
        <w:rPr>
          <w:u w:val="single"/>
        </w:rPr>
        <w:t xml:space="preserve">Technická specifikace </w:t>
      </w:r>
      <w:proofErr w:type="spellStart"/>
      <w:r w:rsidR="00C237FA" w:rsidRPr="004E4C75">
        <w:rPr>
          <w:u w:val="single"/>
        </w:rPr>
        <w:t>Synoptofor</w:t>
      </w:r>
      <w:proofErr w:type="spellEnd"/>
      <w:r w:rsidR="00C237FA" w:rsidRPr="004E4C75">
        <w:rPr>
          <w:u w:val="single"/>
        </w:rPr>
        <w:t xml:space="preserve"> L-2510HB  </w:t>
      </w:r>
    </w:p>
    <w:p w14:paraId="46762F92" w14:textId="77777777" w:rsidR="00C237FA" w:rsidRDefault="00C237FA" w:rsidP="00C237FA">
      <w:pPr>
        <w:ind w:left="284" w:hanging="5"/>
      </w:pPr>
      <w:r>
        <w:tab/>
      </w:r>
      <w:r>
        <w:tab/>
      </w:r>
      <w:r>
        <w:tab/>
      </w:r>
    </w:p>
    <w:p w14:paraId="3F0BDB11" w14:textId="77777777" w:rsidR="00C237FA" w:rsidRDefault="00C237FA" w:rsidP="00C237FA">
      <w:pPr>
        <w:ind w:left="284" w:hanging="5"/>
      </w:pPr>
      <w:r>
        <w:tab/>
        <w:t>Binokulární koincidence</w:t>
      </w:r>
      <w:r>
        <w:tab/>
      </w:r>
      <w:r>
        <w:tab/>
      </w:r>
    </w:p>
    <w:p w14:paraId="44DFEBA6" w14:textId="77777777" w:rsidR="00C237FA" w:rsidRDefault="00C237FA" w:rsidP="00C237FA">
      <w:pPr>
        <w:ind w:left="284" w:hanging="5"/>
      </w:pPr>
      <w:r>
        <w:tab/>
        <w:t>Fúze</w:t>
      </w:r>
      <w:r>
        <w:tab/>
      </w:r>
      <w:r>
        <w:tab/>
      </w:r>
    </w:p>
    <w:p w14:paraId="5D601C4A" w14:textId="77777777" w:rsidR="00C237FA" w:rsidRDefault="00C237FA" w:rsidP="00C237FA">
      <w:pPr>
        <w:ind w:left="284" w:hanging="5"/>
      </w:pPr>
      <w:r>
        <w:tab/>
        <w:t>Stereoskopické vidění</w:t>
      </w:r>
      <w:r>
        <w:tab/>
      </w:r>
      <w:r>
        <w:tab/>
      </w:r>
    </w:p>
    <w:p w14:paraId="4B2A2CAE" w14:textId="77777777" w:rsidR="00C237FA" w:rsidRDefault="00C237FA" w:rsidP="00C237FA">
      <w:pPr>
        <w:ind w:left="284" w:hanging="5"/>
      </w:pPr>
      <w:r>
        <w:tab/>
      </w:r>
      <w:proofErr w:type="spellStart"/>
      <w:r>
        <w:t>Haidingerovy</w:t>
      </w:r>
      <w:proofErr w:type="spellEnd"/>
      <w:r>
        <w:t xml:space="preserve"> svazky</w:t>
      </w:r>
      <w:r>
        <w:tab/>
      </w:r>
      <w:r>
        <w:tab/>
      </w:r>
    </w:p>
    <w:p w14:paraId="2C00FB56" w14:textId="77777777" w:rsidR="00C237FA" w:rsidRDefault="00C237FA" w:rsidP="00C237FA">
      <w:pPr>
        <w:ind w:left="284" w:hanging="5"/>
      </w:pPr>
      <w:r>
        <w:tab/>
        <w:t xml:space="preserve">3 sady diapozitivů ( 54 </w:t>
      </w:r>
      <w:proofErr w:type="gramStart"/>
      <w:r>
        <w:t>obrázků )</w:t>
      </w:r>
      <w:proofErr w:type="gramEnd"/>
      <w:r>
        <w:tab/>
      </w:r>
      <w:r>
        <w:tab/>
      </w:r>
    </w:p>
    <w:p w14:paraId="083DDAE4" w14:textId="3CB6C9D7" w:rsidR="00BA6C99" w:rsidRDefault="00C237FA" w:rsidP="00C237FA">
      <w:pPr>
        <w:ind w:left="284" w:hanging="5"/>
      </w:pPr>
      <w:r>
        <w:tab/>
      </w:r>
      <w:r>
        <w:tab/>
      </w:r>
      <w:r>
        <w:tab/>
      </w:r>
    </w:p>
    <w:p w14:paraId="710AEA23" w14:textId="77777777" w:rsidR="00302F4E" w:rsidRDefault="00302F4E" w:rsidP="00302F4E">
      <w:pPr>
        <w:ind w:left="284" w:hanging="5"/>
      </w:pPr>
      <w:r>
        <w:t>Dvě samostatně stavitelná ramena</w:t>
      </w:r>
    </w:p>
    <w:p w14:paraId="4AC54483" w14:textId="4D199E3B" w:rsidR="00302F4E" w:rsidRDefault="00302F4E" w:rsidP="00302F4E">
      <w:pPr>
        <w:ind w:left="284" w:hanging="5"/>
      </w:pPr>
      <w:r>
        <w:t>Rozsah nastavení horizontálního úhlu min. ± 40°</w:t>
      </w:r>
    </w:p>
    <w:p w14:paraId="0CE242EA" w14:textId="1C24DC06" w:rsidR="00302F4E" w:rsidRDefault="00302F4E" w:rsidP="00302F4E">
      <w:pPr>
        <w:ind w:left="284" w:hanging="5"/>
      </w:pPr>
      <w:r>
        <w:t>Rozsah nastavení vertikálního úhlu min. ± 30°</w:t>
      </w:r>
    </w:p>
    <w:p w14:paraId="5F2DBF02" w14:textId="77777777" w:rsidR="00302F4E" w:rsidRDefault="00302F4E" w:rsidP="00302F4E">
      <w:pPr>
        <w:ind w:left="284" w:hanging="5"/>
      </w:pPr>
      <w:r>
        <w:t xml:space="preserve">Rozsah nastavení </w:t>
      </w:r>
      <w:proofErr w:type="spellStart"/>
      <w:r>
        <w:t>incyklo</w:t>
      </w:r>
      <w:proofErr w:type="spellEnd"/>
      <w:r>
        <w:t xml:space="preserve"> a </w:t>
      </w:r>
      <w:proofErr w:type="spellStart"/>
      <w:r>
        <w:t>excyklo</w:t>
      </w:r>
      <w:proofErr w:type="spellEnd"/>
      <w:r>
        <w:t xml:space="preserve"> úhlu min. ± 20°</w:t>
      </w:r>
    </w:p>
    <w:p w14:paraId="79058BCF" w14:textId="77777777" w:rsidR="00302F4E" w:rsidRDefault="00302F4E" w:rsidP="00302F4E">
      <w:pPr>
        <w:ind w:left="284" w:hanging="5"/>
      </w:pPr>
      <w:r>
        <w:t>Měřítka pro snadné odečtení nastavení úhlů</w:t>
      </w:r>
    </w:p>
    <w:p w14:paraId="64D18D77" w14:textId="77777777" w:rsidR="00302F4E" w:rsidRDefault="00302F4E" w:rsidP="00302F4E">
      <w:pPr>
        <w:ind w:left="284" w:hanging="5"/>
      </w:pPr>
      <w:r>
        <w:t xml:space="preserve">Dvě jednotky </w:t>
      </w:r>
      <w:proofErr w:type="spellStart"/>
      <w:r>
        <w:t>Haidingerových</w:t>
      </w:r>
      <w:proofErr w:type="spellEnd"/>
      <w:r>
        <w:t xml:space="preserve"> svazků ke kontrole fixace včetně integrovaných kabelů s rotací 50 až 100 otáček za minutu</w:t>
      </w:r>
    </w:p>
    <w:p w14:paraId="562D0571" w14:textId="20E213F8" w:rsidR="00302F4E" w:rsidRDefault="00302F4E" w:rsidP="00302F4E">
      <w:pPr>
        <w:ind w:left="284" w:hanging="5"/>
      </w:pPr>
      <w:r>
        <w:t>Automatická světelná oscilace s možností regulace frekvence světelné a tmavé fáze pro obě ramena samostatně v rozsahu 30 až 150krát za minutu</w:t>
      </w:r>
    </w:p>
    <w:p w14:paraId="18369985" w14:textId="77777777" w:rsidR="00302F4E" w:rsidRDefault="00302F4E" w:rsidP="00302F4E">
      <w:pPr>
        <w:ind w:left="284" w:hanging="5"/>
      </w:pPr>
      <w:r>
        <w:t>Manuálně ovládaná světelná oscilace</w:t>
      </w:r>
    </w:p>
    <w:p w14:paraId="01AC3227" w14:textId="77777777" w:rsidR="00302F4E" w:rsidRDefault="00302F4E" w:rsidP="00302F4E">
      <w:pPr>
        <w:ind w:left="284" w:hanging="5"/>
      </w:pPr>
      <w:r>
        <w:t>Odnímatelná náhledová zrcátka</w:t>
      </w:r>
    </w:p>
    <w:p w14:paraId="460CA370" w14:textId="15816A92" w:rsidR="00302F4E" w:rsidRDefault="00302F4E" w:rsidP="00302F4E">
      <w:pPr>
        <w:ind w:left="284" w:hanging="5"/>
      </w:pPr>
      <w:r>
        <w:t>Možnost nastavení vzdálenosti zornic min 4</w:t>
      </w:r>
      <w:r w:rsidR="004E4C75">
        <w:t>5</w:t>
      </w:r>
      <w:r>
        <w:t>–75 mm</w:t>
      </w:r>
    </w:p>
    <w:p w14:paraId="6DE6CC0A" w14:textId="77777777" w:rsidR="00302F4E" w:rsidRDefault="00302F4E" w:rsidP="00302F4E">
      <w:pPr>
        <w:ind w:left="284" w:hanging="5"/>
      </w:pPr>
      <w:r>
        <w:t>Možnost nastavení opěrek hlavy vertikálně 60 mm, horizontálně 45 mm</w:t>
      </w:r>
    </w:p>
    <w:p w14:paraId="4A2E8FFF" w14:textId="77777777" w:rsidR="00302F4E" w:rsidRDefault="00302F4E" w:rsidP="00302F4E">
      <w:pPr>
        <w:ind w:left="284" w:hanging="5"/>
      </w:pPr>
      <w:r>
        <w:t>Stimulace obou očí zároveň, nebo každého oka zvlášť</w:t>
      </w:r>
    </w:p>
    <w:p w14:paraId="3813F7D4" w14:textId="775706EB" w:rsidR="00BA6C99" w:rsidRDefault="00302F4E" w:rsidP="00302F4E">
      <w:pPr>
        <w:ind w:left="284" w:hanging="5"/>
      </w:pPr>
      <w:r>
        <w:t>Integrovaný zdroj osvětlení</w:t>
      </w:r>
    </w:p>
    <w:p w14:paraId="26D96400" w14:textId="7CF45AE9" w:rsidR="00BA6C99" w:rsidRDefault="00302F4E" w:rsidP="00094B12">
      <w:pPr>
        <w:ind w:left="284" w:hanging="5"/>
      </w:pPr>
      <w:r>
        <w:t>Žárovka pro osvit obrázků 8V 0.7A (L2510V1)</w:t>
      </w:r>
    </w:p>
    <w:p w14:paraId="2B12A7F2" w14:textId="1B35E08E" w:rsidR="00302F4E" w:rsidRDefault="00302F4E" w:rsidP="00094B12">
      <w:pPr>
        <w:ind w:left="284" w:hanging="5"/>
      </w:pPr>
      <w:r>
        <w:t xml:space="preserve">Žárovka pro osvit </w:t>
      </w:r>
      <w:proofErr w:type="spellStart"/>
      <w:r>
        <w:t>Haidingerových</w:t>
      </w:r>
      <w:proofErr w:type="spellEnd"/>
      <w:r>
        <w:t xml:space="preserve">  svazků 8V</w:t>
      </w:r>
      <w:r w:rsidR="004E4C75">
        <w:t> </w:t>
      </w:r>
      <w:r>
        <w:t>3A (L3710V)</w:t>
      </w:r>
    </w:p>
    <w:p w14:paraId="6F247315" w14:textId="0A333237" w:rsidR="00302F4E" w:rsidRDefault="00302F4E" w:rsidP="00094B12">
      <w:pPr>
        <w:ind w:left="284" w:hanging="5"/>
      </w:pPr>
      <w:r>
        <w:t>Váha 18kg</w:t>
      </w:r>
    </w:p>
    <w:p w14:paraId="28E43174" w14:textId="4081DA94" w:rsidR="00302F4E" w:rsidRDefault="00302F4E" w:rsidP="00094B12">
      <w:pPr>
        <w:ind w:left="284" w:hanging="5"/>
      </w:pPr>
      <w:r>
        <w:t>Rozměry 550x320x392mm</w:t>
      </w:r>
    </w:p>
    <w:p w14:paraId="2AC94049" w14:textId="77777777" w:rsidR="00BA6C99" w:rsidRDefault="00BA6C99" w:rsidP="004E4C75"/>
    <w:p w14:paraId="64C7F692" w14:textId="77777777" w:rsidR="00BA6C99" w:rsidRDefault="00BA6C99" w:rsidP="00094B12">
      <w:pPr>
        <w:ind w:left="284" w:hanging="5"/>
      </w:pPr>
    </w:p>
    <w:p w14:paraId="61D67E83" w14:textId="56D278FD" w:rsidR="00C237FA" w:rsidRPr="004E4C75" w:rsidRDefault="00C237FA" w:rsidP="00C237FA">
      <w:pPr>
        <w:ind w:left="284" w:hanging="5"/>
        <w:rPr>
          <w:noProof/>
          <w:u w:val="single"/>
        </w:rPr>
      </w:pPr>
      <w:r w:rsidRPr="004E4C75">
        <w:rPr>
          <w:noProof/>
          <w:u w:val="single"/>
        </w:rPr>
        <w:t>Technická specifikace elektrický stolek pod přístroj STM2</w:t>
      </w:r>
    </w:p>
    <w:p w14:paraId="7CC05009" w14:textId="0B1FE657" w:rsidR="00C237FA" w:rsidRDefault="00C237FA" w:rsidP="00C237FA">
      <w:pPr>
        <w:ind w:left="284" w:hanging="5"/>
        <w:rPr>
          <w:noProof/>
        </w:rPr>
      </w:pPr>
      <w:r>
        <w:rPr>
          <w:noProof/>
        </w:rPr>
        <w:drawing>
          <wp:anchor distT="0" distB="0" distL="114300" distR="114300" simplePos="0" relativeHeight="251659264" behindDoc="0" locked="0" layoutInCell="1" allowOverlap="1" wp14:anchorId="6645B64B" wp14:editId="61D45784">
            <wp:simplePos x="0" y="0"/>
            <wp:positionH relativeFrom="margin">
              <wp:align>right</wp:align>
            </wp:positionH>
            <wp:positionV relativeFrom="paragraph">
              <wp:posOffset>109220</wp:posOffset>
            </wp:positionV>
            <wp:extent cx="1958340" cy="1732226"/>
            <wp:effectExtent l="0" t="0" r="3810" b="1905"/>
            <wp:wrapNone/>
            <wp:docPr id="78756903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8340" cy="1732226"/>
                    </a:xfrm>
                    <a:prstGeom prst="rect">
                      <a:avLst/>
                    </a:prstGeom>
                    <a:noFill/>
                  </pic:spPr>
                </pic:pic>
              </a:graphicData>
            </a:graphic>
            <wp14:sizeRelH relativeFrom="margin">
              <wp14:pctWidth>0</wp14:pctWidth>
            </wp14:sizeRelH>
            <wp14:sizeRelV relativeFrom="margin">
              <wp14:pctHeight>0</wp14:pctHeight>
            </wp14:sizeRelV>
          </wp:anchor>
        </w:drawing>
      </w:r>
    </w:p>
    <w:p w14:paraId="78CB7169" w14:textId="22B16943" w:rsidR="00C237FA" w:rsidRDefault="00C237FA" w:rsidP="00C237FA">
      <w:pPr>
        <w:ind w:left="284" w:hanging="5"/>
        <w:rPr>
          <w:noProof/>
        </w:rPr>
      </w:pPr>
      <w:r>
        <w:rPr>
          <w:noProof/>
        </w:rPr>
        <w:t>rozměry desky stolku: 450x780mm</w:t>
      </w:r>
      <w:r>
        <w:rPr>
          <w:noProof/>
        </w:rPr>
        <w:tab/>
      </w:r>
      <w:r>
        <w:rPr>
          <w:noProof/>
        </w:rPr>
        <w:tab/>
      </w:r>
    </w:p>
    <w:p w14:paraId="2FCACAFF" w14:textId="2A0A7601" w:rsidR="00C237FA" w:rsidRDefault="00C237FA" w:rsidP="00C237FA">
      <w:pPr>
        <w:ind w:left="284" w:hanging="5"/>
        <w:rPr>
          <w:noProof/>
        </w:rPr>
      </w:pPr>
      <w:r>
        <w:rPr>
          <w:noProof/>
        </w:rPr>
        <w:t>pracovní rozsah výšky desky stolku: 250mm</w:t>
      </w:r>
      <w:r>
        <w:rPr>
          <w:noProof/>
        </w:rPr>
        <w:tab/>
      </w:r>
    </w:p>
    <w:p w14:paraId="11DA6A3D" w14:textId="31FEB79A" w:rsidR="00C237FA" w:rsidRDefault="00C237FA" w:rsidP="00C237FA">
      <w:pPr>
        <w:ind w:left="284" w:hanging="5"/>
        <w:rPr>
          <w:noProof/>
        </w:rPr>
      </w:pPr>
      <w:r>
        <w:rPr>
          <w:noProof/>
        </w:rPr>
        <w:t>výška stolku od podlahy: 710-960mm</w:t>
      </w:r>
    </w:p>
    <w:p w14:paraId="032A5239" w14:textId="77777777" w:rsidR="00C237FA" w:rsidRDefault="00C237FA" w:rsidP="00C237FA">
      <w:pPr>
        <w:ind w:left="284" w:hanging="5"/>
        <w:rPr>
          <w:noProof/>
        </w:rPr>
      </w:pPr>
      <w:r>
        <w:rPr>
          <w:noProof/>
        </w:rPr>
        <w:t>doba jízdy mezi krajními polohami: 21s</w:t>
      </w:r>
      <w:r>
        <w:rPr>
          <w:noProof/>
        </w:rPr>
        <w:tab/>
      </w:r>
    </w:p>
    <w:p w14:paraId="09A100B2" w14:textId="77777777" w:rsidR="00C237FA" w:rsidRDefault="00C237FA" w:rsidP="00C237FA">
      <w:pPr>
        <w:ind w:left="284" w:hanging="5"/>
        <w:rPr>
          <w:noProof/>
        </w:rPr>
      </w:pPr>
      <w:r>
        <w:rPr>
          <w:noProof/>
        </w:rPr>
        <w:t>váha: 29kg</w:t>
      </w:r>
      <w:r>
        <w:rPr>
          <w:noProof/>
        </w:rPr>
        <w:tab/>
      </w:r>
      <w:r>
        <w:rPr>
          <w:noProof/>
        </w:rPr>
        <w:tab/>
      </w:r>
    </w:p>
    <w:p w14:paraId="00A451AF" w14:textId="77777777" w:rsidR="00C237FA" w:rsidRDefault="00C237FA" w:rsidP="00C237FA">
      <w:pPr>
        <w:ind w:left="284" w:hanging="5"/>
        <w:rPr>
          <w:noProof/>
        </w:rPr>
      </w:pPr>
      <w:r>
        <w:rPr>
          <w:noProof/>
        </w:rPr>
        <w:t>max. zatížení desky stolu : 60kg</w:t>
      </w:r>
      <w:r>
        <w:rPr>
          <w:noProof/>
        </w:rPr>
        <w:tab/>
      </w:r>
      <w:r>
        <w:rPr>
          <w:noProof/>
        </w:rPr>
        <w:tab/>
      </w:r>
    </w:p>
    <w:p w14:paraId="0542388E" w14:textId="3ADE66B4" w:rsidR="00BA6C99" w:rsidRDefault="00C237FA" w:rsidP="00C237FA">
      <w:pPr>
        <w:ind w:left="284" w:hanging="5"/>
      </w:pPr>
      <w:r>
        <w:rPr>
          <w:noProof/>
        </w:rPr>
        <w:t>příkon : 100-240V AC, 50/60Hz</w:t>
      </w:r>
      <w:r>
        <w:rPr>
          <w:noProof/>
        </w:rPr>
        <w:tab/>
      </w:r>
    </w:p>
    <w:p w14:paraId="03D6D2CE" w14:textId="77777777" w:rsidR="00BA6C99" w:rsidRDefault="00BA6C99" w:rsidP="004E4C75"/>
    <w:p w14:paraId="3E0E268F" w14:textId="77777777" w:rsidR="00BA6C99" w:rsidRDefault="00BA6C99" w:rsidP="00094B12">
      <w:pPr>
        <w:ind w:left="284" w:hanging="5"/>
      </w:pPr>
    </w:p>
    <w:p w14:paraId="13A5E8CC" w14:textId="77777777" w:rsidR="00BA6C99" w:rsidRDefault="00BA6C99" w:rsidP="00094B12">
      <w:pPr>
        <w:ind w:left="284" w:hanging="5"/>
      </w:pPr>
    </w:p>
    <w:p w14:paraId="351C0C60" w14:textId="4A8C6B30" w:rsidR="00A05D45" w:rsidRDefault="00A05D45">
      <w:pPr>
        <w:spacing w:line="240" w:lineRule="auto"/>
        <w:jc w:val="left"/>
        <w:rPr>
          <w:u w:val="single"/>
        </w:rPr>
      </w:pPr>
    </w:p>
    <w:p w14:paraId="7BA75BF9" w14:textId="77777777" w:rsidR="009B5731" w:rsidRDefault="009B5731">
      <w:pPr>
        <w:spacing w:line="240" w:lineRule="auto"/>
        <w:jc w:val="left"/>
        <w:rPr>
          <w:u w:val="single"/>
        </w:rPr>
      </w:pPr>
    </w:p>
    <w:p w14:paraId="5E804BF4" w14:textId="77777777" w:rsidR="009B5731" w:rsidRDefault="009B5731">
      <w:pPr>
        <w:spacing w:line="240" w:lineRule="auto"/>
        <w:jc w:val="left"/>
        <w:rPr>
          <w:u w:val="single"/>
        </w:rPr>
      </w:pPr>
    </w:p>
    <w:p w14:paraId="7AEEAA13" w14:textId="77777777" w:rsidR="009B5731" w:rsidRDefault="009B5731">
      <w:pPr>
        <w:spacing w:line="240" w:lineRule="auto"/>
        <w:jc w:val="left"/>
        <w:rPr>
          <w:u w:val="single"/>
        </w:rPr>
      </w:pPr>
    </w:p>
    <w:p w14:paraId="30FFA452" w14:textId="77777777" w:rsidR="009B5731" w:rsidRDefault="009B5731">
      <w:pPr>
        <w:spacing w:line="240" w:lineRule="auto"/>
        <w:jc w:val="left"/>
      </w:pP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7C27102A" w14:textId="0944DC17" w:rsidR="009730A2" w:rsidRDefault="00855355" w:rsidP="009730A2">
      <w:r w:rsidRPr="00855355">
        <w:t>Zboží a jeho příslušenství, které jsou součástí předmětu plnění, neobsahují žádné počítačové zařízení ani software, jenž by bylo nezbytné pro připojení do počítačové sítě. Všechny komponenty dodávané v rámci tohoto plnění jsou samostatné a nevyžadují žádné další externí zařízení či software k jejich správné funkci, zejména ve vztahu k připojení do sítě</w:t>
      </w:r>
      <w:r>
        <w:t>.</w:t>
      </w:r>
    </w:p>
    <w:p w14:paraId="40CD3DFB" w14:textId="77777777" w:rsidR="00855355" w:rsidRDefault="00855355" w:rsidP="009730A2"/>
    <w:p w14:paraId="6496D3B6" w14:textId="77777777" w:rsidR="00855355" w:rsidRDefault="00855355"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3D30318D" w14:textId="77777777" w:rsidR="002C5ADE" w:rsidRDefault="002C5ADE" w:rsidP="009730A2">
      <w:pPr>
        <w:spacing w:line="240" w:lineRule="auto"/>
        <w:rPr>
          <w:rFonts w:ascii="Calibri" w:eastAsia="Calibri" w:hAnsi="Calibri"/>
          <w:lang w:eastAsia="en-US"/>
        </w:rPr>
      </w:pPr>
    </w:p>
    <w:p w14:paraId="07F8DA3F" w14:textId="77777777" w:rsidR="007B5803" w:rsidRDefault="007B5803"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5"/>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B8E7" w14:textId="77777777" w:rsidR="001F72A6" w:rsidRDefault="001F72A6" w:rsidP="00FF18EB">
      <w:pPr>
        <w:spacing w:line="240" w:lineRule="auto"/>
      </w:pPr>
      <w:r>
        <w:separator/>
      </w:r>
    </w:p>
    <w:p w14:paraId="75C4263E" w14:textId="77777777" w:rsidR="001F72A6" w:rsidRDefault="001F72A6"/>
  </w:endnote>
  <w:endnote w:type="continuationSeparator" w:id="0">
    <w:p w14:paraId="63363EC4" w14:textId="77777777" w:rsidR="001F72A6" w:rsidRDefault="001F72A6" w:rsidP="00FF18EB">
      <w:pPr>
        <w:spacing w:line="240" w:lineRule="auto"/>
      </w:pPr>
      <w:r>
        <w:continuationSeparator/>
      </w:r>
    </w:p>
    <w:p w14:paraId="3312CA0F" w14:textId="77777777" w:rsidR="001F72A6" w:rsidRDefault="001F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A6AAC" w:rsidRPr="003A6AAC">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9D0B0" w14:textId="77777777" w:rsidR="001F72A6" w:rsidRDefault="001F72A6" w:rsidP="00FF18EB">
      <w:pPr>
        <w:spacing w:line="240" w:lineRule="auto"/>
      </w:pPr>
      <w:r>
        <w:separator/>
      </w:r>
    </w:p>
    <w:p w14:paraId="1257A79D" w14:textId="77777777" w:rsidR="001F72A6" w:rsidRDefault="001F72A6"/>
  </w:footnote>
  <w:footnote w:type="continuationSeparator" w:id="0">
    <w:p w14:paraId="0DC646FB" w14:textId="77777777" w:rsidR="001F72A6" w:rsidRDefault="001F72A6" w:rsidP="00FF18EB">
      <w:pPr>
        <w:spacing w:line="240" w:lineRule="auto"/>
      </w:pPr>
      <w:r>
        <w:continuationSeparator/>
      </w:r>
    </w:p>
    <w:p w14:paraId="0A9DC807" w14:textId="77777777" w:rsidR="001F72A6" w:rsidRDefault="001F7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AC9F" w14:textId="24F87765" w:rsidR="00BD27BA" w:rsidRDefault="00BD27BA">
    <w:pPr>
      <w:pStyle w:val="Zhlav"/>
      <w:rPr>
        <w:lang w:val="cs-CZ"/>
      </w:rPr>
    </w:pPr>
    <w:r>
      <w:rPr>
        <w:lang w:val="cs-CZ"/>
      </w:rPr>
      <w:tab/>
    </w:r>
    <w:r>
      <w:rPr>
        <w:lang w:val="cs-CZ"/>
      </w:rPr>
      <w:tab/>
      <w:t>P25V00000128</w:t>
    </w:r>
  </w:p>
  <w:p w14:paraId="0CCBB6FA" w14:textId="3CBD4FBB" w:rsidR="007B5803" w:rsidRPr="00BD27BA" w:rsidRDefault="007B5803">
    <w:pPr>
      <w:pStyle w:val="Zhlav"/>
      <w:rPr>
        <w:lang w:val="cs-CZ"/>
      </w:rPr>
    </w:pPr>
    <w:r>
      <w:rPr>
        <w:lang w:val="cs-CZ"/>
      </w:rPr>
      <w:tab/>
    </w:r>
    <w:r>
      <w:rPr>
        <w:lang w:val="cs-CZ"/>
      </w:rPr>
      <w:tab/>
      <w:t>KP/2263/2025/</w:t>
    </w:r>
    <w:proofErr w:type="spellStart"/>
    <w:r>
      <w:rPr>
        <w:lang w:val="cs-CZ"/>
      </w:rP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AD88F01C"/>
    <w:lvl w:ilvl="0" w:tplc="20A81F02">
      <w:numFmt w:val="none"/>
      <w:lvlText w:val=""/>
      <w:lvlJc w:val="left"/>
      <w:pPr>
        <w:tabs>
          <w:tab w:val="num" w:pos="360"/>
        </w:tabs>
      </w:pPr>
    </w:lvl>
    <w:lvl w:ilvl="1" w:tplc="E55CA798">
      <w:start w:val="1"/>
      <w:numFmt w:val="lowerLetter"/>
      <w:lvlText w:val="%2."/>
      <w:lvlJc w:val="left"/>
      <w:pPr>
        <w:ind w:left="1440" w:hanging="360"/>
      </w:pPr>
    </w:lvl>
    <w:lvl w:ilvl="2" w:tplc="16F40FE8">
      <w:start w:val="1"/>
      <w:numFmt w:val="lowerRoman"/>
      <w:lvlText w:val="%3."/>
      <w:lvlJc w:val="right"/>
      <w:pPr>
        <w:ind w:left="2160" w:hanging="180"/>
      </w:pPr>
    </w:lvl>
    <w:lvl w:ilvl="3" w:tplc="886886A8">
      <w:start w:val="1"/>
      <w:numFmt w:val="decimal"/>
      <w:lvlText w:val="%4."/>
      <w:lvlJc w:val="left"/>
      <w:pPr>
        <w:ind w:left="2880" w:hanging="360"/>
      </w:pPr>
    </w:lvl>
    <w:lvl w:ilvl="4" w:tplc="3A064CC8">
      <w:start w:val="1"/>
      <w:numFmt w:val="lowerLetter"/>
      <w:lvlText w:val="%5."/>
      <w:lvlJc w:val="left"/>
      <w:pPr>
        <w:ind w:left="3600" w:hanging="360"/>
      </w:pPr>
    </w:lvl>
    <w:lvl w:ilvl="5" w:tplc="0974F39E">
      <w:start w:val="1"/>
      <w:numFmt w:val="lowerRoman"/>
      <w:lvlText w:val="%6."/>
      <w:lvlJc w:val="right"/>
      <w:pPr>
        <w:ind w:left="4320" w:hanging="180"/>
      </w:pPr>
    </w:lvl>
    <w:lvl w:ilvl="6" w:tplc="9D58B466">
      <w:start w:val="1"/>
      <w:numFmt w:val="decimal"/>
      <w:lvlText w:val="%7."/>
      <w:lvlJc w:val="left"/>
      <w:pPr>
        <w:ind w:left="5040" w:hanging="360"/>
      </w:pPr>
    </w:lvl>
    <w:lvl w:ilvl="7" w:tplc="3D183994">
      <w:start w:val="1"/>
      <w:numFmt w:val="lowerLetter"/>
      <w:lvlText w:val="%8."/>
      <w:lvlJc w:val="left"/>
      <w:pPr>
        <w:ind w:left="5760" w:hanging="360"/>
      </w:pPr>
    </w:lvl>
    <w:lvl w:ilvl="8" w:tplc="5A1C6294">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16E1"/>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D7DAE"/>
    <w:rsid w:val="000F4C59"/>
    <w:rsid w:val="00112CB2"/>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1F72A6"/>
    <w:rsid w:val="00202E4E"/>
    <w:rsid w:val="002039E1"/>
    <w:rsid w:val="00222AEA"/>
    <w:rsid w:val="0022533E"/>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5ADE"/>
    <w:rsid w:val="002C7AE0"/>
    <w:rsid w:val="002E1388"/>
    <w:rsid w:val="002E3B0B"/>
    <w:rsid w:val="002E48E0"/>
    <w:rsid w:val="002F4EDA"/>
    <w:rsid w:val="002F4F30"/>
    <w:rsid w:val="00302F4E"/>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6AAC"/>
    <w:rsid w:val="003B4A7A"/>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76755"/>
    <w:rsid w:val="004820A4"/>
    <w:rsid w:val="00487BCE"/>
    <w:rsid w:val="00494052"/>
    <w:rsid w:val="004975C3"/>
    <w:rsid w:val="00497922"/>
    <w:rsid w:val="004A1880"/>
    <w:rsid w:val="004A6335"/>
    <w:rsid w:val="004B52F7"/>
    <w:rsid w:val="004B647F"/>
    <w:rsid w:val="004B7BE2"/>
    <w:rsid w:val="004C2151"/>
    <w:rsid w:val="004D237F"/>
    <w:rsid w:val="004E4C75"/>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66931"/>
    <w:rsid w:val="0067085F"/>
    <w:rsid w:val="00672FA9"/>
    <w:rsid w:val="0067386C"/>
    <w:rsid w:val="006754BE"/>
    <w:rsid w:val="006768E4"/>
    <w:rsid w:val="00677234"/>
    <w:rsid w:val="00677F8D"/>
    <w:rsid w:val="00690BB7"/>
    <w:rsid w:val="0069434E"/>
    <w:rsid w:val="006A6647"/>
    <w:rsid w:val="006B095E"/>
    <w:rsid w:val="006B4010"/>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39B9"/>
    <w:rsid w:val="00787C20"/>
    <w:rsid w:val="00794661"/>
    <w:rsid w:val="0079592F"/>
    <w:rsid w:val="007A084F"/>
    <w:rsid w:val="007A70F3"/>
    <w:rsid w:val="007B580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55355"/>
    <w:rsid w:val="008645D8"/>
    <w:rsid w:val="00865A8C"/>
    <w:rsid w:val="00871625"/>
    <w:rsid w:val="008877B1"/>
    <w:rsid w:val="008903ED"/>
    <w:rsid w:val="008A4B00"/>
    <w:rsid w:val="008B6C82"/>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42A09"/>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B5731"/>
    <w:rsid w:val="009C10A9"/>
    <w:rsid w:val="009C2784"/>
    <w:rsid w:val="009C7D00"/>
    <w:rsid w:val="009D3B32"/>
    <w:rsid w:val="009E1C26"/>
    <w:rsid w:val="009F3BF8"/>
    <w:rsid w:val="009F3C21"/>
    <w:rsid w:val="009F6381"/>
    <w:rsid w:val="00A030DF"/>
    <w:rsid w:val="00A03BF1"/>
    <w:rsid w:val="00A05D45"/>
    <w:rsid w:val="00A131FD"/>
    <w:rsid w:val="00A146F1"/>
    <w:rsid w:val="00A17CBF"/>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48E"/>
    <w:rsid w:val="00A9354F"/>
    <w:rsid w:val="00A937E1"/>
    <w:rsid w:val="00AA0B1A"/>
    <w:rsid w:val="00AA4B53"/>
    <w:rsid w:val="00AB13EA"/>
    <w:rsid w:val="00AB2F46"/>
    <w:rsid w:val="00AB799A"/>
    <w:rsid w:val="00AC06B9"/>
    <w:rsid w:val="00AC4A9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A6C99"/>
    <w:rsid w:val="00BB16E5"/>
    <w:rsid w:val="00BB2CAF"/>
    <w:rsid w:val="00BC272A"/>
    <w:rsid w:val="00BC4516"/>
    <w:rsid w:val="00BD06AB"/>
    <w:rsid w:val="00BD0B30"/>
    <w:rsid w:val="00BD27BA"/>
    <w:rsid w:val="00BE2371"/>
    <w:rsid w:val="00BF5838"/>
    <w:rsid w:val="00BF65B9"/>
    <w:rsid w:val="00BF6761"/>
    <w:rsid w:val="00BF750F"/>
    <w:rsid w:val="00C006A4"/>
    <w:rsid w:val="00C076B8"/>
    <w:rsid w:val="00C142B5"/>
    <w:rsid w:val="00C237FA"/>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CF6B74"/>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D6F7A"/>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35CF"/>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Zdraznn">
    <w:name w:val="Emphasis"/>
    <w:basedOn w:val="Standardnpsmoodstavce"/>
    <w:uiPriority w:val="20"/>
    <w:qFormat/>
    <w:rsid w:val="00BC2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588F9AA-AEED-4BC5-BB74-203250B8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8408</Words>
  <Characters>49612</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11</cp:revision>
  <cp:lastPrinted>2022-05-10T08:07:00Z</cp:lastPrinted>
  <dcterms:created xsi:type="dcterms:W3CDTF">2025-05-22T06:09:00Z</dcterms:created>
  <dcterms:modified xsi:type="dcterms:W3CDTF">2025-06-09T07:00:00Z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