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CFE4"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FA0387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0A40B5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0550DF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A045C2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450CF5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B2FF24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96EA9A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56EF19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C36EEB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271D46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3EE440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6B51E8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D62262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95E3D3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Asociace TOM ČR, TOM 21001 S.T.A.N.</w:t>
      </w:r>
    </w:p>
    <w:p w14:paraId="1F6071A1" w14:textId="0F6BBA3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V domově 1875/22, Žižkov, 130 00 Praha 3</w:t>
      </w:r>
    </w:p>
    <w:p w14:paraId="51F3FBDD"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75103044</w:t>
      </w:r>
    </w:p>
    <w:p w14:paraId="181226FA" w14:textId="6E1F8F9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Ondřej</w:t>
      </w:r>
      <w:r w:rsidR="00FC3AF1">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Šejtk</w:t>
      </w:r>
      <w:r w:rsidR="00FC3AF1">
        <w:rPr>
          <w:rFonts w:ascii="Arial" w:hAnsi="Arial" w:cs="Arial"/>
          <w:lang w:eastAsia="en-US"/>
        </w:rPr>
        <w:t>ou</w:t>
      </w:r>
      <w:proofErr w:type="spellEnd"/>
      <w:r w:rsidR="00333655">
        <w:rPr>
          <w:rFonts w:ascii="Arial" w:hAnsi="Arial" w:cs="Arial"/>
          <w:lang w:eastAsia="en-US"/>
        </w:rPr>
        <w:t>, vedoucí</w:t>
      </w:r>
      <w:r w:rsidR="00FC3AF1">
        <w:rPr>
          <w:rFonts w:ascii="Arial" w:hAnsi="Arial" w:cs="Arial"/>
          <w:lang w:eastAsia="en-US"/>
        </w:rPr>
        <w:t>m</w:t>
      </w:r>
      <w:r w:rsidR="00333655">
        <w:rPr>
          <w:rFonts w:ascii="Arial" w:hAnsi="Arial" w:cs="Arial"/>
          <w:lang w:eastAsia="en-US"/>
        </w:rPr>
        <w:t xml:space="preserve"> oddílu</w:t>
      </w:r>
    </w:p>
    <w:p w14:paraId="0B6E088F"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41557 vedenou u Městského soudu v Praze</w:t>
      </w:r>
    </w:p>
    <w:p w14:paraId="174B113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2100376928</w:t>
      </w:r>
      <w:r w:rsidR="00A20D78">
        <w:rPr>
          <w:rFonts w:ascii="Arial" w:hAnsi="Arial" w:cs="Arial"/>
          <w:lang w:eastAsia="en-US"/>
        </w:rPr>
        <w:t>/</w:t>
      </w:r>
      <w:r w:rsidR="00333655">
        <w:rPr>
          <w:rFonts w:ascii="Arial" w:hAnsi="Arial" w:cs="Arial"/>
          <w:lang w:eastAsia="en-US"/>
        </w:rPr>
        <w:t>2010</w:t>
      </w:r>
    </w:p>
    <w:p w14:paraId="35E05ED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BA27115" w14:textId="77777777" w:rsidR="007236D7" w:rsidRPr="007236D7" w:rsidRDefault="007236D7" w:rsidP="007236D7">
      <w:pPr>
        <w:spacing w:before="60"/>
        <w:ind w:left="2552" w:hanging="2520"/>
        <w:jc w:val="both"/>
        <w:rPr>
          <w:rFonts w:ascii="Arial" w:hAnsi="Arial" w:cs="Arial"/>
        </w:rPr>
      </w:pPr>
    </w:p>
    <w:p w14:paraId="21D927D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2D95A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760E9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BDE93F5"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14DED65A"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43D204F3" w14:textId="563C09A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60</w:t>
      </w:r>
      <w:r w:rsidR="00901480">
        <w:rPr>
          <w:rFonts w:ascii="Arial" w:hAnsi="Arial" w:cs="Arial"/>
          <w:b/>
          <w:bCs/>
          <w:iCs/>
        </w:rPr>
        <w:t> </w:t>
      </w:r>
      <w:r w:rsidR="005C0443">
        <w:rPr>
          <w:rFonts w:ascii="Arial" w:hAnsi="Arial" w:cs="Arial"/>
          <w:b/>
          <w:bCs/>
          <w:iCs/>
        </w:rPr>
        <w:t>000</w:t>
      </w:r>
      <w:r w:rsidR="00901480">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Šedesáttisíc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901480">
        <w:rPr>
          <w:rFonts w:ascii="Arial" w:hAnsi="Arial" w:cs="Arial"/>
          <w:lang w:eastAsia="en-US"/>
        </w:rPr>
        <w:br/>
      </w:r>
      <w:r w:rsidRPr="00607CE1">
        <w:rPr>
          <w:rFonts w:ascii="Arial" w:hAnsi="Arial" w:cs="Arial"/>
          <w:lang w:eastAsia="en-US"/>
        </w:rPr>
        <w:t>č. 204 ze dne 17. 12. 2024.</w:t>
      </w:r>
    </w:p>
    <w:p w14:paraId="6B14B857" w14:textId="77777777" w:rsidR="00607CE1" w:rsidRPr="00607CE1" w:rsidRDefault="00607CE1" w:rsidP="00607CE1">
      <w:pPr>
        <w:spacing w:before="60"/>
        <w:ind w:left="284"/>
        <w:contextualSpacing/>
        <w:jc w:val="both"/>
        <w:rPr>
          <w:rFonts w:ascii="Arial" w:hAnsi="Arial" w:cs="Arial"/>
          <w:lang w:eastAsia="en-US"/>
        </w:rPr>
      </w:pPr>
    </w:p>
    <w:p w14:paraId="14F0C82F" w14:textId="4BD47CC1"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743C802C" w14:textId="77777777" w:rsidR="00607CE1" w:rsidRPr="00607CE1" w:rsidRDefault="00607CE1" w:rsidP="00607CE1">
      <w:pPr>
        <w:spacing w:before="60"/>
        <w:ind w:left="284"/>
        <w:contextualSpacing/>
        <w:jc w:val="both"/>
        <w:rPr>
          <w:rFonts w:ascii="Arial" w:hAnsi="Arial" w:cs="Arial"/>
          <w:lang w:eastAsia="en-US"/>
        </w:rPr>
      </w:pPr>
    </w:p>
    <w:p w14:paraId="500E14AA" w14:textId="31C2DD58"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73BA130"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Oddíl TOM S.T.A.N. v roce 2025</w:t>
      </w:r>
    </w:p>
    <w:p w14:paraId="55A389B3" w14:textId="77777777" w:rsidR="00607CE1" w:rsidRPr="00607CE1" w:rsidRDefault="00607CE1" w:rsidP="00607CE1">
      <w:pPr>
        <w:spacing w:before="60"/>
        <w:ind w:left="284"/>
        <w:contextualSpacing/>
        <w:rPr>
          <w:rFonts w:ascii="Arial" w:hAnsi="Arial" w:cs="Arial"/>
          <w:lang w:eastAsia="en-US"/>
        </w:rPr>
      </w:pPr>
    </w:p>
    <w:p w14:paraId="1FA768D6" w14:textId="77777777" w:rsidR="00FC3AF1" w:rsidRDefault="00FC3AF1" w:rsidP="00607CE1">
      <w:pPr>
        <w:spacing w:before="60"/>
        <w:ind w:left="284"/>
        <w:contextualSpacing/>
        <w:rPr>
          <w:rFonts w:ascii="Arial" w:hAnsi="Arial" w:cs="Arial"/>
          <w:b/>
          <w:bCs/>
          <w:lang w:eastAsia="en-US"/>
        </w:rPr>
      </w:pPr>
    </w:p>
    <w:p w14:paraId="27C0DDA1" w14:textId="77777777" w:rsidR="00FC3AF1" w:rsidRDefault="00FC3AF1" w:rsidP="00607CE1">
      <w:pPr>
        <w:spacing w:before="60"/>
        <w:ind w:left="284"/>
        <w:contextualSpacing/>
        <w:rPr>
          <w:rFonts w:ascii="Arial" w:hAnsi="Arial" w:cs="Arial"/>
          <w:b/>
          <w:bCs/>
          <w:lang w:eastAsia="en-US"/>
        </w:rPr>
      </w:pPr>
    </w:p>
    <w:p w14:paraId="7DE67B01" w14:textId="108DB762"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0E09D38C" w14:textId="2D0337B7" w:rsidR="00607CE1" w:rsidRDefault="005C0443" w:rsidP="00FC3AF1">
      <w:pPr>
        <w:spacing w:before="60"/>
        <w:ind w:left="284"/>
        <w:contextualSpacing/>
        <w:jc w:val="both"/>
        <w:rPr>
          <w:rFonts w:ascii="Arial" w:hAnsi="Arial" w:cs="Arial"/>
          <w:lang w:eastAsia="en-US"/>
        </w:rPr>
      </w:pPr>
      <w:r>
        <w:rPr>
          <w:rFonts w:ascii="Arial" w:hAnsi="Arial" w:cs="Arial"/>
          <w:lang w:eastAsia="en-US"/>
        </w:rPr>
        <w:t>pronájem klubovny vč. nákladů za energie; údržba a vybavení klubovny (výmalba předsíně, zakoupení a instalace termoizolačního závěsu), materiál na oddílové schůzky (výtvarné potřeby (tempery, nůžky, slaměné věnce, dekorační sušené ovoce, papíry), herní materiál, látky, deskové hry, sportovní náčiní (</w:t>
      </w:r>
      <w:proofErr w:type="spellStart"/>
      <w:r>
        <w:rPr>
          <w:rFonts w:ascii="Arial" w:hAnsi="Arial" w:cs="Arial"/>
          <w:lang w:eastAsia="en-US"/>
        </w:rPr>
        <w:t>lakrosky</w:t>
      </w:r>
      <w:proofErr w:type="spellEnd"/>
      <w:r>
        <w:rPr>
          <w:rFonts w:ascii="Arial" w:hAnsi="Arial" w:cs="Arial"/>
          <w:lang w:eastAsia="en-US"/>
        </w:rPr>
        <w:t xml:space="preserve">, létající talíře, duše na </w:t>
      </w:r>
      <w:proofErr w:type="spellStart"/>
      <w:r>
        <w:rPr>
          <w:rFonts w:ascii="Arial" w:hAnsi="Arial" w:cs="Arial"/>
          <w:lang w:eastAsia="en-US"/>
        </w:rPr>
        <w:t>Omnikin</w:t>
      </w:r>
      <w:proofErr w:type="spellEnd"/>
      <w:r>
        <w:rPr>
          <w:rFonts w:ascii="Arial" w:hAnsi="Arial" w:cs="Arial"/>
          <w:lang w:eastAsia="en-US"/>
        </w:rPr>
        <w:t xml:space="preserve">), výpravy a oddílové akce (hygienické potřeby, mycí prostředky, vybavení lékárny, léky, strava + pitný režim, doprava účastníků </w:t>
      </w:r>
      <w:r w:rsidR="00FC3AF1">
        <w:rPr>
          <w:rFonts w:ascii="Arial" w:hAnsi="Arial" w:cs="Arial"/>
          <w:lang w:eastAsia="en-US"/>
        </w:rPr>
        <w:br/>
      </w:r>
      <w:r>
        <w:rPr>
          <w:rFonts w:ascii="Arial" w:hAnsi="Arial" w:cs="Arial"/>
          <w:lang w:eastAsia="en-US"/>
        </w:rPr>
        <w:t>a materiálů na akce (vlak, bus, auto), ubytování na akcích, vstupné + půjčovné (muzea, bazény, lanová centra, lodě), letní tábor (výtvarné potřeby, herní materiál, látky, deskové hry, sportovní náčiní, hygienické potřeby, mycí prostředky, vybavení lékárny, léky, strava a pitný režim, doprava účastníků a materiálu (vlak, bus, auto), spotřební materiál na tábor (železářství, dřevo, kostýmy, kuchyňské potřeby)</w:t>
      </w:r>
    </w:p>
    <w:p w14:paraId="2A0550D7" w14:textId="77777777" w:rsidR="00607CE1" w:rsidRPr="00607CE1" w:rsidRDefault="00607CE1" w:rsidP="00607CE1">
      <w:pPr>
        <w:spacing w:before="60"/>
        <w:ind w:left="284"/>
        <w:contextualSpacing/>
        <w:rPr>
          <w:rFonts w:ascii="Arial" w:hAnsi="Arial" w:cs="Arial"/>
          <w:lang w:eastAsia="en-US"/>
        </w:rPr>
      </w:pPr>
    </w:p>
    <w:p w14:paraId="28FB1DAD"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4AE39F5" w14:textId="77777777" w:rsidR="00607CE1" w:rsidRPr="00607CE1" w:rsidRDefault="00607CE1" w:rsidP="00607CE1">
      <w:pPr>
        <w:tabs>
          <w:tab w:val="left" w:pos="3600"/>
        </w:tabs>
        <w:spacing w:before="60"/>
        <w:jc w:val="both"/>
        <w:rPr>
          <w:rFonts w:ascii="Arial" w:hAnsi="Arial" w:cs="Arial"/>
        </w:rPr>
      </w:pPr>
    </w:p>
    <w:p w14:paraId="6AF24A1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6C1219C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0D736F50"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0821453" w14:textId="77777777" w:rsidR="00607CE1" w:rsidRPr="00607CE1" w:rsidRDefault="00607CE1" w:rsidP="00607CE1">
      <w:pPr>
        <w:spacing w:before="120" w:after="120"/>
        <w:rPr>
          <w:rFonts w:ascii="Arial" w:hAnsi="Arial" w:cs="Arial"/>
          <w:b/>
        </w:rPr>
      </w:pPr>
    </w:p>
    <w:p w14:paraId="395279D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2C18DDB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0FF4AB7"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6CE22B04" w14:textId="77777777" w:rsidR="00607CE1" w:rsidRPr="00607CE1" w:rsidRDefault="00607CE1" w:rsidP="00607CE1">
      <w:pPr>
        <w:jc w:val="both"/>
        <w:rPr>
          <w:rFonts w:ascii="Arial" w:hAnsi="Arial" w:cs="Arial"/>
        </w:rPr>
      </w:pPr>
    </w:p>
    <w:p w14:paraId="3B991ECE"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C3FA378" w14:textId="77777777" w:rsidR="00607CE1" w:rsidRPr="00607CE1" w:rsidRDefault="00607CE1" w:rsidP="00607CE1">
      <w:pPr>
        <w:jc w:val="both"/>
        <w:rPr>
          <w:rFonts w:ascii="Arial" w:hAnsi="Arial" w:cs="Arial"/>
        </w:rPr>
      </w:pPr>
    </w:p>
    <w:p w14:paraId="306F1C3E"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319B54DC" w14:textId="77777777" w:rsidR="00607CE1" w:rsidRPr="00607CE1" w:rsidRDefault="00607CE1" w:rsidP="00607CE1">
      <w:pPr>
        <w:jc w:val="both"/>
        <w:rPr>
          <w:rFonts w:ascii="Arial" w:hAnsi="Arial" w:cs="Arial"/>
        </w:rPr>
      </w:pPr>
    </w:p>
    <w:p w14:paraId="2F1349B3"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1FF205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388419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lastRenderedPageBreak/>
        <w:t>závěrečná zpráva o realizaci projektu, která obsahuje doklady o publicitě projektu, případně s fotodokumentací, pokud to charakter projektu umožnuje. </w:t>
      </w:r>
    </w:p>
    <w:p w14:paraId="1D48CFC4" w14:textId="77777777" w:rsidR="00607CE1" w:rsidRPr="00607CE1" w:rsidRDefault="00607CE1" w:rsidP="00607CE1">
      <w:pPr>
        <w:contextualSpacing/>
        <w:jc w:val="both"/>
        <w:rPr>
          <w:rFonts w:ascii="Arial" w:hAnsi="Arial" w:cs="Arial"/>
          <w:lang w:eastAsia="en-US"/>
        </w:rPr>
      </w:pPr>
    </w:p>
    <w:p w14:paraId="0D57557E"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74EEB69C" w14:textId="77777777" w:rsidR="00607CE1" w:rsidRPr="00FC3AF1" w:rsidRDefault="00607CE1" w:rsidP="00607CE1">
      <w:pPr>
        <w:widowControl w:val="0"/>
        <w:jc w:val="both"/>
        <w:rPr>
          <w:rFonts w:ascii="Arial" w:hAnsi="Arial" w:cs="Arial"/>
          <w:sz w:val="32"/>
          <w:szCs w:val="32"/>
        </w:rPr>
      </w:pPr>
    </w:p>
    <w:p w14:paraId="04E0645A"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F7696E8" w14:textId="77777777" w:rsidR="00607CE1" w:rsidRPr="00FC3AF1" w:rsidRDefault="00607CE1" w:rsidP="00607CE1">
      <w:pPr>
        <w:contextualSpacing/>
        <w:jc w:val="both"/>
        <w:rPr>
          <w:rFonts w:ascii="Arial" w:hAnsi="Arial" w:cs="Arial"/>
          <w:sz w:val="32"/>
          <w:szCs w:val="32"/>
          <w:lang w:eastAsia="en-US"/>
        </w:rPr>
      </w:pPr>
    </w:p>
    <w:p w14:paraId="7387FD52" w14:textId="5C440111"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FC3AF1">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30E3816" w14:textId="77777777" w:rsidR="00607CE1" w:rsidRPr="00607CE1" w:rsidRDefault="00607CE1" w:rsidP="00607CE1">
      <w:pPr>
        <w:spacing w:before="60"/>
        <w:jc w:val="both"/>
        <w:rPr>
          <w:rFonts w:ascii="Arial" w:hAnsi="Arial" w:cs="Arial"/>
          <w:i/>
          <w:color w:val="00B050"/>
        </w:rPr>
      </w:pPr>
    </w:p>
    <w:p w14:paraId="138A833B"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43D91CBD" w14:textId="77777777" w:rsidR="00607CE1" w:rsidRPr="00607CE1" w:rsidRDefault="00607CE1" w:rsidP="00607CE1">
      <w:pPr>
        <w:spacing w:before="60"/>
        <w:jc w:val="both"/>
        <w:rPr>
          <w:rFonts w:ascii="Arial" w:hAnsi="Arial" w:cs="Arial"/>
        </w:rPr>
      </w:pPr>
    </w:p>
    <w:p w14:paraId="7B30623D"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0A35A75D" w14:textId="77777777" w:rsidR="00607CE1" w:rsidRPr="00607CE1" w:rsidRDefault="00607CE1" w:rsidP="00607CE1">
      <w:pPr>
        <w:spacing w:before="60"/>
        <w:jc w:val="both"/>
        <w:rPr>
          <w:rFonts w:ascii="Arial" w:hAnsi="Arial" w:cs="Arial"/>
        </w:rPr>
      </w:pPr>
    </w:p>
    <w:p w14:paraId="47624F29"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2183B076" w14:textId="77777777" w:rsidR="00607CE1" w:rsidRPr="00607CE1" w:rsidRDefault="00607CE1" w:rsidP="00607CE1">
      <w:pPr>
        <w:spacing w:beforeLines="50" w:before="120" w:afterLines="50" w:after="120"/>
        <w:rPr>
          <w:rFonts w:ascii="Arial" w:hAnsi="Arial" w:cs="Arial"/>
          <w:b/>
        </w:rPr>
      </w:pPr>
    </w:p>
    <w:p w14:paraId="54156D2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5509DD5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767D40D2"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E2CBFE9" w14:textId="77777777" w:rsidR="00607CE1" w:rsidRPr="00607CE1" w:rsidRDefault="00607CE1" w:rsidP="00607CE1">
      <w:pPr>
        <w:spacing w:beforeLines="50" w:before="120" w:afterLines="50" w:after="120"/>
        <w:rPr>
          <w:rFonts w:ascii="Arial" w:hAnsi="Arial" w:cs="Arial"/>
          <w:b/>
        </w:rPr>
      </w:pPr>
    </w:p>
    <w:p w14:paraId="312350C7" w14:textId="77777777" w:rsidR="00FC3AF1" w:rsidRDefault="00FC3AF1" w:rsidP="00607CE1">
      <w:pPr>
        <w:spacing w:beforeLines="50" w:before="120" w:afterLines="50" w:after="120"/>
        <w:ind w:left="425" w:hanging="425"/>
        <w:jc w:val="center"/>
        <w:rPr>
          <w:rFonts w:ascii="Arial" w:hAnsi="Arial" w:cs="Arial"/>
          <w:b/>
        </w:rPr>
      </w:pPr>
    </w:p>
    <w:p w14:paraId="21386BD3" w14:textId="77777777" w:rsidR="00FC3AF1" w:rsidRDefault="00FC3AF1" w:rsidP="00607CE1">
      <w:pPr>
        <w:spacing w:beforeLines="50" w:before="120" w:afterLines="50" w:after="120"/>
        <w:ind w:left="425" w:hanging="425"/>
        <w:jc w:val="center"/>
        <w:rPr>
          <w:rFonts w:ascii="Arial" w:hAnsi="Arial" w:cs="Arial"/>
          <w:b/>
        </w:rPr>
      </w:pPr>
    </w:p>
    <w:p w14:paraId="238523EA" w14:textId="77777777" w:rsidR="00FC3AF1" w:rsidRDefault="00FC3AF1" w:rsidP="00607CE1">
      <w:pPr>
        <w:spacing w:beforeLines="50" w:before="120" w:afterLines="50" w:after="120"/>
        <w:ind w:left="425" w:hanging="425"/>
        <w:jc w:val="center"/>
        <w:rPr>
          <w:rFonts w:ascii="Arial" w:hAnsi="Arial" w:cs="Arial"/>
          <w:b/>
        </w:rPr>
      </w:pPr>
    </w:p>
    <w:p w14:paraId="55CB1ECA" w14:textId="0C8D4B0F"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lastRenderedPageBreak/>
        <w:t xml:space="preserve">V. </w:t>
      </w:r>
    </w:p>
    <w:p w14:paraId="6C6920B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8191DEB"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69D8994" w14:textId="77777777" w:rsidR="00607CE1" w:rsidRPr="00FC3AF1" w:rsidRDefault="00607CE1" w:rsidP="00607CE1">
      <w:pPr>
        <w:spacing w:before="60"/>
        <w:jc w:val="both"/>
        <w:rPr>
          <w:rFonts w:ascii="Arial" w:hAnsi="Arial" w:cs="Arial"/>
          <w:sz w:val="18"/>
          <w:szCs w:val="18"/>
        </w:rPr>
      </w:pPr>
    </w:p>
    <w:p w14:paraId="6DA6AB8B" w14:textId="45BF9AF4"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E0FE1A4"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32502B0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488F1B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351F290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775295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4BEB80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13A5E55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E5B1DE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898149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2D59E81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6D29F6B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DEB09C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CE2C06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1FD0B2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43A1FD8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8C953D0" w14:textId="7B488C4A"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EA11FA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648931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93F235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63B4F2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C57FB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64746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75F74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73F3C5E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9FCFF9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9E5623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FF60AE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0D5D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4BD04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6C45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EC4029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0A55FF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35F1D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0A45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7C27E6A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1C9C3E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46C75C4" w14:textId="77777777" w:rsidR="00607CE1" w:rsidRPr="00607CE1" w:rsidRDefault="00607CE1" w:rsidP="00607CE1">
      <w:pPr>
        <w:ind w:left="720"/>
        <w:contextualSpacing/>
        <w:rPr>
          <w:rFonts w:ascii="Arial" w:hAnsi="Arial" w:cs="Arial"/>
          <w:lang w:eastAsia="en-US"/>
        </w:rPr>
      </w:pPr>
    </w:p>
    <w:p w14:paraId="540E1603" w14:textId="77777777" w:rsidR="00FC3AF1" w:rsidRDefault="00FC3AF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FEEB0AD" w14:textId="293AE91F"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lastRenderedPageBreak/>
        <w:t>Jakákoli platba uskutečněná na základě této smlouvy, včetně popisu stran transakce, částky, data uskutečnění apod. může proběhnout z transparentního účtu poskytovatele, tedy může být zveřejněna prostřednictvím internetu.</w:t>
      </w:r>
    </w:p>
    <w:p w14:paraId="62FCB9D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720A2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75FD4C7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16B758F"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2899A0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3E70FC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5439B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54367905" w14:textId="77777777" w:rsidR="00607CE1" w:rsidRPr="00607CE1" w:rsidRDefault="00607CE1" w:rsidP="00607CE1">
      <w:pPr>
        <w:tabs>
          <w:tab w:val="left" w:pos="2835"/>
        </w:tabs>
        <w:jc w:val="both"/>
        <w:rPr>
          <w:rFonts w:ascii="Arial" w:hAnsi="Arial" w:cs="Arial"/>
        </w:rPr>
      </w:pPr>
    </w:p>
    <w:p w14:paraId="48CD8B5C"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10681A66" w14:textId="77777777" w:rsidR="00607CE1" w:rsidRPr="00607CE1" w:rsidRDefault="00607CE1" w:rsidP="00607CE1">
      <w:pPr>
        <w:tabs>
          <w:tab w:val="left" w:pos="2835"/>
        </w:tabs>
        <w:ind w:left="426" w:hanging="426"/>
        <w:jc w:val="both"/>
        <w:rPr>
          <w:rFonts w:ascii="Arial" w:hAnsi="Arial" w:cs="Arial"/>
        </w:rPr>
      </w:pPr>
    </w:p>
    <w:p w14:paraId="04C96398" w14:textId="77777777" w:rsidR="00607CE1" w:rsidRPr="00607CE1" w:rsidRDefault="00607CE1" w:rsidP="00607CE1">
      <w:pPr>
        <w:tabs>
          <w:tab w:val="left" w:pos="2835"/>
        </w:tabs>
        <w:ind w:left="426" w:hanging="426"/>
        <w:jc w:val="both"/>
        <w:rPr>
          <w:rFonts w:ascii="Arial" w:hAnsi="Arial" w:cs="Arial"/>
        </w:rPr>
      </w:pPr>
    </w:p>
    <w:p w14:paraId="3CFE7BF6" w14:textId="77777777" w:rsidR="00607CE1" w:rsidRPr="00607CE1" w:rsidRDefault="00607CE1" w:rsidP="00607CE1">
      <w:pPr>
        <w:tabs>
          <w:tab w:val="left" w:pos="2835"/>
        </w:tabs>
        <w:ind w:left="426" w:hanging="426"/>
        <w:jc w:val="both"/>
        <w:rPr>
          <w:rFonts w:ascii="Arial" w:hAnsi="Arial" w:cs="Arial"/>
        </w:rPr>
      </w:pPr>
    </w:p>
    <w:p w14:paraId="09E6599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08E6A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856FD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21009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1FBCF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A197C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48F97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976FA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A3F5B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1684B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ED1C8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D3C956" w14:textId="65BFD823" w:rsidR="00FC3AF1" w:rsidRDefault="00607CE1" w:rsidP="00FC3AF1">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FC3AF1">
        <w:rPr>
          <w:rFonts w:ascii="Arial" w:hAnsi="Arial" w:cs="Arial"/>
        </w:rPr>
        <w:t xml:space="preserve">      </w:t>
      </w:r>
      <w:r w:rsidRPr="00607CE1">
        <w:rPr>
          <w:rFonts w:ascii="Arial" w:hAnsi="Arial" w:cs="Arial"/>
        </w:rPr>
        <w:t xml:space="preserve">  </w:t>
      </w:r>
      <w:r w:rsidR="005C0443">
        <w:rPr>
          <w:rFonts w:ascii="Arial" w:hAnsi="Arial" w:cs="Arial"/>
        </w:rPr>
        <w:t xml:space="preserve">Ing. Ondřej </w:t>
      </w:r>
      <w:proofErr w:type="spellStart"/>
      <w:r w:rsidR="005C0443">
        <w:rPr>
          <w:rFonts w:ascii="Arial" w:hAnsi="Arial" w:cs="Arial"/>
        </w:rPr>
        <w:t>Šejtka</w:t>
      </w:r>
      <w:proofErr w:type="spellEnd"/>
    </w:p>
    <w:p w14:paraId="5E6CDAB5" w14:textId="598F21FA" w:rsidR="00607CE1" w:rsidRPr="00607CE1" w:rsidRDefault="00FC3AF1" w:rsidP="00FC3AF1">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vedoucí oddílu</w:t>
      </w:r>
    </w:p>
    <w:p w14:paraId="110F4645" w14:textId="631755AD"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120789D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640404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EF5DC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EC8D2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EFFB6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8D011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6F217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64FF0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99373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E81A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4367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D950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02AD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D173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4F79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9314AF" w14:textId="77777777" w:rsidR="00FC3AF1" w:rsidRDefault="00FC3AF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7D69AE" w14:textId="584B02BD"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94BDF9F"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CEC56E" w14:textId="77777777" w:rsidR="002171AB" w:rsidRPr="00FC3AF1"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FC3AF1">
        <w:rPr>
          <w:rFonts w:ascii="Arial" w:hAnsi="Arial" w:cs="Arial"/>
          <w:i/>
          <w:iCs/>
          <w:sz w:val="16"/>
          <w:szCs w:val="16"/>
        </w:rPr>
        <w:t>Vypracoval/a: Mgr. Alena Gotmanovová, OE-OD</w:t>
      </w:r>
    </w:p>
    <w:p w14:paraId="35FC170E" w14:textId="4B8A7396" w:rsidR="007236D7" w:rsidRDefault="002171AB" w:rsidP="00FC3AF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FC3AF1">
        <w:rPr>
          <w:rFonts w:ascii="Arial" w:hAnsi="Arial" w:cs="Arial"/>
          <w:i/>
          <w:iCs/>
          <w:sz w:val="16"/>
          <w:szCs w:val="16"/>
        </w:rPr>
        <w:t xml:space="preserve">č.j.: </w:t>
      </w:r>
      <w:r w:rsidR="005C0443" w:rsidRPr="00FC3AF1">
        <w:rPr>
          <w:rFonts w:ascii="Arial" w:hAnsi="Arial" w:cs="Arial"/>
          <w:i/>
          <w:iCs/>
          <w:sz w:val="16"/>
          <w:szCs w:val="16"/>
        </w:rPr>
        <w:t>UMCP3 210877/2025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64E9" w14:textId="77777777" w:rsidR="0090565B" w:rsidRDefault="0090565B">
      <w:r>
        <w:separator/>
      </w:r>
    </w:p>
  </w:endnote>
  <w:endnote w:type="continuationSeparator" w:id="0">
    <w:p w14:paraId="59F026F0" w14:textId="77777777" w:rsidR="0090565B" w:rsidRDefault="0090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0909" w14:textId="77777777" w:rsidR="006957AC" w:rsidRDefault="006957AC" w:rsidP="006957AC">
    <w:pPr>
      <w:pStyle w:val="Zpat"/>
      <w:spacing w:before="240"/>
      <w:jc w:val="center"/>
    </w:pPr>
    <w:r>
      <w:fldChar w:fldCharType="begin"/>
    </w:r>
    <w:r>
      <w:instrText>PAGE   \* MERGEFORMAT</w:instrText>
    </w:r>
    <w:r>
      <w:fldChar w:fldCharType="separate"/>
    </w:r>
    <w:r w:rsidR="003D51F0">
      <w:rPr>
        <w:noProof/>
      </w:rPr>
      <w:t>2</w:t>
    </w:r>
    <w:r>
      <w:fldChar w:fldCharType="end"/>
    </w:r>
  </w:p>
  <w:p w14:paraId="680A6FF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EE6A" w14:textId="77777777" w:rsidR="006957AC" w:rsidRDefault="006957AC">
    <w:pPr>
      <w:pStyle w:val="Zpat"/>
      <w:jc w:val="center"/>
    </w:pPr>
    <w:r>
      <w:fldChar w:fldCharType="begin"/>
    </w:r>
    <w:r>
      <w:instrText>PAGE   \* MERGEFORMAT</w:instrText>
    </w:r>
    <w:r>
      <w:fldChar w:fldCharType="separate"/>
    </w:r>
    <w:r w:rsidR="003D51F0">
      <w:rPr>
        <w:noProof/>
      </w:rPr>
      <w:t>1</w:t>
    </w:r>
    <w:r>
      <w:fldChar w:fldCharType="end"/>
    </w:r>
  </w:p>
  <w:p w14:paraId="4AC21A1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6479" w14:textId="77777777" w:rsidR="0090565B" w:rsidRDefault="0090565B">
      <w:r>
        <w:separator/>
      </w:r>
    </w:p>
  </w:footnote>
  <w:footnote w:type="continuationSeparator" w:id="0">
    <w:p w14:paraId="6B914344" w14:textId="77777777" w:rsidR="0090565B" w:rsidRDefault="00905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04C1"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70C6" w14:textId="7FF259CB" w:rsidR="00681F1E" w:rsidRDefault="00681F1E" w:rsidP="00665FE3">
    <w:pPr>
      <w:pStyle w:val="Zhlav"/>
      <w:jc w:val="right"/>
    </w:pPr>
    <w:r>
      <w:t>Smlouva č.:</w:t>
    </w:r>
    <w:r w:rsidR="00FC3AF1">
      <w:t xml:space="preserve"> </w:t>
    </w:r>
    <w:r w:rsidR="005C0443">
      <w:t>2025/00057/OE-OD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68929296">
    <w:abstractNumId w:val="9"/>
  </w:num>
  <w:num w:numId="2" w16cid:durableId="680353952">
    <w:abstractNumId w:val="7"/>
  </w:num>
  <w:num w:numId="3" w16cid:durableId="1457986834">
    <w:abstractNumId w:val="6"/>
  </w:num>
  <w:num w:numId="4" w16cid:durableId="950555543">
    <w:abstractNumId w:val="8"/>
  </w:num>
  <w:num w:numId="5" w16cid:durableId="588197644">
    <w:abstractNumId w:val="4"/>
  </w:num>
  <w:num w:numId="6" w16cid:durableId="2133136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8871184">
    <w:abstractNumId w:val="2"/>
  </w:num>
  <w:num w:numId="8" w16cid:durableId="23874630">
    <w:abstractNumId w:val="3"/>
  </w:num>
  <w:num w:numId="9" w16cid:durableId="1292325723">
    <w:abstractNumId w:val="1"/>
  </w:num>
  <w:num w:numId="10" w16cid:durableId="596327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D51F0"/>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460A1"/>
    <w:rsid w:val="0075337B"/>
    <w:rsid w:val="00756306"/>
    <w:rsid w:val="00774362"/>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1480"/>
    <w:rsid w:val="0090565B"/>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97A42"/>
    <w:rsid w:val="00FA5066"/>
    <w:rsid w:val="00FA61B6"/>
    <w:rsid w:val="00FA64EA"/>
    <w:rsid w:val="00FB5B5D"/>
    <w:rsid w:val="00FC2EA8"/>
    <w:rsid w:val="00FC3AF1"/>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0A4CE"/>
  <w14:defaultImageDpi w14:val="0"/>
  <w15:docId w15:val="{93A9A617-42B1-4FCE-8DC9-36FEA3B4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071557">
      <w:marLeft w:val="0"/>
      <w:marRight w:val="0"/>
      <w:marTop w:val="0"/>
      <w:marBottom w:val="0"/>
      <w:divBdr>
        <w:top w:val="none" w:sz="0" w:space="0" w:color="auto"/>
        <w:left w:val="none" w:sz="0" w:space="0" w:color="auto"/>
        <w:bottom w:val="none" w:sz="0" w:space="0" w:color="auto"/>
        <w:right w:val="none" w:sz="0" w:space="0" w:color="auto"/>
      </w:divBdr>
    </w:div>
    <w:div w:id="1643071558">
      <w:marLeft w:val="0"/>
      <w:marRight w:val="0"/>
      <w:marTop w:val="0"/>
      <w:marBottom w:val="0"/>
      <w:divBdr>
        <w:top w:val="none" w:sz="0" w:space="0" w:color="auto"/>
        <w:left w:val="none" w:sz="0" w:space="0" w:color="auto"/>
        <w:bottom w:val="none" w:sz="0" w:space="0" w:color="auto"/>
        <w:right w:val="none" w:sz="0" w:space="0" w:color="auto"/>
      </w:divBdr>
    </w:div>
    <w:div w:id="1643071559">
      <w:marLeft w:val="0"/>
      <w:marRight w:val="0"/>
      <w:marTop w:val="0"/>
      <w:marBottom w:val="0"/>
      <w:divBdr>
        <w:top w:val="none" w:sz="0" w:space="0" w:color="auto"/>
        <w:left w:val="none" w:sz="0" w:space="0" w:color="auto"/>
        <w:bottom w:val="none" w:sz="0" w:space="0" w:color="auto"/>
        <w:right w:val="none" w:sz="0" w:space="0" w:color="auto"/>
      </w:divBdr>
    </w:div>
    <w:div w:id="1643071560">
      <w:marLeft w:val="0"/>
      <w:marRight w:val="0"/>
      <w:marTop w:val="0"/>
      <w:marBottom w:val="0"/>
      <w:divBdr>
        <w:top w:val="none" w:sz="0" w:space="0" w:color="auto"/>
        <w:left w:val="none" w:sz="0" w:space="0" w:color="auto"/>
        <w:bottom w:val="none" w:sz="0" w:space="0" w:color="auto"/>
        <w:right w:val="none" w:sz="0" w:space="0" w:color="auto"/>
      </w:divBdr>
    </w:div>
    <w:div w:id="1643071561">
      <w:marLeft w:val="0"/>
      <w:marRight w:val="0"/>
      <w:marTop w:val="0"/>
      <w:marBottom w:val="0"/>
      <w:divBdr>
        <w:top w:val="none" w:sz="0" w:space="0" w:color="auto"/>
        <w:left w:val="none" w:sz="0" w:space="0" w:color="auto"/>
        <w:bottom w:val="none" w:sz="0" w:space="0" w:color="auto"/>
        <w:right w:val="none" w:sz="0" w:space="0" w:color="auto"/>
      </w:divBdr>
    </w:div>
    <w:div w:id="1643071562">
      <w:marLeft w:val="0"/>
      <w:marRight w:val="0"/>
      <w:marTop w:val="0"/>
      <w:marBottom w:val="0"/>
      <w:divBdr>
        <w:top w:val="none" w:sz="0" w:space="0" w:color="auto"/>
        <w:left w:val="none" w:sz="0" w:space="0" w:color="auto"/>
        <w:bottom w:val="none" w:sz="0" w:space="0" w:color="auto"/>
        <w:right w:val="none" w:sz="0" w:space="0" w:color="auto"/>
      </w:divBdr>
    </w:div>
    <w:div w:id="1643071563">
      <w:marLeft w:val="0"/>
      <w:marRight w:val="0"/>
      <w:marTop w:val="0"/>
      <w:marBottom w:val="0"/>
      <w:divBdr>
        <w:top w:val="none" w:sz="0" w:space="0" w:color="auto"/>
        <w:left w:val="none" w:sz="0" w:space="0" w:color="auto"/>
        <w:bottom w:val="none" w:sz="0" w:space="0" w:color="auto"/>
        <w:right w:val="none" w:sz="0" w:space="0" w:color="auto"/>
      </w:divBdr>
    </w:div>
    <w:div w:id="1643071564">
      <w:marLeft w:val="0"/>
      <w:marRight w:val="0"/>
      <w:marTop w:val="0"/>
      <w:marBottom w:val="0"/>
      <w:divBdr>
        <w:top w:val="none" w:sz="0" w:space="0" w:color="auto"/>
        <w:left w:val="none" w:sz="0" w:space="0" w:color="auto"/>
        <w:bottom w:val="none" w:sz="0" w:space="0" w:color="auto"/>
        <w:right w:val="none" w:sz="0" w:space="0" w:color="auto"/>
      </w:divBdr>
    </w:div>
    <w:div w:id="1643071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D5C0B-EB16-4856-BC65-4E658FB2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1913</Words>
  <Characters>11288</Characters>
  <Application>Microsoft Office Word</Application>
  <DocSecurity>0</DocSecurity>
  <Lines>94</Lines>
  <Paragraphs>26</Paragraphs>
  <ScaleCrop>false</ScaleCrop>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2025-06-02T09:38:00Z</cp:lastPrinted>
  <dcterms:created xsi:type="dcterms:W3CDTF">2025-04-25T11:14:00Z</dcterms:created>
  <dcterms:modified xsi:type="dcterms:W3CDTF">2025-06-02T09:38:00Z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2025-04-25T11:17:30Z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7206e05a-7c69-4b76-bd6a-0d6268935147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