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2DBC" w14:textId="77777777" w:rsidR="00DC4652" w:rsidRDefault="00000000">
      <w:r>
        <w:rPr>
          <w:noProof/>
          <w:lang w:val="cs-CZ" w:eastAsia="cs-CZ"/>
        </w:rPr>
        <w:pict w14:anchorId="101C60DD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129pt;margin-top:218pt;width:434pt;height:55pt;z-index:251629568;mso-position-horizontal-relative:page;mso-position-vertical-relative:page" stroked="f">
            <v:fill opacity="0" o:opacity2="100"/>
            <v:textbox inset="0,0,0,0">
              <w:txbxContent>
                <w:p w14:paraId="48B77E26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Oprava domovní předávací stanice - výměna uzávěrů včetně úprav napojení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BBCB06A">
          <v:shape id="_x0000_s1080" type="#_x0000_t202" style="position:absolute;margin-left:39pt;margin-top:218pt;width:64pt;height:14pt;z-index:251630592;mso-wrap-style:none;mso-position-horizontal-relative:page;mso-position-vertical-relative:page" stroked="f">
            <v:fill opacity="0" o:opacity2="100"/>
            <v:textbox inset="0,0,0,0">
              <w:txbxContent>
                <w:p w14:paraId="444E3098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0C899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29pt;margin-top:209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AC2A3F3">
          <v:shape id="_x0000_s1078" type="#_x0000_t202" style="position:absolute;margin-left:39pt;margin-top:164pt;width:64pt;height:14pt;z-index:251632640;mso-wrap-style:none;mso-position-horizontal-relative:page;mso-position-vertical-relative:page" stroked="f">
            <v:fill opacity="0" o:opacity2="100"/>
            <v:textbox inset="0,0,0,0">
              <w:txbxContent>
                <w:p w14:paraId="6D9D2864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81868C4">
          <v:shape id="_x0000_s1077" type="#_x0000_t202" style="position:absolute;margin-left:129pt;margin-top:164pt;width:434pt;height:41pt;z-index:251633664;mso-position-horizontal-relative:page;mso-position-vertical-relative:page" stroked="f">
            <v:fill opacity="0" o:opacity2="100"/>
            <v:textbox style="mso-fit-shape-to-text:t" inset="0,0,0,0">
              <w:txbxContent>
                <w:p w14:paraId="0A49EB09" w14:textId="77777777" w:rsidR="00DC4652" w:rsidRDefault="00000000">
                  <w:pPr>
                    <w:spacing w:after="0" w:line="280" w:lineRule="exact"/>
                  </w:pPr>
                  <w:r>
                    <w:rPr>
                      <w:rStyle w:val="Text1"/>
                    </w:rPr>
                    <w:t xml:space="preserve">00-00-0380 -                                                                                                                          </w:t>
                  </w:r>
                  <w:r>
                    <w:rPr>
                      <w:rStyle w:val="Text1"/>
                    </w:rPr>
                    <w:br/>
                    <w:t>GAGARINOVA 380</w:t>
                  </w:r>
                  <w:r>
                    <w:rPr>
                      <w:rStyle w:val="Text1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B77CAC2">
          <v:shape id="_x0000_s1076" type="#_x0000_t32" style="position:absolute;margin-left:29pt;margin-top:272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DAA425E">
          <v:shape id="_x0000_s1075" type="#_x0000_t32" style="position:absolute;margin-left:29pt;margin-top:299pt;width:550pt;height:0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7C0CFB9">
          <v:shape id="_x0000_s1074" type="#_x0000_t202" style="position:absolute;margin-left:39pt;margin-top:281pt;width:71pt;height:14pt;z-index:251636736;mso-wrap-style:none;mso-position-horizontal-relative:page;mso-position-vertical-relative:page" stroked="f">
            <v:fill opacity="0" o:opacity2="100"/>
            <v:textbox inset="0,0,0,0">
              <w:txbxContent>
                <w:p w14:paraId="02D61611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AEDDDE9">
          <v:shape id="_x0000_s1073" type="#_x0000_t202" style="position:absolute;margin-left:111pt;margin-top:280pt;width:97pt;height:14pt;z-index:251637760;mso-position-horizontal-relative:page;mso-position-vertical-relative:page" stroked="f">
            <v:fill opacity="0" o:opacity2="100"/>
            <v:textbox inset="0,0,0,0">
              <w:txbxContent>
                <w:p w14:paraId="67A68716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31.07.2025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26712E1">
          <v:shape id="_x0000_s1072" type="#_x0000_t202" style="position:absolute;margin-left:227pt;margin-top:278pt;width:69pt;height:14pt;z-index:251638784;mso-wrap-style:none;mso-position-horizontal-relative:page;mso-position-vertical-relative:page" stroked="f">
            <v:fill opacity="0" o:opacity2="100"/>
            <v:textbox inset="0,0,0,0">
              <w:txbxContent>
                <w:p w14:paraId="6670F952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74C1668">
          <v:shape id="_x0000_s1071" type="#_x0000_t202" style="position:absolute;margin-left:263pt;margin-top:278pt;width:2in;height:14pt;z-index:251639808;mso-position-horizontal-relative:page;mso-position-vertical-relative:page" stroked="f">
            <v:fill opacity="0" o:opacity2="100"/>
            <v:textbox inset="0,0,0,0">
              <w:txbxContent>
                <w:p w14:paraId="4C23A89C" w14:textId="77777777" w:rsidR="00DC4652" w:rsidRDefault="00000000">
                  <w:pPr>
                    <w:spacing w:after="0" w:line="240" w:lineRule="auto"/>
                    <w:jc w:val="right"/>
                  </w:pPr>
                  <w:r>
                    <w:rPr>
                      <w:rStyle w:val="Text1"/>
                    </w:rPr>
                    <w:t>52921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D04775D">
          <v:shape id="_x0000_s1070" type="#_x0000_t32" style="position:absolute;margin-left:21pt;margin-top:619pt;width:550pt;height:0;z-index:25164083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F63ED9F">
          <v:shape id="_x0000_s1069" type="#_x0000_t202" style="position:absolute;margin-left:92pt;margin-top:36pt;width:65pt;height:14pt;z-index:251641856;mso-wrap-style:none;mso-position-horizontal-relative:page;mso-position-vertical-relative:page" stroked="f">
            <v:fill opacity="0" o:opacity2="100"/>
            <v:textbox inset="0,0,0,0">
              <w:txbxContent>
                <w:p w14:paraId="4931C12D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79FC780">
          <v:shape id="_x0000_s1068" type="#_x0000_t32" style="position:absolute;margin-left:29pt;margin-top:67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7B55210">
          <v:shape id="_x0000_s1067" type="#_x0000_t32" style="position:absolute;margin-left:29pt;margin-top:13pt;width:550pt;height:0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21A2479">
          <v:shape id="_x0000_s1066" type="#_x0000_t202" style="position:absolute;margin-left:431pt;margin-top:33pt;width:130pt;height:14pt;z-index:251644928;mso-position-horizontal-relative:page;mso-position-vertical-relative:page" stroked="f">
            <v:fill opacity="0" o:opacity2="100"/>
            <v:textbox inset="0,0,0,0">
              <w:txbxContent>
                <w:p w14:paraId="0F5DA0F0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2025/01075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FF62F0B">
          <v:shape id="_x0000_s1065" type="#_x0000_t202" style="position:absolute;margin-left:308pt;margin-top:34pt;width:83pt;height:14pt;z-index:251645952;mso-wrap-style:none;mso-position-horizontal-relative:page;mso-position-vertical-relative:page" stroked="f">
            <v:fill opacity="0" o:opacity2="100"/>
            <v:textbox inset="0,0,0,0">
              <w:txbxContent>
                <w:p w14:paraId="435F7CB1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27780DA">
          <v:shape id="_x0000_s1064" type="#_x0000_t202" style="position:absolute;margin-left:38pt;margin-top:74pt;width:52pt;height:14pt;z-index:251646976;mso-wrap-style:none;mso-position-horizontal-relative:page;mso-position-vertical-relative:page" stroked="f">
            <v:fill opacity="0" o:opacity2="100"/>
            <v:textbox inset="0,0,0,0">
              <w:txbxContent>
                <w:p w14:paraId="373608FF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D970C73">
          <v:shape id="_x0000_s1063" type="#_x0000_t202" style="position:absolute;margin-left:308pt;margin-top:74pt;width:68pt;height:14pt;z-index:251648000;mso-wrap-style:none;mso-position-horizontal-relative:page;mso-position-vertical-relative:page" stroked="f">
            <v:fill opacity="0" o:opacity2="100"/>
            <v:textbox inset="0,0,0,0">
              <w:txbxContent>
                <w:p w14:paraId="434C956D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Objednavatel: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6C58F24">
          <v:shape id="_x0000_s1062" type="#_x0000_t32" style="position:absolute;margin-left:32pt;margin-top:160pt;width:550pt;height:0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4111932">
          <v:shape id="_x0000_s1061" type="#_x0000_t202" style="position:absolute;margin-left:108pt;margin-top:74pt;width:182pt;height:41pt;z-index:251650048;mso-position-horizontal-relative:page;mso-position-vertical-relative:page" stroked="f">
            <v:fill opacity="0" o:opacity2="100"/>
            <v:textbox style="mso-fit-shape-to-text:t" inset="0,0,0,0">
              <w:txbxContent>
                <w:p w14:paraId="58408E6C" w14:textId="77777777" w:rsidR="00DC4652" w:rsidRDefault="00000000">
                  <w:pPr>
                    <w:spacing w:after="0" w:line="280" w:lineRule="exact"/>
                  </w:pPr>
                  <w:r>
                    <w:rPr>
                      <w:rStyle w:val="Text1"/>
                    </w:rPr>
                    <w:t>Eko - invest Pardubice s.r.o.</w:t>
                  </w:r>
                  <w:r>
                    <w:rPr>
                      <w:rStyle w:val="Text1"/>
                    </w:rPr>
                    <w:br/>
                    <w:t>Arnošta Z Pardubic 2082</w:t>
                  </w:r>
                  <w:r>
                    <w:rPr>
                      <w:rStyle w:val="Text1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F0040B9">
          <v:shape id="_x0000_s1060" type="#_x0000_t202" style="position:absolute;margin-left:378pt;margin-top:74pt;width:183pt;height:82pt;z-index:251651072;mso-position-horizontal-relative:page;mso-position-vertical-relative:page" stroked="f">
            <v:fill opacity="0" o:opacity2="100"/>
            <v:textbox style="mso-fit-shape-to-text:t" inset="0,0,0,0">
              <w:txbxContent>
                <w:p w14:paraId="2E00B954" w14:textId="4D9C720D" w:rsidR="00DC4652" w:rsidRDefault="00000000">
                  <w:pPr>
                    <w:spacing w:after="0" w:line="280" w:lineRule="exact"/>
                  </w:pPr>
                  <w:r>
                    <w:rPr>
                      <w:rStyle w:val="Text1"/>
                    </w:rPr>
                    <w:t>Statutární město Pardubice</w:t>
                  </w:r>
                  <w:r>
                    <w:rPr>
                      <w:rStyle w:val="Text1"/>
                    </w:rPr>
                    <w:br/>
                    <w:t>magistrát města</w:t>
                  </w:r>
                  <w:r>
                    <w:rPr>
                      <w:rStyle w:val="Text1"/>
                    </w:rPr>
                    <w:br/>
                    <w:t>Pernštýnské náměstí 1</w:t>
                  </w:r>
                  <w:r>
                    <w:rPr>
                      <w:rStyle w:val="Text1"/>
                    </w:rPr>
                    <w:br/>
                    <w:t>530 21  Pardubice</w:t>
                  </w:r>
                  <w:r>
                    <w:rPr>
                      <w:rStyle w:val="Text1"/>
                    </w:rPr>
                    <w:br/>
                    <w:t>ICO: 00274046  DIC:CZ00274046</w:t>
                  </w:r>
                  <w:r>
                    <w:rPr>
                      <w:rStyle w:val="Text1"/>
                    </w:rPr>
                    <w:br/>
                    <w:t xml:space="preserve">č.ú.: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7BFB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59" type="#_x0000_t75" style="position:absolute;margin-left:38pt;margin-top:17pt;width:41pt;height:41pt;z-index:251652096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  <w:lang w:val="cs-CZ" w:eastAsia="cs-CZ"/>
        </w:rPr>
        <w:pict w14:anchorId="41D46A47">
          <v:shape id="_x0000_s1058" type="#_x0000_t202" style="position:absolute;margin-left:410pt;margin-top:279pt;width:13pt;height:14pt;z-index:251653120;mso-wrap-style:none;mso-position-horizontal-relative:page;mso-position-vertical-relative:page" stroked="f">
            <v:fill opacity="0" o:opacity2="100"/>
            <v:textbox inset="0,0,0,0">
              <w:txbxContent>
                <w:p w14:paraId="65C2C0E3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CFDFCCA">
          <v:shape id="_x0000_s1057" type="#_x0000_t202" style="position:absolute;margin-left:27pt;margin-top:300pt;width:512pt;height:27pt;z-index:251654144;mso-position-horizontal-relative:page;mso-position-vertical-relative:page" stroked="f">
            <v:fill opacity="0" o:opacity2="100"/>
            <v:textbox style="mso-fit-shape-to-text:t" inset="0,0,0,0">
              <w:txbxContent>
                <w:p w14:paraId="60E0C3CB" w14:textId="77777777" w:rsidR="00DC4652" w:rsidRDefault="00000000">
                  <w:pPr>
                    <w:spacing w:after="0" w:line="280" w:lineRule="exact"/>
                  </w:pPr>
                  <w:r>
                    <w:rPr>
                      <w:rStyle w:val="Text1"/>
                    </w:rPr>
                    <w:t>Poznámka:</w:t>
                  </w:r>
                  <w:r>
                    <w:rPr>
                      <w:rStyle w:val="Text1"/>
                    </w:rPr>
                    <w:br/>
                    <w:t xml:space="preserve">Objednatel prohlašuje, že opravovaný objekt je používán k ekonomické činnosti, objednatel jedná jako osoba  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6D78071">
          <v:shape id="_x0000_s1056" type="#_x0000_t32" style="position:absolute;margin-left:52pt;margin-top:425pt;width:0;height:1pt;z-index:251655168;mso-position-horizontal-relative:page;mso-position-vertical-relative:page" o:connectortype="straight" strokeweight="1pt">
            <w10:wrap anchorx="page" anchory="page"/>
          </v:shape>
        </w:pict>
      </w:r>
      <w:r>
        <w:rPr>
          <w:noProof/>
          <w:lang w:val="cs-CZ" w:eastAsia="cs-CZ"/>
        </w:rPr>
        <w:pict w14:anchorId="1467253A">
          <v:shape id="_x0000_s1055" type="#_x0000_t202" style="position:absolute;margin-left:22pt;margin-top:602pt;width:293pt;height:14pt;z-index:251656192;mso-wrap-style:none;mso-position-horizontal-relative:page;mso-position-vertical-relative:page" stroked="f">
            <v:fill opacity="0" o:opacity2="100"/>
            <v:textbox inset="0,0,0,0">
              <w:txbxContent>
                <w:p w14:paraId="68CABBA3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Projednáno na poradě primátora dne:                             Nepodléhá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40BE20F">
          <v:shape id="_x0000_s1054" type="#_x0000_t202" style="position:absolute;margin-left:23pt;margin-top:619pt;width:88pt;height:14pt;z-index:251657216;mso-wrap-style:none;mso-position-horizontal-relative:page;mso-position-vertical-relative:page" stroked="f">
            <v:fill opacity="0" o:opacity2="100"/>
            <v:textbox inset="0,0,0,0">
              <w:txbxContent>
                <w:p w14:paraId="7C7B996C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V Pardubicích dne: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6EC37EF">
          <v:shape id="_x0000_s1053" type="#_x0000_t202" style="position:absolute;margin-left:23pt;margin-top:635pt;width:83pt;height:14pt;z-index:251658240;mso-wrap-style:none;mso-position-horizontal-relative:page;mso-position-vertical-relative:page" stroked="f">
            <v:fill opacity="0" o:opacity2="100"/>
            <v:textbox inset="0,0,0,0">
              <w:txbxContent>
                <w:p w14:paraId="6BCEE429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správce rozpočtu: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F2AA78A">
          <v:shape id="_x0000_s1052" type="#_x0000_t32" style="position:absolute;margin-left:222pt;margin-top:274pt;width:0;height:26pt;z-index:251659264;mso-position-horizontal-relative:page;mso-position-vertical-relative:page" o:connectortype="straight" strokeweight="1pt">
            <w10:wrap anchorx="page" anchory="page"/>
          </v:shape>
        </w:pict>
      </w:r>
      <w:r>
        <w:rPr>
          <w:noProof/>
          <w:lang w:val="cs-CZ" w:eastAsia="cs-CZ"/>
        </w:rPr>
        <w:pict w14:anchorId="726A1932">
          <v:shape id="_x0000_s1051" type="#_x0000_t202" style="position:absolute;margin-left:23pt;margin-top:651pt;width:497pt;height:14pt;z-index:251660288;mso-wrap-style:none;mso-position-horizontal-relative:page;mso-position-vertical-relative:page" stroked="f">
            <v:fill opacity="0" o:opacity2="100"/>
            <v:textbox inset="0,0,0,0">
              <w:txbxContent>
                <w:p w14:paraId="43C759C3" w14:textId="3674547D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 xml:space="preserve"> </w:t>
                  </w:r>
                  <w:r w:rsidR="008935F9">
                    <w:rPr>
                      <w:rStyle w:val="Text1"/>
                    </w:rPr>
                    <w:tab/>
                  </w:r>
                  <w:r w:rsidR="008935F9">
                    <w:rPr>
                      <w:rStyle w:val="Text1"/>
                    </w:rPr>
                    <w:tab/>
                  </w:r>
                  <w:r>
                    <w:rPr>
                      <w:rStyle w:val="Text1"/>
                    </w:rPr>
                    <w:t xml:space="preserve">                                                                                                                            Ing. Kateřina Skladanová        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B55789D">
          <v:shape id="_x0000_s1050" type="#_x0000_t202" style="position:absolute;margin-left:122pt;margin-top:635pt;width:367pt;height:14pt;z-index:251661312;mso-wrap-style:none;mso-position-horizontal-relative:page;mso-position-vertical-relative:page" stroked="f">
            <v:fill opacity="0" o:opacity2="100"/>
            <v:textbox inset="0,0,0,0">
              <w:txbxContent>
                <w:p w14:paraId="05CDB36F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 xml:space="preserve">                                     Dodavatel:                                                           příkazce operace: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9011D24">
          <v:shape id="_x0000_s1049" type="#_x0000_t202" style="position:absolute;margin-left:20pt;margin-top:665pt;width:490pt;height:14pt;z-index:251662336;mso-wrap-style:none;mso-position-horizontal-relative:page;mso-position-vertical-relative:page" stroked="f">
            <v:fill opacity="0" o:opacity2="100"/>
            <v:textbox inset="0,0,0,0">
              <w:txbxContent>
                <w:p w14:paraId="4A251E9B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 xml:space="preserve">  ekonom odboru                                                                                                                                     vedoucí OMI                      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AC7BC87">
          <v:shape id="_x0000_s1048" type="#_x0000_t202" style="position:absolute;margin-left:24pt;margin-top:323pt;width:499pt;height:14pt;z-index:251663360;mso-wrap-style:none;mso-position-horizontal-relative:page;mso-position-vertical-relative:page" stroked="f">
            <v:fill opacity="0" o:opacity2="100"/>
            <v:textbox inset="0,0,0,0">
              <w:txbxContent>
                <w:p w14:paraId="54F43882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 xml:space="preserve"> povinná k dani, tzn. pro výše uvedenou dodávku bude aplikován režim přenesené daňové povinnosti podle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B9867B3">
          <v:shape id="_x0000_s1047" type="#_x0000_t202" style="position:absolute;margin-left:23pt;margin-top:334pt;width:529pt;height:14pt;z-index:251664384;mso-wrap-style:none;mso-position-horizontal-relative:page;mso-position-vertical-relative:page" stroked="f">
            <v:fill opacity="0" o:opacity2="100"/>
            <v:textbox inset="0,0,0,0">
              <w:txbxContent>
                <w:p w14:paraId="0B16FBC4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 xml:space="preserve"> § 92a  odst. 1 zákona o DPH. Dodavatel je povinen vystavit  za podmínek uvedených v zákoně doklad s náležitostmi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0CF2401">
          <v:shape id="_x0000_s1046" type="#_x0000_t202" style="position:absolute;margin-left:26pt;margin-top:344pt;width:143pt;height:14pt;z-index:251665408;mso-wrap-style:none;mso-position-horizontal-relative:page;mso-position-vertical-relative:page" stroked="f">
            <v:fill opacity="0" o:opacity2="100"/>
            <v:textbox inset="0,0,0,0">
              <w:txbxContent>
                <w:p w14:paraId="29DCFD3B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dle § 92a odst. 4 zákona o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5A51C72">
          <v:shape id="_x0000_s1045" type="#_x0000_t202" style="position:absolute;margin-left:124pt;margin-top:116pt;width:84pt;height:14pt;z-index:251666432;mso-position-horizontal-relative:page;mso-position-vertical-relative:page" stroked="f">
            <v:fill opacity="0" o:opacity2="100"/>
            <v:textbox inset="0,0,0,0">
              <w:txbxContent>
                <w:p w14:paraId="6D7CBB4C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25269674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A411257">
          <v:shape id="_x0000_s1044" type="#_x0000_t202" style="position:absolute;margin-left:124pt;margin-top:129pt;width:84pt;height:14pt;z-index:251667456;mso-position-horizontal-relative:page;mso-position-vertical-relative:page" stroked="f">
            <v:fill opacity="0" o:opacity2="100"/>
            <v:textbox inset="0,0,0,0">
              <w:txbxContent>
                <w:p w14:paraId="1FDAF3CD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CZ 25269674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D694DAD">
          <v:shape id="_x0000_s1043" type="#_x0000_t202" style="position:absolute;margin-left:99pt;margin-top:116pt;width:22pt;height:14pt;z-index:251668480;mso-wrap-style:none;mso-position-horizontal-relative:page;mso-position-vertical-relative:page" stroked="f">
            <v:fill opacity="0" o:opacity2="100"/>
            <v:textbox inset="0,0,0,0">
              <w:txbxContent>
                <w:p w14:paraId="61DDFDCD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IČO: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BD5B6EB">
          <v:shape id="_x0000_s1042" type="#_x0000_t202" style="position:absolute;margin-left:99pt;margin-top:130pt;width:21pt;height:14pt;z-index:251669504;mso-wrap-style:none;mso-position-horizontal-relative:page;mso-position-vertical-relative:page" stroked="f">
            <v:fill opacity="0" o:opacity2="100"/>
            <v:textbox inset="0,0,0,0">
              <w:txbxContent>
                <w:p w14:paraId="70F24F1E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DIČ: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0D743BE">
          <v:shape id="_x0000_s1041" type="#_x0000_t202" style="position:absolute;margin-left:26pt;margin-top:362pt;width:544pt;height:27pt;z-index:251670528;mso-position-horizontal-relative:page;mso-position-vertical-relative:page" stroked="f">
            <v:fill opacity="0" o:opacity2="100"/>
            <v:textbox style="mso-fit-shape-to-text:t" inset="0,0,0,0">
              <w:txbxContent>
                <w:p w14:paraId="0BFB8B3B" w14:textId="77777777" w:rsidR="00DC4652" w:rsidRDefault="00000000">
                  <w:pPr>
                    <w:spacing w:after="0" w:line="280" w:lineRule="exact"/>
                  </w:pPr>
                  <w:r>
                    <w:rPr>
                      <w:rStyle w:val="Text1"/>
                    </w:rPr>
                    <w:t xml:space="preserve">Smluvní strany se dohodly, že pronajímatel bezodkladně po uzavření této objednávky ji odešle k řádnému uveřejnění </w:t>
                  </w:r>
                  <w:r>
                    <w:rPr>
                      <w:rStyle w:val="Text1"/>
                    </w:rPr>
                    <w:br/>
                    <w:t xml:space="preserve">do registru smluv vedeného Ministerstvem vnitra ČR. O uveřejnění objednávky město bezodkladně informuje dru-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D4E98DA">
          <v:shape id="_x0000_s1040" type="#_x0000_t202" style="position:absolute;margin-left:26pt;margin-top:387pt;width:541pt;height:14pt;z-index:251671552;mso-wrap-style:none;mso-position-horizontal-relative:page;mso-position-vertical-relative:page" stroked="f">
            <v:fill opacity="0" o:opacity2="100"/>
            <v:textbox inset="0,0,0,0">
              <w:txbxContent>
                <w:p w14:paraId="75733A46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hou smluvní stranu, nebyl-li kontaktní údaj této smluvní strany uveden přímo do registru smluv jako kontakt pro noti-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B4AD250">
          <v:shape id="_x0000_s1039" type="#_x0000_t202" style="position:absolute;margin-left:26pt;margin-top:398pt;width:547pt;height:27pt;z-index:251672576;mso-position-horizontal-relative:page;mso-position-vertical-relative:page" stroked="f">
            <v:fill opacity="0" o:opacity2="100"/>
            <v:textbox style="mso-fit-shape-to-text:t" inset="0,0,0,0">
              <w:txbxContent>
                <w:p w14:paraId="7CEAFE03" w14:textId="77777777" w:rsidR="00DC4652" w:rsidRDefault="00000000">
                  <w:pPr>
                    <w:spacing w:after="0" w:line="280" w:lineRule="exact"/>
                  </w:pPr>
                  <w:r>
                    <w:rPr>
                      <w:rStyle w:val="Text1"/>
                    </w:rPr>
                    <w:t xml:space="preserve">fikaci o uveřejnění. Smluvní strany prohlašují, že žádná část objednávky nenaplňuje znaky obchodního tajemství (§ 504 </w:t>
                  </w:r>
                  <w:r>
                    <w:rPr>
                      <w:rStyle w:val="Text1"/>
                    </w:rPr>
                    <w:br/>
                    <w:t xml:space="preserve">z. č. 89/2012 Sb., občanský zákoník). Pro případ, kdy je v uzavřené objednávce uvedeno rodné číslo, e-mailová adresa,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0732F36">
          <v:shape id="_x0000_s1038" type="#_x0000_t202" style="position:absolute;margin-left:26pt;margin-top:422pt;width:550pt;height:81pt;z-index:251673600;mso-position-horizontal-relative:page;mso-position-vertical-relative:page" stroked="f">
            <v:fill opacity="0" o:opacity2="100"/>
            <v:textbox inset="0,0,0,0">
              <w:txbxContent>
                <w:p w14:paraId="0416CCEC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br/>
                  </w:r>
                  <w:r>
                    <w:rPr>
                      <w:rStyle w:val="Text1"/>
                    </w:rPr>
                    <w:br/>
                    <w:t xml:space="preserve">V souladu se zněním předchozího odstavce platí, že pro případ, kdy objednávka obsahovala osobní údaje, které nejsou </w:t>
                  </w:r>
                  <w:r>
                    <w:rPr>
                      <w:rStyle w:val="Text1"/>
                    </w:rPr>
                    <w:br/>
                    <w:t>zahrnuty ve výše uvedeném výčtu a které zároveň nepodléhají uveřejnění dle příslušných právních předpisů, poskytuje</w:t>
                  </w:r>
                  <w:r>
                    <w:rPr>
                      <w:rStyle w:val="Text1"/>
                    </w:rPr>
                    <w:br/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DE716E4">
          <v:shape id="_x0000_s1037" type="#_x0000_t202" style="position:absolute;margin-left:26pt;margin-top:425pt;width:539pt;height:27pt;z-index:251674624;mso-position-horizontal-relative:page;mso-position-vertical-relative:page" stroked="f">
            <v:fill opacity="0" o:opacity2="100"/>
            <v:textbox style="mso-fit-shape-to-text:t" inset="0,0,0,0">
              <w:txbxContent>
                <w:p w14:paraId="5D485A24" w14:textId="77777777" w:rsidR="00DC4652" w:rsidRDefault="00000000">
                  <w:pPr>
                    <w:spacing w:after="0" w:line="280" w:lineRule="exact"/>
                  </w:pPr>
                  <w:r>
                    <w:rPr>
                      <w:rStyle w:val="Text1"/>
                    </w:rPr>
                    <w:t xml:space="preserve">telefonní číslo, číslo účtu fyzické osoby, bydliště/sídlo fyzické osoby, se smluvní strany dohodly, že objednávka bude </w:t>
                  </w:r>
                  <w:r>
                    <w:rPr>
                      <w:rStyle w:val="Text1"/>
                    </w:rPr>
                    <w:br/>
                    <w:t>uveřejněna bez těchto údajů. Dále se smluvní strany dohodly, že objednávka bude uveřejněna bez podpisů.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565EE5C">
          <v:shape id="_x0000_s1036" type="#_x0000_t202" style="position:absolute;margin-left:26pt;margin-top:475pt;width:547pt;height:41pt;z-index:251675648;mso-position-horizontal-relative:page;mso-position-vertical-relative:page" stroked="f">
            <v:fill opacity="0" o:opacity2="100"/>
            <v:textbox style="mso-fit-shape-to-text:t" inset="0,0,0,0">
              <w:txbxContent>
                <w:p w14:paraId="758CEA4C" w14:textId="77777777" w:rsidR="00DC4652" w:rsidRDefault="00000000">
                  <w:pPr>
                    <w:spacing w:after="0" w:line="280" w:lineRule="exact"/>
                  </w:pPr>
                  <w:r>
                    <w:rPr>
                      <w:rStyle w:val="Text1"/>
                    </w:rPr>
                    <w:t xml:space="preserve"> smluvní strana (dodavatel) svůj souhlas se zpracováním těchto údajů, konkrétně s jejich zveřejněním v registru </w:t>
                  </w:r>
                  <w:r>
                    <w:rPr>
                      <w:rStyle w:val="Text1"/>
                    </w:rPr>
                    <w:br/>
                    <w:t>smluv ve smyslu zákona č. 340/2015 Sb. Statutárním městem Pardubice. Souhlas se uděluje na dobu neurčitou a je pos-</w:t>
                  </w:r>
                  <w:r>
                    <w:rPr>
                      <w:rStyle w:val="Text1"/>
                    </w:rPr>
                    <w:br/>
                    <w:t>kytnut dobrovolně.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2762ED8">
          <v:shape id="_x0000_s1035" type="#_x0000_t32" style="position:absolute;margin-left:27pt;margin-top:359pt;width:550pt;height:0;z-index:2516766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AEFCBC4">
          <v:shape id="_x0000_s1034" type="#_x0000_t32" style="position:absolute;margin-left:18pt;margin-top:598pt;width:550pt;height:0;z-index:2516776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C68F9FE">
          <v:shape id="_x0000_s1033" type="#_x0000_t32" style="position:absolute;margin-left:458pt;margin-top:536pt;width:0;height:1pt;z-index:251678720;mso-position-horizontal-relative:page;mso-position-vertical-relative:page" o:connectortype="straight" strokeweight="1pt">
            <w10:wrap anchorx="page" anchory="page"/>
          </v:shape>
        </w:pict>
      </w:r>
      <w:r>
        <w:rPr>
          <w:noProof/>
          <w:lang w:val="cs-CZ" w:eastAsia="cs-CZ"/>
        </w:rPr>
        <w:pict w14:anchorId="224B4C4F">
          <v:shape id="_x0000_s1032" type="#_x0000_t32" style="position:absolute;margin-left:428pt;margin-top:273pt;width:0;height:28pt;z-index:251679744;mso-position-horizontal-relative:page;mso-position-vertical-relative:page" o:connectortype="straight" strokeweight="1pt">
            <w10:wrap anchorx="page" anchory="page"/>
          </v:shape>
        </w:pict>
      </w:r>
      <w:r>
        <w:rPr>
          <w:noProof/>
          <w:lang w:val="cs-CZ" w:eastAsia="cs-CZ"/>
        </w:rPr>
        <w:pict w14:anchorId="3DBB2DAB">
          <v:shape id="_x0000_s1031" type="#_x0000_t202" style="position:absolute;margin-left:434pt;margin-top:279pt;width:79pt;height:14pt;z-index:251680768;mso-wrap-style:none;mso-position-horizontal-relative:page;mso-position-vertical-relative:page" stroked="f">
            <v:fill opacity="0" o:opacity2="100"/>
            <v:textbox inset="0,0,0,0">
              <w:txbxContent>
                <w:p w14:paraId="7AA43F61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 xml:space="preserve"> Sazba DPH:  12%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0D3D116">
          <v:shape id="_x0000_s1030" type="#_x0000_t202" style="position:absolute;margin-left:25pt;margin-top:513pt;width:544pt;height:27pt;z-index:251681792;mso-position-horizontal-relative:page;mso-position-vertical-relative:page" stroked="f">
            <v:fill opacity="0" o:opacity2="100"/>
            <v:textbox style="mso-fit-shape-to-text:t" inset="0,0,0,0">
              <w:txbxContent>
                <w:p w14:paraId="152FC7F1" w14:textId="77777777" w:rsidR="00DC4652" w:rsidRDefault="00000000">
                  <w:pPr>
                    <w:spacing w:after="0" w:line="280" w:lineRule="exact"/>
                  </w:pPr>
                  <w:r>
                    <w:rPr>
                      <w:rStyle w:val="Text1"/>
                    </w:rPr>
                    <w:t>Dodavatel je po ukončení plnění povinen objednateli předložit čestné prohlášení o ekologické likvidaci odpadu, který</w:t>
                  </w:r>
                  <w:r>
                    <w:rPr>
                      <w:rStyle w:val="Text1"/>
                    </w:rPr>
                    <w:br/>
                    <w:t xml:space="preserve">vznikl při plnění zakázky, včetně prohlášení o vytřídění před jeho likvidací. V případě, že se jedná o odpad podléhající 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9091C45">
          <v:shape id="_x0000_s1029" type="#_x0000_t202" style="position:absolute;margin-left:26pt;margin-top:539pt;width:526pt;height:27pt;z-index:251682816;mso-position-horizontal-relative:page;mso-position-vertical-relative:page" stroked="f">
            <v:fill opacity="0" o:opacity2="100"/>
            <v:textbox style="mso-fit-shape-to-text:t" inset="0,0,0,0">
              <w:txbxContent>
                <w:p w14:paraId="1CF32212" w14:textId="77777777" w:rsidR="00DC4652" w:rsidRDefault="00000000">
                  <w:pPr>
                    <w:spacing w:after="0" w:line="280" w:lineRule="exact"/>
                  </w:pPr>
                  <w:r>
                    <w:rPr>
                      <w:rStyle w:val="Text1"/>
                    </w:rPr>
                    <w:t>zákonu č. 541/2020 Sb., o odpadech, v plném znění, předloží dodavatel také doklady o ekologické likvidaci odpadu</w:t>
                  </w:r>
                  <w:r>
                    <w:rPr>
                      <w:rStyle w:val="Text1"/>
                    </w:rPr>
                    <w:br/>
                    <w:t>způsobilou osobou.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D8E76C2">
          <v:shape id="_x0000_s1028" type="#_x0000_t202" style="position:absolute;margin-left:26pt;margin-top:566pt;width:511pt;height:27pt;z-index:251683840;mso-position-horizontal-relative:page;mso-position-vertical-relative:page" stroked="f">
            <v:fill opacity="0" o:opacity2="100"/>
            <v:textbox style="mso-fit-shape-to-text:t" inset="0,0,0,0">
              <w:txbxContent>
                <w:p w14:paraId="530DFC83" w14:textId="77777777" w:rsidR="00DC4652" w:rsidRDefault="00000000">
                  <w:pPr>
                    <w:spacing w:after="0" w:line="280" w:lineRule="exact"/>
                  </w:pPr>
                  <w:r>
                    <w:rPr>
                      <w:rStyle w:val="Text1"/>
                    </w:rPr>
                    <w:t>Dodavatel daňový doklad zašle elektronicky do datové schránky ( ID: ukzbx4z ), případně na e-mailovou adresu</w:t>
                  </w:r>
                  <w:r>
                    <w:rPr>
                      <w:rStyle w:val="Text1"/>
                    </w:rPr>
                    <w:br/>
                    <w:t xml:space="preserve">posta@mmp.cz.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D6EB555">
          <v:shape id="_x0000_s1027" type="#_x0000_t202" style="position:absolute;margin-left:26pt;margin-top:798pt;width:304pt;height:14pt;z-index:251684864;mso-wrap-style:none;mso-position-horizontal-relative:page;mso-position-vertical-relative:page" stroked="f">
            <v:fill opacity="0" o:opacity2="100"/>
            <v:textbox inset="0,0,0,0">
              <w:txbxContent>
                <w:p w14:paraId="54558297" w14:textId="77777777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Hrazeno z akce:   kapitola 0711 - Bytové domy - opravy a udržování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B2F7B50">
          <v:shape id="_x0000_s1026" type="#_x0000_t202" style="position:absolute;margin-left:26pt;margin-top:813pt;width:224pt;height:14pt;z-index:251685888;mso-wrap-style:none;mso-position-horizontal-relative:page;mso-position-vertical-relative:page" stroked="f">
            <v:fill opacity="0" o:opacity2="100"/>
            <v:textbox inset="0,0,0,0">
              <w:txbxContent>
                <w:p w14:paraId="12C23123" w14:textId="27DA217E" w:rsidR="00DC4652" w:rsidRDefault="00000000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 xml:space="preserve"> Vyřizuje : </w:t>
                  </w:r>
                </w:p>
              </w:txbxContent>
            </v:textbox>
            <w10:wrap anchorx="page" anchory="page"/>
          </v:shape>
        </w:pict>
      </w:r>
    </w:p>
    <w:sectPr w:rsidR="00DC4652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4B4FE7"/>
    <w:rsid w:val="008935F9"/>
    <w:rsid w:val="009107EA"/>
    <w:rsid w:val="00D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79"/>
        <o:r id="V:Rule2" type="connector" idref="#_x0000_s1076"/>
        <o:r id="V:Rule3" type="connector" idref="#_x0000_s1075"/>
        <o:r id="V:Rule4" type="connector" idref="#_x0000_s1070"/>
        <o:r id="V:Rule5" type="connector" idref="#_x0000_s1068"/>
        <o:r id="V:Rule6" type="connector" idref="#_x0000_s1067"/>
        <o:r id="V:Rule7" type="connector" idref="#_x0000_s1062"/>
        <o:r id="V:Rule8" type="connector" idref="#_x0000_s1056"/>
        <o:r id="V:Rule9" type="connector" idref="#_x0000_s1052"/>
        <o:r id="V:Rule10" type="connector" idref="#_x0000_s1035"/>
        <o:r id="V:Rule11" type="connector" idref="#_x0000_s1034"/>
        <o:r id="V:Rule12" type="connector" idref="#_x0000_s1033"/>
        <o:r id="V:Rule13" type="connector" idref="#_x0000_s1032"/>
      </o:rules>
    </o:shapelayout>
  </w:shapeDefaults>
  <w:decimalSymbol w:val=","/>
  <w:listSeparator w:val=";"/>
  <w14:docId w14:val="02B2088F"/>
  <w15:docId w15:val="{89293467-E8CB-4E0D-AAB1-1C3FFA37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Manager/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badzgonovad</dc:creator>
  <cp:keywords/>
  <dc:description/>
  <cp:lastModifiedBy>Jirout Ondřej</cp:lastModifiedBy>
  <cp:revision>2</cp:revision>
  <dcterms:created xsi:type="dcterms:W3CDTF">2025-06-06T05:44:00Z</dcterms:created>
  <dcterms:modified xsi:type="dcterms:W3CDTF">2025-06-06T05:44:00Z</dcterms:modified>
  <cp:category/>
</cp:coreProperties>
</file>