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93A8" w14:textId="10523E95" w:rsidR="00AB2454" w:rsidRPr="007B0760" w:rsidRDefault="00403E05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37FF4" wp14:editId="5C2B9DD1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13970583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3316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51ABC9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237FADD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289FB6A5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122EA0ED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21E0546E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613B982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2DC076E3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B9DA0F4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7F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2A413316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51ABC9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237FADD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289FB6A5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122EA0ED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21E0546E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613B982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2DC076E3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4B9DA0F4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09FE9" wp14:editId="37352E29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11312290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0205" w14:textId="77777777" w:rsidR="00DE2F54" w:rsidRPr="007B0760" w:rsidRDefault="00DE2F54" w:rsidP="00DE2F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</w:t>
                            </w:r>
                            <w:r w:rsidR="004A38A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3DA7F1D" w14:textId="77777777" w:rsidR="00EF40B9" w:rsidRPr="007B0760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04B5AC4" w14:textId="77777777" w:rsidR="004A1033" w:rsidRDefault="004A1033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E60C3C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25703D61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5DEF7513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466B34A4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9FE9"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72800205" w14:textId="77777777" w:rsidR="00DE2F54" w:rsidRPr="007B0760" w:rsidRDefault="00DE2F54" w:rsidP="00DE2F5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</w:t>
                      </w:r>
                      <w:r w:rsidR="004A38A5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33DA7F1D" w14:textId="77777777" w:rsidR="00EF40B9" w:rsidRPr="007B0760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04B5AC4" w14:textId="77777777" w:rsidR="004A1033" w:rsidRDefault="004A1033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E60C3C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25703D61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5DEF7513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466B34A4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2EE85CCA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33C732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11B24E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9632AB9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1C6AEAA1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CB7D9C9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42ACFCF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3972FF3B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0BB65BC5" w14:textId="77777777" w:rsidR="00AB2454" w:rsidRPr="001E0D36" w:rsidRDefault="009B795A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3</w:t>
      </w:r>
      <w:r w:rsidR="004A38A5">
        <w:rPr>
          <w:rFonts w:ascii="Arial" w:hAnsi="Arial" w:cs="Arial"/>
          <w:b/>
          <w:sz w:val="20"/>
          <w:szCs w:val="20"/>
        </w:rPr>
        <w:t>. 6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>
        <w:rPr>
          <w:rFonts w:ascii="Arial" w:hAnsi="Arial" w:cs="Arial"/>
          <w:b/>
          <w:sz w:val="20"/>
          <w:szCs w:val="20"/>
        </w:rPr>
        <w:t>5</w:t>
      </w:r>
    </w:p>
    <w:p w14:paraId="6DEB462B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75EFC2E6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0A14E553" w14:textId="77777777" w:rsidR="009B795A" w:rsidRPr="001E0D36" w:rsidRDefault="009B795A" w:rsidP="009B795A">
      <w:pPr>
        <w:pStyle w:val="Standard"/>
        <w:spacing w:after="0"/>
        <w:rPr>
          <w:rFonts w:ascii="Arial" w:hAnsi="Arial" w:cs="Arial"/>
          <w:b/>
          <w:sz w:val="20"/>
        </w:rPr>
      </w:pPr>
      <w:r w:rsidRPr="00431ED5">
        <w:rPr>
          <w:rFonts w:ascii="Arial" w:hAnsi="Arial" w:cs="Arial"/>
          <w:b/>
          <w:bCs/>
          <w:sz w:val="20"/>
        </w:rPr>
        <w:t>BAZENSERVIS s.r.o.</w:t>
      </w:r>
      <w:r w:rsidRPr="00431ED5">
        <w:rPr>
          <w:rFonts w:ascii="Arial" w:hAnsi="Arial" w:cs="Arial"/>
          <w:b/>
          <w:sz w:val="20"/>
        </w:rPr>
        <w:br/>
        <w:t>Čapkova 538</w:t>
      </w:r>
      <w:r w:rsidRPr="00431ED5">
        <w:rPr>
          <w:rFonts w:ascii="Arial" w:hAnsi="Arial" w:cs="Arial"/>
          <w:b/>
          <w:sz w:val="20"/>
        </w:rPr>
        <w:br/>
        <w:t>Týniště nad Orlicí</w:t>
      </w:r>
      <w:r w:rsidRPr="00431ED5">
        <w:rPr>
          <w:rFonts w:ascii="Arial" w:hAnsi="Arial" w:cs="Arial"/>
          <w:b/>
          <w:sz w:val="20"/>
        </w:rPr>
        <w:br/>
        <w:t>517 21</w:t>
      </w:r>
    </w:p>
    <w:p w14:paraId="5EAE46B1" w14:textId="77777777" w:rsidR="009B795A" w:rsidRDefault="009B795A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</w:p>
    <w:p w14:paraId="5EDACE37" w14:textId="77777777" w:rsidR="00BF7B08" w:rsidRPr="00BF7B08" w:rsidRDefault="00BF7B08" w:rsidP="00DE2F54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0B25ECA0" w14:textId="77777777" w:rsidR="00AB2454" w:rsidRPr="00BF7B08" w:rsidRDefault="00AB2454" w:rsidP="00DE2F54">
      <w:pPr>
        <w:pStyle w:val="Standard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6E0D0A" w:rsidRPr="001E0D36" w14:paraId="3C77B282" w14:textId="77777777" w:rsidTr="00654771">
        <w:trPr>
          <w:trHeight w:val="763"/>
        </w:trPr>
        <w:tc>
          <w:tcPr>
            <w:tcW w:w="10456" w:type="dxa"/>
            <w:gridSpan w:val="2"/>
            <w:vAlign w:val="center"/>
          </w:tcPr>
          <w:p w14:paraId="48F36508" w14:textId="77777777" w:rsidR="006E0D0A" w:rsidRPr="00654771" w:rsidRDefault="006E0D0A" w:rsidP="009B795A">
            <w:pPr>
              <w:pStyle w:val="Vchoz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771">
              <w:rPr>
                <w:rFonts w:ascii="Arial" w:hAnsi="Arial" w:cs="Arial"/>
                <w:sz w:val="22"/>
                <w:szCs w:val="22"/>
              </w:rPr>
              <w:t>Objednáváme u Vás</w:t>
            </w:r>
            <w:r w:rsidR="00431ED5" w:rsidRPr="00654771">
              <w:rPr>
                <w:rFonts w:ascii="Arial" w:hAnsi="Arial" w:cs="Arial"/>
                <w:sz w:val="22"/>
                <w:szCs w:val="22"/>
              </w:rPr>
              <w:t xml:space="preserve"> na základě cenové nabídky číslo</w:t>
            </w:r>
            <w:r w:rsidR="009B795A">
              <w:rPr>
                <w:rFonts w:ascii="Arial" w:hAnsi="Arial" w:cs="Arial"/>
                <w:sz w:val="22"/>
                <w:szCs w:val="22"/>
              </w:rPr>
              <w:t xml:space="preserve"> 109/2025 ze dne 3. 6. 2025, repasovaný automatický regulátor kvality vody pro měření, zobrazení a regulaci hladiny volného chlóru</w:t>
            </w:r>
          </w:p>
        </w:tc>
      </w:tr>
      <w:tr w:rsidR="00654771" w:rsidRPr="00654771" w14:paraId="7A7729EA" w14:textId="77777777" w:rsidTr="00654771">
        <w:trPr>
          <w:trHeight w:val="559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5707ED75" w14:textId="77777777" w:rsidR="00654771" w:rsidRPr="00654771" w:rsidRDefault="00654771" w:rsidP="00654771">
            <w:pPr>
              <w:pStyle w:val="Vchoz"/>
              <w:rPr>
                <w:rFonts w:ascii="Arial" w:hAnsi="Arial" w:cs="Arial"/>
                <w:b/>
                <w:sz w:val="22"/>
                <w:szCs w:val="22"/>
              </w:rPr>
            </w:pPr>
            <w:r w:rsidRPr="00654771">
              <w:rPr>
                <w:rFonts w:ascii="Arial" w:hAnsi="Arial" w:cs="Arial"/>
                <w:b/>
                <w:sz w:val="22"/>
                <w:szCs w:val="22"/>
              </w:rPr>
              <w:t>Maximální cena bez DPH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62D7F3D" w14:textId="77777777" w:rsidR="00654771" w:rsidRPr="00654771" w:rsidRDefault="00654771" w:rsidP="009B795A">
            <w:pPr>
              <w:pStyle w:val="Vchoz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~ </w:t>
            </w:r>
            <w:r w:rsidR="009B795A">
              <w:rPr>
                <w:rFonts w:ascii="Arial" w:hAnsi="Arial" w:cs="Arial"/>
                <w:b/>
                <w:sz w:val="22"/>
                <w:szCs w:val="22"/>
              </w:rPr>
              <w:t>54 726</w:t>
            </w:r>
            <w:r w:rsidRPr="00654771">
              <w:rPr>
                <w:rFonts w:ascii="Arial" w:hAnsi="Arial" w:cs="Arial"/>
                <w:b/>
                <w:sz w:val="22"/>
                <w:szCs w:val="22"/>
              </w:rPr>
              <w:t>,- Kč</w:t>
            </w:r>
          </w:p>
        </w:tc>
      </w:tr>
    </w:tbl>
    <w:p w14:paraId="488FDF48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5275AEF0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07C5089B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2CE7C680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52B6EC13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4E8B6AFF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55948729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3E121785" w14:textId="77777777" w:rsidR="00654771" w:rsidRPr="001E0D36" w:rsidRDefault="00654771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571D2B2C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150E195E" w14:textId="64A2B005" w:rsidR="003832DF" w:rsidRDefault="00403E05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3998B" wp14:editId="143C33FA">
                <wp:simplePos x="0" y="0"/>
                <wp:positionH relativeFrom="column">
                  <wp:posOffset>-213995</wp:posOffset>
                </wp:positionH>
                <wp:positionV relativeFrom="paragraph">
                  <wp:posOffset>161290</wp:posOffset>
                </wp:positionV>
                <wp:extent cx="7089775" cy="11430"/>
                <wp:effectExtent l="5080" t="11430" r="10795" b="5715"/>
                <wp:wrapNone/>
                <wp:docPr id="27662116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977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2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6.85pt;margin-top:12.7pt;width:558.25pt;height: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"/>
            </w:pict>
          </mc:Fallback>
        </mc:AlternateContent>
      </w:r>
    </w:p>
    <w:p w14:paraId="58EFF194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813B115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67D1ED5" w14:textId="77777777" w:rsidR="00654771" w:rsidRDefault="00654771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3914D807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>le dne:  ……………………………………………..  V ……………………………………………………………….</w:t>
      </w:r>
    </w:p>
    <w:p w14:paraId="6FB047C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8BD8E5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B0A16D6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D1B064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0CCB96C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8F21FB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BB804F4" w14:textId="77777777" w:rsidR="00654771" w:rsidRDefault="00654771" w:rsidP="00C54EBD">
      <w:pPr>
        <w:pStyle w:val="Vchoz"/>
        <w:spacing w:after="0"/>
        <w:rPr>
          <w:b/>
          <w:sz w:val="20"/>
          <w:szCs w:val="20"/>
        </w:rPr>
      </w:pPr>
    </w:p>
    <w:p w14:paraId="4DA2CB1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95567D9" w14:textId="77777777" w:rsidR="00654771" w:rsidRDefault="00654771" w:rsidP="00C54EBD">
      <w:pPr>
        <w:pStyle w:val="Vchoz"/>
        <w:spacing w:after="0"/>
        <w:rPr>
          <w:b/>
          <w:sz w:val="20"/>
          <w:szCs w:val="20"/>
        </w:rPr>
      </w:pPr>
    </w:p>
    <w:p w14:paraId="5C7DE8C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55787A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9FB494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83763E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FFFEAA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07DA1E27" w14:textId="77777777" w:rsidR="003832DF" w:rsidRPr="009B795A" w:rsidRDefault="003832DF" w:rsidP="009B795A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="00654771">
        <w:rPr>
          <w:rFonts w:ascii="Arial" w:hAnsi="Arial" w:cs="Arial"/>
          <w:b/>
          <w:sz w:val="18"/>
          <w:szCs w:val="18"/>
        </w:rPr>
        <w:t xml:space="preserve">dodavatele    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sectPr w:rsidR="003832DF" w:rsidRPr="009B795A" w:rsidSect="00465FDF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C929" w14:textId="77777777" w:rsidR="00C51272" w:rsidRDefault="00C51272" w:rsidP="00AB2454">
      <w:pPr>
        <w:spacing w:after="0" w:line="240" w:lineRule="auto"/>
      </w:pPr>
      <w:r>
        <w:separator/>
      </w:r>
    </w:p>
  </w:endnote>
  <w:endnote w:type="continuationSeparator" w:id="0">
    <w:p w14:paraId="4210D2C1" w14:textId="77777777" w:rsidR="00C51272" w:rsidRDefault="00C51272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CA9D" w14:textId="77777777" w:rsidR="00C51272" w:rsidRDefault="00C51272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12E25D91" w14:textId="77777777" w:rsidR="00C51272" w:rsidRDefault="00C51272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6579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78A4873E" wp14:editId="5AE541A5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FFA8AC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77F6C6E4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51391522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15ECA061" w14:textId="3B26FE28" w:rsidR="007B0760" w:rsidRPr="007B0760" w:rsidRDefault="00403E05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434FA" wp14:editId="4E87647D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131788957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8EC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10216E"/>
    <w:rsid w:val="00112520"/>
    <w:rsid w:val="00126E50"/>
    <w:rsid w:val="0018151B"/>
    <w:rsid w:val="001D00D6"/>
    <w:rsid w:val="001D016E"/>
    <w:rsid w:val="001E0D36"/>
    <w:rsid w:val="00235025"/>
    <w:rsid w:val="00237916"/>
    <w:rsid w:val="00247D23"/>
    <w:rsid w:val="00261D6D"/>
    <w:rsid w:val="002C3E7F"/>
    <w:rsid w:val="002D5B89"/>
    <w:rsid w:val="002E022D"/>
    <w:rsid w:val="0033303D"/>
    <w:rsid w:val="00337202"/>
    <w:rsid w:val="00353DA1"/>
    <w:rsid w:val="00361D96"/>
    <w:rsid w:val="003741DC"/>
    <w:rsid w:val="003832DF"/>
    <w:rsid w:val="00390B92"/>
    <w:rsid w:val="003D317D"/>
    <w:rsid w:val="003D3272"/>
    <w:rsid w:val="003F7FA5"/>
    <w:rsid w:val="00403E05"/>
    <w:rsid w:val="00420BA8"/>
    <w:rsid w:val="00431ED5"/>
    <w:rsid w:val="00433C83"/>
    <w:rsid w:val="00465FDF"/>
    <w:rsid w:val="004A1033"/>
    <w:rsid w:val="004A38A5"/>
    <w:rsid w:val="004B06BE"/>
    <w:rsid w:val="004B2718"/>
    <w:rsid w:val="004B6E26"/>
    <w:rsid w:val="00521631"/>
    <w:rsid w:val="00537285"/>
    <w:rsid w:val="00570CAF"/>
    <w:rsid w:val="005B548A"/>
    <w:rsid w:val="006042A3"/>
    <w:rsid w:val="00606CD5"/>
    <w:rsid w:val="00654771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67DCA"/>
    <w:rsid w:val="008B71C1"/>
    <w:rsid w:val="00960562"/>
    <w:rsid w:val="00996409"/>
    <w:rsid w:val="009B73E2"/>
    <w:rsid w:val="009B795A"/>
    <w:rsid w:val="009F4A8F"/>
    <w:rsid w:val="00A05330"/>
    <w:rsid w:val="00A26F89"/>
    <w:rsid w:val="00A47F22"/>
    <w:rsid w:val="00AB2454"/>
    <w:rsid w:val="00AD40A1"/>
    <w:rsid w:val="00AF1A00"/>
    <w:rsid w:val="00B233FF"/>
    <w:rsid w:val="00BA6EBC"/>
    <w:rsid w:val="00BB0773"/>
    <w:rsid w:val="00BF2C7B"/>
    <w:rsid w:val="00BF7B08"/>
    <w:rsid w:val="00C50CCC"/>
    <w:rsid w:val="00C51272"/>
    <w:rsid w:val="00C54EBD"/>
    <w:rsid w:val="00CB155E"/>
    <w:rsid w:val="00CE17BE"/>
    <w:rsid w:val="00CE3A2C"/>
    <w:rsid w:val="00D26417"/>
    <w:rsid w:val="00D51B71"/>
    <w:rsid w:val="00D8424D"/>
    <w:rsid w:val="00DA27BE"/>
    <w:rsid w:val="00DD79EC"/>
    <w:rsid w:val="00DE2F54"/>
    <w:rsid w:val="00E11188"/>
    <w:rsid w:val="00EF0EE1"/>
    <w:rsid w:val="00EF40B9"/>
    <w:rsid w:val="00F0363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173E"/>
  <w15:docId w15:val="{00654D54-4ECB-4608-A913-43C0D95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2021-05-25T12:41:00Z</cp:lastPrinted>
  <dcterms:created xsi:type="dcterms:W3CDTF">2025-06-06T05:19:00Z</dcterms:created>
  <dcterms:modified xsi:type="dcterms:W3CDTF">2025-06-06T05:19:00Z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