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AF1D0" w14:textId="77777777" w:rsidR="001F24BF" w:rsidRPr="00573355" w:rsidRDefault="001F24BF">
      <w:pPr>
        <w:pStyle w:val="Nzev"/>
        <w:rPr>
          <w:rFonts w:ascii="Arial" w:hAnsi="Arial" w:cs="Arial"/>
          <w:sz w:val="22"/>
        </w:rPr>
      </w:pPr>
    </w:p>
    <w:p w14:paraId="3BFB72B5" w14:textId="77777777" w:rsidR="001F24BF" w:rsidRPr="00573355" w:rsidRDefault="001F24BF">
      <w:pPr>
        <w:pStyle w:val="Nzev"/>
        <w:rPr>
          <w:rFonts w:ascii="Arial" w:hAnsi="Arial" w:cs="Arial"/>
          <w:sz w:val="22"/>
        </w:rPr>
      </w:pPr>
    </w:p>
    <w:p w14:paraId="386C61CC" w14:textId="77777777" w:rsidR="001F24BF" w:rsidRPr="00573355" w:rsidRDefault="001F24BF">
      <w:pPr>
        <w:pStyle w:val="Nzev"/>
        <w:rPr>
          <w:rFonts w:ascii="Arial" w:hAnsi="Arial" w:cs="Arial"/>
          <w:sz w:val="22"/>
        </w:rPr>
      </w:pPr>
    </w:p>
    <w:p w14:paraId="30F0A162" w14:textId="77777777" w:rsidR="001F24BF" w:rsidRPr="00573355" w:rsidRDefault="00367588">
      <w:pPr>
        <w:pStyle w:val="Nzev"/>
        <w:rPr>
          <w:rFonts w:ascii="Arial" w:hAnsi="Arial" w:cs="Arial"/>
          <w:sz w:val="22"/>
        </w:rPr>
      </w:pPr>
      <w:r w:rsidRPr="00573355">
        <w:rPr>
          <w:rFonts w:ascii="Arial" w:hAnsi="Arial" w:cs="Arial"/>
          <w:noProof/>
          <w:sz w:val="22"/>
        </w:rPr>
        <w:drawing>
          <wp:anchor distT="0" distB="0" distL="114300" distR="114300" simplePos="0" relativeHeight="251656704" behindDoc="0" locked="0" layoutInCell="1" allowOverlap="1" wp14:anchorId="3EBB8B33" wp14:editId="3BD80C0E">
            <wp:simplePos x="0" y="0"/>
            <wp:positionH relativeFrom="column">
              <wp:posOffset>-748861</wp:posOffset>
            </wp:positionH>
            <wp:positionV relativeFrom="paragraph">
              <wp:posOffset>9672</wp:posOffset>
            </wp:positionV>
            <wp:extent cx="7260981" cy="3455376"/>
            <wp:effectExtent l="19050" t="0" r="0" b="0"/>
            <wp:wrapNone/>
            <wp:docPr id="7" name="Bild 4" descr="Service_Contracts_bes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ce_Contracts_besch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0981" cy="3455376"/>
                    </a:xfrm>
                    <a:prstGeom prst="rect">
                      <a:avLst/>
                    </a:prstGeom>
                    <a:noFill/>
                    <a:ln>
                      <a:noFill/>
                    </a:ln>
                  </pic:spPr>
                </pic:pic>
              </a:graphicData>
            </a:graphic>
          </wp:anchor>
        </w:drawing>
      </w:r>
    </w:p>
    <w:p w14:paraId="1A6BF104" w14:textId="77777777" w:rsidR="001F24BF" w:rsidRPr="00573355" w:rsidRDefault="001F24BF">
      <w:pPr>
        <w:pStyle w:val="Nzev"/>
        <w:rPr>
          <w:rFonts w:ascii="Arial" w:hAnsi="Arial" w:cs="Arial"/>
          <w:sz w:val="22"/>
        </w:rPr>
      </w:pPr>
      <w:r w:rsidRPr="00573355">
        <w:rPr>
          <w:rFonts w:ascii="Arial" w:hAnsi="Arial" w:cs="Arial"/>
          <w:noProof/>
          <w:sz w:val="22"/>
        </w:rPr>
        <w:drawing>
          <wp:anchor distT="0" distB="0" distL="114300" distR="114300" simplePos="0" relativeHeight="251657728" behindDoc="0" locked="1" layoutInCell="0" allowOverlap="1" wp14:anchorId="6A533778" wp14:editId="1583F440">
            <wp:simplePos x="0" y="0"/>
            <wp:positionH relativeFrom="page">
              <wp:posOffset>721995</wp:posOffset>
            </wp:positionH>
            <wp:positionV relativeFrom="page">
              <wp:posOffset>140335</wp:posOffset>
            </wp:positionV>
            <wp:extent cx="2020570" cy="1134110"/>
            <wp:effectExtent l="19050" t="0" r="0" b="0"/>
            <wp:wrapNone/>
            <wp:docPr id="8" name="Bild 2" descr="SIE_Logo_Layer_Petrol_RGB_A4_5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E_Logo_Layer_Petrol_RGB_A4_56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570" cy="1134110"/>
                    </a:xfrm>
                    <a:prstGeom prst="rect">
                      <a:avLst/>
                    </a:prstGeom>
                    <a:noFill/>
                    <a:ln>
                      <a:noFill/>
                    </a:ln>
                  </pic:spPr>
                </pic:pic>
              </a:graphicData>
            </a:graphic>
          </wp:anchor>
        </w:drawing>
      </w:r>
    </w:p>
    <w:p w14:paraId="3A09D3B6" w14:textId="77777777" w:rsidR="001F24BF" w:rsidRPr="00573355" w:rsidRDefault="001F24BF">
      <w:pPr>
        <w:pStyle w:val="Nzev"/>
        <w:rPr>
          <w:rFonts w:ascii="Arial" w:hAnsi="Arial" w:cs="Arial"/>
          <w:sz w:val="22"/>
        </w:rPr>
      </w:pPr>
    </w:p>
    <w:p w14:paraId="260BBBDE" w14:textId="77777777" w:rsidR="001F24BF" w:rsidRPr="00573355" w:rsidRDefault="001F24BF">
      <w:pPr>
        <w:pStyle w:val="Nzev"/>
        <w:rPr>
          <w:rFonts w:ascii="Arial" w:hAnsi="Arial" w:cs="Arial"/>
          <w:sz w:val="22"/>
        </w:rPr>
      </w:pPr>
    </w:p>
    <w:p w14:paraId="2B3309D1" w14:textId="77777777" w:rsidR="001F24BF" w:rsidRPr="00573355" w:rsidRDefault="001F24BF">
      <w:pPr>
        <w:pStyle w:val="Nzev"/>
        <w:rPr>
          <w:rFonts w:ascii="Arial" w:hAnsi="Arial" w:cs="Arial"/>
          <w:sz w:val="22"/>
        </w:rPr>
      </w:pPr>
    </w:p>
    <w:p w14:paraId="600C6C6B" w14:textId="77777777" w:rsidR="001F24BF" w:rsidRPr="00573355" w:rsidRDefault="001F24BF">
      <w:pPr>
        <w:pStyle w:val="Nzev"/>
        <w:rPr>
          <w:rFonts w:ascii="Arial" w:hAnsi="Arial" w:cs="Arial"/>
          <w:sz w:val="22"/>
        </w:rPr>
      </w:pPr>
    </w:p>
    <w:p w14:paraId="57A82860" w14:textId="77777777" w:rsidR="001F24BF" w:rsidRPr="00573355" w:rsidRDefault="001F24BF">
      <w:pPr>
        <w:pStyle w:val="Nzev"/>
        <w:rPr>
          <w:rFonts w:ascii="Arial" w:hAnsi="Arial" w:cs="Arial"/>
          <w:sz w:val="22"/>
        </w:rPr>
      </w:pPr>
    </w:p>
    <w:p w14:paraId="6921CD1B" w14:textId="77777777" w:rsidR="001F24BF" w:rsidRPr="00573355" w:rsidRDefault="001F24BF">
      <w:pPr>
        <w:pStyle w:val="Nzev"/>
        <w:rPr>
          <w:rFonts w:ascii="Arial" w:hAnsi="Arial" w:cs="Arial"/>
          <w:sz w:val="22"/>
        </w:rPr>
      </w:pPr>
    </w:p>
    <w:p w14:paraId="50C663AB" w14:textId="77777777" w:rsidR="001F24BF" w:rsidRPr="00573355" w:rsidRDefault="001F24BF">
      <w:pPr>
        <w:pStyle w:val="Nzev"/>
        <w:rPr>
          <w:rFonts w:ascii="Arial" w:hAnsi="Arial" w:cs="Arial"/>
          <w:sz w:val="22"/>
        </w:rPr>
      </w:pPr>
    </w:p>
    <w:p w14:paraId="65EA6F4F" w14:textId="77777777" w:rsidR="001F24BF" w:rsidRPr="00573355" w:rsidRDefault="001F24BF">
      <w:pPr>
        <w:pStyle w:val="Nzev"/>
        <w:rPr>
          <w:rFonts w:ascii="Arial" w:hAnsi="Arial" w:cs="Arial"/>
          <w:sz w:val="22"/>
        </w:rPr>
      </w:pPr>
    </w:p>
    <w:p w14:paraId="6DBD21E2" w14:textId="77777777" w:rsidR="001F24BF" w:rsidRPr="00573355" w:rsidRDefault="001F24BF">
      <w:pPr>
        <w:pStyle w:val="Nzev"/>
        <w:rPr>
          <w:rFonts w:ascii="Arial" w:hAnsi="Arial" w:cs="Arial"/>
          <w:sz w:val="22"/>
        </w:rPr>
      </w:pPr>
    </w:p>
    <w:p w14:paraId="0BC9C26E" w14:textId="77777777" w:rsidR="001F24BF" w:rsidRPr="00573355" w:rsidRDefault="001F24BF">
      <w:pPr>
        <w:pStyle w:val="Nzev"/>
        <w:rPr>
          <w:rFonts w:ascii="Arial" w:hAnsi="Arial" w:cs="Arial"/>
          <w:sz w:val="22"/>
        </w:rPr>
      </w:pPr>
    </w:p>
    <w:p w14:paraId="5634BC05" w14:textId="77777777" w:rsidR="001F24BF" w:rsidRPr="00573355" w:rsidRDefault="001F24BF">
      <w:pPr>
        <w:pStyle w:val="Nzev"/>
        <w:rPr>
          <w:rFonts w:ascii="Arial" w:hAnsi="Arial" w:cs="Arial"/>
          <w:sz w:val="22"/>
        </w:rPr>
      </w:pPr>
    </w:p>
    <w:p w14:paraId="401DDF49" w14:textId="77777777" w:rsidR="001F24BF" w:rsidRPr="00573355" w:rsidRDefault="001F24BF">
      <w:pPr>
        <w:pStyle w:val="Nzev"/>
        <w:rPr>
          <w:rFonts w:ascii="Arial" w:hAnsi="Arial" w:cs="Arial"/>
          <w:sz w:val="22"/>
        </w:rPr>
      </w:pPr>
    </w:p>
    <w:p w14:paraId="550BDAB2" w14:textId="77777777" w:rsidR="001F24BF" w:rsidRPr="00573355" w:rsidRDefault="001F24BF">
      <w:pPr>
        <w:pStyle w:val="Nzev"/>
        <w:rPr>
          <w:rFonts w:ascii="Arial" w:hAnsi="Arial" w:cs="Arial"/>
          <w:sz w:val="22"/>
        </w:rPr>
      </w:pPr>
    </w:p>
    <w:p w14:paraId="42D1BD13" w14:textId="77777777" w:rsidR="001F24BF" w:rsidRPr="00573355" w:rsidRDefault="001F24BF">
      <w:pPr>
        <w:pStyle w:val="Nzev"/>
        <w:rPr>
          <w:rFonts w:ascii="Arial" w:hAnsi="Arial" w:cs="Arial"/>
          <w:sz w:val="22"/>
        </w:rPr>
      </w:pPr>
    </w:p>
    <w:p w14:paraId="034F56A6" w14:textId="77777777" w:rsidR="001F24BF" w:rsidRPr="00573355" w:rsidRDefault="001F24BF">
      <w:pPr>
        <w:pStyle w:val="Nzev"/>
        <w:rPr>
          <w:rFonts w:ascii="Arial" w:hAnsi="Arial" w:cs="Arial"/>
          <w:sz w:val="22"/>
        </w:rPr>
      </w:pPr>
    </w:p>
    <w:p w14:paraId="15BBE27E" w14:textId="77777777" w:rsidR="001F24BF" w:rsidRPr="00573355" w:rsidRDefault="001F24BF">
      <w:pPr>
        <w:pStyle w:val="Nzev"/>
        <w:rPr>
          <w:rFonts w:ascii="Arial" w:hAnsi="Arial" w:cs="Arial"/>
          <w:sz w:val="22"/>
        </w:rPr>
      </w:pPr>
    </w:p>
    <w:p w14:paraId="63ECBA7D" w14:textId="77777777" w:rsidR="001F24BF" w:rsidRPr="00573355" w:rsidRDefault="001F24BF">
      <w:pPr>
        <w:pStyle w:val="Nzev"/>
        <w:rPr>
          <w:rFonts w:ascii="Arial" w:hAnsi="Arial" w:cs="Arial"/>
          <w:sz w:val="22"/>
        </w:rPr>
      </w:pPr>
    </w:p>
    <w:p w14:paraId="0BBB3F88" w14:textId="77777777" w:rsidR="001F24BF" w:rsidRPr="00573355" w:rsidRDefault="001F24BF">
      <w:pPr>
        <w:pStyle w:val="Nzev"/>
        <w:rPr>
          <w:rFonts w:ascii="Arial" w:hAnsi="Arial" w:cs="Arial"/>
          <w:sz w:val="22"/>
        </w:rPr>
      </w:pPr>
    </w:p>
    <w:p w14:paraId="2980EA06" w14:textId="77777777" w:rsidR="001F24BF" w:rsidRPr="00573355" w:rsidRDefault="001F24BF">
      <w:pPr>
        <w:pStyle w:val="Nzev"/>
        <w:rPr>
          <w:rFonts w:ascii="Arial" w:hAnsi="Arial" w:cs="Arial"/>
          <w:sz w:val="22"/>
        </w:rPr>
      </w:pPr>
    </w:p>
    <w:p w14:paraId="519EA2B3" w14:textId="77777777" w:rsidR="001F24BF" w:rsidRPr="00573355" w:rsidRDefault="001F24BF">
      <w:pPr>
        <w:pStyle w:val="Nzev"/>
        <w:rPr>
          <w:rFonts w:ascii="Arial" w:hAnsi="Arial" w:cs="Arial"/>
          <w:sz w:val="22"/>
        </w:rPr>
      </w:pPr>
    </w:p>
    <w:p w14:paraId="4DD4818C" w14:textId="77777777" w:rsidR="00E87258" w:rsidRPr="00573355" w:rsidRDefault="00E87258" w:rsidP="001F24BF">
      <w:pPr>
        <w:pStyle w:val="Nzev"/>
        <w:jc w:val="left"/>
        <w:rPr>
          <w:rFonts w:ascii="Arial" w:hAnsi="Arial" w:cs="Arial"/>
          <w:sz w:val="48"/>
          <w:szCs w:val="48"/>
        </w:rPr>
      </w:pPr>
    </w:p>
    <w:p w14:paraId="6C7AAD80" w14:textId="050A7DA6" w:rsidR="005E000C" w:rsidRPr="00573355" w:rsidRDefault="00D5072F" w:rsidP="001F24BF">
      <w:pPr>
        <w:pStyle w:val="Nzev"/>
        <w:jc w:val="left"/>
        <w:rPr>
          <w:rFonts w:ascii="Arial" w:hAnsi="Arial" w:cs="Arial"/>
          <w:sz w:val="48"/>
          <w:szCs w:val="48"/>
        </w:rPr>
      </w:pPr>
      <w:r w:rsidRPr="00573355">
        <w:rPr>
          <w:rFonts w:ascii="Arial" w:hAnsi="Arial" w:cs="Arial"/>
          <w:sz w:val="48"/>
          <w:szCs w:val="48"/>
        </w:rPr>
        <w:t>SMLOUVA O DÍLO</w:t>
      </w:r>
      <w:r w:rsidR="005E000C" w:rsidRPr="00573355">
        <w:rPr>
          <w:rFonts w:ascii="Arial" w:hAnsi="Arial" w:cs="Arial"/>
          <w:sz w:val="48"/>
          <w:szCs w:val="48"/>
        </w:rPr>
        <w:tab/>
      </w:r>
      <w:r w:rsidR="005E000C" w:rsidRPr="00573355">
        <w:rPr>
          <w:rFonts w:ascii="Arial" w:hAnsi="Arial" w:cs="Arial"/>
          <w:sz w:val="48"/>
          <w:szCs w:val="48"/>
        </w:rPr>
        <w:tab/>
      </w:r>
      <w:r w:rsidR="005E000C" w:rsidRPr="00573355">
        <w:rPr>
          <w:rFonts w:ascii="Arial" w:hAnsi="Arial" w:cs="Arial"/>
          <w:sz w:val="48"/>
          <w:szCs w:val="48"/>
        </w:rPr>
        <w:tab/>
      </w:r>
      <w:r w:rsidR="005E000C" w:rsidRPr="00573355">
        <w:rPr>
          <w:rFonts w:ascii="Arial" w:hAnsi="Arial" w:cs="Arial"/>
          <w:sz w:val="48"/>
          <w:szCs w:val="48"/>
        </w:rPr>
        <w:tab/>
      </w:r>
      <w:r w:rsidR="005E000C" w:rsidRPr="00573355">
        <w:rPr>
          <w:rFonts w:ascii="Arial" w:hAnsi="Arial" w:cs="Arial"/>
          <w:szCs w:val="36"/>
        </w:rPr>
        <w:t xml:space="preserve">č. </w:t>
      </w:r>
      <w:r w:rsidR="0004321A">
        <w:rPr>
          <w:rFonts w:ascii="Arial" w:hAnsi="Arial" w:cs="Arial"/>
          <w:szCs w:val="36"/>
        </w:rPr>
        <w:t>2</w:t>
      </w:r>
      <w:r w:rsidR="00F41A67">
        <w:rPr>
          <w:rFonts w:ascii="Arial" w:hAnsi="Arial" w:cs="Arial"/>
          <w:szCs w:val="36"/>
        </w:rPr>
        <w:t>5</w:t>
      </w:r>
      <w:r w:rsidR="0004321A">
        <w:rPr>
          <w:rFonts w:ascii="Arial" w:hAnsi="Arial" w:cs="Arial"/>
          <w:szCs w:val="36"/>
        </w:rPr>
        <w:t>-11-</w:t>
      </w:r>
      <w:r w:rsidR="00376B95">
        <w:rPr>
          <w:rFonts w:ascii="Arial" w:hAnsi="Arial" w:cs="Arial"/>
          <w:szCs w:val="36"/>
        </w:rPr>
        <w:t>2</w:t>
      </w:r>
      <w:r w:rsidR="0004321A">
        <w:rPr>
          <w:rFonts w:ascii="Arial" w:hAnsi="Arial" w:cs="Arial"/>
          <w:szCs w:val="36"/>
        </w:rPr>
        <w:t>64-0</w:t>
      </w:r>
    </w:p>
    <w:p w14:paraId="395EF8F1" w14:textId="77777777" w:rsidR="00874DB9" w:rsidRPr="00573355" w:rsidRDefault="00874DB9" w:rsidP="001F24BF">
      <w:pPr>
        <w:pStyle w:val="Podtitul"/>
        <w:jc w:val="left"/>
        <w:rPr>
          <w:rFonts w:ascii="Arial" w:hAnsi="Arial" w:cs="Arial"/>
        </w:rPr>
      </w:pPr>
    </w:p>
    <w:p w14:paraId="599E9E8F" w14:textId="2A838663" w:rsidR="00376B95" w:rsidRDefault="00376B95" w:rsidP="00376B95">
      <w:pPr>
        <w:spacing w:after="120"/>
        <w:rPr>
          <w:b/>
          <w:bCs/>
          <w:szCs w:val="24"/>
        </w:rPr>
      </w:pPr>
      <w:r>
        <w:rPr>
          <w:b/>
          <w:bCs/>
          <w:szCs w:val="24"/>
        </w:rPr>
        <w:t>Oprava</w:t>
      </w:r>
      <w:r w:rsidRPr="003F4C08">
        <w:rPr>
          <w:b/>
          <w:bCs/>
          <w:szCs w:val="24"/>
        </w:rPr>
        <w:t xml:space="preserve"> řídicího systému </w:t>
      </w:r>
      <w:r>
        <w:rPr>
          <w:b/>
          <w:bCs/>
          <w:szCs w:val="24"/>
        </w:rPr>
        <w:t xml:space="preserve">v objektu ČOV Linhartice </w:t>
      </w:r>
    </w:p>
    <w:p w14:paraId="6613DF0D" w14:textId="3535AD6A" w:rsidR="0004321A" w:rsidRPr="00BF29A5" w:rsidRDefault="0004321A" w:rsidP="0004321A">
      <w:pPr>
        <w:spacing w:before="240" w:after="240"/>
        <w:rPr>
          <w:b/>
          <w:szCs w:val="24"/>
        </w:rPr>
      </w:pPr>
    </w:p>
    <w:p w14:paraId="5055E970" w14:textId="77777777" w:rsidR="00367588" w:rsidRPr="00573355" w:rsidRDefault="00367588" w:rsidP="001F24BF">
      <w:pPr>
        <w:pStyle w:val="Podtitul"/>
        <w:jc w:val="left"/>
        <w:rPr>
          <w:rFonts w:ascii="Arial" w:hAnsi="Arial" w:cs="Arial"/>
        </w:rPr>
      </w:pPr>
    </w:p>
    <w:p w14:paraId="0AE958B0" w14:textId="77777777" w:rsidR="00E94B53" w:rsidRPr="00573355" w:rsidRDefault="00C42BE4" w:rsidP="00E94B53">
      <w:pPr>
        <w:pStyle w:val="Podtitul"/>
        <w:jc w:val="left"/>
        <w:rPr>
          <w:rFonts w:ascii="Arial" w:hAnsi="Arial" w:cs="Arial"/>
          <w:i w:val="0"/>
        </w:rPr>
      </w:pPr>
      <w:r w:rsidRPr="00573355">
        <w:rPr>
          <w:rFonts w:ascii="Arial" w:hAnsi="Arial" w:cs="Arial"/>
          <w:i w:val="0"/>
        </w:rPr>
        <w:t>Uzavřená podle § 2586 a násl.</w:t>
      </w:r>
      <w:r w:rsidR="006B79F4" w:rsidRPr="00573355">
        <w:rPr>
          <w:rFonts w:ascii="Arial" w:hAnsi="Arial" w:cs="Arial"/>
          <w:i w:val="0"/>
        </w:rPr>
        <w:t xml:space="preserve"> zákona</w:t>
      </w:r>
      <w:bookmarkStart w:id="0" w:name="_Toc393194026"/>
      <w:r w:rsidR="00C53244">
        <w:rPr>
          <w:rFonts w:ascii="Arial" w:hAnsi="Arial" w:cs="Arial"/>
          <w:i w:val="0"/>
          <w:noProof/>
        </w:rPr>
        <mc:AlternateContent>
          <mc:Choice Requires="wps">
            <w:drawing>
              <wp:anchor distT="0" distB="0" distL="114300" distR="114300" simplePos="0" relativeHeight="251658752" behindDoc="1" locked="1" layoutInCell="0" allowOverlap="1" wp14:anchorId="023E062F" wp14:editId="207FDEC4">
                <wp:simplePos x="0" y="0"/>
                <wp:positionH relativeFrom="page">
                  <wp:posOffset>144145</wp:posOffset>
                </wp:positionH>
                <wp:positionV relativeFrom="page">
                  <wp:posOffset>144145</wp:posOffset>
                </wp:positionV>
                <wp:extent cx="7272020" cy="49117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4911725"/>
                        </a:xfrm>
                        <a:prstGeom prst="rect">
                          <a:avLst/>
                        </a:prstGeom>
                        <a:solidFill>
                          <a:srgbClr val="BECDD7"/>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FC541D" id="Rectangle 3" o:spid="_x0000_s1026" style="position:absolute;margin-left:11.35pt;margin-top:11.35pt;width:572.6pt;height:38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" o:allowincell="f" fillcolor="#becdd7" stroked="f" strokeweight=".25pt">
                <w10:wrap anchorx="page" anchory="page"/>
                <w10:anchorlock/>
              </v:rect>
            </w:pict>
          </mc:Fallback>
        </mc:AlternateContent>
      </w:r>
      <w:r w:rsidR="006B79F4" w:rsidRPr="00573355">
        <w:rPr>
          <w:rFonts w:ascii="Arial" w:hAnsi="Arial" w:cs="Arial"/>
          <w:i w:val="0"/>
        </w:rPr>
        <w:t xml:space="preserve"> č. 89/2012 Sb., občanský zákoník ve znění pozdějších předpisů</w:t>
      </w:r>
    </w:p>
    <w:p w14:paraId="34FC1A1A" w14:textId="77777777" w:rsidR="00367588" w:rsidRPr="00573355" w:rsidRDefault="00367588" w:rsidP="00E94B53">
      <w:pPr>
        <w:pStyle w:val="Podtitul"/>
        <w:jc w:val="left"/>
        <w:rPr>
          <w:rFonts w:ascii="Arial" w:hAnsi="Arial" w:cs="Arial"/>
          <w:i w:val="0"/>
        </w:rPr>
      </w:pPr>
    </w:p>
    <w:p w14:paraId="468219D5" w14:textId="77777777" w:rsidR="00367588" w:rsidRPr="00573355" w:rsidRDefault="00367588" w:rsidP="00E94B53">
      <w:pPr>
        <w:pStyle w:val="Podtitul"/>
        <w:jc w:val="left"/>
        <w:rPr>
          <w:rFonts w:ascii="Arial" w:hAnsi="Arial" w:cs="Arial"/>
          <w:i w:val="0"/>
        </w:rPr>
      </w:pPr>
    </w:p>
    <w:p w14:paraId="0825D7AD" w14:textId="77777777" w:rsidR="0075053A" w:rsidRPr="00573355" w:rsidRDefault="0075053A" w:rsidP="00E94B53">
      <w:pPr>
        <w:pStyle w:val="Podtitul"/>
        <w:jc w:val="left"/>
        <w:rPr>
          <w:rFonts w:ascii="Arial" w:hAnsi="Arial" w:cs="Arial"/>
          <w:i w:val="0"/>
        </w:rPr>
      </w:pPr>
    </w:p>
    <w:p w14:paraId="2ECFAC6A" w14:textId="77777777" w:rsidR="00E94B53" w:rsidRPr="00573355" w:rsidRDefault="00E94B53" w:rsidP="00E94B53">
      <w:pPr>
        <w:pStyle w:val="Podtitul"/>
        <w:jc w:val="left"/>
        <w:rPr>
          <w:rFonts w:ascii="Arial" w:hAnsi="Arial" w:cs="Arial"/>
          <w:i w:val="0"/>
        </w:rPr>
      </w:pPr>
    </w:p>
    <w:tbl>
      <w:tblPr>
        <w:tblStyle w:val="Mkatabulky"/>
        <w:tblW w:w="96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306"/>
        <w:gridCol w:w="2622"/>
        <w:gridCol w:w="2126"/>
        <w:gridCol w:w="2591"/>
      </w:tblGrid>
      <w:tr w:rsidR="00E94B53" w:rsidRPr="00573355" w14:paraId="43AB6405" w14:textId="77777777" w:rsidTr="00851821">
        <w:trPr>
          <w:trHeight w:val="524"/>
        </w:trPr>
        <w:tc>
          <w:tcPr>
            <w:tcW w:w="4928" w:type="dxa"/>
            <w:gridSpan w:val="2"/>
            <w:vAlign w:val="center"/>
          </w:tcPr>
          <w:p w14:paraId="70162A8F" w14:textId="77777777" w:rsidR="00E94B53" w:rsidRPr="00573355" w:rsidRDefault="00E94B53" w:rsidP="005E000C">
            <w:pPr>
              <w:pStyle w:val="Podtitul"/>
              <w:jc w:val="left"/>
              <w:rPr>
                <w:rFonts w:ascii="Arial" w:hAnsi="Arial" w:cs="Arial"/>
                <w:i w:val="0"/>
              </w:rPr>
            </w:pPr>
            <w:r w:rsidRPr="00573355">
              <w:rPr>
                <w:rFonts w:ascii="Arial" w:hAnsi="Arial" w:cs="Arial"/>
                <w:i w:val="0"/>
              </w:rPr>
              <w:t>Zhotovitel</w:t>
            </w:r>
          </w:p>
        </w:tc>
        <w:tc>
          <w:tcPr>
            <w:tcW w:w="4717" w:type="dxa"/>
            <w:gridSpan w:val="2"/>
            <w:vAlign w:val="center"/>
          </w:tcPr>
          <w:p w14:paraId="1D6B97CD" w14:textId="77777777" w:rsidR="00E94B53" w:rsidRPr="00573355" w:rsidRDefault="005E000C" w:rsidP="005E000C">
            <w:pPr>
              <w:pStyle w:val="Podtitul"/>
              <w:jc w:val="left"/>
              <w:rPr>
                <w:rFonts w:ascii="Arial" w:hAnsi="Arial" w:cs="Arial"/>
                <w:i w:val="0"/>
              </w:rPr>
            </w:pPr>
            <w:r w:rsidRPr="00573355">
              <w:rPr>
                <w:rFonts w:ascii="Arial" w:hAnsi="Arial" w:cs="Arial"/>
                <w:i w:val="0"/>
              </w:rPr>
              <w:t>Objednatel</w:t>
            </w:r>
          </w:p>
        </w:tc>
      </w:tr>
      <w:tr w:rsidR="00E94B53" w:rsidRPr="00573355" w14:paraId="55E60505" w14:textId="77777777" w:rsidTr="00851821">
        <w:trPr>
          <w:trHeight w:val="515"/>
        </w:trPr>
        <w:tc>
          <w:tcPr>
            <w:tcW w:w="4928" w:type="dxa"/>
            <w:gridSpan w:val="2"/>
            <w:vAlign w:val="center"/>
          </w:tcPr>
          <w:p w14:paraId="2128F7C6" w14:textId="77777777" w:rsidR="00E94B53" w:rsidRPr="00573355" w:rsidRDefault="005E000C" w:rsidP="005E000C">
            <w:pPr>
              <w:pStyle w:val="Podtitul"/>
              <w:jc w:val="left"/>
              <w:rPr>
                <w:rFonts w:ascii="Arial" w:hAnsi="Arial" w:cs="Arial"/>
                <w:i w:val="0"/>
              </w:rPr>
            </w:pPr>
            <w:r w:rsidRPr="00573355">
              <w:rPr>
                <w:rFonts w:ascii="Arial" w:hAnsi="Arial" w:cs="Arial"/>
                <w:i w:val="0"/>
              </w:rPr>
              <w:t>SIEMENS, s.r.o.</w:t>
            </w:r>
          </w:p>
        </w:tc>
        <w:tc>
          <w:tcPr>
            <w:tcW w:w="4717" w:type="dxa"/>
            <w:gridSpan w:val="2"/>
            <w:vAlign w:val="center"/>
          </w:tcPr>
          <w:p w14:paraId="3BB6263F" w14:textId="30B544AB" w:rsidR="00E94B53" w:rsidRPr="00C72AD9" w:rsidRDefault="009A011F" w:rsidP="005E000C">
            <w:pPr>
              <w:pStyle w:val="Podtitul"/>
              <w:jc w:val="left"/>
              <w:rPr>
                <w:rFonts w:ascii="Arial" w:hAnsi="Arial" w:cs="Arial"/>
                <w:i w:val="0"/>
                <w:iCs/>
                <w:szCs w:val="24"/>
              </w:rPr>
            </w:pPr>
            <w:r w:rsidRPr="006B4F26">
              <w:rPr>
                <w:rFonts w:ascii="Arial" w:hAnsi="Arial" w:cs="Arial"/>
                <w:i w:val="0"/>
                <w:iCs/>
                <w:szCs w:val="24"/>
              </w:rPr>
              <w:t xml:space="preserve">Město </w:t>
            </w:r>
            <w:r w:rsidR="00C72AD9" w:rsidRPr="006B4F26">
              <w:rPr>
                <w:rFonts w:ascii="Arial" w:hAnsi="Arial" w:cs="Arial"/>
                <w:i w:val="0"/>
                <w:iCs/>
                <w:szCs w:val="24"/>
              </w:rPr>
              <w:t>Moravská Třebová</w:t>
            </w:r>
          </w:p>
        </w:tc>
      </w:tr>
      <w:tr w:rsidR="005E000C" w:rsidRPr="00573355" w14:paraId="61766888" w14:textId="77777777" w:rsidTr="002F732B">
        <w:trPr>
          <w:trHeight w:val="515"/>
        </w:trPr>
        <w:tc>
          <w:tcPr>
            <w:tcW w:w="2306" w:type="dxa"/>
            <w:vAlign w:val="center"/>
          </w:tcPr>
          <w:p w14:paraId="745B6B41" w14:textId="77777777" w:rsidR="005E000C" w:rsidRPr="00573355" w:rsidRDefault="00851821" w:rsidP="005E000C">
            <w:pPr>
              <w:pStyle w:val="Podtitul"/>
              <w:jc w:val="left"/>
              <w:rPr>
                <w:rFonts w:ascii="Arial" w:hAnsi="Arial" w:cs="Arial"/>
                <w:i w:val="0"/>
              </w:rPr>
            </w:pPr>
            <w:r w:rsidRPr="00573355">
              <w:rPr>
                <w:rFonts w:ascii="Arial" w:hAnsi="Arial" w:cs="Arial"/>
                <w:i w:val="0"/>
              </w:rPr>
              <w:t>Evidenční číslo</w:t>
            </w:r>
            <w:r w:rsidR="005E000C" w:rsidRPr="00573355">
              <w:rPr>
                <w:rFonts w:ascii="Arial" w:hAnsi="Arial" w:cs="Arial"/>
                <w:i w:val="0"/>
              </w:rPr>
              <w:t xml:space="preserve">: </w:t>
            </w:r>
          </w:p>
        </w:tc>
        <w:tc>
          <w:tcPr>
            <w:tcW w:w="2622" w:type="dxa"/>
            <w:vAlign w:val="center"/>
          </w:tcPr>
          <w:p w14:paraId="722E7FAA" w14:textId="2C0CB7B6" w:rsidR="005E000C" w:rsidRPr="00573355" w:rsidRDefault="0004321A" w:rsidP="002F732B">
            <w:pPr>
              <w:pStyle w:val="Podtitul"/>
              <w:jc w:val="left"/>
              <w:rPr>
                <w:rFonts w:ascii="Arial" w:hAnsi="Arial" w:cs="Arial"/>
                <w:i w:val="0"/>
              </w:rPr>
            </w:pPr>
            <w:r>
              <w:rPr>
                <w:rFonts w:ascii="Arial" w:hAnsi="Arial" w:cs="Arial"/>
                <w:i w:val="0"/>
              </w:rPr>
              <w:t>2</w:t>
            </w:r>
            <w:r w:rsidR="00376B95">
              <w:rPr>
                <w:rFonts w:ascii="Arial" w:hAnsi="Arial" w:cs="Arial"/>
                <w:i w:val="0"/>
              </w:rPr>
              <w:t>5</w:t>
            </w:r>
            <w:r>
              <w:rPr>
                <w:rFonts w:ascii="Arial" w:hAnsi="Arial" w:cs="Arial"/>
                <w:i w:val="0"/>
              </w:rPr>
              <w:t>-11-</w:t>
            </w:r>
            <w:r w:rsidR="00376B95">
              <w:rPr>
                <w:rFonts w:ascii="Arial" w:hAnsi="Arial" w:cs="Arial"/>
                <w:i w:val="0"/>
              </w:rPr>
              <w:t>2</w:t>
            </w:r>
            <w:r>
              <w:rPr>
                <w:rFonts w:ascii="Arial" w:hAnsi="Arial" w:cs="Arial"/>
                <w:i w:val="0"/>
              </w:rPr>
              <w:t>64-0</w:t>
            </w:r>
          </w:p>
        </w:tc>
        <w:tc>
          <w:tcPr>
            <w:tcW w:w="2126" w:type="dxa"/>
            <w:vAlign w:val="center"/>
          </w:tcPr>
          <w:p w14:paraId="7CE4A20D" w14:textId="77777777" w:rsidR="005E000C" w:rsidRPr="00573355" w:rsidRDefault="00851821" w:rsidP="005E000C">
            <w:pPr>
              <w:pStyle w:val="Podtitul"/>
              <w:jc w:val="left"/>
              <w:rPr>
                <w:rFonts w:ascii="Arial" w:hAnsi="Arial" w:cs="Arial"/>
                <w:i w:val="0"/>
              </w:rPr>
            </w:pPr>
            <w:r w:rsidRPr="00573355">
              <w:rPr>
                <w:rFonts w:ascii="Arial" w:hAnsi="Arial" w:cs="Arial"/>
                <w:i w:val="0"/>
              </w:rPr>
              <w:t>Evidenční číslo:</w:t>
            </w:r>
          </w:p>
        </w:tc>
        <w:tc>
          <w:tcPr>
            <w:tcW w:w="2591" w:type="dxa"/>
            <w:vAlign w:val="center"/>
          </w:tcPr>
          <w:p w14:paraId="6A29D251" w14:textId="24331AFE" w:rsidR="005E000C" w:rsidRPr="00BF4662" w:rsidRDefault="007F654A" w:rsidP="002F732B">
            <w:pPr>
              <w:pStyle w:val="Podtitul"/>
              <w:jc w:val="left"/>
              <w:rPr>
                <w:rFonts w:ascii="Arial" w:hAnsi="Arial" w:cs="Arial"/>
                <w:i w:val="0"/>
                <w:iCs/>
              </w:rPr>
            </w:pPr>
            <w:r>
              <w:rPr>
                <w:rFonts w:ascii="Arial" w:hAnsi="Arial" w:cs="Arial"/>
                <w:i w:val="0"/>
                <w:iCs/>
              </w:rPr>
              <w:t>OIRM 0029-25</w:t>
            </w:r>
          </w:p>
        </w:tc>
      </w:tr>
    </w:tbl>
    <w:p w14:paraId="169513F5" w14:textId="77777777" w:rsidR="00367588" w:rsidRPr="00573355" w:rsidRDefault="00367588">
      <w:pPr>
        <w:rPr>
          <w:rFonts w:ascii="Arial" w:hAnsi="Arial" w:cs="Arial"/>
        </w:rPr>
      </w:pPr>
    </w:p>
    <w:p w14:paraId="702B5CB7" w14:textId="77777777" w:rsidR="00367588" w:rsidRPr="00573355" w:rsidRDefault="00367588">
      <w:pPr>
        <w:rPr>
          <w:rFonts w:ascii="Arial" w:hAnsi="Arial" w:cs="Arial"/>
        </w:rPr>
      </w:pPr>
      <w:r w:rsidRPr="00573355">
        <w:rPr>
          <w:rFonts w:ascii="Arial" w:hAnsi="Arial" w:cs="Arial"/>
        </w:rPr>
        <w:br w:type="page"/>
      </w:r>
    </w:p>
    <w:p w14:paraId="4A90D9F5" w14:textId="77777777" w:rsidR="00BD3D9C" w:rsidRPr="00573355" w:rsidRDefault="00BD3D9C">
      <w:pPr>
        <w:rPr>
          <w:rFonts w:ascii="Arial" w:hAnsi="Arial" w:cs="Arial"/>
        </w:rPr>
      </w:pPr>
    </w:p>
    <w:sdt>
      <w:sdtPr>
        <w:rPr>
          <w:rFonts w:ascii="Arial" w:hAnsi="Arial" w:cs="Arial"/>
        </w:rPr>
        <w:id w:val="1213068862"/>
        <w:docPartObj>
          <w:docPartGallery w:val="Table of Contents"/>
          <w:docPartUnique/>
        </w:docPartObj>
      </w:sdtPr>
      <w:sdtEndPr/>
      <w:sdtContent>
        <w:bookmarkStart w:id="1" w:name="_Toc206404254" w:displacedByCustomXml="prev"/>
        <w:bookmarkStart w:id="2" w:name="_Toc206404793" w:displacedByCustomXml="prev"/>
        <w:p w14:paraId="3206610C" w14:textId="77777777" w:rsidR="00367588" w:rsidRPr="00573355" w:rsidRDefault="00367588" w:rsidP="00367588">
          <w:pPr>
            <w:rPr>
              <w:rFonts w:ascii="Arial" w:hAnsi="Arial" w:cs="Arial"/>
              <w:b/>
            </w:rPr>
          </w:pPr>
          <w:r w:rsidRPr="00573355">
            <w:rPr>
              <w:rFonts w:ascii="Arial" w:hAnsi="Arial" w:cs="Arial"/>
              <w:b/>
            </w:rPr>
            <w:t>OBSAH</w:t>
          </w:r>
          <w:bookmarkEnd w:id="2"/>
          <w:bookmarkEnd w:id="1"/>
        </w:p>
        <w:p w14:paraId="39C5E96B" w14:textId="77777777" w:rsidR="00367588" w:rsidRPr="00573355" w:rsidRDefault="00367588" w:rsidP="00367588">
          <w:pPr>
            <w:pBdr>
              <w:bottom w:val="single" w:sz="4" w:space="1" w:color="auto"/>
            </w:pBdr>
            <w:rPr>
              <w:rFonts w:ascii="Arial" w:hAnsi="Arial" w:cs="Arial"/>
              <w:caps/>
            </w:rPr>
          </w:pPr>
          <w:r w:rsidRPr="00573355">
            <w:rPr>
              <w:rFonts w:ascii="Arial" w:hAnsi="Arial" w:cs="Arial"/>
              <w:caps/>
            </w:rPr>
            <w:t>Titulní strana</w:t>
          </w:r>
        </w:p>
        <w:p w14:paraId="78988276" w14:textId="77777777" w:rsidR="00487F5E" w:rsidRPr="00573355" w:rsidRDefault="00487F5E" w:rsidP="00487F5E">
          <w:pPr>
            <w:rPr>
              <w:rFonts w:ascii="Arial" w:hAnsi="Arial" w:cs="Arial"/>
              <w:lang w:eastAsia="en-US"/>
            </w:rPr>
          </w:pPr>
        </w:p>
        <w:p w14:paraId="5698B34C" w14:textId="0AD075C3" w:rsidR="00D85F9A" w:rsidRDefault="006A2DDF">
          <w:pPr>
            <w:pStyle w:val="Obsah1"/>
            <w:tabs>
              <w:tab w:val="left" w:pos="480"/>
              <w:tab w:val="right" w:leader="dot" w:pos="9346"/>
            </w:tabs>
            <w:rPr>
              <w:rFonts w:asciiTheme="minorHAnsi" w:eastAsiaTheme="minorEastAsia" w:hAnsiTheme="minorHAnsi" w:cstheme="minorBidi"/>
              <w:noProof/>
              <w:kern w:val="2"/>
              <w:szCs w:val="24"/>
              <w14:ligatures w14:val="standardContextual"/>
            </w:rPr>
          </w:pPr>
          <w:r w:rsidRPr="00573355">
            <w:rPr>
              <w:rFonts w:ascii="Arial" w:hAnsi="Arial" w:cs="Arial"/>
            </w:rPr>
            <w:fldChar w:fldCharType="begin"/>
          </w:r>
          <w:r w:rsidR="0075053A" w:rsidRPr="00573355">
            <w:rPr>
              <w:rFonts w:ascii="Arial" w:hAnsi="Arial" w:cs="Arial"/>
            </w:rPr>
            <w:instrText xml:space="preserve"> TOC \o "1-1" \h \z \u </w:instrText>
          </w:r>
          <w:r w:rsidRPr="00573355">
            <w:rPr>
              <w:rFonts w:ascii="Arial" w:hAnsi="Arial" w:cs="Arial"/>
            </w:rPr>
            <w:fldChar w:fldCharType="separate"/>
          </w:r>
          <w:hyperlink w:anchor="_Toc198027111" w:history="1">
            <w:r w:rsidR="00D85F9A" w:rsidRPr="002B191A">
              <w:rPr>
                <w:rStyle w:val="Hypertextovodkaz"/>
                <w:noProof/>
              </w:rPr>
              <w:t>1</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Smluvní strany</w:t>
            </w:r>
            <w:r w:rsidR="00D85F9A">
              <w:rPr>
                <w:noProof/>
                <w:webHidden/>
              </w:rPr>
              <w:tab/>
            </w:r>
            <w:r w:rsidR="00D85F9A">
              <w:rPr>
                <w:noProof/>
                <w:webHidden/>
              </w:rPr>
              <w:fldChar w:fldCharType="begin"/>
            </w:r>
            <w:r w:rsidR="00D85F9A">
              <w:rPr>
                <w:noProof/>
                <w:webHidden/>
              </w:rPr>
              <w:instrText xml:space="preserve"> PAGEREF _Toc198027111 \h </w:instrText>
            </w:r>
            <w:r w:rsidR="00D85F9A">
              <w:rPr>
                <w:noProof/>
                <w:webHidden/>
              </w:rPr>
            </w:r>
            <w:r w:rsidR="00D85F9A">
              <w:rPr>
                <w:noProof/>
                <w:webHidden/>
              </w:rPr>
              <w:fldChar w:fldCharType="separate"/>
            </w:r>
            <w:r w:rsidR="00D85F9A">
              <w:rPr>
                <w:noProof/>
                <w:webHidden/>
              </w:rPr>
              <w:t>3</w:t>
            </w:r>
            <w:r w:rsidR="00D85F9A">
              <w:rPr>
                <w:noProof/>
                <w:webHidden/>
              </w:rPr>
              <w:fldChar w:fldCharType="end"/>
            </w:r>
          </w:hyperlink>
        </w:p>
        <w:p w14:paraId="3B234041" w14:textId="4FDA5048" w:rsidR="00D85F9A" w:rsidRDefault="008C78AD">
          <w:pPr>
            <w:pStyle w:val="Obsah1"/>
            <w:tabs>
              <w:tab w:val="left" w:pos="480"/>
              <w:tab w:val="right" w:leader="dot" w:pos="9346"/>
            </w:tabs>
            <w:rPr>
              <w:rFonts w:asciiTheme="minorHAnsi" w:eastAsiaTheme="minorEastAsia" w:hAnsiTheme="minorHAnsi" w:cstheme="minorBidi"/>
              <w:noProof/>
              <w:kern w:val="2"/>
              <w:szCs w:val="24"/>
              <w14:ligatures w14:val="standardContextual"/>
            </w:rPr>
          </w:pPr>
          <w:hyperlink w:anchor="_Toc198027112" w:history="1">
            <w:r w:rsidR="00D85F9A" w:rsidRPr="002B191A">
              <w:rPr>
                <w:rStyle w:val="Hypertextovodkaz"/>
                <w:noProof/>
              </w:rPr>
              <w:t>2</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Předmět plnění</w:t>
            </w:r>
            <w:r w:rsidR="00D85F9A">
              <w:rPr>
                <w:noProof/>
                <w:webHidden/>
              </w:rPr>
              <w:tab/>
            </w:r>
            <w:r w:rsidR="00D85F9A">
              <w:rPr>
                <w:noProof/>
                <w:webHidden/>
              </w:rPr>
              <w:fldChar w:fldCharType="begin"/>
            </w:r>
            <w:r w:rsidR="00D85F9A">
              <w:rPr>
                <w:noProof/>
                <w:webHidden/>
              </w:rPr>
              <w:instrText xml:space="preserve"> PAGEREF _Toc198027112 \h </w:instrText>
            </w:r>
            <w:r w:rsidR="00D85F9A">
              <w:rPr>
                <w:noProof/>
                <w:webHidden/>
              </w:rPr>
            </w:r>
            <w:r w:rsidR="00D85F9A">
              <w:rPr>
                <w:noProof/>
                <w:webHidden/>
              </w:rPr>
              <w:fldChar w:fldCharType="separate"/>
            </w:r>
            <w:r w:rsidR="00D85F9A">
              <w:rPr>
                <w:noProof/>
                <w:webHidden/>
              </w:rPr>
              <w:t>3</w:t>
            </w:r>
            <w:r w:rsidR="00D85F9A">
              <w:rPr>
                <w:noProof/>
                <w:webHidden/>
              </w:rPr>
              <w:fldChar w:fldCharType="end"/>
            </w:r>
          </w:hyperlink>
        </w:p>
        <w:p w14:paraId="5264C8B1" w14:textId="3E11268C" w:rsidR="00D85F9A" w:rsidRDefault="008C78AD">
          <w:pPr>
            <w:pStyle w:val="Obsah1"/>
            <w:tabs>
              <w:tab w:val="left" w:pos="480"/>
              <w:tab w:val="right" w:leader="dot" w:pos="9346"/>
            </w:tabs>
            <w:rPr>
              <w:rFonts w:asciiTheme="minorHAnsi" w:eastAsiaTheme="minorEastAsia" w:hAnsiTheme="minorHAnsi" w:cstheme="minorBidi"/>
              <w:noProof/>
              <w:kern w:val="2"/>
              <w:szCs w:val="24"/>
              <w14:ligatures w14:val="standardContextual"/>
            </w:rPr>
          </w:pPr>
          <w:hyperlink w:anchor="_Toc198027113" w:history="1">
            <w:r w:rsidR="00D85F9A" w:rsidRPr="002B191A">
              <w:rPr>
                <w:rStyle w:val="Hypertextovodkaz"/>
                <w:noProof/>
              </w:rPr>
              <w:t>3</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Doba a místo plnění</w:t>
            </w:r>
            <w:r w:rsidR="00D85F9A">
              <w:rPr>
                <w:noProof/>
                <w:webHidden/>
              </w:rPr>
              <w:tab/>
            </w:r>
            <w:r w:rsidR="00D85F9A">
              <w:rPr>
                <w:noProof/>
                <w:webHidden/>
              </w:rPr>
              <w:fldChar w:fldCharType="begin"/>
            </w:r>
            <w:r w:rsidR="00D85F9A">
              <w:rPr>
                <w:noProof/>
                <w:webHidden/>
              </w:rPr>
              <w:instrText xml:space="preserve"> PAGEREF _Toc198027113 \h </w:instrText>
            </w:r>
            <w:r w:rsidR="00D85F9A">
              <w:rPr>
                <w:noProof/>
                <w:webHidden/>
              </w:rPr>
            </w:r>
            <w:r w:rsidR="00D85F9A">
              <w:rPr>
                <w:noProof/>
                <w:webHidden/>
              </w:rPr>
              <w:fldChar w:fldCharType="separate"/>
            </w:r>
            <w:r w:rsidR="00D85F9A">
              <w:rPr>
                <w:noProof/>
                <w:webHidden/>
              </w:rPr>
              <w:t>4</w:t>
            </w:r>
            <w:r w:rsidR="00D85F9A">
              <w:rPr>
                <w:noProof/>
                <w:webHidden/>
              </w:rPr>
              <w:fldChar w:fldCharType="end"/>
            </w:r>
          </w:hyperlink>
        </w:p>
        <w:p w14:paraId="7F740849" w14:textId="5F729EA2" w:rsidR="00D85F9A" w:rsidRDefault="008C78AD">
          <w:pPr>
            <w:pStyle w:val="Obsah1"/>
            <w:tabs>
              <w:tab w:val="left" w:pos="480"/>
              <w:tab w:val="right" w:leader="dot" w:pos="9346"/>
            </w:tabs>
            <w:rPr>
              <w:rFonts w:asciiTheme="minorHAnsi" w:eastAsiaTheme="minorEastAsia" w:hAnsiTheme="minorHAnsi" w:cstheme="minorBidi"/>
              <w:noProof/>
              <w:kern w:val="2"/>
              <w:szCs w:val="24"/>
              <w14:ligatures w14:val="standardContextual"/>
            </w:rPr>
          </w:pPr>
          <w:hyperlink w:anchor="_Toc198027114" w:history="1">
            <w:r w:rsidR="00D85F9A" w:rsidRPr="002B191A">
              <w:rPr>
                <w:rStyle w:val="Hypertextovodkaz"/>
                <w:noProof/>
              </w:rPr>
              <w:t>4</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Cena</w:t>
            </w:r>
            <w:r w:rsidR="00D85F9A">
              <w:rPr>
                <w:noProof/>
                <w:webHidden/>
              </w:rPr>
              <w:tab/>
            </w:r>
            <w:r w:rsidR="00D85F9A">
              <w:rPr>
                <w:noProof/>
                <w:webHidden/>
              </w:rPr>
              <w:fldChar w:fldCharType="begin"/>
            </w:r>
            <w:r w:rsidR="00D85F9A">
              <w:rPr>
                <w:noProof/>
                <w:webHidden/>
              </w:rPr>
              <w:instrText xml:space="preserve"> PAGEREF _Toc198027114 \h </w:instrText>
            </w:r>
            <w:r w:rsidR="00D85F9A">
              <w:rPr>
                <w:noProof/>
                <w:webHidden/>
              </w:rPr>
            </w:r>
            <w:r w:rsidR="00D85F9A">
              <w:rPr>
                <w:noProof/>
                <w:webHidden/>
              </w:rPr>
              <w:fldChar w:fldCharType="separate"/>
            </w:r>
            <w:r w:rsidR="00D85F9A">
              <w:rPr>
                <w:noProof/>
                <w:webHidden/>
              </w:rPr>
              <w:t>5</w:t>
            </w:r>
            <w:r w:rsidR="00D85F9A">
              <w:rPr>
                <w:noProof/>
                <w:webHidden/>
              </w:rPr>
              <w:fldChar w:fldCharType="end"/>
            </w:r>
          </w:hyperlink>
        </w:p>
        <w:p w14:paraId="216EDE7E" w14:textId="044B82E9" w:rsidR="00D85F9A" w:rsidRDefault="008C78AD">
          <w:pPr>
            <w:pStyle w:val="Obsah1"/>
            <w:tabs>
              <w:tab w:val="left" w:pos="480"/>
              <w:tab w:val="right" w:leader="dot" w:pos="9346"/>
            </w:tabs>
            <w:rPr>
              <w:rFonts w:asciiTheme="minorHAnsi" w:eastAsiaTheme="minorEastAsia" w:hAnsiTheme="minorHAnsi" w:cstheme="minorBidi"/>
              <w:noProof/>
              <w:kern w:val="2"/>
              <w:szCs w:val="24"/>
              <w14:ligatures w14:val="standardContextual"/>
            </w:rPr>
          </w:pPr>
          <w:hyperlink w:anchor="_Toc198027115" w:history="1">
            <w:r w:rsidR="00D85F9A" w:rsidRPr="002B191A">
              <w:rPr>
                <w:rStyle w:val="Hypertextovodkaz"/>
                <w:noProof/>
              </w:rPr>
              <w:t>5</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Platební podmínky</w:t>
            </w:r>
            <w:r w:rsidR="00D85F9A">
              <w:rPr>
                <w:noProof/>
                <w:webHidden/>
              </w:rPr>
              <w:tab/>
            </w:r>
            <w:r w:rsidR="00D85F9A">
              <w:rPr>
                <w:noProof/>
                <w:webHidden/>
              </w:rPr>
              <w:fldChar w:fldCharType="begin"/>
            </w:r>
            <w:r w:rsidR="00D85F9A">
              <w:rPr>
                <w:noProof/>
                <w:webHidden/>
              </w:rPr>
              <w:instrText xml:space="preserve"> PAGEREF _Toc198027115 \h </w:instrText>
            </w:r>
            <w:r w:rsidR="00D85F9A">
              <w:rPr>
                <w:noProof/>
                <w:webHidden/>
              </w:rPr>
            </w:r>
            <w:r w:rsidR="00D85F9A">
              <w:rPr>
                <w:noProof/>
                <w:webHidden/>
              </w:rPr>
              <w:fldChar w:fldCharType="separate"/>
            </w:r>
            <w:r w:rsidR="00D85F9A">
              <w:rPr>
                <w:noProof/>
                <w:webHidden/>
              </w:rPr>
              <w:t>5</w:t>
            </w:r>
            <w:r w:rsidR="00D85F9A">
              <w:rPr>
                <w:noProof/>
                <w:webHidden/>
              </w:rPr>
              <w:fldChar w:fldCharType="end"/>
            </w:r>
          </w:hyperlink>
        </w:p>
        <w:p w14:paraId="355A58EC" w14:textId="17395368" w:rsidR="00D85F9A" w:rsidRDefault="008C78AD">
          <w:pPr>
            <w:pStyle w:val="Obsah1"/>
            <w:tabs>
              <w:tab w:val="left" w:pos="480"/>
              <w:tab w:val="right" w:leader="dot" w:pos="9346"/>
            </w:tabs>
            <w:rPr>
              <w:rFonts w:asciiTheme="minorHAnsi" w:eastAsiaTheme="minorEastAsia" w:hAnsiTheme="minorHAnsi" w:cstheme="minorBidi"/>
              <w:noProof/>
              <w:kern w:val="2"/>
              <w:szCs w:val="24"/>
              <w14:ligatures w14:val="standardContextual"/>
            </w:rPr>
          </w:pPr>
          <w:hyperlink w:anchor="_Toc198027116" w:history="1">
            <w:r w:rsidR="00D85F9A" w:rsidRPr="002B191A">
              <w:rPr>
                <w:rStyle w:val="Hypertextovodkaz"/>
                <w:noProof/>
              </w:rPr>
              <w:t>6</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Provádění díla</w:t>
            </w:r>
            <w:r w:rsidR="00D85F9A">
              <w:rPr>
                <w:noProof/>
                <w:webHidden/>
              </w:rPr>
              <w:tab/>
            </w:r>
            <w:r w:rsidR="00D85F9A">
              <w:rPr>
                <w:noProof/>
                <w:webHidden/>
              </w:rPr>
              <w:fldChar w:fldCharType="begin"/>
            </w:r>
            <w:r w:rsidR="00D85F9A">
              <w:rPr>
                <w:noProof/>
                <w:webHidden/>
              </w:rPr>
              <w:instrText xml:space="preserve"> PAGEREF _Toc198027116 \h </w:instrText>
            </w:r>
            <w:r w:rsidR="00D85F9A">
              <w:rPr>
                <w:noProof/>
                <w:webHidden/>
              </w:rPr>
            </w:r>
            <w:r w:rsidR="00D85F9A">
              <w:rPr>
                <w:noProof/>
                <w:webHidden/>
              </w:rPr>
              <w:fldChar w:fldCharType="separate"/>
            </w:r>
            <w:r w:rsidR="00D85F9A">
              <w:rPr>
                <w:noProof/>
                <w:webHidden/>
              </w:rPr>
              <w:t>6</w:t>
            </w:r>
            <w:r w:rsidR="00D85F9A">
              <w:rPr>
                <w:noProof/>
                <w:webHidden/>
              </w:rPr>
              <w:fldChar w:fldCharType="end"/>
            </w:r>
          </w:hyperlink>
        </w:p>
        <w:p w14:paraId="661224B5" w14:textId="19354D97" w:rsidR="00D85F9A" w:rsidRDefault="008C78AD">
          <w:pPr>
            <w:pStyle w:val="Obsah1"/>
            <w:tabs>
              <w:tab w:val="left" w:pos="480"/>
              <w:tab w:val="right" w:leader="dot" w:pos="9346"/>
            </w:tabs>
            <w:rPr>
              <w:rFonts w:asciiTheme="minorHAnsi" w:eastAsiaTheme="minorEastAsia" w:hAnsiTheme="minorHAnsi" w:cstheme="minorBidi"/>
              <w:noProof/>
              <w:kern w:val="2"/>
              <w:szCs w:val="24"/>
              <w14:ligatures w14:val="standardContextual"/>
            </w:rPr>
          </w:pPr>
          <w:hyperlink w:anchor="_Toc198027117" w:history="1">
            <w:r w:rsidR="00D85F9A" w:rsidRPr="002B191A">
              <w:rPr>
                <w:rStyle w:val="Hypertextovodkaz"/>
                <w:noProof/>
              </w:rPr>
              <w:t>7</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Vlastnické právo k zhotovovanému dílu</w:t>
            </w:r>
            <w:r w:rsidR="00D85F9A">
              <w:rPr>
                <w:noProof/>
                <w:webHidden/>
              </w:rPr>
              <w:tab/>
            </w:r>
            <w:r w:rsidR="00D85F9A">
              <w:rPr>
                <w:noProof/>
                <w:webHidden/>
              </w:rPr>
              <w:fldChar w:fldCharType="begin"/>
            </w:r>
            <w:r w:rsidR="00D85F9A">
              <w:rPr>
                <w:noProof/>
                <w:webHidden/>
              </w:rPr>
              <w:instrText xml:space="preserve"> PAGEREF _Toc198027117 \h </w:instrText>
            </w:r>
            <w:r w:rsidR="00D85F9A">
              <w:rPr>
                <w:noProof/>
                <w:webHidden/>
              </w:rPr>
            </w:r>
            <w:r w:rsidR="00D85F9A">
              <w:rPr>
                <w:noProof/>
                <w:webHidden/>
              </w:rPr>
              <w:fldChar w:fldCharType="separate"/>
            </w:r>
            <w:r w:rsidR="00D85F9A">
              <w:rPr>
                <w:noProof/>
                <w:webHidden/>
              </w:rPr>
              <w:t>7</w:t>
            </w:r>
            <w:r w:rsidR="00D85F9A">
              <w:rPr>
                <w:noProof/>
                <w:webHidden/>
              </w:rPr>
              <w:fldChar w:fldCharType="end"/>
            </w:r>
          </w:hyperlink>
        </w:p>
        <w:p w14:paraId="61171ED3" w14:textId="22345707" w:rsidR="00D85F9A" w:rsidRDefault="008C78AD">
          <w:pPr>
            <w:pStyle w:val="Obsah1"/>
            <w:tabs>
              <w:tab w:val="left" w:pos="480"/>
              <w:tab w:val="right" w:leader="dot" w:pos="9346"/>
            </w:tabs>
            <w:rPr>
              <w:rFonts w:asciiTheme="minorHAnsi" w:eastAsiaTheme="minorEastAsia" w:hAnsiTheme="minorHAnsi" w:cstheme="minorBidi"/>
              <w:noProof/>
              <w:kern w:val="2"/>
              <w:szCs w:val="24"/>
              <w14:ligatures w14:val="standardContextual"/>
            </w:rPr>
          </w:pPr>
          <w:hyperlink w:anchor="_Toc198027118" w:history="1">
            <w:r w:rsidR="00D85F9A" w:rsidRPr="002B191A">
              <w:rPr>
                <w:rStyle w:val="Hypertextovodkaz"/>
                <w:noProof/>
              </w:rPr>
              <w:t>8</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Odstoupení od smlouvy</w:t>
            </w:r>
            <w:r w:rsidR="00D85F9A">
              <w:rPr>
                <w:noProof/>
                <w:webHidden/>
              </w:rPr>
              <w:tab/>
            </w:r>
            <w:r w:rsidR="00D85F9A">
              <w:rPr>
                <w:noProof/>
                <w:webHidden/>
              </w:rPr>
              <w:fldChar w:fldCharType="begin"/>
            </w:r>
            <w:r w:rsidR="00D85F9A">
              <w:rPr>
                <w:noProof/>
                <w:webHidden/>
              </w:rPr>
              <w:instrText xml:space="preserve"> PAGEREF _Toc198027118 \h </w:instrText>
            </w:r>
            <w:r w:rsidR="00D85F9A">
              <w:rPr>
                <w:noProof/>
                <w:webHidden/>
              </w:rPr>
            </w:r>
            <w:r w:rsidR="00D85F9A">
              <w:rPr>
                <w:noProof/>
                <w:webHidden/>
              </w:rPr>
              <w:fldChar w:fldCharType="separate"/>
            </w:r>
            <w:r w:rsidR="00D85F9A">
              <w:rPr>
                <w:noProof/>
                <w:webHidden/>
              </w:rPr>
              <w:t>8</w:t>
            </w:r>
            <w:r w:rsidR="00D85F9A">
              <w:rPr>
                <w:noProof/>
                <w:webHidden/>
              </w:rPr>
              <w:fldChar w:fldCharType="end"/>
            </w:r>
          </w:hyperlink>
        </w:p>
        <w:p w14:paraId="4F067425" w14:textId="2F7266CB" w:rsidR="00D85F9A" w:rsidRDefault="008C78AD">
          <w:pPr>
            <w:pStyle w:val="Obsah1"/>
            <w:tabs>
              <w:tab w:val="left" w:pos="480"/>
              <w:tab w:val="right" w:leader="dot" w:pos="9346"/>
            </w:tabs>
            <w:rPr>
              <w:rFonts w:asciiTheme="minorHAnsi" w:eastAsiaTheme="minorEastAsia" w:hAnsiTheme="minorHAnsi" w:cstheme="minorBidi"/>
              <w:noProof/>
              <w:kern w:val="2"/>
              <w:szCs w:val="24"/>
              <w14:ligatures w14:val="standardContextual"/>
            </w:rPr>
          </w:pPr>
          <w:hyperlink w:anchor="_Toc198027119" w:history="1">
            <w:r w:rsidR="00D85F9A" w:rsidRPr="002B191A">
              <w:rPr>
                <w:rStyle w:val="Hypertextovodkaz"/>
                <w:noProof/>
              </w:rPr>
              <w:t>9</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Licenční ujednání a ochrana duševního vlastnictví</w:t>
            </w:r>
            <w:r w:rsidR="00D85F9A">
              <w:rPr>
                <w:noProof/>
                <w:webHidden/>
              </w:rPr>
              <w:tab/>
            </w:r>
            <w:r w:rsidR="00D85F9A">
              <w:rPr>
                <w:noProof/>
                <w:webHidden/>
              </w:rPr>
              <w:fldChar w:fldCharType="begin"/>
            </w:r>
            <w:r w:rsidR="00D85F9A">
              <w:rPr>
                <w:noProof/>
                <w:webHidden/>
              </w:rPr>
              <w:instrText xml:space="preserve"> PAGEREF _Toc198027119 \h </w:instrText>
            </w:r>
            <w:r w:rsidR="00D85F9A">
              <w:rPr>
                <w:noProof/>
                <w:webHidden/>
              </w:rPr>
            </w:r>
            <w:r w:rsidR="00D85F9A">
              <w:rPr>
                <w:noProof/>
                <w:webHidden/>
              </w:rPr>
              <w:fldChar w:fldCharType="separate"/>
            </w:r>
            <w:r w:rsidR="00D85F9A">
              <w:rPr>
                <w:noProof/>
                <w:webHidden/>
              </w:rPr>
              <w:t>8</w:t>
            </w:r>
            <w:r w:rsidR="00D85F9A">
              <w:rPr>
                <w:noProof/>
                <w:webHidden/>
              </w:rPr>
              <w:fldChar w:fldCharType="end"/>
            </w:r>
          </w:hyperlink>
        </w:p>
        <w:p w14:paraId="45A29412" w14:textId="1C66B884" w:rsidR="00D85F9A" w:rsidRDefault="008C78AD">
          <w:pPr>
            <w:pStyle w:val="Obsah1"/>
            <w:tabs>
              <w:tab w:val="left" w:pos="720"/>
              <w:tab w:val="right" w:leader="dot" w:pos="9346"/>
            </w:tabs>
            <w:rPr>
              <w:rFonts w:asciiTheme="minorHAnsi" w:eastAsiaTheme="minorEastAsia" w:hAnsiTheme="minorHAnsi" w:cstheme="minorBidi"/>
              <w:noProof/>
              <w:kern w:val="2"/>
              <w:szCs w:val="24"/>
              <w14:ligatures w14:val="standardContextual"/>
            </w:rPr>
          </w:pPr>
          <w:hyperlink w:anchor="_Toc198027120" w:history="1">
            <w:r w:rsidR="00D85F9A" w:rsidRPr="002B191A">
              <w:rPr>
                <w:rStyle w:val="Hypertextovodkaz"/>
                <w:noProof/>
              </w:rPr>
              <w:t>10</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Informace o zpracování osobních údajů</w:t>
            </w:r>
            <w:r w:rsidR="00D85F9A">
              <w:rPr>
                <w:noProof/>
                <w:webHidden/>
              </w:rPr>
              <w:tab/>
            </w:r>
            <w:r w:rsidR="00D85F9A">
              <w:rPr>
                <w:noProof/>
                <w:webHidden/>
              </w:rPr>
              <w:fldChar w:fldCharType="begin"/>
            </w:r>
            <w:r w:rsidR="00D85F9A">
              <w:rPr>
                <w:noProof/>
                <w:webHidden/>
              </w:rPr>
              <w:instrText xml:space="preserve"> PAGEREF _Toc198027120 \h </w:instrText>
            </w:r>
            <w:r w:rsidR="00D85F9A">
              <w:rPr>
                <w:noProof/>
                <w:webHidden/>
              </w:rPr>
            </w:r>
            <w:r w:rsidR="00D85F9A">
              <w:rPr>
                <w:noProof/>
                <w:webHidden/>
              </w:rPr>
              <w:fldChar w:fldCharType="separate"/>
            </w:r>
            <w:r w:rsidR="00D85F9A">
              <w:rPr>
                <w:noProof/>
                <w:webHidden/>
              </w:rPr>
              <w:t>11</w:t>
            </w:r>
            <w:r w:rsidR="00D85F9A">
              <w:rPr>
                <w:noProof/>
                <w:webHidden/>
              </w:rPr>
              <w:fldChar w:fldCharType="end"/>
            </w:r>
          </w:hyperlink>
        </w:p>
        <w:p w14:paraId="09174E35" w14:textId="17107F93" w:rsidR="00D85F9A" w:rsidRDefault="008C78AD">
          <w:pPr>
            <w:pStyle w:val="Obsah1"/>
            <w:tabs>
              <w:tab w:val="left" w:pos="720"/>
              <w:tab w:val="right" w:leader="dot" w:pos="9346"/>
            </w:tabs>
            <w:rPr>
              <w:rFonts w:asciiTheme="minorHAnsi" w:eastAsiaTheme="minorEastAsia" w:hAnsiTheme="minorHAnsi" w:cstheme="minorBidi"/>
              <w:noProof/>
              <w:kern w:val="2"/>
              <w:szCs w:val="24"/>
              <w14:ligatures w14:val="standardContextual"/>
            </w:rPr>
          </w:pPr>
          <w:hyperlink w:anchor="_Toc198027121" w:history="1">
            <w:r w:rsidR="00D85F9A" w:rsidRPr="002B191A">
              <w:rPr>
                <w:rStyle w:val="Hypertextovodkaz"/>
                <w:noProof/>
              </w:rPr>
              <w:t>11</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Závěrečná ustanovení</w:t>
            </w:r>
            <w:r w:rsidR="00D85F9A">
              <w:rPr>
                <w:noProof/>
                <w:webHidden/>
              </w:rPr>
              <w:tab/>
            </w:r>
            <w:r w:rsidR="00D85F9A">
              <w:rPr>
                <w:noProof/>
                <w:webHidden/>
              </w:rPr>
              <w:fldChar w:fldCharType="begin"/>
            </w:r>
            <w:r w:rsidR="00D85F9A">
              <w:rPr>
                <w:noProof/>
                <w:webHidden/>
              </w:rPr>
              <w:instrText xml:space="preserve"> PAGEREF _Toc198027121 \h </w:instrText>
            </w:r>
            <w:r w:rsidR="00D85F9A">
              <w:rPr>
                <w:noProof/>
                <w:webHidden/>
              </w:rPr>
            </w:r>
            <w:r w:rsidR="00D85F9A">
              <w:rPr>
                <w:noProof/>
                <w:webHidden/>
              </w:rPr>
              <w:fldChar w:fldCharType="separate"/>
            </w:r>
            <w:r w:rsidR="00D85F9A">
              <w:rPr>
                <w:noProof/>
                <w:webHidden/>
              </w:rPr>
              <w:t>11</w:t>
            </w:r>
            <w:r w:rsidR="00D85F9A">
              <w:rPr>
                <w:noProof/>
                <w:webHidden/>
              </w:rPr>
              <w:fldChar w:fldCharType="end"/>
            </w:r>
          </w:hyperlink>
        </w:p>
        <w:p w14:paraId="5E200EA9" w14:textId="3BBCEB22" w:rsidR="00D85F9A" w:rsidRDefault="008C78AD">
          <w:pPr>
            <w:pStyle w:val="Obsah1"/>
            <w:tabs>
              <w:tab w:val="left" w:pos="720"/>
              <w:tab w:val="right" w:leader="dot" w:pos="9346"/>
            </w:tabs>
            <w:rPr>
              <w:rFonts w:asciiTheme="minorHAnsi" w:eastAsiaTheme="minorEastAsia" w:hAnsiTheme="minorHAnsi" w:cstheme="minorBidi"/>
              <w:noProof/>
              <w:kern w:val="2"/>
              <w:szCs w:val="24"/>
              <w14:ligatures w14:val="standardContextual"/>
            </w:rPr>
          </w:pPr>
          <w:hyperlink w:anchor="_Toc198027122" w:history="1">
            <w:r w:rsidR="00D85F9A" w:rsidRPr="002B191A">
              <w:rPr>
                <w:rStyle w:val="Hypertextovodkaz"/>
                <w:noProof/>
              </w:rPr>
              <w:t>12</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Soulad s předpisy o kontrole vývozu</w:t>
            </w:r>
            <w:r w:rsidR="00D85F9A">
              <w:rPr>
                <w:noProof/>
                <w:webHidden/>
              </w:rPr>
              <w:tab/>
            </w:r>
            <w:r w:rsidR="00D85F9A">
              <w:rPr>
                <w:noProof/>
                <w:webHidden/>
              </w:rPr>
              <w:fldChar w:fldCharType="begin"/>
            </w:r>
            <w:r w:rsidR="00D85F9A">
              <w:rPr>
                <w:noProof/>
                <w:webHidden/>
              </w:rPr>
              <w:instrText xml:space="preserve"> PAGEREF _Toc198027122 \h </w:instrText>
            </w:r>
            <w:r w:rsidR="00D85F9A">
              <w:rPr>
                <w:noProof/>
                <w:webHidden/>
              </w:rPr>
            </w:r>
            <w:r w:rsidR="00D85F9A">
              <w:rPr>
                <w:noProof/>
                <w:webHidden/>
              </w:rPr>
              <w:fldChar w:fldCharType="separate"/>
            </w:r>
            <w:r w:rsidR="00D85F9A">
              <w:rPr>
                <w:noProof/>
                <w:webHidden/>
              </w:rPr>
              <w:t>12</w:t>
            </w:r>
            <w:r w:rsidR="00D85F9A">
              <w:rPr>
                <w:noProof/>
                <w:webHidden/>
              </w:rPr>
              <w:fldChar w:fldCharType="end"/>
            </w:r>
          </w:hyperlink>
        </w:p>
        <w:p w14:paraId="0EDF4735" w14:textId="3265CE46" w:rsidR="00D85F9A" w:rsidRDefault="008C78AD">
          <w:pPr>
            <w:pStyle w:val="Obsah1"/>
            <w:tabs>
              <w:tab w:val="left" w:pos="720"/>
              <w:tab w:val="right" w:leader="dot" w:pos="9346"/>
            </w:tabs>
            <w:rPr>
              <w:rFonts w:asciiTheme="minorHAnsi" w:eastAsiaTheme="minorEastAsia" w:hAnsiTheme="minorHAnsi" w:cstheme="minorBidi"/>
              <w:noProof/>
              <w:kern w:val="2"/>
              <w:szCs w:val="24"/>
              <w14:ligatures w14:val="standardContextual"/>
            </w:rPr>
          </w:pPr>
          <w:hyperlink w:anchor="_Toc198027123" w:history="1">
            <w:r w:rsidR="00D85F9A" w:rsidRPr="002B191A">
              <w:rPr>
                <w:rStyle w:val="Hypertextovodkaz"/>
                <w:noProof/>
              </w:rPr>
              <w:t>13</w:t>
            </w:r>
            <w:r w:rsidR="00D85F9A">
              <w:rPr>
                <w:rFonts w:asciiTheme="minorHAnsi" w:eastAsiaTheme="minorEastAsia" w:hAnsiTheme="minorHAnsi" w:cstheme="minorBidi"/>
                <w:noProof/>
                <w:kern w:val="2"/>
                <w:szCs w:val="24"/>
                <w14:ligatures w14:val="standardContextual"/>
              </w:rPr>
              <w:tab/>
            </w:r>
            <w:r w:rsidR="00D85F9A" w:rsidRPr="002B191A">
              <w:rPr>
                <w:rStyle w:val="Hypertextovodkaz"/>
                <w:noProof/>
              </w:rPr>
              <w:t>Podpisy smluvních stran</w:t>
            </w:r>
            <w:r w:rsidR="00D85F9A">
              <w:rPr>
                <w:noProof/>
                <w:webHidden/>
              </w:rPr>
              <w:tab/>
            </w:r>
            <w:r w:rsidR="00D85F9A">
              <w:rPr>
                <w:noProof/>
                <w:webHidden/>
              </w:rPr>
              <w:fldChar w:fldCharType="begin"/>
            </w:r>
            <w:r w:rsidR="00D85F9A">
              <w:rPr>
                <w:noProof/>
                <w:webHidden/>
              </w:rPr>
              <w:instrText xml:space="preserve"> PAGEREF _Toc198027123 \h </w:instrText>
            </w:r>
            <w:r w:rsidR="00D85F9A">
              <w:rPr>
                <w:noProof/>
                <w:webHidden/>
              </w:rPr>
            </w:r>
            <w:r w:rsidR="00D85F9A">
              <w:rPr>
                <w:noProof/>
                <w:webHidden/>
              </w:rPr>
              <w:fldChar w:fldCharType="separate"/>
            </w:r>
            <w:r w:rsidR="00D85F9A">
              <w:rPr>
                <w:noProof/>
                <w:webHidden/>
              </w:rPr>
              <w:t>14</w:t>
            </w:r>
            <w:r w:rsidR="00D85F9A">
              <w:rPr>
                <w:noProof/>
                <w:webHidden/>
              </w:rPr>
              <w:fldChar w:fldCharType="end"/>
            </w:r>
          </w:hyperlink>
        </w:p>
        <w:p w14:paraId="17A93EE7" w14:textId="26BB7F9E" w:rsidR="00487F5E" w:rsidRPr="00573355" w:rsidRDefault="006A2DDF">
          <w:pPr>
            <w:rPr>
              <w:rFonts w:ascii="Arial" w:hAnsi="Arial" w:cs="Arial"/>
            </w:rPr>
          </w:pPr>
          <w:r w:rsidRPr="00573355">
            <w:rPr>
              <w:rFonts w:ascii="Arial" w:hAnsi="Arial" w:cs="Arial"/>
            </w:rPr>
            <w:fldChar w:fldCharType="end"/>
          </w:r>
        </w:p>
      </w:sdtContent>
    </w:sdt>
    <w:p w14:paraId="52DED1EC" w14:textId="317A3B0D" w:rsidR="00487F5E" w:rsidRPr="00573355" w:rsidRDefault="00487F5E">
      <w:pPr>
        <w:rPr>
          <w:rFonts w:ascii="Arial" w:hAnsi="Arial" w:cs="Arial"/>
          <w:b/>
          <w:sz w:val="36"/>
          <w:szCs w:val="28"/>
        </w:rPr>
      </w:pPr>
      <w:r w:rsidRPr="00573355">
        <w:rPr>
          <w:rFonts w:ascii="Arial" w:hAnsi="Arial" w:cs="Arial"/>
        </w:rPr>
        <w:br w:type="page"/>
      </w:r>
    </w:p>
    <w:p w14:paraId="604A79C5" w14:textId="77777777" w:rsidR="00071A3E" w:rsidRPr="00573355" w:rsidRDefault="00880A94" w:rsidP="002C01A5">
      <w:pPr>
        <w:pStyle w:val="Nadpis1"/>
      </w:pPr>
      <w:bookmarkStart w:id="3" w:name="_Toc198027111"/>
      <w:r w:rsidRPr="00573355">
        <w:lastRenderedPageBreak/>
        <w:t>Smluvní strany</w:t>
      </w:r>
      <w:bookmarkEnd w:id="0"/>
      <w:bookmarkEnd w:id="3"/>
    </w:p>
    <w:p w14:paraId="242E6138" w14:textId="77777777" w:rsidR="00880A94" w:rsidRPr="00573355" w:rsidRDefault="00880A94" w:rsidP="00880A94">
      <w:pPr>
        <w:rPr>
          <w:rFonts w:ascii="Arial" w:hAnsi="Arial" w:cs="Arial"/>
          <w:sz w:val="22"/>
          <w:szCs w:val="22"/>
        </w:rPr>
      </w:pPr>
    </w:p>
    <w:tbl>
      <w:tblPr>
        <w:tblW w:w="10772" w:type="dxa"/>
        <w:tblInd w:w="-176" w:type="dxa"/>
        <w:tblLook w:val="01E0" w:firstRow="1" w:lastRow="1" w:firstColumn="1" w:lastColumn="1" w:noHBand="0" w:noVBand="0"/>
      </w:tblPr>
      <w:tblGrid>
        <w:gridCol w:w="4253"/>
        <w:gridCol w:w="6519"/>
      </w:tblGrid>
      <w:tr w:rsidR="00880A94" w:rsidRPr="00573355" w14:paraId="62B7B44D" w14:textId="77777777" w:rsidTr="00A554F6">
        <w:tc>
          <w:tcPr>
            <w:tcW w:w="4253" w:type="dxa"/>
          </w:tcPr>
          <w:p w14:paraId="22547557"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Obchodní firma:</w:t>
            </w:r>
          </w:p>
        </w:tc>
        <w:tc>
          <w:tcPr>
            <w:tcW w:w="6519" w:type="dxa"/>
            <w:vAlign w:val="bottom"/>
          </w:tcPr>
          <w:p w14:paraId="1D2655D6" w14:textId="77777777" w:rsidR="00880A94" w:rsidRPr="007F654A" w:rsidRDefault="00880A94" w:rsidP="00A554F6">
            <w:pPr>
              <w:ind w:left="-23"/>
              <w:rPr>
                <w:rFonts w:ascii="Arial" w:hAnsi="Arial" w:cs="Arial"/>
                <w:b/>
                <w:sz w:val="22"/>
                <w:szCs w:val="22"/>
              </w:rPr>
            </w:pPr>
            <w:r w:rsidRPr="007F654A">
              <w:rPr>
                <w:rFonts w:ascii="Arial" w:hAnsi="Arial" w:cs="Arial"/>
                <w:b/>
                <w:sz w:val="22"/>
                <w:szCs w:val="22"/>
              </w:rPr>
              <w:t>Siemens, s.r.o.</w:t>
            </w:r>
          </w:p>
        </w:tc>
      </w:tr>
      <w:tr w:rsidR="00880A94" w:rsidRPr="00573355" w14:paraId="49D220D0" w14:textId="77777777" w:rsidTr="00A554F6">
        <w:tc>
          <w:tcPr>
            <w:tcW w:w="4253" w:type="dxa"/>
          </w:tcPr>
          <w:p w14:paraId="3C8CEBB4"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Sídlo:</w:t>
            </w:r>
          </w:p>
        </w:tc>
        <w:tc>
          <w:tcPr>
            <w:tcW w:w="6519" w:type="dxa"/>
            <w:vAlign w:val="bottom"/>
          </w:tcPr>
          <w:p w14:paraId="053B2A4B" w14:textId="77777777" w:rsidR="00880A94" w:rsidRPr="00573355" w:rsidRDefault="00880A94" w:rsidP="00A554F6">
            <w:pPr>
              <w:ind w:left="-23"/>
              <w:rPr>
                <w:rFonts w:ascii="Arial" w:hAnsi="Arial" w:cs="Arial"/>
                <w:sz w:val="22"/>
                <w:szCs w:val="22"/>
              </w:rPr>
            </w:pPr>
            <w:proofErr w:type="spellStart"/>
            <w:r w:rsidRPr="00573355">
              <w:rPr>
                <w:rFonts w:ascii="Arial" w:hAnsi="Arial" w:cs="Arial"/>
                <w:sz w:val="22"/>
                <w:szCs w:val="22"/>
              </w:rPr>
              <w:t>Siemensova</w:t>
            </w:r>
            <w:proofErr w:type="spellEnd"/>
            <w:r w:rsidRPr="00573355">
              <w:rPr>
                <w:rFonts w:ascii="Arial" w:hAnsi="Arial" w:cs="Arial"/>
                <w:sz w:val="22"/>
                <w:szCs w:val="22"/>
              </w:rPr>
              <w:t xml:space="preserve"> 1, 155 00 Praha 13</w:t>
            </w:r>
          </w:p>
        </w:tc>
      </w:tr>
      <w:tr w:rsidR="00880A94" w:rsidRPr="00573355" w14:paraId="6524E0C0" w14:textId="77777777" w:rsidTr="00A554F6">
        <w:tc>
          <w:tcPr>
            <w:tcW w:w="4253" w:type="dxa"/>
          </w:tcPr>
          <w:p w14:paraId="1D41B3CA"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IČO:</w:t>
            </w:r>
          </w:p>
        </w:tc>
        <w:tc>
          <w:tcPr>
            <w:tcW w:w="6519" w:type="dxa"/>
            <w:vAlign w:val="bottom"/>
          </w:tcPr>
          <w:p w14:paraId="7C9B1942"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00268577</w:t>
            </w:r>
          </w:p>
        </w:tc>
      </w:tr>
      <w:tr w:rsidR="00880A94" w:rsidRPr="00573355" w14:paraId="76945149" w14:textId="77777777" w:rsidTr="00A554F6">
        <w:tc>
          <w:tcPr>
            <w:tcW w:w="4253" w:type="dxa"/>
          </w:tcPr>
          <w:p w14:paraId="52CF159E"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DIČ:</w:t>
            </w:r>
          </w:p>
        </w:tc>
        <w:tc>
          <w:tcPr>
            <w:tcW w:w="6519" w:type="dxa"/>
            <w:vAlign w:val="bottom"/>
          </w:tcPr>
          <w:p w14:paraId="6D7D2F81"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CZ00268577</w:t>
            </w:r>
          </w:p>
        </w:tc>
      </w:tr>
      <w:tr w:rsidR="00880A94" w:rsidRPr="00573355" w14:paraId="2E0D980E" w14:textId="77777777" w:rsidTr="00A554F6">
        <w:tc>
          <w:tcPr>
            <w:tcW w:w="4253" w:type="dxa"/>
          </w:tcPr>
          <w:p w14:paraId="32FF4D3D" w14:textId="77777777" w:rsidR="00880A94" w:rsidRPr="00573355" w:rsidRDefault="00880A94" w:rsidP="00A554F6">
            <w:pPr>
              <w:ind w:left="317" w:hanging="235"/>
              <w:rPr>
                <w:rFonts w:ascii="Arial" w:hAnsi="Arial" w:cs="Arial"/>
                <w:b/>
                <w:sz w:val="22"/>
                <w:szCs w:val="22"/>
              </w:rPr>
            </w:pPr>
          </w:p>
        </w:tc>
        <w:tc>
          <w:tcPr>
            <w:tcW w:w="6519" w:type="dxa"/>
            <w:vAlign w:val="bottom"/>
          </w:tcPr>
          <w:p w14:paraId="0742F069"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Zapsána v obchodním rejstříku vedeném Městským soudem v Praze, oddíl C, vložka 625</w:t>
            </w:r>
          </w:p>
        </w:tc>
      </w:tr>
      <w:tr w:rsidR="00880A94" w:rsidRPr="00573355" w14:paraId="1816ED3B" w14:textId="77777777" w:rsidTr="00A554F6">
        <w:tc>
          <w:tcPr>
            <w:tcW w:w="4253" w:type="dxa"/>
          </w:tcPr>
          <w:p w14:paraId="5A8F157F" w14:textId="77777777" w:rsidR="00880A94" w:rsidRPr="00573355" w:rsidRDefault="00880A94" w:rsidP="00A554F6">
            <w:pPr>
              <w:ind w:left="317" w:hanging="235"/>
              <w:jc w:val="both"/>
              <w:rPr>
                <w:rFonts w:ascii="Arial" w:hAnsi="Arial" w:cs="Arial"/>
                <w:b/>
                <w:sz w:val="22"/>
                <w:szCs w:val="22"/>
              </w:rPr>
            </w:pPr>
            <w:r w:rsidRPr="00573355">
              <w:rPr>
                <w:rFonts w:ascii="Arial" w:hAnsi="Arial" w:cs="Arial"/>
                <w:b/>
                <w:sz w:val="22"/>
                <w:szCs w:val="22"/>
              </w:rPr>
              <w:t>Bankovní spojení:</w:t>
            </w:r>
          </w:p>
        </w:tc>
        <w:tc>
          <w:tcPr>
            <w:tcW w:w="6519" w:type="dxa"/>
            <w:vAlign w:val="bottom"/>
          </w:tcPr>
          <w:p w14:paraId="3E387CC2" w14:textId="2A0994B5" w:rsidR="00880A94" w:rsidRPr="00573355" w:rsidRDefault="008C78AD" w:rsidP="00A554F6">
            <w:pPr>
              <w:ind w:left="-23"/>
              <w:rPr>
                <w:rFonts w:ascii="Arial" w:hAnsi="Arial" w:cs="Arial"/>
                <w:sz w:val="22"/>
                <w:szCs w:val="22"/>
              </w:rPr>
            </w:pPr>
            <w:proofErr w:type="spellStart"/>
            <w:r>
              <w:rPr>
                <w:rFonts w:ascii="Arial" w:hAnsi="Arial" w:cs="Arial"/>
                <w:sz w:val="22"/>
                <w:szCs w:val="22"/>
              </w:rPr>
              <w:t>xxx</w:t>
            </w:r>
            <w:proofErr w:type="spellEnd"/>
          </w:p>
        </w:tc>
      </w:tr>
      <w:tr w:rsidR="00880A94" w:rsidRPr="00573355" w14:paraId="4F43FF2C" w14:textId="77777777" w:rsidTr="00A554F6">
        <w:tc>
          <w:tcPr>
            <w:tcW w:w="4253" w:type="dxa"/>
          </w:tcPr>
          <w:p w14:paraId="4297A03D"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Číslo účtu:</w:t>
            </w:r>
          </w:p>
        </w:tc>
        <w:tc>
          <w:tcPr>
            <w:tcW w:w="6519" w:type="dxa"/>
            <w:vAlign w:val="bottom"/>
          </w:tcPr>
          <w:p w14:paraId="4DEB19A7" w14:textId="652C3BA0" w:rsidR="00880A94" w:rsidRPr="00573355" w:rsidRDefault="008C78AD" w:rsidP="00A554F6">
            <w:pPr>
              <w:ind w:left="-23"/>
              <w:rPr>
                <w:rFonts w:ascii="Arial" w:hAnsi="Arial" w:cs="Arial"/>
                <w:sz w:val="22"/>
                <w:szCs w:val="22"/>
              </w:rPr>
            </w:pPr>
            <w:proofErr w:type="spellStart"/>
            <w:r>
              <w:rPr>
                <w:rFonts w:ascii="Arial" w:hAnsi="Arial" w:cs="Arial"/>
                <w:sz w:val="22"/>
                <w:szCs w:val="22"/>
              </w:rPr>
              <w:t>xxx</w:t>
            </w:r>
            <w:proofErr w:type="spellEnd"/>
          </w:p>
        </w:tc>
      </w:tr>
      <w:tr w:rsidR="00880A94" w:rsidRPr="00573355" w14:paraId="60024111" w14:textId="77777777" w:rsidTr="00A554F6">
        <w:tc>
          <w:tcPr>
            <w:tcW w:w="4253" w:type="dxa"/>
          </w:tcPr>
          <w:p w14:paraId="7EA11D36"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Zastoupená:</w:t>
            </w:r>
          </w:p>
        </w:tc>
        <w:tc>
          <w:tcPr>
            <w:tcW w:w="6519" w:type="dxa"/>
            <w:vAlign w:val="bottom"/>
          </w:tcPr>
          <w:p w14:paraId="05EAA5D8" w14:textId="77777777" w:rsidR="009434DF" w:rsidRDefault="009434DF" w:rsidP="009434DF">
            <w:pPr>
              <w:pStyle w:val="scfstandard"/>
            </w:pPr>
            <w:r w:rsidRPr="0098438A">
              <w:t xml:space="preserve">Ing. Eduard </w:t>
            </w:r>
            <w:proofErr w:type="spellStart"/>
            <w:r w:rsidRPr="0098438A">
              <w:t>Palíšek</w:t>
            </w:r>
            <w:proofErr w:type="spellEnd"/>
            <w:r w:rsidRPr="0098438A">
              <w:t>, Ph.D., MBA</w:t>
            </w:r>
            <w:r w:rsidRPr="004D60AF">
              <w:t>,</w:t>
            </w:r>
            <w:r>
              <w:t xml:space="preserve"> </w:t>
            </w:r>
            <w:r w:rsidRPr="004D60AF">
              <w:t>jednatel společnosti a</w:t>
            </w:r>
          </w:p>
          <w:p w14:paraId="15E90173" w14:textId="50CC3E71" w:rsidR="009434DF" w:rsidRPr="004D60AF" w:rsidRDefault="000A5263" w:rsidP="009434DF">
            <w:pPr>
              <w:pStyle w:val="scfstandard"/>
            </w:pPr>
            <w:proofErr w:type="spellStart"/>
            <w:r>
              <w:t>Jens</w:t>
            </w:r>
            <w:proofErr w:type="spellEnd"/>
            <w:r>
              <w:t xml:space="preserve"> </w:t>
            </w:r>
            <w:proofErr w:type="spellStart"/>
            <w:r>
              <w:t>Franke</w:t>
            </w:r>
            <w:proofErr w:type="spellEnd"/>
            <w:r w:rsidR="009434DF">
              <w:t xml:space="preserve">, </w:t>
            </w:r>
            <w:r w:rsidR="009434DF" w:rsidRPr="004D60AF">
              <w:t>jednatel společnosti</w:t>
            </w:r>
          </w:p>
          <w:p w14:paraId="26E9522D" w14:textId="77777777" w:rsidR="00880A94" w:rsidRPr="00573355" w:rsidRDefault="00880A94" w:rsidP="00A554F6">
            <w:pPr>
              <w:ind w:left="-23"/>
              <w:rPr>
                <w:rFonts w:ascii="Arial" w:hAnsi="Arial" w:cs="Arial"/>
                <w:sz w:val="22"/>
                <w:szCs w:val="22"/>
              </w:rPr>
            </w:pPr>
          </w:p>
        </w:tc>
      </w:tr>
      <w:tr w:rsidR="00880A94" w:rsidRPr="00573355" w14:paraId="10A47474" w14:textId="77777777" w:rsidTr="00A554F6">
        <w:tc>
          <w:tcPr>
            <w:tcW w:w="4253" w:type="dxa"/>
          </w:tcPr>
          <w:p w14:paraId="51871645" w14:textId="77777777" w:rsidR="00880A94" w:rsidRPr="00573355" w:rsidRDefault="00A554F6" w:rsidP="00A554F6">
            <w:pPr>
              <w:ind w:left="317" w:hanging="235"/>
              <w:rPr>
                <w:rFonts w:ascii="Arial" w:hAnsi="Arial" w:cs="Arial"/>
                <w:b/>
                <w:sz w:val="22"/>
                <w:szCs w:val="22"/>
              </w:rPr>
            </w:pPr>
            <w:r w:rsidRPr="00573355">
              <w:rPr>
                <w:rFonts w:ascii="Arial" w:hAnsi="Arial" w:cs="Arial"/>
                <w:b/>
                <w:sz w:val="22"/>
                <w:szCs w:val="22"/>
              </w:rPr>
              <w:t xml:space="preserve">Osoby oprávněné jednat ve </w:t>
            </w:r>
            <w:r w:rsidR="00880A94" w:rsidRPr="00573355">
              <w:rPr>
                <w:rFonts w:ascii="Arial" w:hAnsi="Arial" w:cs="Arial"/>
                <w:b/>
                <w:sz w:val="22"/>
                <w:szCs w:val="22"/>
              </w:rPr>
              <w:t>věcech:</w:t>
            </w:r>
          </w:p>
          <w:p w14:paraId="466E40E3" w14:textId="77777777" w:rsidR="00880A94" w:rsidRPr="00573355" w:rsidRDefault="00880A94" w:rsidP="00A554F6">
            <w:pPr>
              <w:rPr>
                <w:rFonts w:ascii="Arial" w:hAnsi="Arial" w:cs="Arial"/>
                <w:sz w:val="22"/>
                <w:szCs w:val="22"/>
              </w:rPr>
            </w:pPr>
            <w:r w:rsidRPr="00573355">
              <w:rPr>
                <w:rFonts w:ascii="Arial" w:hAnsi="Arial" w:cs="Arial"/>
                <w:sz w:val="22"/>
                <w:szCs w:val="22"/>
              </w:rPr>
              <w:t>- smluvních</w:t>
            </w:r>
          </w:p>
          <w:p w14:paraId="0EBC2CEB" w14:textId="77777777" w:rsidR="00A554F6" w:rsidRPr="00573355" w:rsidRDefault="00A554F6" w:rsidP="00A554F6">
            <w:pPr>
              <w:rPr>
                <w:rFonts w:ascii="Arial" w:hAnsi="Arial" w:cs="Arial"/>
                <w:sz w:val="22"/>
                <w:szCs w:val="22"/>
              </w:rPr>
            </w:pPr>
          </w:p>
          <w:p w14:paraId="6413EECA" w14:textId="77777777" w:rsidR="00880A94" w:rsidRPr="00573355" w:rsidRDefault="00880A94" w:rsidP="00A554F6">
            <w:pPr>
              <w:rPr>
                <w:rFonts w:ascii="Arial" w:hAnsi="Arial" w:cs="Arial"/>
                <w:sz w:val="22"/>
                <w:szCs w:val="22"/>
              </w:rPr>
            </w:pPr>
            <w:r w:rsidRPr="00573355">
              <w:rPr>
                <w:rFonts w:ascii="Arial" w:hAnsi="Arial" w:cs="Arial"/>
                <w:sz w:val="22"/>
                <w:szCs w:val="22"/>
              </w:rPr>
              <w:t>- technických</w:t>
            </w:r>
          </w:p>
          <w:p w14:paraId="6BBC96CB" w14:textId="77777777" w:rsidR="00880A94" w:rsidRPr="00573355" w:rsidRDefault="00880A94" w:rsidP="00A554F6">
            <w:pPr>
              <w:rPr>
                <w:rFonts w:ascii="Arial" w:hAnsi="Arial" w:cs="Arial"/>
                <w:b/>
                <w:sz w:val="22"/>
                <w:szCs w:val="22"/>
              </w:rPr>
            </w:pPr>
            <w:r w:rsidRPr="00573355">
              <w:rPr>
                <w:rFonts w:ascii="Arial" w:hAnsi="Arial" w:cs="Arial"/>
                <w:sz w:val="22"/>
                <w:szCs w:val="22"/>
              </w:rPr>
              <w:t>- realizačních a předání prací</w:t>
            </w:r>
          </w:p>
        </w:tc>
        <w:tc>
          <w:tcPr>
            <w:tcW w:w="6519" w:type="dxa"/>
            <w:vAlign w:val="bottom"/>
          </w:tcPr>
          <w:p w14:paraId="3CF1DAAA" w14:textId="77777777" w:rsidR="00880A94" w:rsidRPr="00573355" w:rsidRDefault="00880A94" w:rsidP="00A554F6">
            <w:pPr>
              <w:rPr>
                <w:rFonts w:ascii="Arial" w:hAnsi="Arial" w:cs="Arial"/>
                <w:sz w:val="22"/>
                <w:szCs w:val="22"/>
              </w:rPr>
            </w:pPr>
          </w:p>
          <w:p w14:paraId="255E7B69" w14:textId="77777777" w:rsidR="00880A94" w:rsidRPr="00573355" w:rsidRDefault="00880A94" w:rsidP="00A554F6">
            <w:pPr>
              <w:rPr>
                <w:rFonts w:ascii="Arial" w:hAnsi="Arial" w:cs="Arial"/>
                <w:sz w:val="22"/>
                <w:szCs w:val="22"/>
              </w:rPr>
            </w:pPr>
            <w:r w:rsidRPr="00573355">
              <w:rPr>
                <w:rFonts w:ascii="Arial" w:hAnsi="Arial" w:cs="Arial"/>
                <w:sz w:val="22"/>
                <w:szCs w:val="22"/>
              </w:rPr>
              <w:t xml:space="preserve">Ing. </w:t>
            </w:r>
            <w:r w:rsidR="00C53244">
              <w:rPr>
                <w:rFonts w:ascii="Arial" w:hAnsi="Arial" w:cs="Arial"/>
                <w:sz w:val="22"/>
                <w:szCs w:val="22"/>
              </w:rPr>
              <w:t xml:space="preserve">Kamil </w:t>
            </w:r>
            <w:proofErr w:type="spellStart"/>
            <w:r w:rsidR="00C53244">
              <w:rPr>
                <w:rFonts w:ascii="Arial" w:hAnsi="Arial" w:cs="Arial"/>
                <w:sz w:val="22"/>
                <w:szCs w:val="22"/>
              </w:rPr>
              <w:t>Skřeček</w:t>
            </w:r>
            <w:proofErr w:type="spellEnd"/>
            <w:r w:rsidR="009434DF">
              <w:rPr>
                <w:rFonts w:ascii="Arial" w:hAnsi="Arial" w:cs="Arial"/>
                <w:sz w:val="22"/>
                <w:szCs w:val="22"/>
              </w:rPr>
              <w:t xml:space="preserve">            </w:t>
            </w:r>
          </w:p>
          <w:p w14:paraId="34B121D8" w14:textId="77777777" w:rsidR="00880A94" w:rsidRPr="00573355" w:rsidRDefault="00C53244" w:rsidP="00A554F6">
            <w:pPr>
              <w:rPr>
                <w:rFonts w:ascii="Arial" w:hAnsi="Arial" w:cs="Arial"/>
                <w:sz w:val="22"/>
                <w:szCs w:val="22"/>
              </w:rPr>
            </w:pPr>
            <w:r>
              <w:rPr>
                <w:rFonts w:ascii="Arial" w:hAnsi="Arial" w:cs="Arial"/>
                <w:sz w:val="22"/>
                <w:szCs w:val="22"/>
              </w:rPr>
              <w:t>Jarmila Drobná</w:t>
            </w:r>
            <w:r w:rsidR="000C23CB">
              <w:rPr>
                <w:rFonts w:ascii="Arial" w:hAnsi="Arial" w:cs="Arial"/>
                <w:sz w:val="22"/>
                <w:szCs w:val="22"/>
              </w:rPr>
              <w:t xml:space="preserve">           </w:t>
            </w:r>
          </w:p>
          <w:p w14:paraId="71F5C402" w14:textId="19ADF837" w:rsidR="00880A94" w:rsidRPr="00573355" w:rsidRDefault="008C78AD" w:rsidP="00A554F6">
            <w:pPr>
              <w:rPr>
                <w:rFonts w:ascii="Arial" w:hAnsi="Arial" w:cs="Arial"/>
                <w:sz w:val="22"/>
                <w:szCs w:val="22"/>
              </w:rPr>
            </w:pPr>
            <w:proofErr w:type="spellStart"/>
            <w:r>
              <w:rPr>
                <w:rFonts w:ascii="Arial" w:hAnsi="Arial" w:cs="Arial"/>
                <w:sz w:val="22"/>
                <w:szCs w:val="22"/>
              </w:rPr>
              <w:t>xxx</w:t>
            </w:r>
            <w:proofErr w:type="spellEnd"/>
          </w:p>
          <w:p w14:paraId="7C6D856C" w14:textId="77777777" w:rsidR="00A554F6" w:rsidRPr="00573355" w:rsidRDefault="00A554F6" w:rsidP="00A554F6">
            <w:pPr>
              <w:rPr>
                <w:rFonts w:ascii="Arial" w:hAnsi="Arial" w:cs="Arial"/>
                <w:sz w:val="22"/>
                <w:szCs w:val="22"/>
              </w:rPr>
            </w:pPr>
          </w:p>
        </w:tc>
      </w:tr>
      <w:tr w:rsidR="00880A94" w:rsidRPr="00573355" w14:paraId="289F873D" w14:textId="77777777" w:rsidTr="00A554F6">
        <w:tc>
          <w:tcPr>
            <w:tcW w:w="4253" w:type="dxa"/>
          </w:tcPr>
          <w:p w14:paraId="10142F21" w14:textId="77777777" w:rsidR="00880A94" w:rsidRPr="00573355" w:rsidRDefault="00880A94" w:rsidP="00A554F6">
            <w:pPr>
              <w:ind w:left="317" w:hanging="235"/>
              <w:rPr>
                <w:rFonts w:ascii="Arial" w:hAnsi="Arial" w:cs="Arial"/>
                <w:b/>
                <w:sz w:val="22"/>
                <w:szCs w:val="22"/>
              </w:rPr>
            </w:pPr>
          </w:p>
        </w:tc>
        <w:tc>
          <w:tcPr>
            <w:tcW w:w="6519" w:type="dxa"/>
            <w:vAlign w:val="bottom"/>
          </w:tcPr>
          <w:p w14:paraId="7160C62C"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(dále jen „zhotovitel“)</w:t>
            </w:r>
          </w:p>
        </w:tc>
      </w:tr>
      <w:tr w:rsidR="00880A94" w:rsidRPr="00573355" w14:paraId="38232745" w14:textId="77777777" w:rsidTr="00A554F6">
        <w:tc>
          <w:tcPr>
            <w:tcW w:w="4253" w:type="dxa"/>
          </w:tcPr>
          <w:p w14:paraId="0B13EF61" w14:textId="77777777" w:rsidR="00880A94" w:rsidRPr="00573355" w:rsidRDefault="00880A94" w:rsidP="00A554F6">
            <w:pPr>
              <w:ind w:left="317" w:hanging="235"/>
              <w:rPr>
                <w:rFonts w:ascii="Arial" w:hAnsi="Arial" w:cs="Arial"/>
                <w:b/>
                <w:sz w:val="22"/>
                <w:szCs w:val="22"/>
              </w:rPr>
            </w:pPr>
          </w:p>
        </w:tc>
        <w:tc>
          <w:tcPr>
            <w:tcW w:w="6519" w:type="dxa"/>
            <w:vAlign w:val="bottom"/>
          </w:tcPr>
          <w:p w14:paraId="16D302E7" w14:textId="77777777" w:rsidR="00880A94" w:rsidRPr="00573355" w:rsidRDefault="00880A94" w:rsidP="00A554F6">
            <w:pPr>
              <w:ind w:left="-23"/>
              <w:rPr>
                <w:rFonts w:ascii="Arial" w:hAnsi="Arial" w:cs="Arial"/>
                <w:sz w:val="22"/>
                <w:szCs w:val="22"/>
              </w:rPr>
            </w:pPr>
          </w:p>
        </w:tc>
      </w:tr>
      <w:tr w:rsidR="00880A94" w:rsidRPr="00573355" w14:paraId="3AE6E801" w14:textId="77777777" w:rsidTr="00A554F6">
        <w:tc>
          <w:tcPr>
            <w:tcW w:w="4253" w:type="dxa"/>
          </w:tcPr>
          <w:p w14:paraId="37A64341" w14:textId="77777777" w:rsidR="00880A94" w:rsidRPr="00573355" w:rsidRDefault="00880A94" w:rsidP="00A554F6">
            <w:pPr>
              <w:ind w:left="317" w:hanging="235"/>
              <w:rPr>
                <w:rFonts w:ascii="Arial" w:hAnsi="Arial" w:cs="Arial"/>
                <w:b/>
                <w:sz w:val="22"/>
                <w:szCs w:val="22"/>
              </w:rPr>
            </w:pPr>
          </w:p>
        </w:tc>
        <w:tc>
          <w:tcPr>
            <w:tcW w:w="6519" w:type="dxa"/>
            <w:vAlign w:val="bottom"/>
          </w:tcPr>
          <w:p w14:paraId="006EEF81"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A</w:t>
            </w:r>
          </w:p>
        </w:tc>
      </w:tr>
      <w:tr w:rsidR="00880A94" w:rsidRPr="00573355" w14:paraId="63D93AC7" w14:textId="77777777" w:rsidTr="00A554F6">
        <w:tc>
          <w:tcPr>
            <w:tcW w:w="4253" w:type="dxa"/>
          </w:tcPr>
          <w:p w14:paraId="475F346C" w14:textId="77777777" w:rsidR="00880A94" w:rsidRPr="00573355" w:rsidRDefault="00880A94" w:rsidP="00A554F6">
            <w:pPr>
              <w:ind w:left="317" w:hanging="235"/>
              <w:rPr>
                <w:rFonts w:ascii="Arial" w:hAnsi="Arial" w:cs="Arial"/>
                <w:b/>
                <w:sz w:val="22"/>
                <w:szCs w:val="22"/>
              </w:rPr>
            </w:pPr>
          </w:p>
        </w:tc>
        <w:tc>
          <w:tcPr>
            <w:tcW w:w="6519" w:type="dxa"/>
            <w:vAlign w:val="bottom"/>
          </w:tcPr>
          <w:p w14:paraId="2A6AF22C" w14:textId="77777777" w:rsidR="00880A94" w:rsidRPr="00573355" w:rsidRDefault="00880A94" w:rsidP="00A554F6">
            <w:pPr>
              <w:ind w:left="-23"/>
              <w:rPr>
                <w:rFonts w:ascii="Arial" w:hAnsi="Arial" w:cs="Arial"/>
                <w:sz w:val="22"/>
                <w:szCs w:val="22"/>
              </w:rPr>
            </w:pPr>
          </w:p>
        </w:tc>
      </w:tr>
      <w:tr w:rsidR="00880A94" w:rsidRPr="00573355" w14:paraId="7D9BB54C" w14:textId="77777777" w:rsidTr="00A554F6">
        <w:tc>
          <w:tcPr>
            <w:tcW w:w="4253" w:type="dxa"/>
          </w:tcPr>
          <w:p w14:paraId="1FB0D85C"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Obchodní firma:</w:t>
            </w:r>
          </w:p>
        </w:tc>
        <w:tc>
          <w:tcPr>
            <w:tcW w:w="6519" w:type="dxa"/>
            <w:vAlign w:val="bottom"/>
          </w:tcPr>
          <w:p w14:paraId="5E6902C2" w14:textId="7AADF34A" w:rsidR="00880A94" w:rsidRPr="007F654A" w:rsidRDefault="009A011F" w:rsidP="00A554F6">
            <w:pPr>
              <w:ind w:left="-23"/>
              <w:rPr>
                <w:rFonts w:ascii="Arial" w:hAnsi="Arial" w:cs="Arial"/>
                <w:b/>
                <w:sz w:val="20"/>
              </w:rPr>
            </w:pPr>
            <w:r w:rsidRPr="007F654A">
              <w:rPr>
                <w:rFonts w:ascii="Arial" w:hAnsi="Arial" w:cs="Arial"/>
                <w:b/>
                <w:sz w:val="20"/>
              </w:rPr>
              <w:t>Město</w:t>
            </w:r>
            <w:r w:rsidR="00B67220" w:rsidRPr="007F654A">
              <w:rPr>
                <w:rFonts w:ascii="Arial" w:hAnsi="Arial" w:cs="Arial"/>
                <w:b/>
                <w:sz w:val="20"/>
              </w:rPr>
              <w:t xml:space="preserve"> Moravská Třebová</w:t>
            </w:r>
          </w:p>
        </w:tc>
      </w:tr>
      <w:tr w:rsidR="00880A94" w:rsidRPr="00573355" w14:paraId="588E2B7A" w14:textId="77777777" w:rsidTr="00A554F6">
        <w:tc>
          <w:tcPr>
            <w:tcW w:w="4253" w:type="dxa"/>
          </w:tcPr>
          <w:p w14:paraId="5987293B"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Sídlo:</w:t>
            </w:r>
          </w:p>
        </w:tc>
        <w:tc>
          <w:tcPr>
            <w:tcW w:w="6519" w:type="dxa"/>
            <w:vAlign w:val="bottom"/>
          </w:tcPr>
          <w:p w14:paraId="3145A9C1" w14:textId="7E5B4488" w:rsidR="00880A94" w:rsidRPr="00D87210" w:rsidRDefault="00052753" w:rsidP="00A554F6">
            <w:pPr>
              <w:rPr>
                <w:rFonts w:ascii="Arial" w:hAnsi="Arial" w:cs="Arial"/>
                <w:sz w:val="20"/>
              </w:rPr>
            </w:pPr>
            <w:r w:rsidRPr="00D87210">
              <w:rPr>
                <w:sz w:val="20"/>
              </w:rPr>
              <w:t xml:space="preserve">nám. </w:t>
            </w:r>
            <w:proofErr w:type="gramStart"/>
            <w:r w:rsidRPr="00D87210">
              <w:rPr>
                <w:sz w:val="20"/>
              </w:rPr>
              <w:t>T.G.</w:t>
            </w:r>
            <w:proofErr w:type="gramEnd"/>
            <w:r w:rsidRPr="00D87210">
              <w:rPr>
                <w:sz w:val="20"/>
              </w:rPr>
              <w:t xml:space="preserve"> Masaryka </w:t>
            </w:r>
            <w:r w:rsidR="009A011F" w:rsidRPr="00D87210">
              <w:rPr>
                <w:sz w:val="20"/>
              </w:rPr>
              <w:t>32/</w:t>
            </w:r>
            <w:r w:rsidRPr="00D87210">
              <w:rPr>
                <w:sz w:val="20"/>
              </w:rPr>
              <w:t>29,</w:t>
            </w:r>
            <w:r w:rsidRPr="00D87210">
              <w:rPr>
                <w:rFonts w:ascii="Arial" w:hAnsi="Arial" w:cs="Arial"/>
                <w:sz w:val="20"/>
              </w:rPr>
              <w:t xml:space="preserve"> 571 01 Moravská Třebová</w:t>
            </w:r>
            <w:r w:rsidRPr="00D87210">
              <w:rPr>
                <w:sz w:val="20"/>
              </w:rPr>
              <w:t xml:space="preserve"> </w:t>
            </w:r>
          </w:p>
        </w:tc>
      </w:tr>
      <w:tr w:rsidR="00880A94" w:rsidRPr="00573355" w14:paraId="10B4E3CA" w14:textId="77777777" w:rsidTr="00A554F6">
        <w:tc>
          <w:tcPr>
            <w:tcW w:w="4253" w:type="dxa"/>
          </w:tcPr>
          <w:p w14:paraId="6126C368" w14:textId="0E610FEB"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IČ</w:t>
            </w:r>
            <w:r w:rsidR="009A011F">
              <w:rPr>
                <w:rFonts w:ascii="Arial" w:hAnsi="Arial" w:cs="Arial"/>
                <w:b/>
                <w:sz w:val="22"/>
                <w:szCs w:val="22"/>
              </w:rPr>
              <w:t>O</w:t>
            </w:r>
            <w:r w:rsidRPr="00573355">
              <w:rPr>
                <w:rFonts w:ascii="Arial" w:hAnsi="Arial" w:cs="Arial"/>
                <w:b/>
                <w:sz w:val="22"/>
                <w:szCs w:val="22"/>
              </w:rPr>
              <w:t>:</w:t>
            </w:r>
          </w:p>
        </w:tc>
        <w:tc>
          <w:tcPr>
            <w:tcW w:w="6519" w:type="dxa"/>
            <w:vAlign w:val="bottom"/>
          </w:tcPr>
          <w:p w14:paraId="27234FB0" w14:textId="3B82208A" w:rsidR="00880A94" w:rsidRPr="007F654A" w:rsidRDefault="009A011F" w:rsidP="00A554F6">
            <w:pPr>
              <w:rPr>
                <w:rFonts w:ascii="Arial" w:hAnsi="Arial" w:cs="Arial"/>
                <w:sz w:val="22"/>
                <w:szCs w:val="22"/>
              </w:rPr>
            </w:pPr>
            <w:r w:rsidRPr="007F654A">
              <w:rPr>
                <w:rFonts w:ascii="Arial" w:hAnsi="Arial" w:cs="Arial"/>
                <w:sz w:val="22"/>
                <w:szCs w:val="22"/>
              </w:rPr>
              <w:t>00277037</w:t>
            </w:r>
          </w:p>
        </w:tc>
      </w:tr>
      <w:tr w:rsidR="00880A94" w:rsidRPr="00573355" w14:paraId="72F0BB27" w14:textId="77777777" w:rsidTr="00A554F6">
        <w:tc>
          <w:tcPr>
            <w:tcW w:w="4253" w:type="dxa"/>
          </w:tcPr>
          <w:p w14:paraId="06936F7D"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DIČ:</w:t>
            </w:r>
          </w:p>
        </w:tc>
        <w:tc>
          <w:tcPr>
            <w:tcW w:w="6519" w:type="dxa"/>
            <w:vAlign w:val="bottom"/>
          </w:tcPr>
          <w:p w14:paraId="6128BD3D" w14:textId="3BD5A421" w:rsidR="00880A94" w:rsidRPr="007F654A" w:rsidRDefault="009A011F" w:rsidP="00A554F6">
            <w:pPr>
              <w:rPr>
                <w:rFonts w:ascii="Arial" w:hAnsi="Arial" w:cs="Arial"/>
                <w:sz w:val="22"/>
                <w:szCs w:val="22"/>
              </w:rPr>
            </w:pPr>
            <w:r w:rsidRPr="007F654A">
              <w:rPr>
                <w:rFonts w:ascii="Arial" w:hAnsi="Arial" w:cs="Arial"/>
                <w:sz w:val="22"/>
                <w:szCs w:val="22"/>
              </w:rPr>
              <w:t>CZ00277037</w:t>
            </w:r>
          </w:p>
        </w:tc>
      </w:tr>
      <w:tr w:rsidR="00880A94" w:rsidRPr="00573355" w14:paraId="0F465DDA" w14:textId="77777777" w:rsidTr="007F654A">
        <w:trPr>
          <w:trHeight w:val="87"/>
        </w:trPr>
        <w:tc>
          <w:tcPr>
            <w:tcW w:w="4253" w:type="dxa"/>
          </w:tcPr>
          <w:p w14:paraId="1848B9E3" w14:textId="77777777" w:rsidR="00880A94" w:rsidRPr="00573355" w:rsidRDefault="00880A94" w:rsidP="00A554F6">
            <w:pPr>
              <w:ind w:left="317" w:hanging="235"/>
              <w:rPr>
                <w:rFonts w:ascii="Arial" w:hAnsi="Arial" w:cs="Arial"/>
                <w:b/>
                <w:sz w:val="22"/>
                <w:szCs w:val="22"/>
              </w:rPr>
            </w:pPr>
          </w:p>
        </w:tc>
        <w:tc>
          <w:tcPr>
            <w:tcW w:w="6519" w:type="dxa"/>
            <w:vAlign w:val="bottom"/>
          </w:tcPr>
          <w:p w14:paraId="338BA504" w14:textId="77777777" w:rsidR="00880A94" w:rsidRPr="007F654A" w:rsidRDefault="00880A94" w:rsidP="006F22C7">
            <w:pPr>
              <w:pStyle w:val="scfbrieftext"/>
              <w:tabs>
                <w:tab w:val="left" w:pos="-2268"/>
                <w:tab w:val="left" w:pos="1418"/>
                <w:tab w:val="left" w:pos="2127"/>
              </w:tabs>
              <w:rPr>
                <w:rFonts w:ascii="Arial" w:hAnsi="Arial" w:cs="Arial"/>
                <w:b/>
                <w:szCs w:val="22"/>
              </w:rPr>
            </w:pPr>
          </w:p>
        </w:tc>
      </w:tr>
      <w:tr w:rsidR="00880A94" w:rsidRPr="00573355" w14:paraId="3315D7A1" w14:textId="77777777" w:rsidTr="00975FFD">
        <w:trPr>
          <w:trHeight w:val="264"/>
        </w:trPr>
        <w:tc>
          <w:tcPr>
            <w:tcW w:w="4253" w:type="dxa"/>
          </w:tcPr>
          <w:p w14:paraId="198B2E0B"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Bankovní spojení:</w:t>
            </w:r>
          </w:p>
        </w:tc>
        <w:tc>
          <w:tcPr>
            <w:tcW w:w="6519" w:type="dxa"/>
            <w:vAlign w:val="bottom"/>
          </w:tcPr>
          <w:p w14:paraId="28209253" w14:textId="31408762" w:rsidR="009A011F" w:rsidRPr="007F654A" w:rsidRDefault="008C78AD" w:rsidP="009A011F">
            <w:pPr>
              <w:pStyle w:val="Textvbloku"/>
              <w:tabs>
                <w:tab w:val="left" w:pos="3402"/>
                <w:tab w:val="left" w:pos="3686"/>
                <w:tab w:val="left" w:pos="3969"/>
              </w:tabs>
              <w:ind w:right="0"/>
              <w:jc w:val="left"/>
              <w:rPr>
                <w:rFonts w:ascii="Arial" w:hAnsi="Arial" w:cs="Arial"/>
                <w:sz w:val="22"/>
                <w:szCs w:val="22"/>
              </w:rPr>
            </w:pPr>
            <w:proofErr w:type="spellStart"/>
            <w:r>
              <w:rPr>
                <w:rFonts w:ascii="Arial" w:hAnsi="Arial" w:cs="Arial"/>
                <w:sz w:val="22"/>
                <w:szCs w:val="22"/>
              </w:rPr>
              <w:t>xxx</w:t>
            </w:r>
            <w:proofErr w:type="spellEnd"/>
            <w:r w:rsidR="009A011F" w:rsidRPr="007F654A">
              <w:rPr>
                <w:rFonts w:ascii="Arial" w:hAnsi="Arial" w:cs="Arial"/>
                <w:sz w:val="22"/>
                <w:szCs w:val="22"/>
              </w:rPr>
              <w:t>.</w:t>
            </w:r>
          </w:p>
          <w:p w14:paraId="0B72182B" w14:textId="100B9A06" w:rsidR="00880A94" w:rsidRPr="007F654A" w:rsidRDefault="00880A94" w:rsidP="00A554F6">
            <w:pPr>
              <w:pStyle w:val="scfbrieftext"/>
              <w:tabs>
                <w:tab w:val="left" w:pos="-2268"/>
                <w:tab w:val="left" w:pos="1418"/>
                <w:tab w:val="left" w:pos="2127"/>
              </w:tabs>
              <w:rPr>
                <w:rFonts w:ascii="Arial" w:hAnsi="Arial" w:cs="Arial"/>
                <w:szCs w:val="22"/>
              </w:rPr>
            </w:pPr>
          </w:p>
        </w:tc>
      </w:tr>
      <w:tr w:rsidR="00880A94" w:rsidRPr="00573355" w14:paraId="44E5752C" w14:textId="77777777" w:rsidTr="007F654A">
        <w:trPr>
          <w:trHeight w:val="87"/>
        </w:trPr>
        <w:tc>
          <w:tcPr>
            <w:tcW w:w="4253" w:type="dxa"/>
          </w:tcPr>
          <w:p w14:paraId="67FE0331" w14:textId="3E0AAC2D" w:rsidR="00880A94" w:rsidRPr="00573355" w:rsidRDefault="00880A94" w:rsidP="00975FFD">
            <w:pPr>
              <w:ind w:left="317" w:hanging="235"/>
              <w:rPr>
                <w:rFonts w:ascii="Arial" w:hAnsi="Arial" w:cs="Arial"/>
                <w:b/>
                <w:sz w:val="22"/>
                <w:szCs w:val="22"/>
              </w:rPr>
            </w:pPr>
            <w:r w:rsidRPr="00573355">
              <w:rPr>
                <w:rFonts w:ascii="Arial" w:hAnsi="Arial" w:cs="Arial"/>
                <w:b/>
                <w:sz w:val="22"/>
                <w:szCs w:val="22"/>
              </w:rPr>
              <w:t>Číslo účtu:</w:t>
            </w:r>
          </w:p>
        </w:tc>
        <w:tc>
          <w:tcPr>
            <w:tcW w:w="6519" w:type="dxa"/>
            <w:vAlign w:val="bottom"/>
          </w:tcPr>
          <w:p w14:paraId="612E3649" w14:textId="0E517833" w:rsidR="00880A94" w:rsidRPr="007F654A" w:rsidRDefault="008C78AD" w:rsidP="00975FFD">
            <w:pPr>
              <w:ind w:left="317" w:hanging="235"/>
              <w:rPr>
                <w:rFonts w:ascii="Arial" w:hAnsi="Arial" w:cs="Arial"/>
                <w:sz w:val="22"/>
                <w:szCs w:val="22"/>
              </w:rPr>
            </w:pPr>
            <w:proofErr w:type="spellStart"/>
            <w:r>
              <w:rPr>
                <w:rFonts w:ascii="Arial" w:hAnsi="Arial" w:cs="Arial"/>
                <w:sz w:val="22"/>
                <w:szCs w:val="22"/>
              </w:rPr>
              <w:t>xxx</w:t>
            </w:r>
            <w:proofErr w:type="spellEnd"/>
          </w:p>
        </w:tc>
      </w:tr>
      <w:tr w:rsidR="00880A94" w:rsidRPr="00573355" w14:paraId="2363D11E" w14:textId="77777777" w:rsidTr="00A554F6">
        <w:trPr>
          <w:trHeight w:val="282"/>
        </w:trPr>
        <w:tc>
          <w:tcPr>
            <w:tcW w:w="4253" w:type="dxa"/>
            <w:vMerge w:val="restart"/>
          </w:tcPr>
          <w:p w14:paraId="31CCECFB" w14:textId="77777777" w:rsidR="00880A94" w:rsidRPr="00975FFD" w:rsidRDefault="00880A94" w:rsidP="00A554F6">
            <w:pPr>
              <w:ind w:left="317" w:hanging="235"/>
              <w:rPr>
                <w:rFonts w:ascii="Arial" w:hAnsi="Arial" w:cs="Arial"/>
                <w:b/>
                <w:sz w:val="22"/>
                <w:szCs w:val="22"/>
              </w:rPr>
            </w:pPr>
          </w:p>
          <w:p w14:paraId="1DAC246A" w14:textId="77777777" w:rsidR="00880A94" w:rsidRPr="00975FFD" w:rsidRDefault="00880A94" w:rsidP="00A554F6">
            <w:pPr>
              <w:ind w:left="317" w:hanging="235"/>
              <w:rPr>
                <w:rFonts w:ascii="Arial" w:hAnsi="Arial" w:cs="Arial"/>
                <w:b/>
                <w:sz w:val="22"/>
                <w:szCs w:val="22"/>
              </w:rPr>
            </w:pPr>
            <w:r w:rsidRPr="00975FFD">
              <w:rPr>
                <w:rFonts w:ascii="Arial" w:hAnsi="Arial" w:cs="Arial"/>
                <w:b/>
                <w:sz w:val="22"/>
                <w:szCs w:val="22"/>
              </w:rPr>
              <w:t>Zastoupená:</w:t>
            </w:r>
          </w:p>
          <w:p w14:paraId="6FFDB811" w14:textId="77777777" w:rsidR="00880A94" w:rsidRPr="00975FFD" w:rsidRDefault="00880A94" w:rsidP="00A554F6">
            <w:pPr>
              <w:ind w:left="317" w:hanging="235"/>
              <w:rPr>
                <w:rFonts w:ascii="Arial" w:hAnsi="Arial" w:cs="Arial"/>
                <w:b/>
                <w:sz w:val="22"/>
                <w:szCs w:val="22"/>
              </w:rPr>
            </w:pPr>
          </w:p>
          <w:p w14:paraId="738B61E7" w14:textId="77777777" w:rsidR="00A554F6" w:rsidRPr="00975FFD" w:rsidRDefault="00A554F6" w:rsidP="00A554F6">
            <w:pPr>
              <w:ind w:left="317" w:hanging="235"/>
              <w:rPr>
                <w:rFonts w:ascii="Arial" w:hAnsi="Arial" w:cs="Arial"/>
                <w:b/>
                <w:sz w:val="22"/>
                <w:szCs w:val="22"/>
              </w:rPr>
            </w:pPr>
          </w:p>
          <w:p w14:paraId="4537D354" w14:textId="77777777" w:rsidR="00A554F6" w:rsidRPr="00975FFD" w:rsidRDefault="00A554F6" w:rsidP="00A554F6">
            <w:pPr>
              <w:ind w:left="317" w:hanging="235"/>
              <w:rPr>
                <w:rFonts w:ascii="Arial" w:hAnsi="Arial" w:cs="Arial"/>
                <w:b/>
                <w:sz w:val="22"/>
                <w:szCs w:val="22"/>
              </w:rPr>
            </w:pPr>
          </w:p>
          <w:p w14:paraId="09B31376" w14:textId="77777777" w:rsidR="00880A94" w:rsidRPr="00975FFD" w:rsidRDefault="00880A94" w:rsidP="00A554F6">
            <w:pPr>
              <w:rPr>
                <w:rFonts w:ascii="Arial" w:hAnsi="Arial" w:cs="Arial"/>
                <w:b/>
                <w:sz w:val="22"/>
                <w:szCs w:val="22"/>
              </w:rPr>
            </w:pPr>
            <w:r w:rsidRPr="00975FFD">
              <w:rPr>
                <w:rFonts w:ascii="Arial" w:hAnsi="Arial" w:cs="Arial"/>
                <w:b/>
                <w:sz w:val="22"/>
                <w:szCs w:val="22"/>
              </w:rPr>
              <w:t>Osoby oprávněné jednat ve věcech:</w:t>
            </w:r>
          </w:p>
          <w:p w14:paraId="35FE5675" w14:textId="77777777" w:rsidR="00880A94" w:rsidRPr="007F654A" w:rsidRDefault="00880A94" w:rsidP="00A554F6">
            <w:pPr>
              <w:rPr>
                <w:rFonts w:ascii="Arial" w:hAnsi="Arial" w:cs="Arial"/>
                <w:sz w:val="22"/>
                <w:szCs w:val="22"/>
              </w:rPr>
            </w:pPr>
            <w:r w:rsidRPr="00975FFD">
              <w:rPr>
                <w:rFonts w:ascii="Arial" w:hAnsi="Arial" w:cs="Arial"/>
                <w:b/>
                <w:sz w:val="22"/>
                <w:szCs w:val="22"/>
              </w:rPr>
              <w:t xml:space="preserve">- </w:t>
            </w:r>
            <w:r w:rsidRPr="007F654A">
              <w:rPr>
                <w:rFonts w:ascii="Arial" w:hAnsi="Arial" w:cs="Arial"/>
                <w:sz w:val="22"/>
                <w:szCs w:val="22"/>
              </w:rPr>
              <w:t>smluvních</w:t>
            </w:r>
          </w:p>
          <w:p w14:paraId="79479001" w14:textId="77777777" w:rsidR="00880A94" w:rsidRPr="007F654A" w:rsidRDefault="00880A94" w:rsidP="00A554F6">
            <w:pPr>
              <w:rPr>
                <w:rFonts w:ascii="Arial" w:hAnsi="Arial" w:cs="Arial"/>
                <w:sz w:val="22"/>
                <w:szCs w:val="22"/>
              </w:rPr>
            </w:pPr>
            <w:r w:rsidRPr="007F654A">
              <w:rPr>
                <w:rFonts w:ascii="Arial" w:hAnsi="Arial" w:cs="Arial"/>
                <w:sz w:val="22"/>
                <w:szCs w:val="22"/>
              </w:rPr>
              <w:t>- technických</w:t>
            </w:r>
          </w:p>
          <w:p w14:paraId="496C7DD5" w14:textId="77777777" w:rsidR="00880A94" w:rsidRPr="00975FFD" w:rsidRDefault="00A554F6" w:rsidP="00A554F6">
            <w:pPr>
              <w:rPr>
                <w:rFonts w:ascii="Arial" w:hAnsi="Arial" w:cs="Arial"/>
                <w:b/>
                <w:sz w:val="22"/>
                <w:szCs w:val="22"/>
              </w:rPr>
            </w:pPr>
            <w:r w:rsidRPr="007F654A">
              <w:rPr>
                <w:rFonts w:ascii="Arial" w:hAnsi="Arial" w:cs="Arial"/>
                <w:sz w:val="22"/>
                <w:szCs w:val="22"/>
              </w:rPr>
              <w:t xml:space="preserve">- </w:t>
            </w:r>
            <w:r w:rsidR="00880A94" w:rsidRPr="007F654A">
              <w:rPr>
                <w:rFonts w:ascii="Arial" w:hAnsi="Arial" w:cs="Arial"/>
                <w:sz w:val="22"/>
                <w:szCs w:val="22"/>
              </w:rPr>
              <w:t>realizačních a předání prací</w:t>
            </w:r>
          </w:p>
        </w:tc>
        <w:tc>
          <w:tcPr>
            <w:tcW w:w="6519" w:type="dxa"/>
            <w:vAlign w:val="bottom"/>
          </w:tcPr>
          <w:p w14:paraId="62243DCD" w14:textId="77777777" w:rsidR="00880A94" w:rsidRPr="007F654A" w:rsidRDefault="00880A94" w:rsidP="00A554F6">
            <w:pPr>
              <w:contextualSpacing/>
              <w:rPr>
                <w:rFonts w:ascii="Arial" w:hAnsi="Arial" w:cs="Arial"/>
                <w:sz w:val="22"/>
                <w:szCs w:val="22"/>
              </w:rPr>
            </w:pPr>
          </w:p>
        </w:tc>
      </w:tr>
      <w:tr w:rsidR="00880A94" w:rsidRPr="00573355" w14:paraId="54258F2B" w14:textId="77777777" w:rsidTr="007F654A">
        <w:trPr>
          <w:trHeight w:val="87"/>
        </w:trPr>
        <w:tc>
          <w:tcPr>
            <w:tcW w:w="4253" w:type="dxa"/>
            <w:vMerge/>
          </w:tcPr>
          <w:p w14:paraId="475A381A" w14:textId="77777777" w:rsidR="00880A94" w:rsidRPr="00975FFD" w:rsidRDefault="00880A94" w:rsidP="00A554F6">
            <w:pPr>
              <w:ind w:left="317" w:hanging="235"/>
              <w:rPr>
                <w:rFonts w:ascii="Arial" w:hAnsi="Arial" w:cs="Arial"/>
                <w:b/>
                <w:sz w:val="22"/>
                <w:szCs w:val="22"/>
              </w:rPr>
            </w:pPr>
          </w:p>
        </w:tc>
        <w:tc>
          <w:tcPr>
            <w:tcW w:w="6519" w:type="dxa"/>
            <w:vAlign w:val="bottom"/>
          </w:tcPr>
          <w:p w14:paraId="6B270CDE" w14:textId="4129E3D6" w:rsidR="00880A94" w:rsidRPr="007F654A" w:rsidRDefault="009A011F" w:rsidP="00A554F6">
            <w:pPr>
              <w:rPr>
                <w:rFonts w:ascii="Arial" w:hAnsi="Arial" w:cs="Arial"/>
                <w:sz w:val="22"/>
                <w:szCs w:val="22"/>
              </w:rPr>
            </w:pPr>
            <w:r w:rsidRPr="007F654A">
              <w:rPr>
                <w:rFonts w:ascii="Arial" w:hAnsi="Arial" w:cs="Arial"/>
                <w:sz w:val="22"/>
                <w:szCs w:val="22"/>
              </w:rPr>
              <w:t>Ing. Pavlem Charvátem – starostou města</w:t>
            </w:r>
          </w:p>
        </w:tc>
      </w:tr>
      <w:tr w:rsidR="00880A94" w:rsidRPr="00573355" w14:paraId="102E29E6" w14:textId="77777777" w:rsidTr="00A554F6">
        <w:trPr>
          <w:trHeight w:val="228"/>
        </w:trPr>
        <w:tc>
          <w:tcPr>
            <w:tcW w:w="4253" w:type="dxa"/>
            <w:vMerge/>
          </w:tcPr>
          <w:p w14:paraId="3FF23B77" w14:textId="77777777" w:rsidR="00880A94" w:rsidRPr="00975FFD" w:rsidRDefault="00880A94" w:rsidP="00A554F6">
            <w:pPr>
              <w:ind w:left="317" w:hanging="235"/>
              <w:rPr>
                <w:rFonts w:ascii="Arial" w:hAnsi="Arial" w:cs="Arial"/>
                <w:b/>
                <w:sz w:val="22"/>
                <w:szCs w:val="22"/>
              </w:rPr>
            </w:pPr>
          </w:p>
        </w:tc>
        <w:tc>
          <w:tcPr>
            <w:tcW w:w="6519" w:type="dxa"/>
            <w:vAlign w:val="bottom"/>
          </w:tcPr>
          <w:p w14:paraId="4AE00BB6" w14:textId="77777777" w:rsidR="00880A94" w:rsidRPr="00975FFD" w:rsidRDefault="00880A94" w:rsidP="00A554F6">
            <w:pPr>
              <w:rPr>
                <w:rFonts w:ascii="Arial" w:hAnsi="Arial" w:cs="Arial"/>
                <w:sz w:val="22"/>
                <w:szCs w:val="22"/>
              </w:rPr>
            </w:pPr>
          </w:p>
        </w:tc>
      </w:tr>
      <w:tr w:rsidR="00880A94" w:rsidRPr="00573355" w14:paraId="10B7FBFE" w14:textId="77777777" w:rsidTr="00A554F6">
        <w:trPr>
          <w:trHeight w:val="228"/>
        </w:trPr>
        <w:tc>
          <w:tcPr>
            <w:tcW w:w="4253" w:type="dxa"/>
            <w:vMerge/>
          </w:tcPr>
          <w:p w14:paraId="560A1BCB" w14:textId="77777777" w:rsidR="00880A94" w:rsidRPr="00975FFD" w:rsidRDefault="00880A94" w:rsidP="00A554F6">
            <w:pPr>
              <w:ind w:left="317" w:hanging="235"/>
              <w:rPr>
                <w:rFonts w:ascii="Arial" w:hAnsi="Arial" w:cs="Arial"/>
                <w:b/>
                <w:sz w:val="22"/>
                <w:szCs w:val="22"/>
              </w:rPr>
            </w:pPr>
          </w:p>
        </w:tc>
        <w:tc>
          <w:tcPr>
            <w:tcW w:w="6519" w:type="dxa"/>
            <w:vAlign w:val="bottom"/>
          </w:tcPr>
          <w:p w14:paraId="5CD92046" w14:textId="77777777" w:rsidR="00880A94" w:rsidRPr="00975FFD" w:rsidRDefault="00880A94" w:rsidP="00A554F6">
            <w:pPr>
              <w:rPr>
                <w:rFonts w:ascii="Arial" w:hAnsi="Arial" w:cs="Arial"/>
                <w:sz w:val="22"/>
                <w:szCs w:val="22"/>
              </w:rPr>
            </w:pPr>
          </w:p>
        </w:tc>
      </w:tr>
      <w:tr w:rsidR="00880A94" w:rsidRPr="00573355" w14:paraId="585302FD" w14:textId="77777777" w:rsidTr="008C78AD">
        <w:trPr>
          <w:trHeight w:val="963"/>
        </w:trPr>
        <w:tc>
          <w:tcPr>
            <w:tcW w:w="4253" w:type="dxa"/>
            <w:vMerge/>
          </w:tcPr>
          <w:p w14:paraId="7D4AFB96" w14:textId="77777777" w:rsidR="00880A94" w:rsidRPr="00975FFD" w:rsidRDefault="00880A94" w:rsidP="00A554F6">
            <w:pPr>
              <w:ind w:left="317" w:hanging="235"/>
              <w:rPr>
                <w:rFonts w:ascii="Arial" w:hAnsi="Arial" w:cs="Arial"/>
                <w:b/>
                <w:sz w:val="22"/>
                <w:szCs w:val="22"/>
              </w:rPr>
            </w:pPr>
          </w:p>
        </w:tc>
        <w:tc>
          <w:tcPr>
            <w:tcW w:w="6519" w:type="dxa"/>
            <w:vAlign w:val="bottom"/>
          </w:tcPr>
          <w:p w14:paraId="40A2B229" w14:textId="77777777" w:rsidR="00A554F6" w:rsidRPr="00975FFD" w:rsidRDefault="00A554F6" w:rsidP="00A554F6">
            <w:pPr>
              <w:rPr>
                <w:rFonts w:ascii="Arial" w:hAnsi="Arial" w:cs="Arial"/>
                <w:sz w:val="22"/>
                <w:szCs w:val="22"/>
              </w:rPr>
            </w:pPr>
          </w:p>
          <w:p w14:paraId="3C99B4B9" w14:textId="77777777" w:rsidR="00A554F6" w:rsidRPr="00975FFD" w:rsidRDefault="00A554F6" w:rsidP="00A554F6">
            <w:pPr>
              <w:rPr>
                <w:rFonts w:ascii="Arial" w:hAnsi="Arial" w:cs="Arial"/>
                <w:sz w:val="22"/>
                <w:szCs w:val="22"/>
              </w:rPr>
            </w:pPr>
          </w:p>
          <w:p w14:paraId="6FB6F146" w14:textId="6317F14D" w:rsidR="00880A94" w:rsidRPr="00975FFD" w:rsidRDefault="00975FFD" w:rsidP="00A554F6">
            <w:pPr>
              <w:rPr>
                <w:rFonts w:ascii="Arial" w:hAnsi="Arial" w:cs="Arial"/>
                <w:sz w:val="22"/>
                <w:szCs w:val="22"/>
              </w:rPr>
            </w:pPr>
            <w:r w:rsidRPr="00975FFD">
              <w:rPr>
                <w:rFonts w:ascii="Arial" w:hAnsi="Arial" w:cs="Arial"/>
                <w:sz w:val="22"/>
                <w:szCs w:val="22"/>
              </w:rPr>
              <w:t>Ing. Pavel Charvát, starosta</w:t>
            </w:r>
          </w:p>
        </w:tc>
      </w:tr>
      <w:tr w:rsidR="00880A94" w:rsidRPr="00573355" w14:paraId="697F75F8" w14:textId="77777777" w:rsidTr="00A554F6">
        <w:trPr>
          <w:trHeight w:val="228"/>
        </w:trPr>
        <w:tc>
          <w:tcPr>
            <w:tcW w:w="4253" w:type="dxa"/>
            <w:vMerge/>
          </w:tcPr>
          <w:p w14:paraId="03A687CB" w14:textId="77777777" w:rsidR="00880A94" w:rsidRPr="00975FFD" w:rsidRDefault="00880A94" w:rsidP="00A554F6">
            <w:pPr>
              <w:ind w:left="317" w:hanging="235"/>
              <w:rPr>
                <w:rFonts w:ascii="Arial" w:hAnsi="Arial" w:cs="Arial"/>
                <w:b/>
                <w:sz w:val="22"/>
                <w:szCs w:val="22"/>
              </w:rPr>
            </w:pPr>
          </w:p>
        </w:tc>
        <w:tc>
          <w:tcPr>
            <w:tcW w:w="6519" w:type="dxa"/>
            <w:vAlign w:val="bottom"/>
          </w:tcPr>
          <w:p w14:paraId="26B42F18" w14:textId="53E195DC" w:rsidR="00880A94" w:rsidRPr="00975FFD" w:rsidRDefault="008C78AD" w:rsidP="00A554F6">
            <w:pPr>
              <w:rPr>
                <w:rFonts w:ascii="Arial" w:hAnsi="Arial" w:cs="Arial"/>
                <w:sz w:val="22"/>
                <w:szCs w:val="22"/>
              </w:rPr>
            </w:pPr>
            <w:r>
              <w:rPr>
                <w:rFonts w:ascii="Arial" w:hAnsi="Arial" w:cs="Arial"/>
                <w:sz w:val="22"/>
                <w:szCs w:val="22"/>
              </w:rPr>
              <w:t>xxx</w:t>
            </w:r>
            <w:bookmarkStart w:id="4" w:name="_GoBack"/>
            <w:bookmarkEnd w:id="4"/>
          </w:p>
        </w:tc>
      </w:tr>
      <w:tr w:rsidR="00880A94" w:rsidRPr="00573355" w14:paraId="20DE6538" w14:textId="77777777" w:rsidTr="00A554F6">
        <w:trPr>
          <w:trHeight w:val="228"/>
        </w:trPr>
        <w:tc>
          <w:tcPr>
            <w:tcW w:w="4253" w:type="dxa"/>
            <w:vMerge/>
          </w:tcPr>
          <w:p w14:paraId="59DDAB85" w14:textId="77777777" w:rsidR="00880A94" w:rsidRPr="00975FFD" w:rsidRDefault="00880A94" w:rsidP="00A554F6">
            <w:pPr>
              <w:ind w:left="317" w:hanging="235"/>
              <w:rPr>
                <w:rFonts w:ascii="Arial" w:hAnsi="Arial" w:cs="Arial"/>
                <w:b/>
                <w:sz w:val="22"/>
                <w:szCs w:val="22"/>
              </w:rPr>
            </w:pPr>
          </w:p>
        </w:tc>
        <w:tc>
          <w:tcPr>
            <w:tcW w:w="6519" w:type="dxa"/>
            <w:vAlign w:val="bottom"/>
          </w:tcPr>
          <w:p w14:paraId="2809F3E5" w14:textId="6094B91B" w:rsidR="00880A94" w:rsidRPr="00975FFD" w:rsidRDefault="008C78AD" w:rsidP="00A554F6">
            <w:pPr>
              <w:rPr>
                <w:rFonts w:ascii="Arial" w:hAnsi="Arial" w:cs="Arial"/>
                <w:sz w:val="22"/>
                <w:szCs w:val="22"/>
              </w:rPr>
            </w:pPr>
            <w:proofErr w:type="spellStart"/>
            <w:r>
              <w:rPr>
                <w:rFonts w:ascii="Arial" w:hAnsi="Arial" w:cs="Arial"/>
                <w:sz w:val="22"/>
                <w:szCs w:val="22"/>
              </w:rPr>
              <w:t>xxx</w:t>
            </w:r>
            <w:proofErr w:type="spellEnd"/>
          </w:p>
        </w:tc>
      </w:tr>
      <w:tr w:rsidR="00880A94" w:rsidRPr="00573355" w14:paraId="6C3A2315" w14:textId="77777777" w:rsidTr="00A554F6">
        <w:trPr>
          <w:trHeight w:val="228"/>
        </w:trPr>
        <w:tc>
          <w:tcPr>
            <w:tcW w:w="4253" w:type="dxa"/>
            <w:vMerge/>
          </w:tcPr>
          <w:p w14:paraId="0EDDE4B2" w14:textId="1C00A17A" w:rsidR="00880A94" w:rsidRPr="00573355" w:rsidRDefault="00880A94" w:rsidP="00A554F6">
            <w:pPr>
              <w:ind w:left="317" w:hanging="235"/>
              <w:rPr>
                <w:rFonts w:ascii="Arial" w:hAnsi="Arial" w:cs="Arial"/>
                <w:b/>
                <w:sz w:val="22"/>
                <w:szCs w:val="22"/>
              </w:rPr>
            </w:pPr>
          </w:p>
        </w:tc>
        <w:tc>
          <w:tcPr>
            <w:tcW w:w="6519" w:type="dxa"/>
            <w:vAlign w:val="bottom"/>
          </w:tcPr>
          <w:p w14:paraId="719B41D9" w14:textId="77777777" w:rsidR="00880A94" w:rsidRPr="00573355" w:rsidRDefault="00880A94" w:rsidP="00A554F6">
            <w:pPr>
              <w:rPr>
                <w:rFonts w:ascii="Arial" w:hAnsi="Arial" w:cs="Arial"/>
                <w:sz w:val="22"/>
                <w:szCs w:val="22"/>
              </w:rPr>
            </w:pPr>
          </w:p>
        </w:tc>
      </w:tr>
      <w:tr w:rsidR="00880A94" w:rsidRPr="00573355" w14:paraId="4B7A384E" w14:textId="77777777" w:rsidTr="00A554F6">
        <w:trPr>
          <w:trHeight w:val="181"/>
        </w:trPr>
        <w:tc>
          <w:tcPr>
            <w:tcW w:w="4253" w:type="dxa"/>
            <w:vMerge/>
          </w:tcPr>
          <w:p w14:paraId="0D60C336" w14:textId="77777777" w:rsidR="00880A94" w:rsidRPr="00573355" w:rsidRDefault="00880A94" w:rsidP="00A554F6">
            <w:pPr>
              <w:ind w:left="317" w:hanging="235"/>
              <w:rPr>
                <w:rFonts w:ascii="Arial" w:hAnsi="Arial" w:cs="Arial"/>
                <w:b/>
                <w:sz w:val="22"/>
                <w:szCs w:val="22"/>
              </w:rPr>
            </w:pPr>
          </w:p>
        </w:tc>
        <w:tc>
          <w:tcPr>
            <w:tcW w:w="6519" w:type="dxa"/>
            <w:vAlign w:val="bottom"/>
          </w:tcPr>
          <w:p w14:paraId="542D955B" w14:textId="77777777" w:rsidR="002D56D8" w:rsidRPr="00573355" w:rsidRDefault="002D56D8" w:rsidP="002D56D8">
            <w:pPr>
              <w:rPr>
                <w:rFonts w:ascii="Arial" w:hAnsi="Arial" w:cs="Arial"/>
                <w:sz w:val="22"/>
                <w:szCs w:val="22"/>
              </w:rPr>
            </w:pPr>
            <w:r w:rsidRPr="00573355">
              <w:rPr>
                <w:rFonts w:ascii="Arial" w:hAnsi="Arial" w:cs="Arial"/>
                <w:sz w:val="22"/>
                <w:szCs w:val="22"/>
              </w:rPr>
              <w:t>(dále jen „objednatel“)</w:t>
            </w:r>
          </w:p>
          <w:p w14:paraId="73C79A60" w14:textId="77777777" w:rsidR="00880A94" w:rsidRPr="00573355" w:rsidRDefault="00880A94" w:rsidP="00A554F6">
            <w:pPr>
              <w:rPr>
                <w:rFonts w:ascii="Arial" w:hAnsi="Arial" w:cs="Arial"/>
                <w:sz w:val="22"/>
                <w:szCs w:val="22"/>
              </w:rPr>
            </w:pPr>
          </w:p>
        </w:tc>
      </w:tr>
    </w:tbl>
    <w:p w14:paraId="2ACEE3AD" w14:textId="77777777" w:rsidR="00071A3E" w:rsidRPr="00573355" w:rsidRDefault="00071A3E">
      <w:pPr>
        <w:rPr>
          <w:rFonts w:ascii="Arial" w:hAnsi="Arial" w:cs="Arial"/>
          <w:b/>
          <w:sz w:val="28"/>
          <w:szCs w:val="28"/>
        </w:rPr>
      </w:pPr>
    </w:p>
    <w:p w14:paraId="5E01276E" w14:textId="77777777" w:rsidR="00874DB9" w:rsidRPr="00573355" w:rsidRDefault="00C42BE4" w:rsidP="002C01A5">
      <w:pPr>
        <w:pStyle w:val="Nadpis1"/>
      </w:pPr>
      <w:bookmarkStart w:id="5" w:name="_Toc198027112"/>
      <w:r w:rsidRPr="00573355">
        <w:t>Předmět plnění</w:t>
      </w:r>
      <w:bookmarkEnd w:id="5"/>
    </w:p>
    <w:p w14:paraId="6D52A104" w14:textId="3B721900" w:rsidR="00874DB9" w:rsidRPr="00573355" w:rsidRDefault="00210F26" w:rsidP="00376B95">
      <w:pPr>
        <w:spacing w:after="120"/>
        <w:rPr>
          <w:rFonts w:ascii="Arial" w:hAnsi="Arial" w:cs="Arial"/>
          <w:szCs w:val="24"/>
        </w:rPr>
      </w:pPr>
      <w:r w:rsidRPr="00573355">
        <w:rPr>
          <w:rFonts w:ascii="Arial" w:hAnsi="Arial" w:cs="Arial"/>
          <w:szCs w:val="24"/>
        </w:rPr>
        <w:t xml:space="preserve">Předmětem </w:t>
      </w:r>
      <w:r w:rsidR="00911049" w:rsidRPr="00573355">
        <w:rPr>
          <w:rFonts w:ascii="Arial" w:hAnsi="Arial" w:cs="Arial"/>
          <w:szCs w:val="24"/>
        </w:rPr>
        <w:t>smlouvy</w:t>
      </w:r>
      <w:r w:rsidRPr="00573355">
        <w:rPr>
          <w:rFonts w:ascii="Arial" w:hAnsi="Arial" w:cs="Arial"/>
          <w:szCs w:val="24"/>
        </w:rPr>
        <w:t xml:space="preserve"> je závazek zhotovitele zhotovit pro objednatele dílo </w:t>
      </w:r>
      <w:r w:rsidR="00911049" w:rsidRPr="002A4E74">
        <w:rPr>
          <w:rFonts w:ascii="Arial" w:hAnsi="Arial" w:cs="Arial"/>
          <w:szCs w:val="24"/>
        </w:rPr>
        <w:t>„</w:t>
      </w:r>
      <w:r w:rsidR="00376B95" w:rsidRPr="00376B95">
        <w:rPr>
          <w:rFonts w:ascii="Arial" w:hAnsi="Arial" w:cs="Arial"/>
          <w:szCs w:val="24"/>
        </w:rPr>
        <w:t xml:space="preserve">Oprava řídicího systému v objektu ČOV Linhartice </w:t>
      </w:r>
      <w:r w:rsidR="0021137B" w:rsidRPr="002A4E74">
        <w:rPr>
          <w:rFonts w:ascii="Arial" w:hAnsi="Arial" w:cs="Arial"/>
          <w:szCs w:val="24"/>
        </w:rPr>
        <w:t>“</w:t>
      </w:r>
      <w:r w:rsidRPr="00573355">
        <w:rPr>
          <w:rFonts w:ascii="Arial" w:hAnsi="Arial" w:cs="Arial"/>
          <w:szCs w:val="24"/>
        </w:rPr>
        <w:t xml:space="preserve"> dle bodu </w:t>
      </w:r>
      <w:r w:rsidR="003A104D" w:rsidRPr="00573355">
        <w:rPr>
          <w:rFonts w:ascii="Arial" w:hAnsi="Arial" w:cs="Arial"/>
          <w:szCs w:val="24"/>
        </w:rPr>
        <w:t>2</w:t>
      </w:r>
      <w:r w:rsidRPr="00573355">
        <w:rPr>
          <w:rFonts w:ascii="Arial" w:hAnsi="Arial" w:cs="Arial"/>
          <w:szCs w:val="24"/>
        </w:rPr>
        <w:t xml:space="preserve"> a </w:t>
      </w:r>
      <w:r w:rsidR="00911049" w:rsidRPr="00573355">
        <w:rPr>
          <w:rFonts w:ascii="Arial" w:hAnsi="Arial" w:cs="Arial"/>
          <w:szCs w:val="24"/>
        </w:rPr>
        <w:t xml:space="preserve">závazek </w:t>
      </w:r>
      <w:r w:rsidRPr="00573355">
        <w:rPr>
          <w:rFonts w:ascii="Arial" w:hAnsi="Arial" w:cs="Arial"/>
          <w:szCs w:val="24"/>
        </w:rPr>
        <w:t xml:space="preserve">objednatele převzít </w:t>
      </w:r>
      <w:r w:rsidR="00911049" w:rsidRPr="00573355">
        <w:rPr>
          <w:rFonts w:ascii="Arial" w:hAnsi="Arial" w:cs="Arial"/>
          <w:szCs w:val="24"/>
        </w:rPr>
        <w:t>řádně dokončené díl</w:t>
      </w:r>
      <w:r w:rsidR="00EE51BA">
        <w:rPr>
          <w:rFonts w:ascii="Arial" w:hAnsi="Arial" w:cs="Arial"/>
          <w:szCs w:val="24"/>
        </w:rPr>
        <w:t>o</w:t>
      </w:r>
      <w:r w:rsidR="00911049" w:rsidRPr="00573355">
        <w:rPr>
          <w:rFonts w:ascii="Arial" w:hAnsi="Arial" w:cs="Arial"/>
          <w:szCs w:val="24"/>
        </w:rPr>
        <w:t xml:space="preserve"> a zaplatit zhotoviteli za zhotovení díla smluvní cenu dle bodu </w:t>
      </w:r>
      <w:r w:rsidR="000D5FD1" w:rsidRPr="00573355">
        <w:rPr>
          <w:rFonts w:ascii="Arial" w:hAnsi="Arial" w:cs="Arial"/>
          <w:szCs w:val="24"/>
        </w:rPr>
        <w:t xml:space="preserve">4 a </w:t>
      </w:r>
      <w:r w:rsidR="00911049" w:rsidRPr="00573355">
        <w:rPr>
          <w:rFonts w:ascii="Arial" w:hAnsi="Arial" w:cs="Arial"/>
          <w:szCs w:val="24"/>
        </w:rPr>
        <w:t>5.</w:t>
      </w:r>
    </w:p>
    <w:p w14:paraId="15F8128A" w14:textId="77777777" w:rsidR="00911049" w:rsidRPr="00573355" w:rsidRDefault="00911049" w:rsidP="002C01A5">
      <w:pPr>
        <w:pStyle w:val="Nadpis2"/>
      </w:pPr>
      <w:r w:rsidRPr="00573355">
        <w:lastRenderedPageBreak/>
        <w:t>Rozsah díla</w:t>
      </w:r>
    </w:p>
    <w:p w14:paraId="6DBDF9D6" w14:textId="77777777" w:rsidR="00376B95" w:rsidRPr="00376B95" w:rsidRDefault="00376B95" w:rsidP="00376B95">
      <w:pPr>
        <w:rPr>
          <w:rFonts w:ascii="Arial" w:hAnsi="Arial" w:cs="Arial"/>
          <w:color w:val="000000" w:themeColor="text1"/>
        </w:rPr>
      </w:pPr>
      <w:r w:rsidRPr="00376B95">
        <w:rPr>
          <w:rFonts w:ascii="Arial" w:hAnsi="Arial" w:cs="Arial"/>
          <w:color w:val="000000" w:themeColor="text1"/>
        </w:rPr>
        <w:t xml:space="preserve">Předmětem plnění je výměna stávajícího řídicího systému SIMATIC ET200S za nový řídicí systém. </w:t>
      </w:r>
    </w:p>
    <w:p w14:paraId="2C268586" w14:textId="77777777" w:rsidR="00376B95" w:rsidRPr="00376B95" w:rsidRDefault="00376B95" w:rsidP="00376B95">
      <w:pPr>
        <w:rPr>
          <w:rFonts w:ascii="Arial" w:hAnsi="Arial" w:cs="Arial"/>
          <w:color w:val="000000" w:themeColor="text1"/>
        </w:rPr>
      </w:pPr>
      <w:r w:rsidRPr="00376B95">
        <w:rPr>
          <w:rFonts w:ascii="Arial" w:hAnsi="Arial" w:cs="Arial"/>
          <w:color w:val="000000" w:themeColor="text1"/>
        </w:rPr>
        <w:t>V rozváděčích DT1 a DT2 bude instalovaný nový řídicí systém na bázi SIMATIC S7 ET200SP.</w:t>
      </w:r>
    </w:p>
    <w:p w14:paraId="5CDD260B" w14:textId="77777777" w:rsidR="00376B95" w:rsidRPr="00376B95" w:rsidRDefault="00376B95" w:rsidP="00376B95">
      <w:pPr>
        <w:rPr>
          <w:rFonts w:ascii="Arial" w:hAnsi="Arial" w:cs="Arial"/>
          <w:color w:val="000000" w:themeColor="text1"/>
        </w:rPr>
      </w:pPr>
      <w:r w:rsidRPr="00376B95">
        <w:rPr>
          <w:rFonts w:ascii="Arial" w:hAnsi="Arial" w:cs="Arial"/>
          <w:color w:val="000000" w:themeColor="text1"/>
        </w:rPr>
        <w:t>Dále bude provedena úprava zapojení zařízení instalovaných v rozváděčích RM1.2, RM2.1, RM2.2. Do uvedených rozvaděčů budou doplněny pomocné relé, které umožní ovládání zařízení v ručním provozu při výpadku řídicího systému.</w:t>
      </w:r>
    </w:p>
    <w:p w14:paraId="2B094EF6" w14:textId="77777777" w:rsidR="00376B95" w:rsidRPr="00376B95" w:rsidRDefault="00376B95" w:rsidP="00376B95">
      <w:pPr>
        <w:rPr>
          <w:rFonts w:ascii="Arial" w:hAnsi="Arial" w:cs="Arial"/>
          <w:color w:val="000000" w:themeColor="text1"/>
        </w:rPr>
      </w:pPr>
      <w:r w:rsidRPr="00376B95">
        <w:rPr>
          <w:rFonts w:ascii="Arial" w:hAnsi="Arial" w:cs="Arial"/>
          <w:color w:val="000000" w:themeColor="text1"/>
        </w:rPr>
        <w:t xml:space="preserve">Bude dodána a instalována nova operátorská stanice. Na nové operátorské stanici bude vizualizace technologie řízené z rozvaděčů DT1 a DT2. Ostatní technologie bude vizualizována na stávající operátorské stanici.  </w:t>
      </w:r>
    </w:p>
    <w:p w14:paraId="1F26FA7A" w14:textId="77777777" w:rsidR="00376B95" w:rsidRPr="00376B95" w:rsidRDefault="00376B95" w:rsidP="00376B95">
      <w:pPr>
        <w:pStyle w:val="Odstavecseseznamem"/>
        <w:spacing w:after="120"/>
        <w:rPr>
          <w:rFonts w:ascii="Arial" w:hAnsi="Arial" w:cs="Arial"/>
        </w:rPr>
      </w:pPr>
      <w:r w:rsidRPr="00376B95">
        <w:rPr>
          <w:rFonts w:ascii="Arial" w:hAnsi="Arial" w:cs="Arial"/>
        </w:rPr>
        <w:t xml:space="preserve">Zhotovení díla </w:t>
      </w:r>
      <w:r w:rsidRPr="00376B95">
        <w:rPr>
          <w:rFonts w:ascii="Arial" w:eastAsia="Calibri" w:hAnsi="Arial" w:cs="Arial"/>
          <w:b/>
        </w:rPr>
        <w:t>zahrnuje</w:t>
      </w:r>
      <w:r w:rsidRPr="00376B95">
        <w:rPr>
          <w:rFonts w:ascii="Arial" w:hAnsi="Arial" w:cs="Arial"/>
        </w:rPr>
        <w:t xml:space="preserve"> veškeré požadavky na dodávky a práce dle technické specifikace, a to zejména:</w:t>
      </w:r>
    </w:p>
    <w:p w14:paraId="3563DC42" w14:textId="77777777" w:rsidR="00376B95" w:rsidRPr="00376B95" w:rsidRDefault="00376B95" w:rsidP="00533991">
      <w:pPr>
        <w:pStyle w:val="Odstavecseseznamem"/>
        <w:numPr>
          <w:ilvl w:val="0"/>
          <w:numId w:val="2"/>
        </w:numPr>
        <w:spacing w:after="120" w:line="276" w:lineRule="auto"/>
        <w:ind w:left="714" w:hanging="357"/>
        <w:jc w:val="both"/>
        <w:rPr>
          <w:rFonts w:ascii="Arial" w:hAnsi="Arial" w:cs="Arial"/>
        </w:rPr>
      </w:pPr>
      <w:r w:rsidRPr="00376B95">
        <w:rPr>
          <w:rFonts w:ascii="Arial" w:hAnsi="Arial" w:cs="Arial"/>
        </w:rPr>
        <w:t xml:space="preserve">Demontáž stávajícího řídicího systému </w:t>
      </w:r>
      <w:r w:rsidRPr="00376B95">
        <w:rPr>
          <w:rFonts w:ascii="Arial" w:hAnsi="Arial" w:cs="Arial"/>
          <w:color w:val="000000" w:themeColor="text1"/>
        </w:rPr>
        <w:t>SIMATIC ET200S v rozváděčích DT1, DT2</w:t>
      </w:r>
    </w:p>
    <w:p w14:paraId="5305A3D2" w14:textId="77777777" w:rsidR="00376B95" w:rsidRPr="00376B95" w:rsidRDefault="00376B95" w:rsidP="00533991">
      <w:pPr>
        <w:pStyle w:val="Odstavecseseznamem"/>
        <w:numPr>
          <w:ilvl w:val="0"/>
          <w:numId w:val="2"/>
        </w:numPr>
        <w:spacing w:after="120" w:line="276" w:lineRule="auto"/>
        <w:ind w:left="714" w:hanging="357"/>
        <w:jc w:val="both"/>
        <w:rPr>
          <w:rFonts w:ascii="Arial" w:hAnsi="Arial" w:cs="Arial"/>
        </w:rPr>
      </w:pPr>
      <w:r w:rsidRPr="00376B95">
        <w:rPr>
          <w:rFonts w:ascii="Arial" w:hAnsi="Arial" w:cs="Arial"/>
        </w:rPr>
        <w:t>Dodávka a instalace komponentů nového řídicího systému ET200SP</w:t>
      </w:r>
    </w:p>
    <w:p w14:paraId="1A6A92F2" w14:textId="1B3E9DC2" w:rsidR="00376B95" w:rsidRPr="00376B95" w:rsidRDefault="00376B95" w:rsidP="00533991">
      <w:pPr>
        <w:pStyle w:val="Odstavecseseznamem"/>
        <w:numPr>
          <w:ilvl w:val="0"/>
          <w:numId w:val="9"/>
        </w:numPr>
        <w:spacing w:after="120" w:line="276" w:lineRule="auto"/>
        <w:ind w:left="1134" w:hanging="425"/>
        <w:jc w:val="both"/>
        <w:rPr>
          <w:rFonts w:ascii="Arial" w:hAnsi="Arial" w:cs="Arial"/>
        </w:rPr>
      </w:pPr>
      <w:r w:rsidRPr="00376B95">
        <w:rPr>
          <w:rFonts w:ascii="Arial" w:hAnsi="Arial" w:cs="Arial"/>
        </w:rPr>
        <w:t>Optické převodníky SCALANCE XB004-2</w:t>
      </w:r>
      <w:r w:rsidRPr="00376B95">
        <w:rPr>
          <w:rFonts w:ascii="Arial" w:hAnsi="Arial" w:cs="Arial"/>
        </w:rPr>
        <w:tab/>
      </w:r>
      <w:r w:rsidRPr="00376B95">
        <w:rPr>
          <w:rFonts w:ascii="Arial" w:hAnsi="Arial" w:cs="Arial"/>
        </w:rPr>
        <w:tab/>
      </w:r>
      <w:r w:rsidRPr="00376B95">
        <w:rPr>
          <w:rFonts w:ascii="Arial" w:hAnsi="Arial" w:cs="Arial"/>
        </w:rPr>
        <w:tab/>
      </w:r>
      <w:r>
        <w:rPr>
          <w:rFonts w:ascii="Arial" w:hAnsi="Arial" w:cs="Arial"/>
        </w:rPr>
        <w:tab/>
      </w:r>
      <w:r w:rsidRPr="00376B95">
        <w:rPr>
          <w:rFonts w:ascii="Arial" w:hAnsi="Arial" w:cs="Arial"/>
        </w:rPr>
        <w:t xml:space="preserve"> 3 ks</w:t>
      </w:r>
    </w:p>
    <w:p w14:paraId="059417B9" w14:textId="4C36CDFA" w:rsidR="00376B95" w:rsidRPr="00376B95" w:rsidRDefault="00376B95" w:rsidP="00533991">
      <w:pPr>
        <w:pStyle w:val="Odstavecseseznamem"/>
        <w:numPr>
          <w:ilvl w:val="0"/>
          <w:numId w:val="9"/>
        </w:numPr>
        <w:spacing w:after="120" w:line="276" w:lineRule="auto"/>
        <w:ind w:left="1134" w:hanging="425"/>
        <w:jc w:val="both"/>
        <w:rPr>
          <w:rFonts w:ascii="Arial" w:hAnsi="Arial" w:cs="Arial"/>
        </w:rPr>
      </w:pPr>
      <w:r w:rsidRPr="00376B95">
        <w:rPr>
          <w:rFonts w:ascii="Arial" w:hAnsi="Arial" w:cs="Arial"/>
        </w:rPr>
        <w:t>Procesorová jednotka CPU 1512SP-1 PN</w:t>
      </w:r>
      <w:r w:rsidRPr="00376B95">
        <w:rPr>
          <w:rFonts w:ascii="Arial" w:hAnsi="Arial" w:cs="Arial"/>
        </w:rPr>
        <w:tab/>
      </w:r>
      <w:r w:rsidRPr="00376B95">
        <w:rPr>
          <w:rFonts w:ascii="Arial" w:hAnsi="Arial" w:cs="Arial"/>
        </w:rPr>
        <w:tab/>
      </w:r>
      <w:r w:rsidRPr="00376B95">
        <w:rPr>
          <w:rFonts w:ascii="Arial" w:hAnsi="Arial" w:cs="Arial"/>
        </w:rPr>
        <w:tab/>
      </w:r>
      <w:r>
        <w:rPr>
          <w:rFonts w:ascii="Arial" w:hAnsi="Arial" w:cs="Arial"/>
        </w:rPr>
        <w:tab/>
      </w:r>
      <w:r w:rsidRPr="00376B95">
        <w:rPr>
          <w:rFonts w:ascii="Arial" w:hAnsi="Arial" w:cs="Arial"/>
        </w:rPr>
        <w:t xml:space="preserve"> 2 ks</w:t>
      </w:r>
    </w:p>
    <w:p w14:paraId="1D5EC477" w14:textId="6D88D9FE" w:rsidR="00376B95" w:rsidRPr="00376B95" w:rsidRDefault="00376B95" w:rsidP="00533991">
      <w:pPr>
        <w:pStyle w:val="Odstavecseseznamem"/>
        <w:numPr>
          <w:ilvl w:val="0"/>
          <w:numId w:val="9"/>
        </w:numPr>
        <w:spacing w:after="120" w:line="276" w:lineRule="auto"/>
        <w:ind w:left="1134" w:hanging="425"/>
        <w:jc w:val="both"/>
        <w:rPr>
          <w:rFonts w:ascii="Arial" w:hAnsi="Arial" w:cs="Arial"/>
        </w:rPr>
      </w:pPr>
      <w:r w:rsidRPr="00376B95">
        <w:rPr>
          <w:rFonts w:ascii="Arial" w:hAnsi="Arial" w:cs="Arial"/>
        </w:rPr>
        <w:t>Karty digitálních vstupů DI 8x 24V DC Standard</w:t>
      </w:r>
      <w:r w:rsidRPr="00376B95">
        <w:rPr>
          <w:rFonts w:ascii="Arial" w:hAnsi="Arial" w:cs="Arial"/>
        </w:rPr>
        <w:tab/>
      </w:r>
      <w:r w:rsidRPr="00376B95">
        <w:rPr>
          <w:rFonts w:ascii="Arial" w:hAnsi="Arial" w:cs="Arial"/>
        </w:rPr>
        <w:tab/>
      </w:r>
      <w:r>
        <w:rPr>
          <w:rFonts w:ascii="Arial" w:hAnsi="Arial" w:cs="Arial"/>
        </w:rPr>
        <w:tab/>
      </w:r>
      <w:r w:rsidRPr="00376B95">
        <w:rPr>
          <w:rFonts w:ascii="Arial" w:hAnsi="Arial" w:cs="Arial"/>
        </w:rPr>
        <w:t>34 ks</w:t>
      </w:r>
    </w:p>
    <w:p w14:paraId="57A3BBCE" w14:textId="361FCDE0" w:rsidR="00376B95" w:rsidRPr="00376B95" w:rsidRDefault="00376B95" w:rsidP="00533991">
      <w:pPr>
        <w:pStyle w:val="Odstavecseseznamem"/>
        <w:numPr>
          <w:ilvl w:val="0"/>
          <w:numId w:val="9"/>
        </w:numPr>
        <w:spacing w:after="120" w:line="276" w:lineRule="auto"/>
        <w:ind w:left="1134" w:hanging="425"/>
        <w:jc w:val="both"/>
        <w:rPr>
          <w:rFonts w:ascii="Arial" w:hAnsi="Arial" w:cs="Arial"/>
        </w:rPr>
      </w:pPr>
      <w:r w:rsidRPr="00376B95">
        <w:rPr>
          <w:rFonts w:ascii="Arial" w:hAnsi="Arial" w:cs="Arial"/>
        </w:rPr>
        <w:t>Karty digitálních vstupů DQ 8x 24V DC/0,5A Standard</w:t>
      </w:r>
      <w:r w:rsidRPr="00376B95">
        <w:rPr>
          <w:rFonts w:ascii="Arial" w:hAnsi="Arial" w:cs="Arial"/>
        </w:rPr>
        <w:tab/>
      </w:r>
      <w:r>
        <w:rPr>
          <w:rFonts w:ascii="Arial" w:hAnsi="Arial" w:cs="Arial"/>
        </w:rPr>
        <w:tab/>
      </w:r>
      <w:r w:rsidRPr="00376B95">
        <w:rPr>
          <w:rFonts w:ascii="Arial" w:hAnsi="Arial" w:cs="Arial"/>
        </w:rPr>
        <w:t>16 ks</w:t>
      </w:r>
    </w:p>
    <w:p w14:paraId="3F68BEFA" w14:textId="77777777" w:rsidR="00376B95" w:rsidRPr="00376B95" w:rsidRDefault="00376B95" w:rsidP="00533991">
      <w:pPr>
        <w:pStyle w:val="Odstavecseseznamem"/>
        <w:numPr>
          <w:ilvl w:val="0"/>
          <w:numId w:val="9"/>
        </w:numPr>
        <w:spacing w:after="120" w:line="276" w:lineRule="auto"/>
        <w:ind w:left="1134" w:hanging="425"/>
        <w:jc w:val="both"/>
        <w:rPr>
          <w:rFonts w:ascii="Arial" w:hAnsi="Arial" w:cs="Arial"/>
        </w:rPr>
      </w:pPr>
      <w:r w:rsidRPr="00376B95">
        <w:rPr>
          <w:rFonts w:ascii="Arial" w:hAnsi="Arial" w:cs="Arial"/>
        </w:rPr>
        <w:t xml:space="preserve">Karty analogových vstupů AI </w:t>
      </w:r>
      <w:proofErr w:type="gramStart"/>
      <w:r w:rsidRPr="00376B95">
        <w:rPr>
          <w:rFonts w:ascii="Arial" w:hAnsi="Arial" w:cs="Arial"/>
        </w:rPr>
        <w:t>2xI 2-/4-wire</w:t>
      </w:r>
      <w:proofErr w:type="gramEnd"/>
      <w:r w:rsidRPr="00376B95">
        <w:rPr>
          <w:rFonts w:ascii="Arial" w:hAnsi="Arial" w:cs="Arial"/>
        </w:rPr>
        <w:t xml:space="preserve"> Standard</w:t>
      </w:r>
      <w:r w:rsidRPr="00376B95">
        <w:rPr>
          <w:rFonts w:ascii="Arial" w:hAnsi="Arial" w:cs="Arial"/>
        </w:rPr>
        <w:tab/>
      </w:r>
      <w:r w:rsidRPr="00376B95">
        <w:rPr>
          <w:rFonts w:ascii="Arial" w:hAnsi="Arial" w:cs="Arial"/>
        </w:rPr>
        <w:tab/>
        <w:t xml:space="preserve">  7 ks</w:t>
      </w:r>
    </w:p>
    <w:p w14:paraId="3073614D" w14:textId="77777777" w:rsidR="00376B95" w:rsidRPr="00376B95" w:rsidRDefault="00376B95" w:rsidP="00533991">
      <w:pPr>
        <w:pStyle w:val="Odstavecseseznamem"/>
        <w:numPr>
          <w:ilvl w:val="0"/>
          <w:numId w:val="9"/>
        </w:numPr>
        <w:spacing w:after="120" w:line="276" w:lineRule="auto"/>
        <w:ind w:left="1134" w:hanging="425"/>
        <w:jc w:val="both"/>
        <w:rPr>
          <w:rFonts w:ascii="Arial" w:hAnsi="Arial" w:cs="Arial"/>
        </w:rPr>
      </w:pPr>
      <w:r w:rsidRPr="00376B95">
        <w:rPr>
          <w:rFonts w:ascii="Arial" w:hAnsi="Arial" w:cs="Arial"/>
        </w:rPr>
        <w:t xml:space="preserve">Karty analogových vstupů AI </w:t>
      </w:r>
      <w:proofErr w:type="gramStart"/>
      <w:r w:rsidRPr="00376B95">
        <w:rPr>
          <w:rFonts w:ascii="Arial" w:hAnsi="Arial" w:cs="Arial"/>
        </w:rPr>
        <w:t>4xI 2-/4-wire</w:t>
      </w:r>
      <w:proofErr w:type="gramEnd"/>
      <w:r w:rsidRPr="00376B95">
        <w:rPr>
          <w:rFonts w:ascii="Arial" w:hAnsi="Arial" w:cs="Arial"/>
        </w:rPr>
        <w:t xml:space="preserve"> Standard</w:t>
      </w:r>
      <w:r w:rsidRPr="00376B95">
        <w:rPr>
          <w:rFonts w:ascii="Arial" w:hAnsi="Arial" w:cs="Arial"/>
        </w:rPr>
        <w:tab/>
      </w:r>
      <w:r w:rsidRPr="00376B95">
        <w:rPr>
          <w:rFonts w:ascii="Arial" w:hAnsi="Arial" w:cs="Arial"/>
        </w:rPr>
        <w:tab/>
        <w:t xml:space="preserve">  4 ks</w:t>
      </w:r>
    </w:p>
    <w:p w14:paraId="556890B3" w14:textId="77777777" w:rsidR="00376B95" w:rsidRPr="00376B95" w:rsidRDefault="00376B95" w:rsidP="00533991">
      <w:pPr>
        <w:pStyle w:val="Odstavecseseznamem"/>
        <w:numPr>
          <w:ilvl w:val="0"/>
          <w:numId w:val="9"/>
        </w:numPr>
        <w:spacing w:after="120" w:line="276" w:lineRule="auto"/>
        <w:ind w:left="1134" w:hanging="425"/>
        <w:jc w:val="both"/>
        <w:rPr>
          <w:rFonts w:ascii="Arial" w:hAnsi="Arial" w:cs="Arial"/>
        </w:rPr>
      </w:pPr>
      <w:r w:rsidRPr="00376B95">
        <w:rPr>
          <w:rFonts w:ascii="Arial" w:hAnsi="Arial" w:cs="Arial"/>
        </w:rPr>
        <w:t>Karty analogových vstupů AQ 2xI Standard</w:t>
      </w:r>
      <w:r w:rsidRPr="00376B95">
        <w:rPr>
          <w:rFonts w:ascii="Arial" w:hAnsi="Arial" w:cs="Arial"/>
        </w:rPr>
        <w:tab/>
      </w:r>
      <w:r w:rsidRPr="00376B95">
        <w:rPr>
          <w:rFonts w:ascii="Arial" w:hAnsi="Arial" w:cs="Arial"/>
        </w:rPr>
        <w:tab/>
      </w:r>
      <w:r w:rsidRPr="00376B95">
        <w:rPr>
          <w:rFonts w:ascii="Arial" w:hAnsi="Arial" w:cs="Arial"/>
        </w:rPr>
        <w:tab/>
        <w:t xml:space="preserve">  2 ks</w:t>
      </w:r>
    </w:p>
    <w:p w14:paraId="2784190B" w14:textId="77777777" w:rsidR="00376B95" w:rsidRPr="00376B95" w:rsidRDefault="00376B95" w:rsidP="00533991">
      <w:pPr>
        <w:pStyle w:val="Odstavecseseznamem"/>
        <w:numPr>
          <w:ilvl w:val="0"/>
          <w:numId w:val="2"/>
        </w:numPr>
        <w:spacing w:after="120" w:line="276" w:lineRule="auto"/>
        <w:ind w:left="714" w:hanging="357"/>
        <w:jc w:val="both"/>
        <w:rPr>
          <w:rFonts w:ascii="Arial" w:hAnsi="Arial" w:cs="Arial"/>
        </w:rPr>
      </w:pPr>
      <w:r w:rsidRPr="00376B95">
        <w:rPr>
          <w:rFonts w:ascii="Arial" w:hAnsi="Arial" w:cs="Arial"/>
        </w:rPr>
        <w:t>Dodávka a instalace nové operátorské stanice</w:t>
      </w:r>
    </w:p>
    <w:p w14:paraId="11C171B2" w14:textId="77777777" w:rsidR="00376B95" w:rsidRPr="00376B95" w:rsidRDefault="00376B95" w:rsidP="00533991">
      <w:pPr>
        <w:pStyle w:val="Odstavecseseznamem"/>
        <w:numPr>
          <w:ilvl w:val="0"/>
          <w:numId w:val="2"/>
        </w:numPr>
        <w:spacing w:after="120" w:line="276" w:lineRule="auto"/>
        <w:ind w:left="714" w:hanging="357"/>
        <w:jc w:val="both"/>
        <w:rPr>
          <w:rFonts w:ascii="Arial" w:hAnsi="Arial" w:cs="Arial"/>
        </w:rPr>
      </w:pPr>
      <w:r w:rsidRPr="00376B95">
        <w:rPr>
          <w:rFonts w:ascii="Arial" w:hAnsi="Arial" w:cs="Arial"/>
        </w:rPr>
        <w:t xml:space="preserve">Doplnění pomocných relé včetně zapojení </w:t>
      </w:r>
    </w:p>
    <w:p w14:paraId="45338411" w14:textId="77777777" w:rsidR="00376B95" w:rsidRPr="00376B95" w:rsidRDefault="00376B95" w:rsidP="00533991">
      <w:pPr>
        <w:pStyle w:val="Odstavecseseznamem"/>
        <w:numPr>
          <w:ilvl w:val="0"/>
          <w:numId w:val="2"/>
        </w:numPr>
        <w:spacing w:after="120" w:line="276" w:lineRule="auto"/>
        <w:ind w:left="714" w:hanging="357"/>
        <w:jc w:val="both"/>
        <w:rPr>
          <w:rFonts w:ascii="Arial" w:hAnsi="Arial" w:cs="Arial"/>
        </w:rPr>
      </w:pPr>
      <w:r w:rsidRPr="00376B95">
        <w:rPr>
          <w:rFonts w:ascii="Arial" w:hAnsi="Arial" w:cs="Arial"/>
        </w:rPr>
        <w:t>Projektová dokumentace</w:t>
      </w:r>
    </w:p>
    <w:p w14:paraId="645E682D" w14:textId="77777777" w:rsidR="00376B95" w:rsidRPr="00376B95" w:rsidRDefault="00376B95" w:rsidP="00533991">
      <w:pPr>
        <w:pStyle w:val="Odstavecseseznamem"/>
        <w:numPr>
          <w:ilvl w:val="0"/>
          <w:numId w:val="2"/>
        </w:numPr>
        <w:spacing w:after="120" w:line="276" w:lineRule="auto"/>
        <w:ind w:left="714" w:hanging="357"/>
        <w:jc w:val="both"/>
        <w:rPr>
          <w:rFonts w:ascii="Arial" w:hAnsi="Arial" w:cs="Arial"/>
        </w:rPr>
      </w:pPr>
      <w:r w:rsidRPr="00376B95">
        <w:rPr>
          <w:rFonts w:ascii="Arial" w:hAnsi="Arial" w:cs="Arial"/>
        </w:rPr>
        <w:t xml:space="preserve">SW práce (migrace aplikačního SW, vizualizace) </w:t>
      </w:r>
    </w:p>
    <w:p w14:paraId="14CF64AF" w14:textId="77777777" w:rsidR="00376B95" w:rsidRPr="00376B95" w:rsidRDefault="00376B95" w:rsidP="00533991">
      <w:pPr>
        <w:pStyle w:val="Odstavecseseznamem"/>
        <w:numPr>
          <w:ilvl w:val="0"/>
          <w:numId w:val="2"/>
        </w:numPr>
        <w:spacing w:after="120" w:line="276" w:lineRule="auto"/>
        <w:ind w:left="714" w:hanging="357"/>
        <w:jc w:val="both"/>
        <w:rPr>
          <w:rFonts w:ascii="Arial" w:hAnsi="Arial" w:cs="Arial"/>
        </w:rPr>
      </w:pPr>
      <w:r w:rsidRPr="00376B95">
        <w:rPr>
          <w:rFonts w:ascii="Arial" w:hAnsi="Arial" w:cs="Arial"/>
        </w:rPr>
        <w:t>Oživení a zprovoznění</w:t>
      </w:r>
    </w:p>
    <w:p w14:paraId="73565B59" w14:textId="77777777" w:rsidR="00376B95" w:rsidRPr="00376B95" w:rsidRDefault="00376B95" w:rsidP="00533991">
      <w:pPr>
        <w:pStyle w:val="Odstavecseseznamem"/>
        <w:numPr>
          <w:ilvl w:val="0"/>
          <w:numId w:val="2"/>
        </w:numPr>
        <w:spacing w:after="120" w:line="276" w:lineRule="auto"/>
        <w:jc w:val="both"/>
        <w:rPr>
          <w:rFonts w:ascii="Arial" w:hAnsi="Arial" w:cs="Arial"/>
        </w:rPr>
      </w:pPr>
      <w:r w:rsidRPr="00376B95">
        <w:rPr>
          <w:rFonts w:ascii="Arial" w:hAnsi="Arial" w:cs="Arial"/>
        </w:rPr>
        <w:t>Komplexní zkoušky</w:t>
      </w:r>
    </w:p>
    <w:p w14:paraId="52FB5400" w14:textId="77777777" w:rsidR="00376B95" w:rsidRPr="00376B95" w:rsidRDefault="00376B95" w:rsidP="00533991">
      <w:pPr>
        <w:pStyle w:val="Odstavecseseznamem"/>
        <w:numPr>
          <w:ilvl w:val="0"/>
          <w:numId w:val="2"/>
        </w:numPr>
        <w:spacing w:after="120" w:line="276" w:lineRule="auto"/>
        <w:jc w:val="both"/>
        <w:rPr>
          <w:rFonts w:ascii="Arial" w:hAnsi="Arial" w:cs="Arial"/>
        </w:rPr>
      </w:pPr>
      <w:r w:rsidRPr="00376B95">
        <w:rPr>
          <w:rFonts w:ascii="Arial" w:hAnsi="Arial" w:cs="Arial"/>
        </w:rPr>
        <w:t>Školení uživatele</w:t>
      </w:r>
    </w:p>
    <w:p w14:paraId="0ED268C8" w14:textId="77777777" w:rsidR="00376B95" w:rsidRPr="00376B95" w:rsidRDefault="00376B95" w:rsidP="00533991">
      <w:pPr>
        <w:pStyle w:val="Odstavecseseznamem"/>
        <w:numPr>
          <w:ilvl w:val="0"/>
          <w:numId w:val="2"/>
        </w:numPr>
        <w:spacing w:after="120" w:line="276" w:lineRule="auto"/>
        <w:jc w:val="both"/>
        <w:rPr>
          <w:rFonts w:ascii="Arial" w:hAnsi="Arial" w:cs="Arial"/>
        </w:rPr>
      </w:pPr>
      <w:r w:rsidRPr="00376B95">
        <w:rPr>
          <w:rFonts w:ascii="Arial" w:hAnsi="Arial" w:cs="Arial"/>
        </w:rPr>
        <w:t>Doprava, transport a manipulace</w:t>
      </w:r>
    </w:p>
    <w:p w14:paraId="390A7FE5" w14:textId="77777777" w:rsidR="00376B95" w:rsidRPr="00376B95" w:rsidRDefault="00376B95" w:rsidP="00533991">
      <w:pPr>
        <w:pStyle w:val="Odstavecseseznamem"/>
        <w:numPr>
          <w:ilvl w:val="0"/>
          <w:numId w:val="2"/>
        </w:numPr>
        <w:spacing w:after="120" w:line="276" w:lineRule="auto"/>
        <w:jc w:val="both"/>
        <w:rPr>
          <w:rFonts w:ascii="Arial" w:hAnsi="Arial" w:cs="Arial"/>
        </w:rPr>
      </w:pPr>
      <w:proofErr w:type="spellStart"/>
      <w:r w:rsidRPr="00376B95">
        <w:rPr>
          <w:rFonts w:ascii="Arial" w:hAnsi="Arial" w:cs="Arial"/>
        </w:rPr>
        <w:t>Engineering</w:t>
      </w:r>
      <w:proofErr w:type="spellEnd"/>
      <w:r w:rsidRPr="00376B95">
        <w:rPr>
          <w:rFonts w:ascii="Arial" w:hAnsi="Arial" w:cs="Arial"/>
        </w:rPr>
        <w:t>, řízení a koordinace</w:t>
      </w:r>
      <w:r w:rsidRPr="00376B95">
        <w:rPr>
          <w:rFonts w:ascii="Arial" w:hAnsi="Arial" w:cs="Arial"/>
        </w:rPr>
        <w:tab/>
      </w:r>
    </w:p>
    <w:p w14:paraId="62D959B8" w14:textId="77777777" w:rsidR="00376B95" w:rsidRPr="00376B95" w:rsidRDefault="00376B95" w:rsidP="00533991">
      <w:pPr>
        <w:pStyle w:val="Odstavecseseznamem"/>
        <w:numPr>
          <w:ilvl w:val="0"/>
          <w:numId w:val="2"/>
        </w:numPr>
        <w:spacing w:after="120" w:line="276" w:lineRule="auto"/>
        <w:jc w:val="both"/>
        <w:rPr>
          <w:rFonts w:ascii="Arial" w:hAnsi="Arial" w:cs="Arial"/>
        </w:rPr>
      </w:pPr>
      <w:r w:rsidRPr="00376B95">
        <w:rPr>
          <w:rFonts w:ascii="Arial" w:hAnsi="Arial" w:cs="Arial"/>
        </w:rPr>
        <w:t>Cestovní náklady a ubytování</w:t>
      </w:r>
    </w:p>
    <w:p w14:paraId="79916FBB" w14:textId="77777777" w:rsidR="00F92886" w:rsidRPr="00573355" w:rsidRDefault="00F92886" w:rsidP="00F92886">
      <w:pPr>
        <w:pStyle w:val="Zkladntext"/>
        <w:rPr>
          <w:rFonts w:ascii="Arial" w:hAnsi="Arial" w:cs="Arial"/>
          <w:szCs w:val="24"/>
        </w:rPr>
      </w:pPr>
    </w:p>
    <w:p w14:paraId="5B7857F0" w14:textId="25C22B74" w:rsidR="00F92886" w:rsidRPr="00573355" w:rsidRDefault="00F92886" w:rsidP="00F92886">
      <w:pPr>
        <w:pStyle w:val="Zkladntext"/>
        <w:rPr>
          <w:rFonts w:ascii="Arial" w:hAnsi="Arial" w:cs="Arial"/>
          <w:szCs w:val="24"/>
        </w:rPr>
      </w:pPr>
      <w:r w:rsidRPr="00573355">
        <w:rPr>
          <w:rFonts w:ascii="Arial" w:hAnsi="Arial" w:cs="Arial"/>
          <w:szCs w:val="24"/>
        </w:rPr>
        <w:t xml:space="preserve">Zhotovitel provede dílo v souladu s nabídkou na zhotovení díla ze </w:t>
      </w:r>
      <w:r w:rsidRPr="00D45214">
        <w:rPr>
          <w:rFonts w:ascii="Arial" w:hAnsi="Arial" w:cs="Arial"/>
          <w:szCs w:val="24"/>
        </w:rPr>
        <w:t xml:space="preserve">dne </w:t>
      </w:r>
      <w:proofErr w:type="gramStart"/>
      <w:r w:rsidR="00376B95">
        <w:rPr>
          <w:rFonts w:ascii="Arial" w:hAnsi="Arial" w:cs="Arial"/>
          <w:szCs w:val="24"/>
        </w:rPr>
        <w:t>27</w:t>
      </w:r>
      <w:r w:rsidR="0042007B" w:rsidRPr="00D45214">
        <w:rPr>
          <w:rFonts w:ascii="Arial" w:hAnsi="Arial" w:cs="Arial"/>
        </w:rPr>
        <w:t>.</w:t>
      </w:r>
      <w:r w:rsidR="000B2A5A">
        <w:rPr>
          <w:rFonts w:ascii="Arial" w:hAnsi="Arial" w:cs="Arial"/>
        </w:rPr>
        <w:t>03</w:t>
      </w:r>
      <w:r w:rsidR="0042007B" w:rsidRPr="00D45214">
        <w:rPr>
          <w:rFonts w:ascii="Arial" w:hAnsi="Arial" w:cs="Arial"/>
        </w:rPr>
        <w:t>.202</w:t>
      </w:r>
      <w:r w:rsidR="00376B95">
        <w:rPr>
          <w:rFonts w:ascii="Arial" w:hAnsi="Arial" w:cs="Arial"/>
        </w:rPr>
        <w:t>5</w:t>
      </w:r>
      <w:proofErr w:type="gramEnd"/>
      <w:r w:rsidR="0042007B" w:rsidRPr="00D45214">
        <w:rPr>
          <w:rFonts w:ascii="Arial" w:hAnsi="Arial" w:cs="Arial"/>
        </w:rPr>
        <w:t xml:space="preserve">, zn. </w:t>
      </w:r>
      <w:r w:rsidR="0004321A">
        <w:rPr>
          <w:rFonts w:ascii="Arial" w:hAnsi="Arial" w:cs="Arial"/>
        </w:rPr>
        <w:t>2</w:t>
      </w:r>
      <w:r w:rsidR="00376B95">
        <w:rPr>
          <w:rFonts w:ascii="Arial" w:hAnsi="Arial" w:cs="Arial"/>
        </w:rPr>
        <w:t>5</w:t>
      </w:r>
      <w:r w:rsidR="0004321A">
        <w:rPr>
          <w:rFonts w:ascii="Arial" w:hAnsi="Arial" w:cs="Arial"/>
        </w:rPr>
        <w:t>-11-</w:t>
      </w:r>
      <w:r w:rsidR="00376B95">
        <w:rPr>
          <w:rFonts w:ascii="Arial" w:hAnsi="Arial" w:cs="Arial"/>
        </w:rPr>
        <w:t>2</w:t>
      </w:r>
      <w:r w:rsidR="0004321A">
        <w:rPr>
          <w:rFonts w:ascii="Arial" w:hAnsi="Arial" w:cs="Arial"/>
        </w:rPr>
        <w:t>64-</w:t>
      </w:r>
      <w:r w:rsidR="00376B95">
        <w:rPr>
          <w:rFonts w:ascii="Arial" w:hAnsi="Arial" w:cs="Arial"/>
        </w:rPr>
        <w:t>1</w:t>
      </w:r>
      <w:r w:rsidRPr="00D45214">
        <w:rPr>
          <w:rFonts w:ascii="Arial" w:hAnsi="Arial" w:cs="Arial"/>
          <w:szCs w:val="24"/>
        </w:rPr>
        <w:t>.</w:t>
      </w:r>
    </w:p>
    <w:p w14:paraId="32D26788" w14:textId="77777777" w:rsidR="00874DB9" w:rsidRPr="00573355" w:rsidRDefault="00C42BE4" w:rsidP="00F92886">
      <w:pPr>
        <w:pStyle w:val="Zkladntext"/>
        <w:rPr>
          <w:rFonts w:ascii="Arial" w:hAnsi="Arial" w:cs="Arial"/>
          <w:szCs w:val="24"/>
        </w:rPr>
      </w:pPr>
      <w:r w:rsidRPr="00573355">
        <w:rPr>
          <w:rFonts w:ascii="Arial" w:hAnsi="Arial" w:cs="Arial"/>
          <w:szCs w:val="24"/>
        </w:rPr>
        <w:t xml:space="preserve">Objednatel se zavazuje k převzetí </w:t>
      </w:r>
      <w:r w:rsidR="001661D6" w:rsidRPr="00573355">
        <w:rPr>
          <w:rFonts w:ascii="Arial" w:hAnsi="Arial" w:cs="Arial"/>
          <w:szCs w:val="24"/>
        </w:rPr>
        <w:t xml:space="preserve">díla </w:t>
      </w:r>
      <w:r w:rsidRPr="00573355">
        <w:rPr>
          <w:rFonts w:ascii="Arial" w:hAnsi="Arial" w:cs="Arial"/>
          <w:szCs w:val="24"/>
        </w:rPr>
        <w:t xml:space="preserve">a k zaplacení </w:t>
      </w:r>
      <w:r w:rsidR="00F92886" w:rsidRPr="00573355">
        <w:rPr>
          <w:rFonts w:ascii="Arial" w:hAnsi="Arial" w:cs="Arial"/>
          <w:szCs w:val="24"/>
        </w:rPr>
        <w:t xml:space="preserve">smluvené </w:t>
      </w:r>
      <w:r w:rsidRPr="00573355">
        <w:rPr>
          <w:rFonts w:ascii="Arial" w:hAnsi="Arial" w:cs="Arial"/>
          <w:szCs w:val="24"/>
        </w:rPr>
        <w:t xml:space="preserve">ceny </w:t>
      </w:r>
      <w:r w:rsidR="00F92886" w:rsidRPr="00573355">
        <w:rPr>
          <w:rFonts w:ascii="Arial" w:hAnsi="Arial" w:cs="Arial"/>
          <w:szCs w:val="24"/>
        </w:rPr>
        <w:t xml:space="preserve">dle bodu </w:t>
      </w:r>
      <w:r w:rsidR="000D5FD1" w:rsidRPr="00573355">
        <w:rPr>
          <w:rFonts w:ascii="Arial" w:hAnsi="Arial" w:cs="Arial"/>
          <w:szCs w:val="24"/>
        </w:rPr>
        <w:t xml:space="preserve">4 a </w:t>
      </w:r>
      <w:r w:rsidR="00F92886" w:rsidRPr="00573355">
        <w:rPr>
          <w:rFonts w:ascii="Arial" w:hAnsi="Arial" w:cs="Arial"/>
          <w:szCs w:val="24"/>
        </w:rPr>
        <w:t>5</w:t>
      </w:r>
      <w:r w:rsidR="001661D6" w:rsidRPr="00573355">
        <w:rPr>
          <w:rFonts w:ascii="Arial" w:hAnsi="Arial" w:cs="Arial"/>
          <w:szCs w:val="24"/>
        </w:rPr>
        <w:t xml:space="preserve"> </w:t>
      </w:r>
      <w:r w:rsidRPr="00573355">
        <w:rPr>
          <w:rFonts w:ascii="Arial" w:hAnsi="Arial" w:cs="Arial"/>
          <w:szCs w:val="24"/>
        </w:rPr>
        <w:t xml:space="preserve">za podmínek dále uvedených. </w:t>
      </w:r>
    </w:p>
    <w:p w14:paraId="4CDAA1F9" w14:textId="77777777" w:rsidR="00874DB9" w:rsidRPr="00573355" w:rsidRDefault="00C42BE4" w:rsidP="002C01A5">
      <w:pPr>
        <w:pStyle w:val="Nadpis1"/>
      </w:pPr>
      <w:bookmarkStart w:id="6" w:name="_Toc198027113"/>
      <w:r w:rsidRPr="00573355">
        <w:t>Doba a místo plnění</w:t>
      </w:r>
      <w:bookmarkEnd w:id="6"/>
    </w:p>
    <w:p w14:paraId="7A84B7ED" w14:textId="77777777" w:rsidR="00874DB9" w:rsidRPr="00573355" w:rsidRDefault="00601F32" w:rsidP="002C01A5">
      <w:pPr>
        <w:pStyle w:val="Nadpis2"/>
      </w:pPr>
      <w:r w:rsidRPr="00573355">
        <w:t>Termín realizace</w:t>
      </w:r>
    </w:p>
    <w:p w14:paraId="50910392" w14:textId="28E24A4E" w:rsidR="00874DB9" w:rsidRPr="00573355" w:rsidRDefault="00C42BE4" w:rsidP="00C96FBC">
      <w:pPr>
        <w:pStyle w:val="Osnova4"/>
        <w:ind w:firstLine="0"/>
        <w:rPr>
          <w:rFonts w:cs="Arial"/>
          <w:sz w:val="24"/>
          <w:szCs w:val="24"/>
        </w:rPr>
      </w:pPr>
      <w:r w:rsidRPr="002B0118">
        <w:rPr>
          <w:rFonts w:cs="Arial"/>
          <w:sz w:val="24"/>
          <w:szCs w:val="24"/>
        </w:rPr>
        <w:t>Zhotovitel se zavazuje prov</w:t>
      </w:r>
      <w:r w:rsidR="00257BBB" w:rsidRPr="002B0118">
        <w:rPr>
          <w:rFonts w:cs="Arial"/>
          <w:sz w:val="24"/>
          <w:szCs w:val="24"/>
        </w:rPr>
        <w:t xml:space="preserve">ést dílo specifikované v čl. </w:t>
      </w:r>
      <w:r w:rsidR="00C226A8" w:rsidRPr="002B0118">
        <w:rPr>
          <w:rFonts w:cs="Arial"/>
          <w:sz w:val="24"/>
          <w:szCs w:val="24"/>
        </w:rPr>
        <w:t>2</w:t>
      </w:r>
      <w:r w:rsidRPr="002B0118">
        <w:rPr>
          <w:rFonts w:cs="Arial"/>
          <w:sz w:val="24"/>
          <w:szCs w:val="24"/>
        </w:rPr>
        <w:t xml:space="preserve"> v</w:t>
      </w:r>
      <w:r w:rsidR="00AB2716" w:rsidRPr="002B0118">
        <w:rPr>
          <w:rFonts w:cs="Arial"/>
          <w:sz w:val="24"/>
          <w:szCs w:val="24"/>
        </w:rPr>
        <w:t xml:space="preserve"> </w:t>
      </w:r>
      <w:r w:rsidRPr="002B0118">
        <w:rPr>
          <w:rFonts w:cs="Arial"/>
          <w:color w:val="auto"/>
          <w:sz w:val="24"/>
          <w:szCs w:val="24"/>
        </w:rPr>
        <w:t xml:space="preserve">termínu do </w:t>
      </w:r>
      <w:r w:rsidR="009577F6">
        <w:rPr>
          <w:rFonts w:cs="Arial"/>
          <w:color w:val="auto"/>
          <w:sz w:val="24"/>
          <w:szCs w:val="24"/>
        </w:rPr>
        <w:t>6</w:t>
      </w:r>
      <w:r w:rsidR="00EE51BA" w:rsidRPr="002B0118">
        <w:rPr>
          <w:rFonts w:cs="Arial"/>
          <w:color w:val="auto"/>
          <w:sz w:val="24"/>
          <w:szCs w:val="24"/>
        </w:rPr>
        <w:t xml:space="preserve"> </w:t>
      </w:r>
      <w:r w:rsidR="00E05906" w:rsidRPr="002B0118">
        <w:rPr>
          <w:rFonts w:cs="Arial"/>
          <w:color w:val="auto"/>
          <w:sz w:val="24"/>
          <w:szCs w:val="24"/>
        </w:rPr>
        <w:t>měsíc</w:t>
      </w:r>
      <w:r w:rsidR="000B2A5A">
        <w:rPr>
          <w:rFonts w:cs="Arial"/>
          <w:color w:val="auto"/>
          <w:sz w:val="24"/>
          <w:szCs w:val="24"/>
        </w:rPr>
        <w:t>ů</w:t>
      </w:r>
      <w:r w:rsidRPr="002B0118">
        <w:rPr>
          <w:rFonts w:cs="Arial"/>
          <w:color w:val="auto"/>
          <w:sz w:val="24"/>
          <w:szCs w:val="24"/>
        </w:rPr>
        <w:t xml:space="preserve"> od podpisu </w:t>
      </w:r>
      <w:proofErr w:type="spellStart"/>
      <w:r w:rsidRPr="002B0118">
        <w:rPr>
          <w:rFonts w:cs="Arial"/>
          <w:color w:val="auto"/>
          <w:sz w:val="24"/>
          <w:szCs w:val="24"/>
        </w:rPr>
        <w:t>SoD</w:t>
      </w:r>
      <w:proofErr w:type="spellEnd"/>
      <w:r w:rsidRPr="002B0118">
        <w:rPr>
          <w:rFonts w:cs="Arial"/>
          <w:color w:val="auto"/>
          <w:sz w:val="24"/>
          <w:szCs w:val="24"/>
        </w:rPr>
        <w:t>, pře</w:t>
      </w:r>
      <w:r w:rsidR="00E05906" w:rsidRPr="002B0118">
        <w:rPr>
          <w:rFonts w:cs="Arial"/>
          <w:color w:val="auto"/>
          <w:sz w:val="24"/>
          <w:szCs w:val="24"/>
        </w:rPr>
        <w:t>d</w:t>
      </w:r>
      <w:r w:rsidR="00911049" w:rsidRPr="002B0118">
        <w:rPr>
          <w:rFonts w:cs="Arial"/>
          <w:color w:val="auto"/>
          <w:sz w:val="24"/>
          <w:szCs w:val="24"/>
        </w:rPr>
        <w:t xml:space="preserve">běžný termín realizace je od </w:t>
      </w:r>
      <w:proofErr w:type="gramStart"/>
      <w:r w:rsidR="00E05906" w:rsidRPr="002B0118">
        <w:rPr>
          <w:rFonts w:cs="Arial"/>
          <w:color w:val="auto"/>
          <w:sz w:val="24"/>
          <w:szCs w:val="24"/>
        </w:rPr>
        <w:t>01</w:t>
      </w:r>
      <w:r w:rsidR="00911049" w:rsidRPr="002B0118">
        <w:rPr>
          <w:rFonts w:cs="Arial"/>
          <w:color w:val="auto"/>
          <w:sz w:val="24"/>
          <w:szCs w:val="24"/>
        </w:rPr>
        <w:t>.</w:t>
      </w:r>
      <w:r w:rsidR="000B2A5A">
        <w:rPr>
          <w:rFonts w:cs="Arial"/>
          <w:color w:val="auto"/>
          <w:sz w:val="24"/>
          <w:szCs w:val="24"/>
        </w:rPr>
        <w:t>0</w:t>
      </w:r>
      <w:r w:rsidR="00376B95">
        <w:rPr>
          <w:rFonts w:cs="Arial"/>
          <w:color w:val="auto"/>
          <w:sz w:val="24"/>
          <w:szCs w:val="24"/>
        </w:rPr>
        <w:t>6</w:t>
      </w:r>
      <w:r w:rsidRPr="002B0118">
        <w:rPr>
          <w:rFonts w:cs="Arial"/>
          <w:color w:val="auto"/>
          <w:sz w:val="24"/>
          <w:szCs w:val="24"/>
        </w:rPr>
        <w:t>.20</w:t>
      </w:r>
      <w:r w:rsidR="000A5263" w:rsidRPr="002B0118">
        <w:rPr>
          <w:rFonts w:cs="Arial"/>
          <w:color w:val="auto"/>
          <w:sz w:val="24"/>
          <w:szCs w:val="24"/>
        </w:rPr>
        <w:t>2</w:t>
      </w:r>
      <w:r w:rsidR="00376B95">
        <w:rPr>
          <w:rFonts w:cs="Arial"/>
          <w:color w:val="auto"/>
          <w:sz w:val="24"/>
          <w:szCs w:val="24"/>
        </w:rPr>
        <w:t>5</w:t>
      </w:r>
      <w:proofErr w:type="gramEnd"/>
      <w:r w:rsidRPr="002B0118">
        <w:rPr>
          <w:rFonts w:cs="Arial"/>
          <w:color w:val="auto"/>
          <w:sz w:val="24"/>
          <w:szCs w:val="24"/>
        </w:rPr>
        <w:t xml:space="preserve"> do 3</w:t>
      </w:r>
      <w:r w:rsidR="00376B95">
        <w:rPr>
          <w:rFonts w:cs="Arial"/>
          <w:color w:val="auto"/>
          <w:sz w:val="24"/>
          <w:szCs w:val="24"/>
        </w:rPr>
        <w:t>1</w:t>
      </w:r>
      <w:r w:rsidRPr="002B0118">
        <w:rPr>
          <w:rFonts w:cs="Arial"/>
          <w:color w:val="auto"/>
          <w:sz w:val="24"/>
          <w:szCs w:val="24"/>
        </w:rPr>
        <w:t>.</w:t>
      </w:r>
      <w:r w:rsidR="00376B95">
        <w:rPr>
          <w:rFonts w:cs="Arial"/>
          <w:color w:val="auto"/>
          <w:sz w:val="24"/>
          <w:szCs w:val="24"/>
        </w:rPr>
        <w:t>12</w:t>
      </w:r>
      <w:r w:rsidRPr="002B0118">
        <w:rPr>
          <w:rFonts w:cs="Arial"/>
          <w:color w:val="auto"/>
          <w:sz w:val="24"/>
          <w:szCs w:val="24"/>
        </w:rPr>
        <w:t>.20</w:t>
      </w:r>
      <w:r w:rsidR="000A5263" w:rsidRPr="002B0118">
        <w:rPr>
          <w:rFonts w:cs="Arial"/>
          <w:color w:val="auto"/>
          <w:sz w:val="24"/>
          <w:szCs w:val="24"/>
        </w:rPr>
        <w:t>2</w:t>
      </w:r>
      <w:r w:rsidR="00376B95">
        <w:rPr>
          <w:rFonts w:cs="Arial"/>
          <w:color w:val="auto"/>
          <w:sz w:val="24"/>
          <w:szCs w:val="24"/>
        </w:rPr>
        <w:t>5</w:t>
      </w:r>
      <w:r w:rsidRPr="002B0118">
        <w:rPr>
          <w:rFonts w:cs="Arial"/>
          <w:color w:val="auto"/>
          <w:sz w:val="24"/>
          <w:szCs w:val="24"/>
        </w:rPr>
        <w:t xml:space="preserve">. </w:t>
      </w:r>
      <w:r w:rsidRPr="002B0118">
        <w:rPr>
          <w:rFonts w:cs="Arial"/>
          <w:sz w:val="24"/>
          <w:szCs w:val="24"/>
        </w:rPr>
        <w:t xml:space="preserve">Přesný termín realizace včetně harmonogramu prací bude </w:t>
      </w:r>
      <w:r w:rsidR="00C96FBC" w:rsidRPr="002B0118">
        <w:rPr>
          <w:rFonts w:cs="Arial"/>
          <w:sz w:val="24"/>
          <w:szCs w:val="24"/>
        </w:rPr>
        <w:t>odsouhlasen objednatelem před zahájením prací.</w:t>
      </w:r>
    </w:p>
    <w:p w14:paraId="6642D745" w14:textId="77777777" w:rsidR="00874DB9" w:rsidRPr="00573355" w:rsidRDefault="00601F32" w:rsidP="002C01A5">
      <w:pPr>
        <w:pStyle w:val="Nadpis2"/>
      </w:pPr>
      <w:r w:rsidRPr="00573355">
        <w:lastRenderedPageBreak/>
        <w:t>Místo realizace</w:t>
      </w:r>
    </w:p>
    <w:p w14:paraId="2D496D1A" w14:textId="65AE4375" w:rsidR="00874DB9" w:rsidRPr="00573355" w:rsidRDefault="001661D6">
      <w:pPr>
        <w:pStyle w:val="Osnova4"/>
        <w:ind w:firstLine="0"/>
        <w:jc w:val="left"/>
        <w:rPr>
          <w:rFonts w:cs="Arial"/>
          <w:sz w:val="24"/>
          <w:szCs w:val="24"/>
        </w:rPr>
      </w:pPr>
      <w:r w:rsidRPr="00573355">
        <w:rPr>
          <w:rFonts w:cs="Arial"/>
          <w:color w:val="auto"/>
          <w:sz w:val="24"/>
          <w:szCs w:val="24"/>
        </w:rPr>
        <w:t>Místo plnění díla je:</w:t>
      </w:r>
      <w:r w:rsidR="00F75337" w:rsidRPr="00573355">
        <w:rPr>
          <w:rFonts w:cs="Arial"/>
          <w:color w:val="auto"/>
          <w:sz w:val="24"/>
          <w:szCs w:val="24"/>
        </w:rPr>
        <w:t xml:space="preserve"> </w:t>
      </w:r>
      <w:r w:rsidR="00E05906" w:rsidRPr="00E05906">
        <w:rPr>
          <w:rFonts w:cs="Arial"/>
          <w:sz w:val="24"/>
          <w:szCs w:val="24"/>
        </w:rPr>
        <w:t xml:space="preserve">přípravné práce v objektu zhotovitele Siemens, s.r.o., </w:t>
      </w:r>
      <w:r w:rsidR="00D734D2" w:rsidRPr="00D734D2">
        <w:rPr>
          <w:rFonts w:cs="Arial"/>
          <w:sz w:val="24"/>
          <w:szCs w:val="24"/>
        </w:rPr>
        <w:t xml:space="preserve">28. </w:t>
      </w:r>
      <w:r w:rsidR="00D734D2">
        <w:rPr>
          <w:rFonts w:cs="Arial"/>
          <w:sz w:val="24"/>
          <w:szCs w:val="24"/>
        </w:rPr>
        <w:t>Ří</w:t>
      </w:r>
      <w:r w:rsidR="00D734D2" w:rsidRPr="00D734D2">
        <w:rPr>
          <w:rFonts w:cs="Arial"/>
          <w:sz w:val="24"/>
          <w:szCs w:val="24"/>
        </w:rPr>
        <w:t>jna 2663/150</w:t>
      </w:r>
      <w:r w:rsidR="00E05906" w:rsidRPr="00E05906">
        <w:rPr>
          <w:rFonts w:cs="Arial"/>
          <w:sz w:val="24"/>
          <w:szCs w:val="24"/>
        </w:rPr>
        <w:t xml:space="preserve">, </w:t>
      </w:r>
      <w:r w:rsidR="00D734D2" w:rsidRPr="00D734D2">
        <w:rPr>
          <w:rFonts w:cs="Arial"/>
          <w:sz w:val="24"/>
          <w:szCs w:val="24"/>
        </w:rPr>
        <w:t>702 00 Ostrava</w:t>
      </w:r>
      <w:r w:rsidR="00E05906" w:rsidRPr="00E05906">
        <w:rPr>
          <w:rFonts w:cs="Arial"/>
          <w:sz w:val="24"/>
          <w:szCs w:val="24"/>
        </w:rPr>
        <w:t>; realizace v objektu objednatele</w:t>
      </w:r>
      <w:r w:rsidR="00E05906">
        <w:rPr>
          <w:rFonts w:cs="Arial"/>
          <w:sz w:val="24"/>
          <w:szCs w:val="24"/>
        </w:rPr>
        <w:t xml:space="preserve"> </w:t>
      </w:r>
      <w:r w:rsidR="009950C9">
        <w:rPr>
          <w:rFonts w:cs="Arial"/>
          <w:sz w:val="24"/>
          <w:szCs w:val="24"/>
        </w:rPr>
        <w:t xml:space="preserve">ČOV </w:t>
      </w:r>
      <w:r w:rsidR="00376B95">
        <w:rPr>
          <w:rFonts w:cs="Arial"/>
          <w:sz w:val="24"/>
          <w:szCs w:val="24"/>
        </w:rPr>
        <w:t>Linhartice</w:t>
      </w:r>
    </w:p>
    <w:p w14:paraId="74EB3BA9" w14:textId="77777777" w:rsidR="006F5E7C" w:rsidRPr="00573355" w:rsidRDefault="00C42BE4" w:rsidP="002C01A5">
      <w:pPr>
        <w:pStyle w:val="Nadpis1"/>
      </w:pPr>
      <w:bookmarkStart w:id="7" w:name="_Toc198027114"/>
      <w:r w:rsidRPr="00573355">
        <w:t>Cena</w:t>
      </w:r>
      <w:bookmarkEnd w:id="7"/>
    </w:p>
    <w:p w14:paraId="212FC0F6" w14:textId="618C9490" w:rsidR="001661D6" w:rsidRPr="00AD3ACB" w:rsidRDefault="00C42BE4" w:rsidP="00487F5E">
      <w:pPr>
        <w:rPr>
          <w:rFonts w:ascii="Arial" w:hAnsi="Arial" w:cs="Arial"/>
        </w:rPr>
      </w:pPr>
      <w:r w:rsidRPr="00573355">
        <w:rPr>
          <w:rFonts w:ascii="Arial" w:hAnsi="Arial" w:cs="Arial"/>
        </w:rPr>
        <w:t xml:space="preserve">Cena za zhotovení předmětu smlouvy v rozsahu čl. III této smlouvy je dojednána dohodou smluvních stran podle § 2 zák. č. 526/1990 Sb. o cenách v platném znění a činí celkem </w:t>
      </w:r>
    </w:p>
    <w:p w14:paraId="30C20B74" w14:textId="60833F8E" w:rsidR="0004321A" w:rsidRDefault="0004321A" w:rsidP="0004321A">
      <w:pPr>
        <w:pStyle w:val="Tun"/>
        <w:spacing w:after="120" w:line="23" w:lineRule="atLeast"/>
        <w:jc w:val="center"/>
        <w:rPr>
          <w:b w:val="0"/>
          <w:bCs w:val="0"/>
        </w:rPr>
      </w:pPr>
      <w:r>
        <w:rPr>
          <w:sz w:val="32"/>
          <w:szCs w:val="32"/>
        </w:rPr>
        <w:t xml:space="preserve">cena celkem: </w:t>
      </w:r>
      <w:r w:rsidR="00D734D2">
        <w:rPr>
          <w:sz w:val="32"/>
          <w:szCs w:val="32"/>
        </w:rPr>
        <w:t>1.05</w:t>
      </w:r>
      <w:r>
        <w:rPr>
          <w:sz w:val="32"/>
          <w:szCs w:val="32"/>
        </w:rPr>
        <w:t>2.</w:t>
      </w:r>
      <w:r w:rsidR="00D734D2">
        <w:rPr>
          <w:sz w:val="32"/>
          <w:szCs w:val="32"/>
        </w:rPr>
        <w:t>725</w:t>
      </w:r>
      <w:r w:rsidRPr="001F7EFB">
        <w:rPr>
          <w:sz w:val="32"/>
          <w:szCs w:val="32"/>
        </w:rPr>
        <w:t xml:space="preserve">,-CZK </w:t>
      </w:r>
      <w:r w:rsidRPr="001F7EFB">
        <w:rPr>
          <w:b w:val="0"/>
          <w:bCs w:val="0"/>
        </w:rPr>
        <w:t>(bez DPH)</w:t>
      </w:r>
    </w:p>
    <w:p w14:paraId="1F3E2B66" w14:textId="7FB22D0D" w:rsidR="0004321A" w:rsidRPr="00E61734" w:rsidRDefault="0004321A" w:rsidP="0004321A">
      <w:pPr>
        <w:pStyle w:val="Tun"/>
        <w:spacing w:after="120" w:line="23" w:lineRule="atLeast"/>
        <w:jc w:val="center"/>
        <w:rPr>
          <w:sz w:val="24"/>
          <w:szCs w:val="24"/>
        </w:rPr>
      </w:pPr>
      <w:r w:rsidRPr="00E61734">
        <w:rPr>
          <w:sz w:val="24"/>
          <w:szCs w:val="24"/>
        </w:rPr>
        <w:t xml:space="preserve">Hodnota DPH: </w:t>
      </w:r>
      <w:r w:rsidR="00D734D2">
        <w:rPr>
          <w:sz w:val="24"/>
          <w:szCs w:val="24"/>
        </w:rPr>
        <w:t>221.072</w:t>
      </w:r>
      <w:r>
        <w:rPr>
          <w:sz w:val="24"/>
          <w:szCs w:val="24"/>
        </w:rPr>
        <w:t xml:space="preserve">,-CZK </w:t>
      </w:r>
    </w:p>
    <w:p w14:paraId="2F139BC2" w14:textId="082CFA56" w:rsidR="0004321A" w:rsidRPr="001F7EFB" w:rsidRDefault="0004321A" w:rsidP="0004321A">
      <w:pPr>
        <w:pStyle w:val="Tun"/>
        <w:spacing w:after="120" w:line="23" w:lineRule="atLeast"/>
        <w:jc w:val="center"/>
        <w:rPr>
          <w:sz w:val="32"/>
          <w:szCs w:val="32"/>
        </w:rPr>
      </w:pPr>
      <w:r w:rsidRPr="00E61734">
        <w:rPr>
          <w:sz w:val="32"/>
          <w:szCs w:val="32"/>
        </w:rPr>
        <w:t>Cena včetně D</w:t>
      </w:r>
      <w:r>
        <w:rPr>
          <w:sz w:val="32"/>
          <w:szCs w:val="32"/>
        </w:rPr>
        <w:t>P</w:t>
      </w:r>
      <w:r w:rsidRPr="00E61734">
        <w:rPr>
          <w:sz w:val="32"/>
          <w:szCs w:val="32"/>
        </w:rPr>
        <w:t>H:</w:t>
      </w:r>
      <w:r>
        <w:rPr>
          <w:sz w:val="32"/>
          <w:szCs w:val="32"/>
        </w:rPr>
        <w:t xml:space="preserve"> </w:t>
      </w:r>
      <w:r w:rsidR="00D734D2">
        <w:rPr>
          <w:sz w:val="32"/>
          <w:szCs w:val="32"/>
        </w:rPr>
        <w:t>1.273</w:t>
      </w:r>
      <w:r>
        <w:rPr>
          <w:sz w:val="32"/>
          <w:szCs w:val="32"/>
        </w:rPr>
        <w:t>.</w:t>
      </w:r>
      <w:r w:rsidR="00D734D2">
        <w:rPr>
          <w:sz w:val="32"/>
          <w:szCs w:val="32"/>
        </w:rPr>
        <w:t>7</w:t>
      </w:r>
      <w:r>
        <w:rPr>
          <w:sz w:val="32"/>
          <w:szCs w:val="32"/>
        </w:rPr>
        <w:t>9</w:t>
      </w:r>
      <w:r w:rsidR="00D734D2">
        <w:rPr>
          <w:sz w:val="32"/>
          <w:szCs w:val="32"/>
        </w:rPr>
        <w:t>7</w:t>
      </w:r>
      <w:r w:rsidRPr="001F7EFB">
        <w:rPr>
          <w:sz w:val="32"/>
          <w:szCs w:val="32"/>
        </w:rPr>
        <w:t>,-CZK</w:t>
      </w:r>
      <w:r>
        <w:rPr>
          <w:sz w:val="32"/>
          <w:szCs w:val="32"/>
        </w:rPr>
        <w:t xml:space="preserve"> </w:t>
      </w:r>
      <w:r w:rsidRPr="00E61734">
        <w:rPr>
          <w:sz w:val="32"/>
          <w:szCs w:val="32"/>
        </w:rPr>
        <w:t xml:space="preserve"> </w:t>
      </w:r>
    </w:p>
    <w:p w14:paraId="3C22EC2D" w14:textId="0D976A33" w:rsidR="000F717D" w:rsidRDefault="00F72AF6" w:rsidP="006C770D">
      <w:pPr>
        <w:pStyle w:val="scfbrieftext"/>
        <w:spacing w:beforeLines="50" w:before="120"/>
        <w:ind w:firstLine="708"/>
        <w:rPr>
          <w:rFonts w:ascii="Arial" w:hAnsi="Arial" w:cs="Arial"/>
        </w:rPr>
      </w:pPr>
      <w:r w:rsidRPr="00573355">
        <w:rPr>
          <w:rFonts w:ascii="Arial" w:hAnsi="Arial" w:cs="Arial"/>
        </w:rPr>
        <w:tab/>
      </w:r>
      <w:r w:rsidRPr="00573355">
        <w:rPr>
          <w:rFonts w:ascii="Arial" w:hAnsi="Arial" w:cs="Arial"/>
        </w:rPr>
        <w:tab/>
      </w:r>
    </w:p>
    <w:p w14:paraId="400A4FA5" w14:textId="3E3DDB17" w:rsidR="00224AE0" w:rsidRPr="00573355" w:rsidRDefault="001661D6" w:rsidP="000F717D">
      <w:pPr>
        <w:pStyle w:val="scfbrieftext"/>
        <w:spacing w:beforeLines="50" w:before="120"/>
        <w:ind w:firstLine="708"/>
        <w:jc w:val="center"/>
        <w:rPr>
          <w:rFonts w:ascii="Arial" w:hAnsi="Arial" w:cs="Arial"/>
          <w:sz w:val="24"/>
          <w:szCs w:val="24"/>
        </w:rPr>
      </w:pPr>
      <w:r w:rsidRPr="00E05906">
        <w:rPr>
          <w:rFonts w:ascii="Arial" w:hAnsi="Arial" w:cs="Arial"/>
          <w:sz w:val="24"/>
          <w:szCs w:val="24"/>
        </w:rPr>
        <w:t>D</w:t>
      </w:r>
      <w:r w:rsidR="006F5E7C" w:rsidRPr="00E05906">
        <w:rPr>
          <w:rFonts w:ascii="Arial" w:hAnsi="Arial" w:cs="Arial"/>
          <w:sz w:val="24"/>
          <w:szCs w:val="24"/>
        </w:rPr>
        <w:t xml:space="preserve">le nabídky </w:t>
      </w:r>
      <w:r w:rsidR="0004321A">
        <w:rPr>
          <w:rFonts w:ascii="Arial" w:hAnsi="Arial" w:cs="Arial"/>
          <w:sz w:val="24"/>
          <w:szCs w:val="24"/>
        </w:rPr>
        <w:t>2</w:t>
      </w:r>
      <w:r w:rsidR="006C2D38">
        <w:rPr>
          <w:rFonts w:ascii="Arial" w:hAnsi="Arial" w:cs="Arial"/>
          <w:sz w:val="24"/>
          <w:szCs w:val="24"/>
        </w:rPr>
        <w:t>5</w:t>
      </w:r>
      <w:r w:rsidR="0004321A">
        <w:rPr>
          <w:rFonts w:ascii="Arial" w:hAnsi="Arial" w:cs="Arial"/>
          <w:sz w:val="24"/>
          <w:szCs w:val="24"/>
        </w:rPr>
        <w:t>-11-</w:t>
      </w:r>
      <w:r w:rsidR="006C2D38">
        <w:rPr>
          <w:rFonts w:ascii="Arial" w:hAnsi="Arial" w:cs="Arial"/>
          <w:sz w:val="24"/>
          <w:szCs w:val="24"/>
        </w:rPr>
        <w:t>2</w:t>
      </w:r>
      <w:r w:rsidR="0004321A">
        <w:rPr>
          <w:rFonts w:ascii="Arial" w:hAnsi="Arial" w:cs="Arial"/>
          <w:sz w:val="24"/>
          <w:szCs w:val="24"/>
        </w:rPr>
        <w:t>64-</w:t>
      </w:r>
      <w:r w:rsidR="006C2D38">
        <w:rPr>
          <w:rFonts w:ascii="Arial" w:hAnsi="Arial" w:cs="Arial"/>
          <w:sz w:val="24"/>
          <w:szCs w:val="24"/>
        </w:rPr>
        <w:t>1</w:t>
      </w:r>
    </w:p>
    <w:p w14:paraId="669E4235" w14:textId="4BA50178" w:rsidR="00455BF3" w:rsidRPr="00573355" w:rsidRDefault="00224AE0" w:rsidP="006C770D">
      <w:pPr>
        <w:pStyle w:val="scfbrieftext"/>
        <w:spacing w:beforeLines="50" w:before="120"/>
        <w:ind w:firstLine="708"/>
        <w:rPr>
          <w:rFonts w:ascii="Arial" w:hAnsi="Arial" w:cs="Arial"/>
        </w:rPr>
      </w:pPr>
      <w:r w:rsidRPr="00E05906">
        <w:rPr>
          <w:rFonts w:ascii="Arial" w:hAnsi="Arial" w:cs="Arial"/>
          <w:sz w:val="24"/>
          <w:szCs w:val="24"/>
        </w:rPr>
        <w:t>Slovy:</w:t>
      </w:r>
      <w:r w:rsidR="00E05906">
        <w:rPr>
          <w:rFonts w:ascii="Arial" w:hAnsi="Arial" w:cs="Arial"/>
          <w:sz w:val="24"/>
          <w:szCs w:val="24"/>
        </w:rPr>
        <w:t xml:space="preserve"> </w:t>
      </w:r>
      <w:r w:rsidR="006C2D38">
        <w:rPr>
          <w:rFonts w:ascii="Arial" w:hAnsi="Arial" w:cs="Arial"/>
          <w:sz w:val="24"/>
          <w:szCs w:val="24"/>
        </w:rPr>
        <w:t>jeden milión padesát dva</w:t>
      </w:r>
      <w:r w:rsidR="000B2A5A">
        <w:rPr>
          <w:rFonts w:ascii="Arial" w:hAnsi="Arial" w:cs="Arial"/>
          <w:sz w:val="24"/>
          <w:szCs w:val="24"/>
        </w:rPr>
        <w:t xml:space="preserve"> tisíc </w:t>
      </w:r>
      <w:r w:rsidR="006C2D38">
        <w:rPr>
          <w:rFonts w:ascii="Arial" w:hAnsi="Arial" w:cs="Arial"/>
          <w:sz w:val="24"/>
          <w:szCs w:val="24"/>
        </w:rPr>
        <w:t>sedm</w:t>
      </w:r>
      <w:r w:rsidR="000B2A5A">
        <w:rPr>
          <w:rFonts w:ascii="Arial" w:hAnsi="Arial" w:cs="Arial"/>
          <w:sz w:val="24"/>
          <w:szCs w:val="24"/>
        </w:rPr>
        <w:t xml:space="preserve"> s</w:t>
      </w:r>
      <w:r w:rsidR="0004321A">
        <w:rPr>
          <w:rFonts w:ascii="Arial" w:hAnsi="Arial" w:cs="Arial"/>
          <w:sz w:val="24"/>
          <w:szCs w:val="24"/>
        </w:rPr>
        <w:t>e</w:t>
      </w:r>
      <w:r w:rsidR="000B2A5A">
        <w:rPr>
          <w:rFonts w:ascii="Arial" w:hAnsi="Arial" w:cs="Arial"/>
          <w:sz w:val="24"/>
          <w:szCs w:val="24"/>
        </w:rPr>
        <w:t xml:space="preserve">t </w:t>
      </w:r>
      <w:r w:rsidR="006C2D38">
        <w:rPr>
          <w:rFonts w:ascii="Arial" w:hAnsi="Arial" w:cs="Arial"/>
          <w:sz w:val="24"/>
          <w:szCs w:val="24"/>
        </w:rPr>
        <w:t>dvacet</w:t>
      </w:r>
      <w:r w:rsidR="000B2A5A">
        <w:rPr>
          <w:rFonts w:ascii="Arial" w:hAnsi="Arial" w:cs="Arial"/>
          <w:sz w:val="24"/>
          <w:szCs w:val="24"/>
        </w:rPr>
        <w:t xml:space="preserve"> </w:t>
      </w:r>
      <w:r w:rsidR="006C2D38">
        <w:rPr>
          <w:rFonts w:ascii="Arial" w:hAnsi="Arial" w:cs="Arial"/>
          <w:sz w:val="24"/>
          <w:szCs w:val="24"/>
        </w:rPr>
        <w:t>pět</w:t>
      </w:r>
      <w:r w:rsidR="00EB14F9">
        <w:rPr>
          <w:rFonts w:ascii="Arial" w:hAnsi="Arial" w:cs="Arial"/>
          <w:sz w:val="24"/>
          <w:szCs w:val="24"/>
        </w:rPr>
        <w:t xml:space="preserve"> korun</w:t>
      </w:r>
      <w:r w:rsidR="007D789D">
        <w:rPr>
          <w:rFonts w:ascii="Arial" w:hAnsi="Arial" w:cs="Arial"/>
          <w:sz w:val="24"/>
          <w:szCs w:val="24"/>
        </w:rPr>
        <w:t xml:space="preserve"> českých</w:t>
      </w:r>
      <w:r w:rsidR="00C42BE4" w:rsidRPr="00573355">
        <w:rPr>
          <w:rFonts w:ascii="Arial" w:hAnsi="Arial" w:cs="Arial"/>
        </w:rPr>
        <w:tab/>
      </w:r>
      <w:r w:rsidR="00C42BE4" w:rsidRPr="00573355">
        <w:rPr>
          <w:rFonts w:ascii="Arial" w:hAnsi="Arial" w:cs="Arial"/>
        </w:rPr>
        <w:tab/>
      </w:r>
    </w:p>
    <w:p w14:paraId="605EE037" w14:textId="77777777" w:rsidR="00874DB9" w:rsidRPr="00573355" w:rsidRDefault="00455BF3" w:rsidP="002C01A5">
      <w:pPr>
        <w:pStyle w:val="Nadpis2"/>
      </w:pPr>
      <w:r w:rsidRPr="00573355">
        <w:t>Rozsah ceny</w:t>
      </w:r>
    </w:p>
    <w:p w14:paraId="32CC8C93" w14:textId="77777777" w:rsidR="00874DB9" w:rsidRPr="00573355" w:rsidRDefault="00C42BE4">
      <w:pPr>
        <w:spacing w:line="280" w:lineRule="exact"/>
        <w:jc w:val="both"/>
        <w:rPr>
          <w:rFonts w:ascii="Arial" w:hAnsi="Arial" w:cs="Arial"/>
          <w:b/>
          <w:szCs w:val="24"/>
        </w:rPr>
      </w:pPr>
      <w:r w:rsidRPr="00573355">
        <w:rPr>
          <w:rFonts w:ascii="Arial" w:hAnsi="Arial" w:cs="Arial"/>
          <w:szCs w:val="24"/>
        </w:rPr>
        <w:t xml:space="preserve">Zhotovitel potvrzuje, že sjednaná cena obsahuje veškeré náklady (mimo vlastní dílo i např. náklady související s veškerými zkouškami, náklady na kompletaci </w:t>
      </w:r>
      <w:proofErr w:type="gramStart"/>
      <w:r w:rsidRPr="00573355">
        <w:rPr>
          <w:rFonts w:ascii="Arial" w:hAnsi="Arial" w:cs="Arial"/>
          <w:szCs w:val="24"/>
        </w:rPr>
        <w:t>díla a pod.) a zisk</w:t>
      </w:r>
      <w:proofErr w:type="gramEnd"/>
      <w:r w:rsidRPr="00573355">
        <w:rPr>
          <w:rFonts w:ascii="Arial" w:hAnsi="Arial" w:cs="Arial"/>
          <w:szCs w:val="24"/>
        </w:rPr>
        <w:t xml:space="preserve"> zhotovitele, nutné k řádné realizaci díla v rozsahu dle Článku 3.</w:t>
      </w:r>
    </w:p>
    <w:p w14:paraId="6C39C123" w14:textId="77777777" w:rsidR="00874DB9" w:rsidRPr="00573355" w:rsidRDefault="00455BF3" w:rsidP="002C01A5">
      <w:pPr>
        <w:pStyle w:val="Nadpis2"/>
      </w:pPr>
      <w:r w:rsidRPr="00573355">
        <w:t>Navýšení ceny</w:t>
      </w:r>
    </w:p>
    <w:p w14:paraId="7EB33E78" w14:textId="77777777" w:rsidR="00874DB9" w:rsidRPr="00573355" w:rsidRDefault="00C42BE4">
      <w:pPr>
        <w:spacing w:line="280" w:lineRule="exact"/>
        <w:rPr>
          <w:rFonts w:ascii="Arial" w:hAnsi="Arial" w:cs="Arial"/>
        </w:rPr>
      </w:pPr>
      <w:r w:rsidRPr="00573355">
        <w:rPr>
          <w:rFonts w:ascii="Arial" w:hAnsi="Arial" w:cs="Arial"/>
        </w:rPr>
        <w:t>Tato cena je dohodnuta jako cena nejvýše přípustná, kterou je možné překročit jen za podmínek stanovených ve smlouvě</w:t>
      </w:r>
    </w:p>
    <w:p w14:paraId="3D706B05" w14:textId="77777777" w:rsidR="00874DB9" w:rsidRPr="00573355" w:rsidRDefault="00874DB9">
      <w:pPr>
        <w:pStyle w:val="Odstavecseseznamem"/>
        <w:rPr>
          <w:rFonts w:ascii="Arial" w:hAnsi="Arial" w:cs="Arial"/>
        </w:rPr>
      </w:pPr>
    </w:p>
    <w:p w14:paraId="1CC6682C" w14:textId="77777777" w:rsidR="00874DB9" w:rsidRPr="00573355" w:rsidRDefault="00C42BE4">
      <w:pPr>
        <w:spacing w:line="280" w:lineRule="exact"/>
        <w:rPr>
          <w:rFonts w:ascii="Arial" w:hAnsi="Arial" w:cs="Arial"/>
          <w:szCs w:val="24"/>
        </w:rPr>
      </w:pPr>
      <w:r w:rsidRPr="00573355">
        <w:rPr>
          <w:rFonts w:ascii="Arial" w:hAnsi="Arial" w:cs="Arial"/>
          <w:szCs w:val="24"/>
        </w:rPr>
        <w:t>Smluvní strany se dohodly, že cena díla může být překročena pouze v těchto případech</w:t>
      </w:r>
    </w:p>
    <w:p w14:paraId="02973329" w14:textId="77777777" w:rsidR="00711F42" w:rsidRPr="00573355" w:rsidRDefault="00711F42">
      <w:pPr>
        <w:spacing w:line="280" w:lineRule="exact"/>
        <w:rPr>
          <w:rFonts w:ascii="Arial" w:hAnsi="Arial" w:cs="Arial"/>
          <w:szCs w:val="24"/>
        </w:rPr>
      </w:pPr>
    </w:p>
    <w:p w14:paraId="7D9250D5" w14:textId="77777777" w:rsidR="00874DB9" w:rsidRPr="00573355" w:rsidRDefault="00C42BE4" w:rsidP="00533991">
      <w:pPr>
        <w:pStyle w:val="Odstavecseseznamem"/>
        <w:numPr>
          <w:ilvl w:val="0"/>
          <w:numId w:val="3"/>
        </w:numPr>
        <w:ind w:left="426" w:hanging="426"/>
        <w:jc w:val="both"/>
        <w:rPr>
          <w:rFonts w:ascii="Arial" w:hAnsi="Arial" w:cs="Arial"/>
        </w:rPr>
      </w:pPr>
      <w:r w:rsidRPr="00573355">
        <w:rPr>
          <w:rFonts w:ascii="Arial" w:hAnsi="Arial" w:cs="Arial"/>
        </w:rPr>
        <w:t>pokud dojde ke změnám, doplňkům nebo rozšíření předmětu díla na základě požadavku objednatele</w:t>
      </w:r>
    </w:p>
    <w:p w14:paraId="7133EA46" w14:textId="77777777" w:rsidR="00874DB9" w:rsidRPr="00573355" w:rsidRDefault="00C42BE4" w:rsidP="00533991">
      <w:pPr>
        <w:numPr>
          <w:ilvl w:val="0"/>
          <w:numId w:val="3"/>
        </w:numPr>
        <w:ind w:left="426" w:hanging="426"/>
        <w:jc w:val="both"/>
        <w:rPr>
          <w:rFonts w:ascii="Arial" w:hAnsi="Arial" w:cs="Arial"/>
        </w:rPr>
      </w:pPr>
      <w:r w:rsidRPr="00573355">
        <w:rPr>
          <w:rFonts w:ascii="Arial" w:hAnsi="Arial" w:cs="Arial"/>
        </w:rPr>
        <w:t>pokud v průběhu provádění díla dojde ke změnám sazeb daně z přidané hodnoty</w:t>
      </w:r>
    </w:p>
    <w:p w14:paraId="6FAF69C0" w14:textId="77777777" w:rsidR="00874DB9" w:rsidRPr="00573355" w:rsidRDefault="00C42BE4" w:rsidP="00533991">
      <w:pPr>
        <w:pStyle w:val="Odstavecseseznamem"/>
        <w:numPr>
          <w:ilvl w:val="0"/>
          <w:numId w:val="3"/>
        </w:numPr>
        <w:ind w:left="426" w:hanging="426"/>
        <w:jc w:val="both"/>
        <w:rPr>
          <w:rFonts w:ascii="Arial" w:hAnsi="Arial" w:cs="Arial"/>
        </w:rPr>
      </w:pPr>
      <w:r w:rsidRPr="00573355">
        <w:rPr>
          <w:rFonts w:ascii="Arial" w:hAnsi="Arial" w:cs="Arial"/>
        </w:rPr>
        <w:t>pokud v průběhu provádění díla dojde ke změnám legislativních či technických předpisů a norem, které mají prokazatelný vliv na překročení ceny</w:t>
      </w:r>
    </w:p>
    <w:p w14:paraId="3778E15D" w14:textId="77777777" w:rsidR="00874DB9" w:rsidRPr="00573355" w:rsidRDefault="00874DB9">
      <w:pPr>
        <w:jc w:val="both"/>
        <w:rPr>
          <w:rFonts w:ascii="Arial" w:hAnsi="Arial" w:cs="Arial"/>
        </w:rPr>
      </w:pPr>
    </w:p>
    <w:p w14:paraId="336A74F1" w14:textId="77777777" w:rsidR="00874DB9" w:rsidRPr="00573355" w:rsidRDefault="00C42BE4">
      <w:pPr>
        <w:spacing w:line="280" w:lineRule="exact"/>
        <w:jc w:val="both"/>
        <w:rPr>
          <w:rFonts w:ascii="Arial" w:hAnsi="Arial" w:cs="Arial"/>
          <w:szCs w:val="24"/>
        </w:rPr>
      </w:pPr>
      <w:r w:rsidRPr="00573355">
        <w:rPr>
          <w:rFonts w:ascii="Arial" w:hAnsi="Arial" w:cs="Arial"/>
          <w:szCs w:val="24"/>
        </w:rPr>
        <w:t>Veškeré vícepráce, změny n</w:t>
      </w:r>
      <w:r w:rsidR="00773EE7" w:rsidRPr="00573355">
        <w:rPr>
          <w:rFonts w:ascii="Arial" w:hAnsi="Arial" w:cs="Arial"/>
          <w:szCs w:val="24"/>
        </w:rPr>
        <w:t xml:space="preserve">ebo rozšíření rozsahu díla nad rámec </w:t>
      </w:r>
      <w:proofErr w:type="spellStart"/>
      <w:r w:rsidR="00773EE7" w:rsidRPr="00573355">
        <w:rPr>
          <w:rFonts w:ascii="Arial" w:hAnsi="Arial" w:cs="Arial"/>
          <w:szCs w:val="24"/>
        </w:rPr>
        <w:t>SoD</w:t>
      </w:r>
      <w:proofErr w:type="spellEnd"/>
      <w:r w:rsidR="00773EE7" w:rsidRPr="00573355">
        <w:rPr>
          <w:rFonts w:ascii="Arial" w:hAnsi="Arial" w:cs="Arial"/>
          <w:szCs w:val="24"/>
        </w:rPr>
        <w:t>,</w:t>
      </w:r>
      <w:r w:rsidRPr="00573355">
        <w:rPr>
          <w:rFonts w:ascii="Arial" w:hAnsi="Arial" w:cs="Arial"/>
          <w:szCs w:val="24"/>
        </w:rPr>
        <w:t xml:space="preserve"> včetně jejich ocenění musí být před jejich realizací promítnuty do dodatku smlouvy o dílo</w:t>
      </w:r>
      <w:r w:rsidR="00773EE7" w:rsidRPr="00573355">
        <w:rPr>
          <w:rFonts w:ascii="Arial" w:hAnsi="Arial" w:cs="Arial"/>
          <w:szCs w:val="24"/>
        </w:rPr>
        <w:t>, anebo zapsány do stavebního deníku a podepsány objednatelem.</w:t>
      </w:r>
    </w:p>
    <w:p w14:paraId="16151852" w14:textId="77777777" w:rsidR="00874DB9" w:rsidRPr="00573355" w:rsidRDefault="00C42BE4" w:rsidP="002C01A5">
      <w:pPr>
        <w:pStyle w:val="Nadpis1"/>
      </w:pPr>
      <w:bookmarkStart w:id="8" w:name="_Toc198027115"/>
      <w:r w:rsidRPr="00573355">
        <w:t>Platební podmínky</w:t>
      </w:r>
      <w:bookmarkEnd w:id="8"/>
    </w:p>
    <w:p w14:paraId="4252C24D" w14:textId="77777777" w:rsidR="00874DB9" w:rsidRPr="00573355" w:rsidRDefault="00601F32" w:rsidP="002C01A5">
      <w:pPr>
        <w:pStyle w:val="Nadpis2"/>
      </w:pPr>
      <w:r w:rsidRPr="00573355">
        <w:t>Vystavení faktury</w:t>
      </w:r>
    </w:p>
    <w:p w14:paraId="7BF4ECDE" w14:textId="77777777" w:rsidR="00601F32" w:rsidRPr="00573355" w:rsidRDefault="00C42BE4">
      <w:pPr>
        <w:pStyle w:val="Osnova4"/>
        <w:ind w:firstLine="0"/>
        <w:rPr>
          <w:rFonts w:cs="Arial"/>
          <w:sz w:val="24"/>
        </w:rPr>
      </w:pPr>
      <w:r w:rsidRPr="00573355">
        <w:rPr>
          <w:rFonts w:cs="Arial"/>
          <w:sz w:val="24"/>
        </w:rPr>
        <w:t>Cenu za zhotovení díla uhradí objednatel na základě faktury, kterou vystaví zhotovitel na základě oboustranně podepsaného zápisu o předání a převzetí díla</w:t>
      </w:r>
      <w:r w:rsidR="00601F32" w:rsidRPr="00573355">
        <w:rPr>
          <w:rFonts w:cs="Arial"/>
          <w:sz w:val="24"/>
        </w:rPr>
        <w:t>.</w:t>
      </w:r>
    </w:p>
    <w:p w14:paraId="7E300C3D" w14:textId="77777777" w:rsidR="00874DB9" w:rsidRPr="00573355" w:rsidRDefault="00601F32" w:rsidP="002C01A5">
      <w:pPr>
        <w:pStyle w:val="Nadpis2"/>
      </w:pPr>
      <w:r w:rsidRPr="00573355">
        <w:lastRenderedPageBreak/>
        <w:t>Fakturační náležitosti</w:t>
      </w:r>
    </w:p>
    <w:p w14:paraId="1452694A" w14:textId="77777777" w:rsidR="00874DB9" w:rsidRPr="00573355" w:rsidRDefault="00C42BE4">
      <w:pPr>
        <w:pStyle w:val="Osnova4"/>
        <w:ind w:firstLine="0"/>
        <w:rPr>
          <w:rFonts w:cs="Arial"/>
          <w:color w:val="auto"/>
          <w:sz w:val="24"/>
          <w:szCs w:val="24"/>
        </w:rPr>
      </w:pPr>
      <w:r w:rsidRPr="00573355">
        <w:rPr>
          <w:rFonts w:cs="Arial"/>
          <w:sz w:val="24"/>
        </w:rPr>
        <w:t>Faktura bude obsahovat tyto údaje:</w:t>
      </w:r>
    </w:p>
    <w:p w14:paraId="389DE95D" w14:textId="77777777" w:rsidR="00874DB9" w:rsidRPr="00573355" w:rsidRDefault="00C42BE4" w:rsidP="00533991">
      <w:pPr>
        <w:numPr>
          <w:ilvl w:val="0"/>
          <w:numId w:val="4"/>
        </w:numPr>
        <w:jc w:val="both"/>
        <w:rPr>
          <w:rFonts w:ascii="Arial" w:hAnsi="Arial" w:cs="Arial"/>
        </w:rPr>
      </w:pPr>
      <w:r w:rsidRPr="00573355">
        <w:rPr>
          <w:rFonts w:ascii="Arial" w:hAnsi="Arial" w:cs="Arial"/>
        </w:rPr>
        <w:t>označení objednatele a zhotovitele, sídlo, IČ, DIČ</w:t>
      </w:r>
    </w:p>
    <w:p w14:paraId="1D0E7871" w14:textId="77777777" w:rsidR="00874DB9" w:rsidRPr="00573355" w:rsidRDefault="00C42BE4" w:rsidP="00533991">
      <w:pPr>
        <w:numPr>
          <w:ilvl w:val="0"/>
          <w:numId w:val="4"/>
        </w:numPr>
        <w:jc w:val="both"/>
        <w:rPr>
          <w:rFonts w:ascii="Arial" w:hAnsi="Arial" w:cs="Arial"/>
        </w:rPr>
      </w:pPr>
      <w:r w:rsidRPr="00573355">
        <w:rPr>
          <w:rFonts w:ascii="Arial" w:hAnsi="Arial" w:cs="Arial"/>
        </w:rPr>
        <w:t>číslo faktury</w:t>
      </w:r>
    </w:p>
    <w:p w14:paraId="4F2F50DB" w14:textId="77777777" w:rsidR="00874DB9" w:rsidRPr="00573355" w:rsidRDefault="00C42BE4" w:rsidP="00533991">
      <w:pPr>
        <w:numPr>
          <w:ilvl w:val="0"/>
          <w:numId w:val="4"/>
        </w:numPr>
        <w:jc w:val="both"/>
        <w:rPr>
          <w:rFonts w:ascii="Arial" w:hAnsi="Arial" w:cs="Arial"/>
        </w:rPr>
      </w:pPr>
      <w:r w:rsidRPr="00573355">
        <w:rPr>
          <w:rFonts w:ascii="Arial" w:hAnsi="Arial" w:cs="Arial"/>
        </w:rPr>
        <w:t>den vystavení a den splatnosti faktury</w:t>
      </w:r>
    </w:p>
    <w:p w14:paraId="653DB82C" w14:textId="77777777" w:rsidR="00874DB9" w:rsidRPr="00573355" w:rsidRDefault="00C42BE4" w:rsidP="00533991">
      <w:pPr>
        <w:numPr>
          <w:ilvl w:val="0"/>
          <w:numId w:val="4"/>
        </w:numPr>
        <w:jc w:val="both"/>
        <w:rPr>
          <w:rFonts w:ascii="Arial" w:hAnsi="Arial" w:cs="Arial"/>
        </w:rPr>
      </w:pPr>
      <w:r w:rsidRPr="00573355">
        <w:rPr>
          <w:rFonts w:ascii="Arial" w:hAnsi="Arial" w:cs="Arial"/>
        </w:rPr>
        <w:t>datum uskutečnění zdanitelného plnění</w:t>
      </w:r>
    </w:p>
    <w:p w14:paraId="0BCF6F4B" w14:textId="77777777" w:rsidR="00874DB9" w:rsidRPr="00573355" w:rsidRDefault="00C42BE4" w:rsidP="00533991">
      <w:pPr>
        <w:numPr>
          <w:ilvl w:val="0"/>
          <w:numId w:val="4"/>
        </w:numPr>
        <w:jc w:val="both"/>
        <w:rPr>
          <w:rFonts w:ascii="Arial" w:hAnsi="Arial" w:cs="Arial"/>
        </w:rPr>
      </w:pPr>
      <w:r w:rsidRPr="00573355">
        <w:rPr>
          <w:rFonts w:ascii="Arial" w:hAnsi="Arial" w:cs="Arial"/>
        </w:rPr>
        <w:t>označení banky a číslo účtu, na který se má platit</w:t>
      </w:r>
    </w:p>
    <w:p w14:paraId="2FED34AA" w14:textId="77777777" w:rsidR="00874DB9" w:rsidRPr="00573355" w:rsidRDefault="00C42BE4" w:rsidP="00533991">
      <w:pPr>
        <w:numPr>
          <w:ilvl w:val="0"/>
          <w:numId w:val="4"/>
        </w:numPr>
        <w:jc w:val="both"/>
        <w:rPr>
          <w:rFonts w:ascii="Arial" w:hAnsi="Arial" w:cs="Arial"/>
        </w:rPr>
      </w:pPr>
      <w:r w:rsidRPr="00573355">
        <w:rPr>
          <w:rFonts w:ascii="Arial" w:hAnsi="Arial" w:cs="Arial"/>
        </w:rPr>
        <w:t>označení díla</w:t>
      </w:r>
    </w:p>
    <w:p w14:paraId="3A0A1BE0" w14:textId="77777777" w:rsidR="00874DB9" w:rsidRPr="00573355" w:rsidRDefault="00C42BE4" w:rsidP="00533991">
      <w:pPr>
        <w:numPr>
          <w:ilvl w:val="0"/>
          <w:numId w:val="4"/>
        </w:numPr>
        <w:jc w:val="both"/>
        <w:rPr>
          <w:rFonts w:ascii="Arial" w:hAnsi="Arial" w:cs="Arial"/>
        </w:rPr>
      </w:pPr>
      <w:r w:rsidRPr="00573355">
        <w:rPr>
          <w:rFonts w:ascii="Arial" w:hAnsi="Arial" w:cs="Arial"/>
        </w:rPr>
        <w:t>číslo smlouvy objednatele a zhotovitele</w:t>
      </w:r>
    </w:p>
    <w:p w14:paraId="30DC2A1B" w14:textId="77777777" w:rsidR="00874DB9" w:rsidRPr="00573355" w:rsidRDefault="00C42BE4" w:rsidP="00533991">
      <w:pPr>
        <w:numPr>
          <w:ilvl w:val="0"/>
          <w:numId w:val="4"/>
        </w:numPr>
        <w:jc w:val="both"/>
        <w:rPr>
          <w:rFonts w:ascii="Arial" w:hAnsi="Arial" w:cs="Arial"/>
        </w:rPr>
      </w:pPr>
      <w:r w:rsidRPr="00573355">
        <w:rPr>
          <w:rFonts w:ascii="Arial" w:hAnsi="Arial" w:cs="Arial"/>
        </w:rPr>
        <w:t>fakturovanou částku (vč. DPH platné v době fakturace)</w:t>
      </w:r>
    </w:p>
    <w:p w14:paraId="09481D76" w14:textId="77777777" w:rsidR="00874DB9" w:rsidRPr="00573355" w:rsidRDefault="00C42BE4" w:rsidP="00533991">
      <w:pPr>
        <w:numPr>
          <w:ilvl w:val="0"/>
          <w:numId w:val="4"/>
        </w:numPr>
        <w:jc w:val="both"/>
        <w:rPr>
          <w:rFonts w:ascii="Arial" w:hAnsi="Arial" w:cs="Arial"/>
        </w:rPr>
      </w:pPr>
      <w:r w:rsidRPr="00573355">
        <w:rPr>
          <w:rFonts w:ascii="Arial" w:hAnsi="Arial" w:cs="Arial"/>
        </w:rPr>
        <w:t>razítko a podpis oprávněné osoby.</w:t>
      </w:r>
    </w:p>
    <w:p w14:paraId="2E9EEE91" w14:textId="77777777" w:rsidR="00F75337" w:rsidRPr="00573355" w:rsidRDefault="00601F32" w:rsidP="00E516E3">
      <w:pPr>
        <w:pStyle w:val="Nadpis3"/>
        <w:tabs>
          <w:tab w:val="clear" w:pos="720"/>
          <w:tab w:val="num" w:pos="426"/>
        </w:tabs>
        <w:ind w:hanging="1146"/>
        <w:rPr>
          <w:rFonts w:cs="Arial"/>
          <w:b/>
        </w:rPr>
      </w:pPr>
      <w:r w:rsidRPr="00573355">
        <w:rPr>
          <w:rFonts w:cs="Arial"/>
        </w:rPr>
        <w:t>Vrácení faktury</w:t>
      </w:r>
    </w:p>
    <w:p w14:paraId="2232FB15" w14:textId="77777777" w:rsidR="00487F5E" w:rsidRPr="00573355" w:rsidRDefault="00487F5E" w:rsidP="00487F5E">
      <w:pPr>
        <w:rPr>
          <w:rFonts w:ascii="Arial" w:hAnsi="Arial" w:cs="Arial"/>
        </w:rPr>
      </w:pPr>
    </w:p>
    <w:p w14:paraId="18D71645" w14:textId="77777777" w:rsidR="00874DB9" w:rsidRPr="00573355" w:rsidRDefault="00C42BE4" w:rsidP="00487F5E">
      <w:pPr>
        <w:rPr>
          <w:rFonts w:ascii="Arial" w:hAnsi="Arial" w:cs="Arial"/>
          <w:b/>
          <w:bCs/>
        </w:rPr>
      </w:pPr>
      <w:r w:rsidRPr="00573355">
        <w:rPr>
          <w:rFonts w:ascii="Arial" w:hAnsi="Arial" w:cs="Arial"/>
        </w:rPr>
        <w:t>Objednatel může fakturu vrátit do data její splatnosti, jestliže obsahuje nesprávné či neúplné údaje.</w:t>
      </w:r>
    </w:p>
    <w:p w14:paraId="0E7E0D0B" w14:textId="77777777" w:rsidR="00874DB9" w:rsidRPr="00573355" w:rsidRDefault="00601F32" w:rsidP="002C01A5">
      <w:pPr>
        <w:pStyle w:val="Nadpis2"/>
      </w:pPr>
      <w:r w:rsidRPr="00573355">
        <w:t>Splatnost faktury</w:t>
      </w:r>
    </w:p>
    <w:p w14:paraId="14C70669" w14:textId="2F64A86D" w:rsidR="00874DB9" w:rsidRPr="00573355" w:rsidRDefault="00C42BE4" w:rsidP="00621AB1">
      <w:pPr>
        <w:rPr>
          <w:rFonts w:ascii="Arial" w:hAnsi="Arial" w:cs="Arial"/>
          <w:szCs w:val="24"/>
        </w:rPr>
      </w:pPr>
      <w:r w:rsidRPr="00573355">
        <w:rPr>
          <w:rFonts w:ascii="Arial" w:hAnsi="Arial" w:cs="Arial"/>
        </w:rPr>
        <w:t>Splatno</w:t>
      </w:r>
      <w:r w:rsidR="00C96FBC" w:rsidRPr="00573355">
        <w:rPr>
          <w:rFonts w:ascii="Arial" w:hAnsi="Arial" w:cs="Arial"/>
        </w:rPr>
        <w:t xml:space="preserve">st faktury </w:t>
      </w:r>
      <w:r w:rsidR="006823FA">
        <w:rPr>
          <w:rFonts w:ascii="Arial" w:hAnsi="Arial" w:cs="Arial"/>
        </w:rPr>
        <w:t>činí</w:t>
      </w:r>
      <w:r w:rsidR="00C96FBC" w:rsidRPr="00573355">
        <w:rPr>
          <w:rFonts w:ascii="Arial" w:hAnsi="Arial" w:cs="Arial"/>
        </w:rPr>
        <w:t xml:space="preserve"> </w:t>
      </w:r>
      <w:r w:rsidR="00177310" w:rsidRPr="0078462A">
        <w:rPr>
          <w:rFonts w:ascii="Arial" w:hAnsi="Arial" w:cs="Arial"/>
        </w:rPr>
        <w:t>30 dnů</w:t>
      </w:r>
      <w:r w:rsidR="00AF0D6F" w:rsidRPr="00751410">
        <w:rPr>
          <w:rFonts w:ascii="Arial" w:hAnsi="Arial" w:cs="Arial"/>
        </w:rPr>
        <w:t xml:space="preserve"> od vystavení faktury.</w:t>
      </w:r>
      <w:r w:rsidR="00C96FBC" w:rsidRPr="00573355">
        <w:rPr>
          <w:rFonts w:ascii="Arial" w:hAnsi="Arial" w:cs="Arial"/>
          <w:highlight w:val="yellow"/>
        </w:rPr>
        <w:t xml:space="preserve"> </w:t>
      </w:r>
    </w:p>
    <w:p w14:paraId="324DB274" w14:textId="77777777" w:rsidR="00874DB9" w:rsidRPr="00573355" w:rsidRDefault="00C42BE4" w:rsidP="002C01A5">
      <w:pPr>
        <w:pStyle w:val="Nadpis1"/>
      </w:pPr>
      <w:bookmarkStart w:id="9" w:name="_Toc198027116"/>
      <w:r w:rsidRPr="00573355">
        <w:t>Provádění díla</w:t>
      </w:r>
      <w:bookmarkEnd w:id="9"/>
    </w:p>
    <w:p w14:paraId="69C3CA7B" w14:textId="77777777" w:rsidR="00874DB9" w:rsidRPr="00573355" w:rsidRDefault="00601F32" w:rsidP="002C01A5">
      <w:pPr>
        <w:pStyle w:val="Nadpis2"/>
      </w:pPr>
      <w:r w:rsidRPr="00573355">
        <w:t>Předání podkladů k provedení díla</w:t>
      </w:r>
    </w:p>
    <w:p w14:paraId="173BAF52" w14:textId="77777777" w:rsidR="00874DB9" w:rsidRPr="00573355" w:rsidRDefault="00C42BE4">
      <w:pPr>
        <w:jc w:val="both"/>
        <w:rPr>
          <w:rFonts w:ascii="Arial" w:hAnsi="Arial" w:cs="Arial"/>
        </w:rPr>
      </w:pPr>
      <w:r w:rsidRPr="00573355">
        <w:rPr>
          <w:rFonts w:ascii="Arial" w:hAnsi="Arial" w:cs="Arial"/>
        </w:rPr>
        <w:t xml:space="preserve">Objednatel prohlašuje, že předal zhotoviteli veškeré podklady potřebné k řádnému provedení díla. </w:t>
      </w:r>
    </w:p>
    <w:p w14:paraId="67C1A013" w14:textId="77777777" w:rsidR="00874DB9" w:rsidRPr="00573355" w:rsidRDefault="00601F32" w:rsidP="002C01A5">
      <w:pPr>
        <w:pStyle w:val="Nadpis2"/>
      </w:pPr>
      <w:r w:rsidRPr="00573355">
        <w:t>Použití materiálů</w:t>
      </w:r>
    </w:p>
    <w:p w14:paraId="0A26D717" w14:textId="77777777" w:rsidR="00874DB9" w:rsidRPr="00573355" w:rsidRDefault="00C42BE4">
      <w:pPr>
        <w:jc w:val="both"/>
        <w:rPr>
          <w:rFonts w:ascii="Arial" w:hAnsi="Arial" w:cs="Arial"/>
        </w:rPr>
      </w:pPr>
      <w:r w:rsidRPr="00573355">
        <w:rPr>
          <w:rFonts w:ascii="Arial" w:hAnsi="Arial" w:cs="Arial"/>
        </w:rPr>
        <w:t xml:space="preserve">Veškeré materiály, polotovary a díly, které </w:t>
      </w:r>
      <w:proofErr w:type="gramStart"/>
      <w:r w:rsidRPr="00573355">
        <w:rPr>
          <w:rFonts w:ascii="Arial" w:hAnsi="Arial" w:cs="Arial"/>
        </w:rPr>
        <w:t>budou</w:t>
      </w:r>
      <w:proofErr w:type="gramEnd"/>
      <w:r w:rsidRPr="00573355">
        <w:rPr>
          <w:rFonts w:ascii="Arial" w:hAnsi="Arial" w:cs="Arial"/>
        </w:rPr>
        <w:t xml:space="preserve"> zhotovitelem použity pro dílo </w:t>
      </w:r>
      <w:proofErr w:type="gramStart"/>
      <w:r w:rsidRPr="00573355">
        <w:rPr>
          <w:rFonts w:ascii="Arial" w:hAnsi="Arial" w:cs="Arial"/>
        </w:rPr>
        <w:t>musí</w:t>
      </w:r>
      <w:proofErr w:type="gramEnd"/>
      <w:r w:rsidRPr="00573355">
        <w:rPr>
          <w:rFonts w:ascii="Arial" w:hAnsi="Arial" w:cs="Arial"/>
        </w:rPr>
        <w:t xml:space="preserve"> souhlasit jak s projektem, tak s technickými normami a musí mít příslušné certifikáty o vlastnostech a jakosti. </w:t>
      </w:r>
    </w:p>
    <w:p w14:paraId="0F164D33" w14:textId="77777777" w:rsidR="00874DB9" w:rsidRPr="00573355" w:rsidRDefault="00601F32" w:rsidP="002C01A5">
      <w:pPr>
        <w:pStyle w:val="Nadpis2"/>
      </w:pPr>
      <w:r w:rsidRPr="00573355">
        <w:t>Likvidace odpadů</w:t>
      </w:r>
    </w:p>
    <w:p w14:paraId="659C47B6" w14:textId="77777777" w:rsidR="00874DB9" w:rsidRPr="00573355" w:rsidRDefault="00C42BE4">
      <w:pPr>
        <w:jc w:val="both"/>
        <w:rPr>
          <w:rFonts w:ascii="Arial" w:hAnsi="Arial" w:cs="Arial"/>
        </w:rPr>
      </w:pPr>
      <w:r w:rsidRPr="00573355">
        <w:rPr>
          <w:rFonts w:ascii="Arial" w:hAnsi="Arial" w:cs="Arial"/>
        </w:rPr>
        <w:t>Zhotovitel se zavazuje, že odpady a znečištění odstraní ihned po provedení příslušných prací.</w:t>
      </w:r>
    </w:p>
    <w:p w14:paraId="3777F513" w14:textId="77777777" w:rsidR="00874DB9" w:rsidRPr="00573355" w:rsidRDefault="00601F32" w:rsidP="002C01A5">
      <w:pPr>
        <w:pStyle w:val="Nadpis2"/>
      </w:pPr>
      <w:r w:rsidRPr="00573355">
        <w:t>Způsobené škody</w:t>
      </w:r>
    </w:p>
    <w:p w14:paraId="10019938" w14:textId="77777777" w:rsidR="00874DB9" w:rsidRPr="00573355" w:rsidRDefault="00C42BE4">
      <w:pPr>
        <w:jc w:val="both"/>
        <w:rPr>
          <w:rFonts w:ascii="Arial" w:hAnsi="Arial" w:cs="Arial"/>
        </w:rPr>
      </w:pPr>
      <w:r w:rsidRPr="00573355">
        <w:rPr>
          <w:rFonts w:ascii="Arial" w:hAnsi="Arial" w:cs="Arial"/>
        </w:rPr>
        <w:t>Pokud činností zhotovitele dojde ke způsobení škody objednateli nebo jiným subjektům z důvodu opomenutí, nedbalosti nebo nesplnění podmínek této smlouvy o dílo, zákona, ČSN či jiných norem a předpisů, je zhotovitel povinen bez zbytečného dokladu škodu odstranit, není-li to možné, pak finančně uhradit.</w:t>
      </w:r>
    </w:p>
    <w:p w14:paraId="285FBF7A" w14:textId="77777777" w:rsidR="00874DB9" w:rsidRPr="00573355" w:rsidRDefault="00035F17" w:rsidP="002C01A5">
      <w:pPr>
        <w:pStyle w:val="Nadpis2"/>
      </w:pPr>
      <w:r w:rsidRPr="00573355">
        <w:lastRenderedPageBreak/>
        <w:t>Zodpovědnost BOZP zhotovitele</w:t>
      </w:r>
    </w:p>
    <w:p w14:paraId="7C4185C1" w14:textId="77777777" w:rsidR="00874DB9" w:rsidRPr="00573355" w:rsidRDefault="00C42BE4">
      <w:pPr>
        <w:jc w:val="both"/>
        <w:rPr>
          <w:rFonts w:ascii="Arial" w:hAnsi="Arial" w:cs="Arial"/>
        </w:rPr>
      </w:pPr>
      <w:r w:rsidRPr="00573355">
        <w:rPr>
          <w:rFonts w:ascii="Arial" w:hAnsi="Arial" w:cs="Arial"/>
        </w:rPr>
        <w:t>Zhotovitel v plné míře zodpovídá za bezpečnost a ochranu zdraví při práci pracovníků, kteří provádějí p</w:t>
      </w:r>
      <w:r w:rsidR="001661D6" w:rsidRPr="00573355">
        <w:rPr>
          <w:rFonts w:ascii="Arial" w:hAnsi="Arial" w:cs="Arial"/>
        </w:rPr>
        <w:t xml:space="preserve">ráci ve smyslu předmětu </w:t>
      </w:r>
      <w:proofErr w:type="gramStart"/>
      <w:r w:rsidR="001661D6" w:rsidRPr="00573355">
        <w:rPr>
          <w:rFonts w:ascii="Arial" w:hAnsi="Arial" w:cs="Arial"/>
        </w:rPr>
        <w:t xml:space="preserve">smlouvy a </w:t>
      </w:r>
      <w:r w:rsidRPr="00573355">
        <w:rPr>
          <w:rFonts w:ascii="Arial" w:hAnsi="Arial" w:cs="Arial"/>
        </w:rPr>
        <w:t>zabezpečuje</w:t>
      </w:r>
      <w:proofErr w:type="gramEnd"/>
      <w:r w:rsidRPr="00573355">
        <w:rPr>
          <w:rFonts w:ascii="Arial" w:hAnsi="Arial" w:cs="Arial"/>
        </w:rPr>
        <w:t xml:space="preserve"> jejich vybavení ochrannými pomůckami. Zhotovitel se zavazuje dodržovat předpisy BOZ a PO.</w:t>
      </w:r>
    </w:p>
    <w:p w14:paraId="78B54687" w14:textId="77777777" w:rsidR="00874DB9" w:rsidRPr="00573355" w:rsidRDefault="002E606E" w:rsidP="002C01A5">
      <w:pPr>
        <w:pStyle w:val="Nadpis2"/>
      </w:pPr>
      <w:r w:rsidRPr="00573355">
        <w:t>Technický dozor objednatele</w:t>
      </w:r>
    </w:p>
    <w:p w14:paraId="5D5FAE57" w14:textId="77777777" w:rsidR="00874DB9" w:rsidRPr="00573355" w:rsidRDefault="00C42BE4">
      <w:pPr>
        <w:jc w:val="both"/>
        <w:rPr>
          <w:rFonts w:ascii="Arial" w:hAnsi="Arial" w:cs="Arial"/>
        </w:rPr>
      </w:pPr>
      <w:r w:rsidRPr="00573355">
        <w:rPr>
          <w:rFonts w:ascii="Arial" w:hAnsi="Arial" w:cs="Arial"/>
        </w:rPr>
        <w:t xml:space="preserve">Technický dozor objednatele je oprávněn kontrolovat činnost zhotovitele při provádění díla. Technický dozor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není oprávněn zasahovat do hospodářské činnosti zhotovitele. </w:t>
      </w:r>
    </w:p>
    <w:p w14:paraId="3AB01ED7" w14:textId="77777777" w:rsidR="00874DB9" w:rsidRPr="00573355" w:rsidRDefault="00C42BE4">
      <w:pPr>
        <w:pStyle w:val="Zkladntextodsazen3"/>
        <w:ind w:left="0"/>
        <w:rPr>
          <w:rFonts w:ascii="Arial" w:hAnsi="Arial" w:cs="Arial"/>
          <w:szCs w:val="24"/>
        </w:rPr>
      </w:pPr>
      <w:r w:rsidRPr="00573355">
        <w:rPr>
          <w:rFonts w:ascii="Arial" w:hAnsi="Arial" w:cs="Arial"/>
          <w:szCs w:val="24"/>
        </w:rPr>
        <w:t>Kvalitu prováděných prací je objednatel oprávněn kontrolovat i prostřednictvím další fyzické či právn</w:t>
      </w:r>
      <w:r w:rsidR="001661D6" w:rsidRPr="00573355">
        <w:rPr>
          <w:rFonts w:ascii="Arial" w:hAnsi="Arial" w:cs="Arial"/>
          <w:szCs w:val="24"/>
        </w:rPr>
        <w:t xml:space="preserve">ické osoby, s níž má uzavřenou </w:t>
      </w:r>
      <w:r w:rsidRPr="00573355">
        <w:rPr>
          <w:rFonts w:ascii="Arial" w:hAnsi="Arial" w:cs="Arial"/>
          <w:szCs w:val="24"/>
        </w:rPr>
        <w:t>příslušnou smlouvu.</w:t>
      </w:r>
    </w:p>
    <w:p w14:paraId="119BF2C7" w14:textId="77777777" w:rsidR="00C56B85" w:rsidRPr="00573355" w:rsidRDefault="00C56B85" w:rsidP="002C01A5">
      <w:pPr>
        <w:pStyle w:val="Nadpis2"/>
      </w:pPr>
      <w:r w:rsidRPr="00573355">
        <w:t>Vedení stavebního deníku</w:t>
      </w:r>
    </w:p>
    <w:p w14:paraId="26BD7983" w14:textId="77777777" w:rsidR="00C56B85" w:rsidRPr="00573355" w:rsidRDefault="00C56B85" w:rsidP="00C56B85">
      <w:pPr>
        <w:jc w:val="both"/>
        <w:rPr>
          <w:rFonts w:ascii="Arial" w:hAnsi="Arial" w:cs="Arial"/>
        </w:rPr>
      </w:pPr>
      <w:r w:rsidRPr="00573355">
        <w:rPr>
          <w:rFonts w:ascii="Arial" w:hAnsi="Arial" w:cs="Arial"/>
        </w:rPr>
        <w:t xml:space="preserve">O postupu prací je zhotovitel povinen vést, ode dne převzetí staveniště deník, který bude uložen na stavbě a </w:t>
      </w:r>
      <w:r w:rsidR="00AD766F" w:rsidRPr="00573355">
        <w:rPr>
          <w:rFonts w:ascii="Arial" w:hAnsi="Arial" w:cs="Arial"/>
        </w:rPr>
        <w:t>objednatel se zavazuje k pravidelné kontrole a podpisu, nejméně 1x týdně.</w:t>
      </w:r>
      <w:r w:rsidRPr="00573355">
        <w:rPr>
          <w:rFonts w:ascii="Arial" w:hAnsi="Arial" w:cs="Arial"/>
        </w:rPr>
        <w:t xml:space="preserve"> Denní záznamy musí být čitelně zapsány a podepsány zodpovědným pracovníkem zhotovitele v den, kdy byly práce provedeny nebo kdy nastaly okolnosti, které jsou předmětem zápisu.</w:t>
      </w:r>
    </w:p>
    <w:p w14:paraId="4DEB596D" w14:textId="77777777" w:rsidR="00874DB9" w:rsidRPr="00573355" w:rsidRDefault="00C42BE4" w:rsidP="002C01A5">
      <w:pPr>
        <w:pStyle w:val="Nadpis1"/>
      </w:pPr>
      <w:bookmarkStart w:id="10" w:name="_Toc198027117"/>
      <w:r w:rsidRPr="00573355">
        <w:t>Vlastnické právo k zhotovovanému dílu</w:t>
      </w:r>
      <w:bookmarkEnd w:id="10"/>
    </w:p>
    <w:p w14:paraId="58D28556" w14:textId="77777777" w:rsidR="00874DB9" w:rsidRPr="00573355" w:rsidRDefault="006E2360" w:rsidP="002C01A5">
      <w:pPr>
        <w:pStyle w:val="Nadpis2"/>
      </w:pPr>
      <w:r w:rsidRPr="00573355">
        <w:t>Vlastnictví díla</w:t>
      </w:r>
    </w:p>
    <w:p w14:paraId="1F520CCF" w14:textId="77777777" w:rsidR="00601F32" w:rsidRPr="00573355" w:rsidRDefault="00601F32">
      <w:pPr>
        <w:rPr>
          <w:rFonts w:ascii="Arial" w:hAnsi="Arial" w:cs="Arial"/>
          <w:szCs w:val="24"/>
        </w:rPr>
      </w:pPr>
      <w:r w:rsidRPr="00573355">
        <w:rPr>
          <w:rFonts w:ascii="Arial" w:hAnsi="Arial" w:cs="Arial"/>
          <w:szCs w:val="24"/>
        </w:rPr>
        <w:t>Vlastníkem zhotovova</w:t>
      </w:r>
      <w:r w:rsidR="00C42BE4" w:rsidRPr="00573355">
        <w:rPr>
          <w:rFonts w:ascii="Arial" w:hAnsi="Arial" w:cs="Arial"/>
          <w:szCs w:val="24"/>
        </w:rPr>
        <w:t>ného díla je objednatel.</w:t>
      </w:r>
    </w:p>
    <w:p w14:paraId="29C22F80" w14:textId="77777777" w:rsidR="00874DB9" w:rsidRPr="00573355" w:rsidRDefault="00035F17" w:rsidP="002C01A5">
      <w:pPr>
        <w:pStyle w:val="Nadpis2"/>
      </w:pPr>
      <w:r w:rsidRPr="00573355">
        <w:t>Předání díla</w:t>
      </w:r>
    </w:p>
    <w:p w14:paraId="19A51439" w14:textId="77777777" w:rsidR="00874DB9" w:rsidRPr="00573355" w:rsidRDefault="00C42BE4" w:rsidP="00533991">
      <w:pPr>
        <w:pStyle w:val="Odstavecseseznamem"/>
        <w:numPr>
          <w:ilvl w:val="0"/>
          <w:numId w:val="5"/>
        </w:numPr>
        <w:ind w:left="426" w:hanging="426"/>
        <w:rPr>
          <w:rFonts w:ascii="Arial" w:hAnsi="Arial" w:cs="Arial"/>
          <w:b/>
          <w:sz w:val="20"/>
        </w:rPr>
      </w:pPr>
      <w:r w:rsidRPr="00573355">
        <w:rPr>
          <w:rFonts w:ascii="Arial" w:hAnsi="Arial" w:cs="Arial"/>
        </w:rPr>
        <w:t>Zhotovitel dílo odevzdá a objednatel je převezme formou zápisu o předání a převzetí zhotoveného díla. Zhotovitel nejpozději 3 dny předem oznámí písemně objednateli, že dílo je připraveno k převzetí. Na tomto základě objednatel svolá předávací a přejímací řízení.</w:t>
      </w:r>
    </w:p>
    <w:p w14:paraId="6D059690" w14:textId="77777777" w:rsidR="00874DB9" w:rsidRPr="00573355" w:rsidRDefault="00C42BE4" w:rsidP="00533991">
      <w:pPr>
        <w:pStyle w:val="Odstavecseseznamem"/>
        <w:numPr>
          <w:ilvl w:val="0"/>
          <w:numId w:val="5"/>
        </w:numPr>
        <w:ind w:left="426" w:hanging="426"/>
        <w:rPr>
          <w:rFonts w:ascii="Arial" w:hAnsi="Arial" w:cs="Arial"/>
        </w:rPr>
      </w:pPr>
      <w:r w:rsidRPr="00573355">
        <w:rPr>
          <w:rFonts w:ascii="Arial" w:hAnsi="Arial" w:cs="Arial"/>
        </w:rPr>
        <w:t>Dílo bude prosto nedodělků</w:t>
      </w:r>
    </w:p>
    <w:p w14:paraId="0A6DF393" w14:textId="77777777" w:rsidR="00874DB9" w:rsidRPr="00573355" w:rsidRDefault="00C42BE4" w:rsidP="00533991">
      <w:pPr>
        <w:pStyle w:val="Odstavecseseznamem"/>
        <w:numPr>
          <w:ilvl w:val="0"/>
          <w:numId w:val="5"/>
        </w:numPr>
        <w:ind w:left="426" w:hanging="426"/>
        <w:rPr>
          <w:rFonts w:ascii="Arial" w:hAnsi="Arial" w:cs="Arial"/>
          <w:szCs w:val="24"/>
        </w:rPr>
      </w:pPr>
      <w:r w:rsidRPr="00573355">
        <w:rPr>
          <w:rFonts w:ascii="Arial" w:hAnsi="Arial" w:cs="Arial"/>
          <w:szCs w:val="24"/>
        </w:rPr>
        <w:t xml:space="preserve">Při výskytu vad a nedodělků bránících </w:t>
      </w:r>
      <w:r w:rsidR="00EB76F1" w:rsidRPr="00573355">
        <w:rPr>
          <w:rFonts w:ascii="Arial" w:hAnsi="Arial" w:cs="Arial"/>
          <w:szCs w:val="24"/>
        </w:rPr>
        <w:t>užívání díla</w:t>
      </w:r>
      <w:r w:rsidRPr="00573355">
        <w:rPr>
          <w:rFonts w:ascii="Arial" w:hAnsi="Arial" w:cs="Arial"/>
          <w:szCs w:val="24"/>
        </w:rPr>
        <w:t xml:space="preserve"> bude objednatel oprávněn dílo nepřevzít.</w:t>
      </w:r>
    </w:p>
    <w:p w14:paraId="3725F930" w14:textId="77777777" w:rsidR="006F35C5" w:rsidRPr="00573355" w:rsidRDefault="00035F17" w:rsidP="002C01A5">
      <w:pPr>
        <w:pStyle w:val="Nadpis2"/>
      </w:pPr>
      <w:r w:rsidRPr="00573355">
        <w:t>Záruční doba</w:t>
      </w:r>
    </w:p>
    <w:p w14:paraId="46D57569" w14:textId="77777777" w:rsidR="00874DB9" w:rsidRPr="00573355" w:rsidRDefault="006F35C5">
      <w:pPr>
        <w:jc w:val="both"/>
        <w:rPr>
          <w:rFonts w:ascii="Arial" w:hAnsi="Arial" w:cs="Arial"/>
          <w:b/>
          <w:szCs w:val="24"/>
        </w:rPr>
      </w:pPr>
      <w:r w:rsidRPr="00573355">
        <w:rPr>
          <w:rFonts w:ascii="Arial" w:hAnsi="Arial" w:cs="Arial"/>
        </w:rPr>
        <w:t>Zhotovitel poskytuje záruku za jakost na provedené dílo v délce 24 měsíců od předání a převzetí díla objednatelem s výjimkou komponentů, na které jeho subdodavatel poskytuje záruku 12 měsíců</w:t>
      </w:r>
      <w:r w:rsidR="00C42BE4" w:rsidRPr="00573355">
        <w:rPr>
          <w:rFonts w:ascii="Arial" w:hAnsi="Arial" w:cs="Arial"/>
        </w:rPr>
        <w:t xml:space="preserve">. </w:t>
      </w:r>
    </w:p>
    <w:p w14:paraId="06062839" w14:textId="18A18C3F" w:rsidR="00874DB9" w:rsidRPr="00F175D9" w:rsidRDefault="00C42BE4">
      <w:pPr>
        <w:spacing w:after="60"/>
        <w:jc w:val="both"/>
        <w:rPr>
          <w:rFonts w:ascii="Arial" w:hAnsi="Arial" w:cs="Arial"/>
          <w:color w:val="FF0000"/>
          <w:szCs w:val="24"/>
        </w:rPr>
      </w:pPr>
      <w:r w:rsidRPr="00573355">
        <w:rPr>
          <w:rFonts w:ascii="Arial" w:hAnsi="Arial" w:cs="Arial"/>
          <w:szCs w:val="24"/>
        </w:rPr>
        <w:t xml:space="preserve">Záruční doba se nevztahuje na běžný servisní </w:t>
      </w:r>
      <w:r w:rsidR="00FD5C8D" w:rsidRPr="00573355">
        <w:rPr>
          <w:rFonts w:ascii="Arial" w:hAnsi="Arial" w:cs="Arial"/>
          <w:szCs w:val="24"/>
        </w:rPr>
        <w:t xml:space="preserve">a </w:t>
      </w:r>
      <w:r w:rsidRPr="00573355">
        <w:rPr>
          <w:rFonts w:ascii="Arial" w:hAnsi="Arial" w:cs="Arial"/>
          <w:szCs w:val="24"/>
        </w:rPr>
        <w:t xml:space="preserve">spotřební </w:t>
      </w:r>
      <w:r w:rsidR="002D72C2" w:rsidRPr="00395758">
        <w:rPr>
          <w:rFonts w:ascii="Arial" w:hAnsi="Arial" w:cs="Arial"/>
          <w:color w:val="000000" w:themeColor="text1"/>
          <w:szCs w:val="24"/>
        </w:rPr>
        <w:t>materiál</w:t>
      </w:r>
      <w:r w:rsidR="00F175D9" w:rsidRPr="00395758">
        <w:rPr>
          <w:rFonts w:ascii="Arial" w:hAnsi="Arial" w:cs="Arial"/>
          <w:color w:val="000000" w:themeColor="text1"/>
          <w:szCs w:val="24"/>
        </w:rPr>
        <w:t>, který je určen k pravidelné výměně v rámci běžného provozu (např. žárovky, pojistky, filtry, těsnění apod.)</w:t>
      </w:r>
    </w:p>
    <w:p w14:paraId="3541B57A" w14:textId="5F41541B" w:rsidR="00874DB9" w:rsidRPr="00573355" w:rsidRDefault="00C42BE4">
      <w:pPr>
        <w:jc w:val="both"/>
        <w:rPr>
          <w:rFonts w:ascii="Arial" w:hAnsi="Arial" w:cs="Arial"/>
          <w:b/>
          <w:szCs w:val="24"/>
        </w:rPr>
      </w:pPr>
      <w:r w:rsidRPr="00573355">
        <w:rPr>
          <w:rFonts w:ascii="Arial" w:hAnsi="Arial" w:cs="Arial"/>
        </w:rPr>
        <w:t xml:space="preserve">V této době zodpovídá za to, že dílo má a po celou dobu záruky bude mít vlastnosti stanovené právními předpisy, technickými normami, příp. vlastnosti obvyklé. Podmínkou záruky je užívání díla k účelům uvedeným v dokumentaci skutečného provedení díla a provádění běžné údržby díla. Záruka se nevztahuje na běžná opotřebení, ani na závady </w:t>
      </w:r>
      <w:r w:rsidRPr="00573355">
        <w:rPr>
          <w:rFonts w:ascii="Arial" w:hAnsi="Arial" w:cs="Arial"/>
        </w:rPr>
        <w:lastRenderedPageBreak/>
        <w:t xml:space="preserve">způsobené násilně, vyšší mocí apod. Zhotovitel se zavazuje objednatelem zjištěné a bez zbytečného odkladu reklamované </w:t>
      </w:r>
      <w:r w:rsidRPr="00395758">
        <w:rPr>
          <w:rFonts w:ascii="Arial" w:hAnsi="Arial" w:cs="Arial"/>
          <w:color w:val="000000" w:themeColor="text1"/>
        </w:rPr>
        <w:t>vady</w:t>
      </w:r>
      <w:r w:rsidR="00813C4E" w:rsidRPr="00395758">
        <w:rPr>
          <w:rFonts w:ascii="Arial" w:hAnsi="Arial" w:cs="Arial"/>
          <w:color w:val="000000" w:themeColor="text1"/>
        </w:rPr>
        <w:t>, nejpozději však do 15 dnů</w:t>
      </w:r>
      <w:r w:rsidRPr="00395758">
        <w:rPr>
          <w:rFonts w:ascii="Arial" w:hAnsi="Arial" w:cs="Arial"/>
          <w:color w:val="000000" w:themeColor="text1"/>
        </w:rPr>
        <w:t xml:space="preserve">, za něž </w:t>
      </w:r>
      <w:r w:rsidRPr="00573355">
        <w:rPr>
          <w:rFonts w:ascii="Arial" w:hAnsi="Arial" w:cs="Arial"/>
        </w:rPr>
        <w:t>zhotovitel zodpovídá, bezplatně odstranit nebo poskytnout objednateli přiměřenou slevu z ceny díla</w:t>
      </w:r>
      <w:r w:rsidR="002D72C2" w:rsidRPr="00573355">
        <w:rPr>
          <w:rFonts w:ascii="Arial" w:hAnsi="Arial" w:cs="Arial"/>
        </w:rPr>
        <w:t>.</w:t>
      </w:r>
      <w:r w:rsidR="00813C4E">
        <w:rPr>
          <w:rFonts w:ascii="Arial" w:hAnsi="Arial" w:cs="Arial"/>
        </w:rPr>
        <w:t xml:space="preserve"> </w:t>
      </w:r>
    </w:p>
    <w:p w14:paraId="34DBC796" w14:textId="77777777" w:rsidR="00F75337" w:rsidRPr="00573355" w:rsidRDefault="00035F17" w:rsidP="002C01A5">
      <w:pPr>
        <w:pStyle w:val="Nadpis2"/>
      </w:pPr>
      <w:r w:rsidRPr="00573355">
        <w:t>Smluvní pokuty a náhrady škody</w:t>
      </w:r>
    </w:p>
    <w:p w14:paraId="6E849D28" w14:textId="77777777" w:rsidR="00715668" w:rsidRPr="0045327E" w:rsidRDefault="00715668" w:rsidP="00533991">
      <w:pPr>
        <w:pStyle w:val="Odstavecseseznamem"/>
        <w:numPr>
          <w:ilvl w:val="0"/>
          <w:numId w:val="8"/>
        </w:numPr>
        <w:ind w:left="426" w:hanging="426"/>
        <w:jc w:val="both"/>
        <w:rPr>
          <w:rFonts w:ascii="Arial" w:hAnsi="Arial" w:cs="Arial"/>
          <w:color w:val="000000"/>
          <w:szCs w:val="24"/>
        </w:rPr>
      </w:pPr>
      <w:r w:rsidRPr="0045327E">
        <w:rPr>
          <w:rFonts w:ascii="Arial" w:hAnsi="Arial" w:cs="Arial"/>
          <w:color w:val="000000"/>
          <w:szCs w:val="24"/>
        </w:rPr>
        <w:t>Smluvní strany se dohodly, že celkový rozsah povinnosti zhotovitele vůči objednateli nahradit újmu na jmění (škodu), která objednateli v souvislosti s plněním této smlouvy nebo porušením právního předpisu vznikne, je omezen do výše 10% celkové smluvní ceny za dodávky dle této smlouvy (bez DPH), a to za veškeré škodní události v jejich souhrnu.</w:t>
      </w:r>
    </w:p>
    <w:p w14:paraId="708DF54C" w14:textId="77777777" w:rsidR="00715668" w:rsidRPr="0045327E" w:rsidRDefault="00715668" w:rsidP="00533991">
      <w:pPr>
        <w:pStyle w:val="Odstavecseseznamem"/>
        <w:numPr>
          <w:ilvl w:val="0"/>
          <w:numId w:val="8"/>
        </w:numPr>
        <w:ind w:left="426" w:hanging="426"/>
        <w:jc w:val="both"/>
        <w:rPr>
          <w:rFonts w:ascii="Arial" w:hAnsi="Arial" w:cs="Arial"/>
          <w:color w:val="000000"/>
          <w:szCs w:val="24"/>
        </w:rPr>
      </w:pPr>
      <w:r w:rsidRPr="0045327E">
        <w:rPr>
          <w:rFonts w:ascii="Arial" w:hAnsi="Arial" w:cs="Arial"/>
          <w:color w:val="000000"/>
          <w:szCs w:val="24"/>
        </w:rPr>
        <w:t>Smluvní strany se dohodly, že se nahrazuje pouze skutečná škoda, ušlý zisk ani další typy škod se nenahrazují. Škoda se nahrazuje přednostně v penězích. Případné smluvní pokuty či jiné sankce hrazené dodavatelem objednateli se započítávají na náhradu škody v plné výši. Výše sjednané omezení se nepoužije na náhradu škody způsobenou úmyslně nebo z hrubé nedbalosti nebo na náhradu škody způsobené člověku na jeho přirozených právech. Promlčecí lhůta pro uplatnění nároku na náhradu škody trvá jeden rok. To platí i pro právo na náhradu škody způsobené vadou výrobku.</w:t>
      </w:r>
    </w:p>
    <w:p w14:paraId="110868DC" w14:textId="77777777" w:rsidR="00715668" w:rsidRPr="0045327E" w:rsidRDefault="00715668" w:rsidP="00533991">
      <w:pPr>
        <w:pStyle w:val="Odstavecseseznamem"/>
        <w:numPr>
          <w:ilvl w:val="0"/>
          <w:numId w:val="8"/>
        </w:numPr>
        <w:ind w:left="426" w:hanging="426"/>
        <w:jc w:val="both"/>
        <w:rPr>
          <w:rFonts w:ascii="Arial" w:hAnsi="Arial" w:cs="Arial"/>
          <w:color w:val="000000"/>
          <w:szCs w:val="24"/>
        </w:rPr>
      </w:pPr>
      <w:r w:rsidRPr="0045327E">
        <w:rPr>
          <w:rFonts w:ascii="Arial" w:hAnsi="Arial" w:cs="Arial"/>
          <w:color w:val="000000"/>
          <w:szCs w:val="24"/>
        </w:rPr>
        <w:t>Výše všech smluvních pokut (jsou-li sjednány) z titulu jakéhokoliv porušení smluvních povinností je omezena maximálně 10% z ceny díla.</w:t>
      </w:r>
    </w:p>
    <w:p w14:paraId="0AAB8A54" w14:textId="3B32AA9D" w:rsidR="00715668" w:rsidRPr="0045327E" w:rsidRDefault="00715668" w:rsidP="00533991">
      <w:pPr>
        <w:pStyle w:val="Odstavecseseznamem"/>
        <w:numPr>
          <w:ilvl w:val="0"/>
          <w:numId w:val="8"/>
        </w:numPr>
        <w:ind w:left="426" w:hanging="426"/>
        <w:jc w:val="both"/>
        <w:rPr>
          <w:rFonts w:ascii="Arial" w:hAnsi="Arial" w:cs="Arial"/>
          <w:color w:val="000000"/>
          <w:szCs w:val="24"/>
        </w:rPr>
      </w:pPr>
      <w:r w:rsidRPr="0045327E">
        <w:rPr>
          <w:rFonts w:ascii="Arial" w:hAnsi="Arial" w:cs="Arial"/>
          <w:color w:val="000000"/>
          <w:szCs w:val="24"/>
        </w:rPr>
        <w:t>Informace uvedené</w:t>
      </w:r>
      <w:r w:rsidR="0045327E" w:rsidRPr="0045327E">
        <w:rPr>
          <w:rFonts w:ascii="Arial" w:hAnsi="Arial" w:cs="Arial"/>
          <w:color w:val="000000"/>
          <w:szCs w:val="24"/>
        </w:rPr>
        <w:t xml:space="preserve"> v cenové nabídce a v </w:t>
      </w:r>
      <w:proofErr w:type="spellStart"/>
      <w:r w:rsidR="0045327E" w:rsidRPr="0045327E">
        <w:rPr>
          <w:rFonts w:ascii="Arial" w:hAnsi="Arial" w:cs="Arial"/>
          <w:color w:val="000000"/>
          <w:szCs w:val="24"/>
        </w:rPr>
        <w:t>SoD</w:t>
      </w:r>
      <w:proofErr w:type="spellEnd"/>
      <w:r w:rsidR="0045327E" w:rsidRPr="0045327E">
        <w:rPr>
          <w:rFonts w:ascii="Arial" w:hAnsi="Arial" w:cs="Arial"/>
          <w:color w:val="000000"/>
          <w:szCs w:val="24"/>
        </w:rPr>
        <w:t>,</w:t>
      </w:r>
      <w:r w:rsidRPr="0045327E">
        <w:rPr>
          <w:rFonts w:ascii="Arial" w:hAnsi="Arial" w:cs="Arial"/>
          <w:color w:val="000000"/>
          <w:szCs w:val="24"/>
        </w:rPr>
        <w:t xml:space="preserve"> slouží pouz</w:t>
      </w:r>
      <w:r w:rsidR="0045327E" w:rsidRPr="0045327E">
        <w:rPr>
          <w:rFonts w:ascii="Arial" w:hAnsi="Arial" w:cs="Arial"/>
          <w:color w:val="000000"/>
          <w:szCs w:val="24"/>
        </w:rPr>
        <w:t>e pro objednatele</w:t>
      </w:r>
      <w:r w:rsidRPr="0045327E">
        <w:rPr>
          <w:rFonts w:ascii="Arial" w:hAnsi="Arial" w:cs="Arial"/>
          <w:color w:val="000000"/>
          <w:szCs w:val="24"/>
        </w:rPr>
        <w:t>. Použití informací obsažených v</w:t>
      </w:r>
      <w:r w:rsidR="0045327E">
        <w:rPr>
          <w:rFonts w:ascii="Arial" w:hAnsi="Arial" w:cs="Arial"/>
          <w:color w:val="000000"/>
          <w:szCs w:val="24"/>
        </w:rPr>
        <w:t> </w:t>
      </w:r>
      <w:r w:rsidRPr="0045327E">
        <w:rPr>
          <w:rFonts w:ascii="Arial" w:hAnsi="Arial" w:cs="Arial"/>
          <w:color w:val="000000"/>
          <w:szCs w:val="24"/>
        </w:rPr>
        <w:t>této</w:t>
      </w:r>
      <w:r w:rsidR="0045327E">
        <w:rPr>
          <w:rFonts w:ascii="Arial" w:hAnsi="Arial" w:cs="Arial"/>
          <w:color w:val="000000"/>
          <w:szCs w:val="24"/>
        </w:rPr>
        <w:t xml:space="preserve"> </w:t>
      </w:r>
      <w:proofErr w:type="spellStart"/>
      <w:r w:rsidR="0045327E" w:rsidRPr="0045327E">
        <w:rPr>
          <w:rFonts w:ascii="Arial" w:hAnsi="Arial" w:cs="Arial"/>
          <w:color w:val="000000"/>
          <w:szCs w:val="24"/>
        </w:rPr>
        <w:t>SoD</w:t>
      </w:r>
      <w:proofErr w:type="spellEnd"/>
      <w:r w:rsidR="0045327E" w:rsidRPr="0045327E">
        <w:rPr>
          <w:rFonts w:ascii="Arial" w:hAnsi="Arial" w:cs="Arial"/>
          <w:color w:val="000000"/>
          <w:szCs w:val="24"/>
        </w:rPr>
        <w:t>,</w:t>
      </w:r>
      <w:r w:rsidR="0045327E">
        <w:rPr>
          <w:rFonts w:ascii="Arial" w:hAnsi="Arial" w:cs="Arial"/>
          <w:color w:val="000000"/>
          <w:szCs w:val="24"/>
        </w:rPr>
        <w:t xml:space="preserve"> </w:t>
      </w:r>
      <w:r w:rsidR="0045327E" w:rsidRPr="0045327E">
        <w:rPr>
          <w:rFonts w:ascii="Arial" w:hAnsi="Arial" w:cs="Arial"/>
          <w:color w:val="000000"/>
          <w:szCs w:val="24"/>
        </w:rPr>
        <w:t xml:space="preserve">nebo v cenové nabídce se </w:t>
      </w:r>
      <w:r w:rsidRPr="0045327E">
        <w:rPr>
          <w:rFonts w:ascii="Arial" w:hAnsi="Arial" w:cs="Arial"/>
          <w:color w:val="000000"/>
          <w:szCs w:val="24"/>
        </w:rPr>
        <w:t xml:space="preserve">řídí ustanovením § 1730 občanského zákoníku. Poskytnuté informace slouží pouze pro účely cenové a nemohou být poskytnuty třetím osobám. V ostatním platí Dodací obchodní podmínky Siemens, s.r.o. – obecná část a zvláštní část platná pro divizi </w:t>
      </w:r>
      <w:r w:rsidR="006823FA">
        <w:rPr>
          <w:rFonts w:ascii="Arial" w:hAnsi="Arial" w:cs="Arial"/>
          <w:color w:val="000000"/>
          <w:szCs w:val="24"/>
        </w:rPr>
        <w:t>D</w:t>
      </w:r>
      <w:r w:rsidRPr="0045327E">
        <w:rPr>
          <w:rFonts w:ascii="Arial" w:hAnsi="Arial" w:cs="Arial"/>
          <w:color w:val="000000"/>
          <w:szCs w:val="24"/>
        </w:rPr>
        <w:t xml:space="preserve">I. </w:t>
      </w:r>
    </w:p>
    <w:p w14:paraId="71E67A26" w14:textId="77777777" w:rsidR="00874DB9" w:rsidRPr="00573355" w:rsidRDefault="00C42BE4" w:rsidP="002C01A5">
      <w:pPr>
        <w:pStyle w:val="Nadpis1"/>
      </w:pPr>
      <w:bookmarkStart w:id="11" w:name="_Toc198027118"/>
      <w:r w:rsidRPr="00573355">
        <w:t>Odstoupení od smlouvy</w:t>
      </w:r>
      <w:bookmarkEnd w:id="11"/>
    </w:p>
    <w:p w14:paraId="31E90881" w14:textId="77777777" w:rsidR="00874DB9" w:rsidRPr="00573355" w:rsidRDefault="00C42BE4" w:rsidP="00C96FBC">
      <w:pPr>
        <w:jc w:val="both"/>
        <w:rPr>
          <w:rFonts w:ascii="Arial" w:hAnsi="Arial" w:cs="Arial"/>
          <w:b/>
        </w:rPr>
      </w:pPr>
      <w:r w:rsidRPr="00573355">
        <w:rPr>
          <w:rFonts w:ascii="Arial" w:hAnsi="Arial" w:cs="Arial"/>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53F80AB6" w14:textId="77777777" w:rsidR="00874DB9" w:rsidRPr="00573355" w:rsidRDefault="00874DB9">
      <w:pPr>
        <w:rPr>
          <w:rFonts w:ascii="Arial" w:hAnsi="Arial" w:cs="Arial"/>
        </w:rPr>
      </w:pPr>
    </w:p>
    <w:p w14:paraId="6DBFDDC1" w14:textId="77777777" w:rsidR="00874DB9" w:rsidRPr="00573355" w:rsidRDefault="00C42BE4">
      <w:pPr>
        <w:rPr>
          <w:rFonts w:ascii="Arial" w:hAnsi="Arial" w:cs="Arial"/>
          <w:b/>
        </w:rPr>
      </w:pPr>
      <w:r w:rsidRPr="00573355">
        <w:rPr>
          <w:rFonts w:ascii="Arial" w:hAnsi="Arial" w:cs="Arial"/>
        </w:rPr>
        <w:t>Podstatným porušením této smlouvy se rozumí</w:t>
      </w:r>
      <w:r w:rsidRPr="00573355">
        <w:rPr>
          <w:rFonts w:ascii="Arial" w:hAnsi="Arial" w:cs="Arial"/>
          <w:b/>
        </w:rPr>
        <w:t xml:space="preserve"> </w:t>
      </w:r>
      <w:r w:rsidRPr="00573355">
        <w:rPr>
          <w:rFonts w:ascii="Arial" w:hAnsi="Arial" w:cs="Arial"/>
        </w:rPr>
        <w:t>prodlení zhotovitele se splněním termínu dokončení díla delším než 30 dnů.</w:t>
      </w:r>
    </w:p>
    <w:p w14:paraId="74AB15B1" w14:textId="77777777" w:rsidR="00874DB9" w:rsidRPr="00573355" w:rsidRDefault="00874DB9">
      <w:pPr>
        <w:jc w:val="both"/>
        <w:rPr>
          <w:rFonts w:ascii="Arial" w:hAnsi="Arial" w:cs="Arial"/>
        </w:rPr>
      </w:pPr>
    </w:p>
    <w:p w14:paraId="626C2CBF" w14:textId="36DFB8F5" w:rsidR="00874DB9" w:rsidRPr="00573355" w:rsidRDefault="00C42BE4">
      <w:pPr>
        <w:rPr>
          <w:rFonts w:ascii="Arial" w:hAnsi="Arial" w:cs="Arial"/>
        </w:rPr>
      </w:pPr>
      <w:r w:rsidRPr="00573355">
        <w:rPr>
          <w:rFonts w:ascii="Arial" w:hAnsi="Arial" w:cs="Arial"/>
        </w:rPr>
        <w:t xml:space="preserve">Pokud před dokončením díla dojde k odstoupení od smlouvy, provede nezávislý znalecký subjekt ocenění soupisů provedených </w:t>
      </w:r>
      <w:r w:rsidRPr="00AF0D6F">
        <w:rPr>
          <w:rFonts w:ascii="Arial" w:hAnsi="Arial" w:cs="Arial"/>
        </w:rPr>
        <w:t>prací (nab</w:t>
      </w:r>
      <w:r w:rsidR="00FC556F" w:rsidRPr="00AF0D6F">
        <w:rPr>
          <w:rFonts w:ascii="Arial" w:hAnsi="Arial" w:cs="Arial"/>
        </w:rPr>
        <w:t xml:space="preserve">ídka zhotovitele ze dne </w:t>
      </w:r>
      <w:proofErr w:type="gramStart"/>
      <w:r w:rsidR="006C2D38">
        <w:rPr>
          <w:rFonts w:ascii="Arial" w:hAnsi="Arial" w:cs="Arial"/>
        </w:rPr>
        <w:t>27</w:t>
      </w:r>
      <w:r w:rsidR="00AF0D6F" w:rsidRPr="00D45214">
        <w:rPr>
          <w:rFonts w:ascii="Arial" w:hAnsi="Arial" w:cs="Arial"/>
        </w:rPr>
        <w:t>.</w:t>
      </w:r>
      <w:r w:rsidR="000B2A5A">
        <w:rPr>
          <w:rFonts w:ascii="Arial" w:hAnsi="Arial" w:cs="Arial"/>
        </w:rPr>
        <w:t>03</w:t>
      </w:r>
      <w:r w:rsidR="00AF0D6F" w:rsidRPr="00D45214">
        <w:rPr>
          <w:rFonts w:ascii="Arial" w:hAnsi="Arial" w:cs="Arial"/>
        </w:rPr>
        <w:t>.20</w:t>
      </w:r>
      <w:r w:rsidR="00EB14F9" w:rsidRPr="00D45214">
        <w:rPr>
          <w:rFonts w:ascii="Arial" w:hAnsi="Arial" w:cs="Arial"/>
        </w:rPr>
        <w:t>2</w:t>
      </w:r>
      <w:r w:rsidR="006C2D38">
        <w:rPr>
          <w:rFonts w:ascii="Arial" w:hAnsi="Arial" w:cs="Arial"/>
        </w:rPr>
        <w:t>5</w:t>
      </w:r>
      <w:proofErr w:type="gramEnd"/>
      <w:r w:rsidR="00FC556F" w:rsidRPr="00D45214">
        <w:rPr>
          <w:rFonts w:ascii="Arial" w:hAnsi="Arial" w:cs="Arial"/>
        </w:rPr>
        <w:t xml:space="preserve">, zn. </w:t>
      </w:r>
      <w:r w:rsidR="0004321A">
        <w:rPr>
          <w:rFonts w:ascii="Arial" w:hAnsi="Arial" w:cs="Arial"/>
        </w:rPr>
        <w:t>2</w:t>
      </w:r>
      <w:r w:rsidR="006C2D38">
        <w:rPr>
          <w:rFonts w:ascii="Arial" w:hAnsi="Arial" w:cs="Arial"/>
        </w:rPr>
        <w:t>5</w:t>
      </w:r>
      <w:r w:rsidR="0004321A">
        <w:rPr>
          <w:rFonts w:ascii="Arial" w:hAnsi="Arial" w:cs="Arial"/>
        </w:rPr>
        <w:t>-11-</w:t>
      </w:r>
      <w:r w:rsidR="006C2D38">
        <w:rPr>
          <w:rFonts w:ascii="Arial" w:hAnsi="Arial" w:cs="Arial"/>
        </w:rPr>
        <w:t>2</w:t>
      </w:r>
      <w:r w:rsidR="0004321A">
        <w:rPr>
          <w:rFonts w:ascii="Arial" w:hAnsi="Arial" w:cs="Arial"/>
        </w:rPr>
        <w:t>64-</w:t>
      </w:r>
      <w:r w:rsidR="006C2D38">
        <w:rPr>
          <w:rFonts w:ascii="Arial" w:hAnsi="Arial" w:cs="Arial"/>
        </w:rPr>
        <w:t>1</w:t>
      </w:r>
      <w:r w:rsidRPr="00AF0D6F">
        <w:rPr>
          <w:rFonts w:ascii="Arial" w:hAnsi="Arial" w:cs="Arial"/>
        </w:rPr>
        <w:t>)</w:t>
      </w:r>
      <w:r w:rsidRPr="00573355">
        <w:rPr>
          <w:rFonts w:ascii="Arial" w:hAnsi="Arial" w:cs="Arial"/>
        </w:rPr>
        <w:t xml:space="preserve"> proti zaplaceným částkám a na základě tohoto ocenění bude provedeno vzájemné finanční vyrovnání</w:t>
      </w:r>
      <w:r w:rsidR="00EB14F9">
        <w:rPr>
          <w:rFonts w:ascii="Arial" w:hAnsi="Arial" w:cs="Arial"/>
        </w:rPr>
        <w:t>.</w:t>
      </w:r>
    </w:p>
    <w:p w14:paraId="6AFD888E" w14:textId="77777777" w:rsidR="00874DB9" w:rsidRPr="00573355" w:rsidRDefault="00C42BE4" w:rsidP="002C01A5">
      <w:pPr>
        <w:pStyle w:val="Nadpis1"/>
      </w:pPr>
      <w:bookmarkStart w:id="12" w:name="_Toc198027119"/>
      <w:r w:rsidRPr="00573355">
        <w:t>Licenč</w:t>
      </w:r>
      <w:r w:rsidR="00F75337" w:rsidRPr="00573355">
        <w:t xml:space="preserve">ní ujednání a ochrana duševního </w:t>
      </w:r>
      <w:r w:rsidRPr="00573355">
        <w:t>vlastnictví</w:t>
      </w:r>
      <w:bookmarkEnd w:id="12"/>
    </w:p>
    <w:p w14:paraId="1B6CA261" w14:textId="77777777" w:rsidR="00874DB9" w:rsidRPr="00573355" w:rsidRDefault="00035F17" w:rsidP="002C01A5">
      <w:pPr>
        <w:pStyle w:val="Nadpis2"/>
      </w:pPr>
      <w:r w:rsidRPr="00573355">
        <w:t>Aplikační programové vybavení (APV)</w:t>
      </w:r>
    </w:p>
    <w:p w14:paraId="319E2135"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je výlučným vlastníkem autorských práv k aplikačnímu programovému vybavení (dále jen “APV”), včetně souvisejících znalostí a vědomostí k jejich využití nebo </w:t>
      </w:r>
      <w:r w:rsidRPr="00573355">
        <w:rPr>
          <w:rFonts w:ascii="Arial" w:hAnsi="Arial" w:cs="Arial"/>
          <w:szCs w:val="24"/>
        </w:rPr>
        <w:lastRenderedPageBreak/>
        <w:t xml:space="preserve">je na základě svého licenčního oprávnění oprávněn s tímto APV samostatně a bez jakýchkoliv omezení nakládat. </w:t>
      </w:r>
    </w:p>
    <w:p w14:paraId="1A6CAA0D" w14:textId="77777777" w:rsidR="00874DB9" w:rsidRPr="00573355" w:rsidRDefault="00035F17" w:rsidP="002C01A5">
      <w:pPr>
        <w:pStyle w:val="Nadpis2"/>
      </w:pPr>
      <w:r w:rsidRPr="00573355">
        <w:t>Převod práv APV</w:t>
      </w:r>
    </w:p>
    <w:p w14:paraId="55C46640"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převádí na objednatele práva k užití APV za podmínek dále stanovených. Objednatel je povinen s těmito licenčními podmínkami seznámit koncového uživatele. </w:t>
      </w:r>
    </w:p>
    <w:p w14:paraId="6A93818F" w14:textId="77777777" w:rsidR="00874DB9" w:rsidRPr="00573355" w:rsidRDefault="00035F17" w:rsidP="002C01A5">
      <w:pPr>
        <w:pStyle w:val="Nadpis2"/>
      </w:pPr>
      <w:r w:rsidRPr="00573355">
        <w:t>Licence APV</w:t>
      </w:r>
    </w:p>
    <w:p w14:paraId="37DE42C3"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poskytuje objednateli, resp. koncovému uživateli nevýhradní licenci užít APV. Zhotovitel je nadále oprávněn k výkonu práva užít dílo způsobem, ke kterému licenci udělil, jakož i k poskytnutí licence třetím osobám. Objednatel získává licenci k užití bez omezení teritoria. Cena za licenci je již obsažena ve sjednané kupní ceně. </w:t>
      </w:r>
    </w:p>
    <w:p w14:paraId="64B3F753" w14:textId="77777777" w:rsidR="00874DB9" w:rsidRPr="00573355" w:rsidRDefault="00035F17" w:rsidP="002C01A5">
      <w:pPr>
        <w:pStyle w:val="Nadpis2"/>
      </w:pPr>
      <w:r w:rsidRPr="00573355">
        <w:t>Funkčnost APV</w:t>
      </w:r>
    </w:p>
    <w:p w14:paraId="672405BD"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zaručuje, že APV bude funkční podle jím dodané dokumentace, pokud je dodávka dokumentace předmětem smlouvy. </w:t>
      </w:r>
    </w:p>
    <w:p w14:paraId="6BFD14A6" w14:textId="77777777" w:rsidR="00874DB9" w:rsidRPr="00573355" w:rsidRDefault="00035F17" w:rsidP="002C01A5">
      <w:pPr>
        <w:pStyle w:val="Nadpis2"/>
      </w:pPr>
      <w:r w:rsidRPr="00573355">
        <w:t>Neposkytnutí APV třetí osobě</w:t>
      </w:r>
    </w:p>
    <w:p w14:paraId="670E2135" w14:textId="77777777" w:rsidR="00874DB9" w:rsidRPr="00573355" w:rsidRDefault="00C42BE4">
      <w:pPr>
        <w:pStyle w:val="Zkladntext"/>
        <w:rPr>
          <w:rFonts w:ascii="Arial" w:hAnsi="Arial" w:cs="Arial"/>
          <w:b/>
          <w:szCs w:val="24"/>
        </w:rPr>
      </w:pPr>
      <w:r w:rsidRPr="00573355">
        <w:rPr>
          <w:rFonts w:ascii="Arial" w:hAnsi="Arial" w:cs="Arial"/>
          <w:szCs w:val="24"/>
        </w:rPr>
        <w:t>Objednatel, resp. koncový uživatel se zavazuje, že neposkytne či nepřenechá APV ani jeho dokumentaci bez výslovného souhlasu zhotovitele třetím osobám.</w:t>
      </w:r>
      <w:r w:rsidRPr="00573355">
        <w:rPr>
          <w:rFonts w:ascii="Arial" w:hAnsi="Arial" w:cs="Arial"/>
          <w:b/>
          <w:szCs w:val="24"/>
        </w:rPr>
        <w:t xml:space="preserve"> </w:t>
      </w:r>
    </w:p>
    <w:p w14:paraId="241CE6AA" w14:textId="77777777" w:rsidR="00874DB9" w:rsidRPr="00573355" w:rsidRDefault="00035F17" w:rsidP="002C01A5">
      <w:pPr>
        <w:pStyle w:val="Nadpis2"/>
      </w:pPr>
      <w:r w:rsidRPr="00573355">
        <w:t>Úpravy a modifikace APV</w:t>
      </w:r>
    </w:p>
    <w:p w14:paraId="03C9DDA1" w14:textId="77777777" w:rsidR="00874DB9" w:rsidRPr="00573355" w:rsidRDefault="00C42BE4">
      <w:pPr>
        <w:pStyle w:val="Zkladntext"/>
        <w:rPr>
          <w:rFonts w:ascii="Arial" w:hAnsi="Arial" w:cs="Arial"/>
          <w:szCs w:val="24"/>
        </w:rPr>
      </w:pPr>
      <w:r w:rsidRPr="00573355">
        <w:rPr>
          <w:rFonts w:ascii="Arial" w:hAnsi="Arial" w:cs="Arial"/>
          <w:szCs w:val="24"/>
        </w:rPr>
        <w:t>Objednatel, resp. koncový uživatel není opráv</w:t>
      </w:r>
      <w:r w:rsidR="00035F17" w:rsidRPr="00573355">
        <w:rPr>
          <w:rFonts w:ascii="Arial" w:hAnsi="Arial" w:cs="Arial"/>
          <w:szCs w:val="24"/>
        </w:rPr>
        <w:t>něn APV upravovat, modifikovat č</w:t>
      </w:r>
      <w:r w:rsidRPr="00573355">
        <w:rPr>
          <w:rFonts w:ascii="Arial" w:hAnsi="Arial" w:cs="Arial"/>
          <w:szCs w:val="24"/>
        </w:rPr>
        <w:t xml:space="preserve">i jinak do něj zasahovat vyjma případů výslovně povolených právními předpisy či zhotovitelem. Pro vyloučení pochybností strany sjednaly, že v případě provedení úpravy, vylepšení či jakékoliv jiné modifikace APV ze strany objednatele nebo na základě požadavku objednatele jinou třetí osobou (s výjimkou případů, kdy zhotovitel příslušnou úpravu, vylepšení či modifikaci schválil), nese objednatel veškerá rizika (včetně následků rizik) vyplývající z provedených úprav či změn či s nimi související. Kromě toho v případech, kdy objednatel provede úpravy, vylepšení či jakékoliv jiné modifikace APV během trvání smluvní záruční doby nebo odpovědnosti za vady bez souhlasu zhotovitele, je vyloučena záruční odpovědnost a odpovědnost za vady zhotovitele, a to za veškeré vady či případy nezpůsobilosti, které by v důsledku takové neodsouhlasené úpravy, vylepšení či jakékoliv jiné modifikace APV vznikly. </w:t>
      </w:r>
    </w:p>
    <w:p w14:paraId="7248231B" w14:textId="77777777" w:rsidR="00874DB9" w:rsidRPr="00573355" w:rsidRDefault="00035F17" w:rsidP="002C01A5">
      <w:pPr>
        <w:pStyle w:val="Nadpis2"/>
      </w:pPr>
      <w:r w:rsidRPr="00573355">
        <w:t>Zálohy a kopie APV</w:t>
      </w:r>
    </w:p>
    <w:p w14:paraId="5477B6CC" w14:textId="77777777" w:rsidR="00874DB9" w:rsidRPr="00573355" w:rsidRDefault="00C42BE4">
      <w:pPr>
        <w:pStyle w:val="Zkladntext"/>
        <w:rPr>
          <w:rFonts w:ascii="Arial" w:hAnsi="Arial" w:cs="Arial"/>
          <w:szCs w:val="24"/>
        </w:rPr>
      </w:pPr>
      <w:r w:rsidRPr="00573355">
        <w:rPr>
          <w:rFonts w:ascii="Arial" w:hAnsi="Arial" w:cs="Arial"/>
          <w:szCs w:val="24"/>
        </w:rPr>
        <w:t xml:space="preserve">Objednatel, resp. koncový uživatel je oprávněn k pořízení záložní rozmnoženiny APV, pokud je to nezbytné pro jeho užívání. Všechny záložní rozmnoženiny podléhají těmto licenčním podmínkám. Všechny názvy, obchodní značky, označení autorské ochrany (©, ®) a poznámky o omezení uživatelských práv musí být na těchto kopiích reprodukovány. </w:t>
      </w:r>
    </w:p>
    <w:p w14:paraId="0FAC90D8" w14:textId="77777777" w:rsidR="00874DB9" w:rsidRPr="00573355" w:rsidRDefault="00D84D29" w:rsidP="002C01A5">
      <w:pPr>
        <w:pStyle w:val="Nadpis2"/>
      </w:pPr>
      <w:r w:rsidRPr="00573355">
        <w:t>Šíření APV</w:t>
      </w:r>
    </w:p>
    <w:p w14:paraId="6A3D750D" w14:textId="77777777" w:rsidR="00874DB9" w:rsidRPr="00573355" w:rsidRDefault="00C42BE4">
      <w:pPr>
        <w:pStyle w:val="Zkladntext"/>
        <w:rPr>
          <w:rFonts w:ascii="Arial" w:hAnsi="Arial" w:cs="Arial"/>
          <w:szCs w:val="24"/>
        </w:rPr>
      </w:pPr>
      <w:r w:rsidRPr="00573355">
        <w:rPr>
          <w:rFonts w:ascii="Arial" w:hAnsi="Arial" w:cs="Arial"/>
          <w:szCs w:val="24"/>
        </w:rPr>
        <w:t xml:space="preserve">Objednatel, resp. koncový uživatel nesmí APV nebo jeho kopii prodávat, distribuovat, půjčovat, pronajímat, licencovat, ani jinak přenášet na další osoby, dále nesmí APV předat ani jinak zpřístupnit třetí osobě, poskytnout souhlas k jeho užívání, a to ani k </w:t>
      </w:r>
      <w:r w:rsidRPr="00573355">
        <w:rPr>
          <w:rFonts w:ascii="Arial" w:hAnsi="Arial" w:cs="Arial"/>
          <w:szCs w:val="24"/>
        </w:rPr>
        <w:lastRenderedPageBreak/>
        <w:t>užívání částečnému. Výše uvedené činnosti může objednatel provádět pouze s předchozím písemným souhlasem zhotovitele. Na tento souhlas zhotovitele však nemá objednatel právní nárok a může mu být i bez uvedení důvodu odmítnut, případně odvolán.</w:t>
      </w:r>
    </w:p>
    <w:p w14:paraId="52C0519B" w14:textId="77777777" w:rsidR="00874DB9" w:rsidRPr="00573355" w:rsidRDefault="00D84D29" w:rsidP="002C01A5">
      <w:pPr>
        <w:pStyle w:val="Nadpis2"/>
      </w:pPr>
      <w:r w:rsidRPr="00573355">
        <w:t>Převod licence APV</w:t>
      </w:r>
    </w:p>
    <w:p w14:paraId="37079800" w14:textId="77777777" w:rsidR="00874DB9" w:rsidRPr="00573355" w:rsidRDefault="00C42BE4">
      <w:pPr>
        <w:pStyle w:val="Zkladntext"/>
        <w:rPr>
          <w:rFonts w:ascii="Arial" w:hAnsi="Arial" w:cs="Arial"/>
          <w:szCs w:val="24"/>
        </w:rPr>
      </w:pPr>
      <w:r w:rsidRPr="00573355">
        <w:rPr>
          <w:rFonts w:ascii="Arial" w:hAnsi="Arial" w:cs="Arial"/>
          <w:szCs w:val="24"/>
        </w:rPr>
        <w:t xml:space="preserve">Objednatel nesmí oprávnění tvořící součást licence poskytnout a/nebo postoupit třetí osobě. Byl-li převeden závod objednatele nebo jeho část, která tvoří jeho samostatnou složku, vyžaduje se k převodu licence souhlas zhotovitele. S převodem na koncového zákazníka Zhotovitel souhlasí. </w:t>
      </w:r>
    </w:p>
    <w:p w14:paraId="395F1908" w14:textId="77777777" w:rsidR="00874DB9" w:rsidRPr="00573355" w:rsidRDefault="00874DB9">
      <w:pPr>
        <w:pStyle w:val="Zkladntext"/>
        <w:rPr>
          <w:rFonts w:ascii="Arial" w:hAnsi="Arial" w:cs="Arial"/>
          <w:szCs w:val="24"/>
        </w:rPr>
      </w:pPr>
    </w:p>
    <w:p w14:paraId="10502A5E" w14:textId="77777777" w:rsidR="00874DB9" w:rsidRPr="00573355" w:rsidRDefault="00D84D29" w:rsidP="002C01A5">
      <w:pPr>
        <w:pStyle w:val="Nadpis2"/>
      </w:pPr>
      <w:r w:rsidRPr="00573355">
        <w:t xml:space="preserve"> Publikace dokumentace APV</w:t>
      </w:r>
    </w:p>
    <w:p w14:paraId="6E75FF2F" w14:textId="77777777" w:rsidR="00874DB9" w:rsidRPr="00573355" w:rsidRDefault="00C42BE4">
      <w:pPr>
        <w:pStyle w:val="Zkladntext"/>
        <w:rPr>
          <w:rFonts w:ascii="Arial" w:hAnsi="Arial" w:cs="Arial"/>
          <w:szCs w:val="24"/>
        </w:rPr>
      </w:pPr>
      <w:r w:rsidRPr="00573355">
        <w:rPr>
          <w:rFonts w:ascii="Arial" w:hAnsi="Arial" w:cs="Arial"/>
          <w:szCs w:val="24"/>
        </w:rPr>
        <w:t xml:space="preserve">Objednatel nesmí přetiskovat ani kopírovat dokumentaci ani další písemné materiály dodané s APV, které mají k němu vztah, ve svých veřejně publikovaných materiálech bez předchozího písemného souhlasu zhotovitele. </w:t>
      </w:r>
    </w:p>
    <w:p w14:paraId="3FCBA044" w14:textId="77777777" w:rsidR="00874DB9" w:rsidRPr="00573355" w:rsidRDefault="00D84D29" w:rsidP="002C01A5">
      <w:pPr>
        <w:pStyle w:val="Nadpis2"/>
      </w:pPr>
      <w:r w:rsidRPr="00573355">
        <w:t xml:space="preserve"> Kompatibilita APV</w:t>
      </w:r>
    </w:p>
    <w:p w14:paraId="01D023A7"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nezaručuje, že APV bude vyhovovat všem požadavkům objednatele nebo že bude pracovat v kombinacích, které objednatel pro jeho použití zvolí, zvláště jedná-li se o požadavky a kombinace, které zhotoviteli nebyly známé v době, kdy předmětné APV vytvářel. </w:t>
      </w:r>
    </w:p>
    <w:p w14:paraId="28F47411" w14:textId="77777777" w:rsidR="00874DB9" w:rsidRPr="00573355" w:rsidRDefault="00D84D29" w:rsidP="002C01A5">
      <w:pPr>
        <w:pStyle w:val="Nadpis2"/>
      </w:pPr>
      <w:r w:rsidRPr="00573355">
        <w:t xml:space="preserve"> Nevhodné použití APV</w:t>
      </w:r>
    </w:p>
    <w:p w14:paraId="45158512"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nenese odpovědnost za přímé i nepřímé, náhodné, vyvozené nebo ekonomické škody způsobené nevhodnou aplikací nebo nevhodným použitím APV včetně škod nebo nákladů (bez omezení) souvisejících se ztrátou růstu, obchodních aktivit, dobrého jména, dat nebo počítačových programů. Nevhodnou aplikací nebo použitím se rozumí užití v rozporu s pokyny dodavatele či v rozporu s technickými podmínkami. </w:t>
      </w:r>
    </w:p>
    <w:p w14:paraId="659EECA9" w14:textId="77777777" w:rsidR="00874DB9" w:rsidRPr="00573355" w:rsidRDefault="00D84D29" w:rsidP="002C01A5">
      <w:pPr>
        <w:pStyle w:val="Nadpis2"/>
      </w:pPr>
      <w:r w:rsidRPr="00573355">
        <w:t xml:space="preserve"> Porušení práva duševního vlastnictví třetích osob</w:t>
      </w:r>
    </w:p>
    <w:p w14:paraId="3EE4B12A" w14:textId="0457C10C" w:rsidR="00AE64EE" w:rsidRDefault="00C42BE4">
      <w:pPr>
        <w:pStyle w:val="Zkladntext"/>
        <w:rPr>
          <w:rFonts w:ascii="Arial" w:hAnsi="Arial" w:cs="Arial"/>
          <w:szCs w:val="24"/>
        </w:rPr>
      </w:pPr>
      <w:r w:rsidRPr="00573355">
        <w:rPr>
          <w:rFonts w:ascii="Arial" w:hAnsi="Arial" w:cs="Arial"/>
          <w:szCs w:val="24"/>
        </w:rPr>
        <w:t>Zhotovitel se zavazuje vyvinout přiměřené úsilí, aby zajistil, že dílo neporušuje práva duševního vlastnictví žádné třetí strany. Pokud třetí strana uplatní nároky z porušení duševního vlastnictví vůči objednateli, potom je objednatel povinen neuznat nároky třetí strany a bez prodlení zhotovitele informovat o vzniku nebo nebezpečí vzniku těchto nároků třetí osoby a zhotovitel se zavazuje poskytnout objednateli účinnou ochranu proti nárokům třetích osob dle svého uvážení a s ohledem na povahu a účinek porušení práva duševního vlastnictví třetích osob. Zhotovitel se zavazuje upravit nebo nahradit dílo tak, aby neporušovalo žádné zákonem chráněné právo, přesto však splňovalo požadavky dle této smlouvy. Jakékoliv další nároky objednatele jsou vyloučeny a omezeny dle čl. XIII této smlouvy. Dále naleží zhotoviteli výlučné právo k použití veškerých prostředků na svou obhajobu včetně mimosoudního vyrovnání nebo soudních řízení a dohody o narovnání s třetí stranou nebo přijetí těchto opatření. Smluvní strany se dále zavazují poskytnout si náležitou součinnost při obhajobě proti těmto nárokům třetích osob vyplývajících z porušení jejich duševního vlastnictví, přičemž tato povinnost platí i po splnění této smlouvy.</w:t>
      </w:r>
    </w:p>
    <w:p w14:paraId="666D74B8" w14:textId="77777777" w:rsidR="00AE64EE" w:rsidRPr="00293E6B" w:rsidRDefault="002C01A5" w:rsidP="002C01A5">
      <w:pPr>
        <w:pStyle w:val="Nadpis1"/>
        <w:rPr>
          <w:szCs w:val="32"/>
        </w:rPr>
      </w:pPr>
      <w:bookmarkStart w:id="13" w:name="_Toc198027120"/>
      <w:r w:rsidRPr="00293E6B">
        <w:lastRenderedPageBreak/>
        <w:t>Informace o zpracování osobních údajů</w:t>
      </w:r>
      <w:bookmarkEnd w:id="13"/>
    </w:p>
    <w:p w14:paraId="1023963B" w14:textId="72765A60" w:rsidR="002C01A5" w:rsidRPr="00293E6B" w:rsidRDefault="002C01A5" w:rsidP="002C01A5">
      <w:pPr>
        <w:jc w:val="both"/>
        <w:rPr>
          <w:rFonts w:ascii="Arial" w:hAnsi="Arial" w:cs="Arial"/>
        </w:rPr>
      </w:pPr>
      <w:r w:rsidRPr="00293E6B">
        <w:rPr>
          <w:rFonts w:ascii="Arial" w:hAnsi="Arial" w:cs="Arial"/>
        </w:rPr>
        <w:t>Osobní údaje na SOD „</w:t>
      </w:r>
      <w:r w:rsidR="006C2D38" w:rsidRPr="00376B95">
        <w:rPr>
          <w:rFonts w:ascii="Arial" w:hAnsi="Arial" w:cs="Arial"/>
          <w:szCs w:val="24"/>
        </w:rPr>
        <w:t>Oprava řídicího systému v objektu ČOV Linhartice</w:t>
      </w:r>
      <w:r w:rsidRPr="00293E6B">
        <w:rPr>
          <w:rFonts w:ascii="Arial" w:hAnsi="Arial" w:cs="Arial"/>
        </w:rPr>
        <w:t xml:space="preserve">“ jsou zpracovávány </w:t>
      </w:r>
      <w:r w:rsidRPr="00BA37CD">
        <w:rPr>
          <w:rFonts w:ascii="Arial" w:hAnsi="Arial" w:cs="Arial"/>
        </w:rPr>
        <w:t xml:space="preserve">společností </w:t>
      </w:r>
      <w:r w:rsidR="00BA37CD" w:rsidRPr="00BA37CD">
        <w:rPr>
          <w:rFonts w:ascii="Arial" w:hAnsi="Arial" w:cs="Arial"/>
        </w:rPr>
        <w:t>Město</w:t>
      </w:r>
      <w:r w:rsidR="00B67220" w:rsidRPr="00BA37CD">
        <w:rPr>
          <w:rFonts w:ascii="Arial" w:hAnsi="Arial" w:cs="Arial"/>
        </w:rPr>
        <w:t xml:space="preserve"> Moravská Třebová</w:t>
      </w:r>
      <w:r w:rsidRPr="00BA37CD">
        <w:rPr>
          <w:rFonts w:ascii="Arial" w:hAnsi="Arial" w:cs="Arial"/>
        </w:rPr>
        <w:t xml:space="preserve">, </w:t>
      </w:r>
      <w:r w:rsidR="004110DB" w:rsidRPr="00BA37CD">
        <w:t xml:space="preserve">nám. </w:t>
      </w:r>
      <w:proofErr w:type="gramStart"/>
      <w:r w:rsidR="004110DB" w:rsidRPr="00BA37CD">
        <w:t>T.G.</w:t>
      </w:r>
      <w:proofErr w:type="gramEnd"/>
      <w:r w:rsidR="004110DB" w:rsidRPr="00BA37CD">
        <w:t xml:space="preserve"> Masaryka </w:t>
      </w:r>
      <w:r w:rsidR="00BA37CD" w:rsidRPr="00BA37CD">
        <w:t>32/</w:t>
      </w:r>
      <w:r w:rsidR="004110DB" w:rsidRPr="00BA37CD">
        <w:t>29</w:t>
      </w:r>
      <w:r w:rsidRPr="00BA37CD">
        <w:rPr>
          <w:rFonts w:ascii="Arial" w:hAnsi="Arial" w:cs="Arial"/>
        </w:rPr>
        <w:t xml:space="preserve">, </w:t>
      </w:r>
      <w:r w:rsidR="004110DB" w:rsidRPr="00BA37CD">
        <w:rPr>
          <w:rFonts w:ascii="Arial" w:hAnsi="Arial" w:cs="Arial"/>
        </w:rPr>
        <w:t>571 01 Moravská Třebová</w:t>
      </w:r>
      <w:r w:rsidRPr="00BA37CD">
        <w:rPr>
          <w:rFonts w:ascii="Arial" w:hAnsi="Arial" w:cs="Arial"/>
        </w:rPr>
        <w:t xml:space="preserve">, IČO: </w:t>
      </w:r>
      <w:r w:rsidR="00BA37CD" w:rsidRPr="00BA37CD">
        <w:rPr>
          <w:rFonts w:ascii="Arial" w:hAnsi="Arial" w:cs="Arial"/>
        </w:rPr>
        <w:t>00277037</w:t>
      </w:r>
      <w:r w:rsidRPr="00BA37CD">
        <w:rPr>
          <w:rFonts w:ascii="Arial" w:hAnsi="Arial" w:cs="Arial"/>
        </w:rPr>
        <w:t>, DIČ: CZ</w:t>
      </w:r>
      <w:r w:rsidR="00BA37CD" w:rsidRPr="00BA37CD">
        <w:rPr>
          <w:rFonts w:ascii="Arial" w:hAnsi="Arial" w:cs="Arial"/>
        </w:rPr>
        <w:t>00277037</w:t>
      </w:r>
      <w:r w:rsidRPr="00BA37CD">
        <w:rPr>
          <w:rFonts w:ascii="Arial" w:hAnsi="Arial" w:cs="Arial"/>
        </w:rPr>
        <w:t>,</w:t>
      </w:r>
      <w:r w:rsidRPr="00BA37CD">
        <w:rPr>
          <w:rFonts w:ascii="Arial" w:hAnsi="Arial" w:cs="Arial"/>
          <w:sz w:val="20"/>
        </w:rPr>
        <w:t xml:space="preserve"> </w:t>
      </w:r>
      <w:r w:rsidRPr="00BA37CD">
        <w:rPr>
          <w:rFonts w:ascii="Arial" w:hAnsi="Arial" w:cs="Arial"/>
        </w:rPr>
        <w:t xml:space="preserve">e-mail: </w:t>
      </w:r>
      <w:r w:rsidR="004110DB" w:rsidRPr="00BA37CD">
        <w:rPr>
          <w:rFonts w:ascii="Arial" w:hAnsi="Arial" w:cs="Arial"/>
        </w:rPr>
        <w:t>posta@mtrebova.cz</w:t>
      </w:r>
      <w:r w:rsidRPr="00BA37CD">
        <w:rPr>
          <w:rFonts w:ascii="Arial" w:hAnsi="Arial" w:cs="Arial"/>
        </w:rPr>
        <w:t xml:space="preserve">, tel: </w:t>
      </w:r>
      <w:r w:rsidR="004110DB" w:rsidRPr="00BA37CD">
        <w:rPr>
          <w:rFonts w:ascii="Arial" w:hAnsi="Arial" w:cs="Arial"/>
        </w:rPr>
        <w:t>461 353 111</w:t>
      </w:r>
      <w:r w:rsidRPr="00BA37CD">
        <w:rPr>
          <w:rFonts w:ascii="Arial" w:hAnsi="Arial" w:cs="Arial"/>
        </w:rPr>
        <w:t xml:space="preserve"> (dále také jako „správce“)</w:t>
      </w:r>
      <w:r w:rsidRPr="00293E6B">
        <w:rPr>
          <w:rFonts w:ascii="Arial" w:hAnsi="Arial" w:cs="Arial"/>
        </w:rPr>
        <w:t xml:space="preserve"> ve smyslu nařízení Evropského parlamentu a Rady (EU) 2016/679 ze dne 27. dubna 2016 o ochraně fyzických osob v souvislosti se zpracováním osobních údajů. </w:t>
      </w:r>
    </w:p>
    <w:p w14:paraId="404711AD" w14:textId="77777777" w:rsidR="002C01A5" w:rsidRPr="00293E6B" w:rsidRDefault="002C01A5" w:rsidP="002C01A5">
      <w:pPr>
        <w:jc w:val="both"/>
        <w:rPr>
          <w:rFonts w:ascii="Arial" w:hAnsi="Arial" w:cs="Arial"/>
          <w:bCs/>
          <w:iCs/>
          <w:lang w:val="x-none"/>
        </w:rPr>
      </w:pPr>
    </w:p>
    <w:p w14:paraId="017DF530" w14:textId="77777777" w:rsidR="002C01A5" w:rsidRPr="00293E6B" w:rsidRDefault="002C01A5" w:rsidP="002C01A5">
      <w:pPr>
        <w:pStyle w:val="Nadpis2"/>
      </w:pPr>
      <w:r w:rsidRPr="00293E6B">
        <w:t>Údaje zhotovovatele díla</w:t>
      </w:r>
    </w:p>
    <w:p w14:paraId="5833F606" w14:textId="77777777" w:rsidR="002C01A5" w:rsidRPr="00293E6B" w:rsidRDefault="002C01A5" w:rsidP="002C01A5">
      <w:pPr>
        <w:jc w:val="both"/>
        <w:rPr>
          <w:rFonts w:ascii="Arial" w:hAnsi="Arial" w:cs="Arial"/>
        </w:rPr>
      </w:pPr>
      <w:r w:rsidRPr="00293E6B">
        <w:rPr>
          <w:rFonts w:ascii="Arial" w:hAnsi="Arial" w:cs="Arial"/>
        </w:rPr>
        <w:t>Správce má oprávněný zájem zpracovávat údaje zhotovitele za účelem zhotovení díla. Poskytnutí údajů je smluvním požadavkem. Údaje jsou uchovávány po dobu 10 let od předání díla.</w:t>
      </w:r>
    </w:p>
    <w:p w14:paraId="5C7217E0" w14:textId="77777777" w:rsidR="002C01A5" w:rsidRPr="00293E6B" w:rsidRDefault="002C01A5" w:rsidP="002C01A5">
      <w:pPr>
        <w:jc w:val="both"/>
        <w:rPr>
          <w:rFonts w:ascii="Arial" w:hAnsi="Arial" w:cs="Arial"/>
        </w:rPr>
      </w:pPr>
      <w:r w:rsidRPr="00293E6B">
        <w:rPr>
          <w:rFonts w:ascii="Arial" w:hAnsi="Arial" w:cs="Arial"/>
        </w:rPr>
        <w:t>Poskytnutí údajů je smluvním požadavkem, odmítnutí poskytnutí těchto údajů může vést až k přerušení všech obchodních aktivit.</w:t>
      </w:r>
    </w:p>
    <w:p w14:paraId="200ACD8F" w14:textId="77777777" w:rsidR="002C01A5" w:rsidRPr="00293E6B" w:rsidRDefault="002C01A5" w:rsidP="002C01A5">
      <w:pPr>
        <w:jc w:val="both"/>
        <w:rPr>
          <w:rFonts w:ascii="Arial" w:hAnsi="Arial" w:cs="Arial"/>
        </w:rPr>
      </w:pPr>
    </w:p>
    <w:p w14:paraId="597CB0FA" w14:textId="77777777" w:rsidR="002C01A5" w:rsidRPr="00293E6B" w:rsidRDefault="002C01A5" w:rsidP="002C01A5">
      <w:pPr>
        <w:pStyle w:val="Nadpis2"/>
      </w:pPr>
      <w:r w:rsidRPr="00293E6B">
        <w:t>Komise o nepodjatosti</w:t>
      </w:r>
    </w:p>
    <w:p w14:paraId="1F9E5258" w14:textId="77777777" w:rsidR="002C01A5" w:rsidRPr="00293E6B" w:rsidRDefault="002C01A5" w:rsidP="002C01A5">
      <w:pPr>
        <w:jc w:val="both"/>
        <w:rPr>
          <w:rFonts w:ascii="Arial" w:hAnsi="Arial" w:cs="Arial"/>
        </w:rPr>
      </w:pPr>
      <w:r w:rsidRPr="00293E6B">
        <w:rPr>
          <w:rFonts w:ascii="Arial" w:hAnsi="Arial" w:cs="Arial"/>
        </w:rPr>
        <w:t>Správce má právní povinnost zpracovávat údaje o komisi nepodjatosti za účelem zajištění nepodjatosti při výběru dodavatelů, a to jméno, příjmení, číslo, občanského průkazu. Údaje jsou uchovávány po dobu 10 let od vyhotovení díla.</w:t>
      </w:r>
    </w:p>
    <w:p w14:paraId="17C9C68C" w14:textId="77777777" w:rsidR="002C01A5" w:rsidRPr="00293E6B" w:rsidRDefault="002C01A5" w:rsidP="002C01A5">
      <w:pPr>
        <w:jc w:val="both"/>
        <w:rPr>
          <w:rFonts w:ascii="Arial" w:hAnsi="Arial" w:cs="Arial"/>
        </w:rPr>
      </w:pPr>
    </w:p>
    <w:p w14:paraId="32D2B4C3" w14:textId="77777777" w:rsidR="002C01A5" w:rsidRPr="00293E6B" w:rsidRDefault="002C01A5" w:rsidP="002C01A5">
      <w:pPr>
        <w:pStyle w:val="Nadpis2"/>
      </w:pPr>
      <w:r w:rsidRPr="00293E6B">
        <w:t>Vaše práva</w:t>
      </w:r>
    </w:p>
    <w:p w14:paraId="586D76C1" w14:textId="77777777" w:rsidR="002C01A5" w:rsidRPr="00293E6B" w:rsidRDefault="002C01A5" w:rsidP="002C01A5">
      <w:pPr>
        <w:jc w:val="both"/>
        <w:rPr>
          <w:rFonts w:ascii="Arial" w:hAnsi="Arial" w:cs="Arial"/>
        </w:rPr>
      </w:pPr>
      <w:r w:rsidRPr="00293E6B">
        <w:rPr>
          <w:rFonts w:ascii="Arial" w:hAnsi="Arial" w:cs="Arial"/>
        </w:rPr>
        <w:t>Máte právo požadovat od správců přístup ke svým osobním údajům, jejich opravu nebo výmaz, popřípadě omezení zpracování, a vznést námitku proti zpracování. Máte také právo podat stížnost u dozorového úřadu a v případě podezření, že zpracování osobních údajů je v rozporu s ochranou Vašeho soukromého a osobního života nebo v rozporu se zákonem, máte právo požádat správce o vysvětlení a o odstranění vzniklého stavu.</w:t>
      </w:r>
    </w:p>
    <w:p w14:paraId="747D9B61" w14:textId="6D289879" w:rsidR="002C01A5" w:rsidRPr="00B97138" w:rsidRDefault="002C01A5" w:rsidP="00B97138">
      <w:pPr>
        <w:autoSpaceDE w:val="0"/>
        <w:autoSpaceDN w:val="0"/>
        <w:adjustRightInd w:val="0"/>
        <w:rPr>
          <w:rFonts w:ascii="Arial" w:hAnsi="Arial" w:cs="Arial"/>
        </w:rPr>
      </w:pPr>
      <w:r w:rsidRPr="00293E6B">
        <w:rPr>
          <w:rFonts w:ascii="Arial" w:hAnsi="Arial" w:cs="Arial"/>
        </w:rPr>
        <w:t xml:space="preserve">Údaje manažera </w:t>
      </w:r>
      <w:r w:rsidR="00B97138">
        <w:rPr>
          <w:rFonts w:ascii="Arial" w:hAnsi="Arial" w:cs="Arial"/>
        </w:rPr>
        <w:t>pro ochranu osobních údajů jsou:</w:t>
      </w:r>
      <w:r w:rsidR="00B97138" w:rsidRPr="00B97138">
        <w:rPr>
          <w:rFonts w:ascii="Arial" w:hAnsi="Arial" w:cs="Arial"/>
        </w:rPr>
        <w:t xml:space="preserve"> MANA </w:t>
      </w:r>
      <w:proofErr w:type="spellStart"/>
      <w:r w:rsidR="00B97138" w:rsidRPr="00B97138">
        <w:rPr>
          <w:rFonts w:ascii="Arial" w:hAnsi="Arial" w:cs="Arial"/>
        </w:rPr>
        <w:t>Consulting</w:t>
      </w:r>
      <w:proofErr w:type="spellEnd"/>
      <w:r w:rsidR="00B97138" w:rsidRPr="00B97138">
        <w:rPr>
          <w:rFonts w:ascii="Arial" w:hAnsi="Arial" w:cs="Arial"/>
        </w:rPr>
        <w:t xml:space="preserve"> s.r.o., IČO: 27460941, DIČ: CZ27460941, se sídlem U Daliborky 1177, 564 01 Žamberk, zastoupená Jaromírem Novotným, jednatelem</w:t>
      </w:r>
      <w:r w:rsidR="00B97138">
        <w:rPr>
          <w:rFonts w:ascii="Arial" w:hAnsi="Arial" w:cs="Arial"/>
        </w:rPr>
        <w:t>.</w:t>
      </w:r>
    </w:p>
    <w:p w14:paraId="11BECD5B" w14:textId="77777777" w:rsidR="00AE64EE" w:rsidRPr="00573355" w:rsidRDefault="00AE64EE">
      <w:pPr>
        <w:pStyle w:val="Zkladntext"/>
        <w:rPr>
          <w:rFonts w:ascii="Arial" w:hAnsi="Arial" w:cs="Arial"/>
          <w:szCs w:val="24"/>
        </w:rPr>
      </w:pPr>
    </w:p>
    <w:p w14:paraId="5FD8CBF0" w14:textId="77777777" w:rsidR="00874DB9" w:rsidRPr="00573355" w:rsidRDefault="004762C3" w:rsidP="002C01A5">
      <w:pPr>
        <w:pStyle w:val="Nadpis1"/>
      </w:pPr>
      <w:r w:rsidRPr="00573355">
        <w:t xml:space="preserve">  </w:t>
      </w:r>
      <w:bookmarkStart w:id="14" w:name="_Toc198027121"/>
      <w:r w:rsidR="00C42BE4" w:rsidRPr="00573355">
        <w:t>Závěrečná ustanovení</w:t>
      </w:r>
      <w:bookmarkEnd w:id="14"/>
    </w:p>
    <w:p w14:paraId="1B1492A7" w14:textId="77777777" w:rsidR="00874DB9" w:rsidRPr="00573355" w:rsidRDefault="00D84D29" w:rsidP="002C01A5">
      <w:pPr>
        <w:pStyle w:val="Nadpis2"/>
      </w:pPr>
      <w:r w:rsidRPr="00573355">
        <w:t xml:space="preserve">  Dohoda o obsahu </w:t>
      </w:r>
      <w:proofErr w:type="spellStart"/>
      <w:r w:rsidRPr="00573355">
        <w:t>SoD</w:t>
      </w:r>
      <w:proofErr w:type="spellEnd"/>
    </w:p>
    <w:p w14:paraId="7F4AC9AF" w14:textId="77777777" w:rsidR="00874DB9" w:rsidRPr="00573355" w:rsidRDefault="00C42BE4">
      <w:pPr>
        <w:pStyle w:val="Zkladntext"/>
        <w:rPr>
          <w:rFonts w:ascii="Arial" w:hAnsi="Arial" w:cs="Arial"/>
          <w:szCs w:val="24"/>
        </w:rPr>
      </w:pPr>
      <w:r w:rsidRPr="00573355">
        <w:rPr>
          <w:rFonts w:ascii="Arial" w:hAnsi="Arial" w:cs="Arial"/>
          <w:szCs w:val="24"/>
        </w:rPr>
        <w:t>Smluvní strany shodně prohlašují, že došlo k dohodě o celém obsahu smlouvy.</w:t>
      </w:r>
    </w:p>
    <w:p w14:paraId="7328478A" w14:textId="77777777" w:rsidR="00874DB9" w:rsidRPr="00573355" w:rsidRDefault="00D84D29" w:rsidP="002C01A5">
      <w:pPr>
        <w:pStyle w:val="Nadpis2"/>
      </w:pPr>
      <w:r w:rsidRPr="00573355">
        <w:t xml:space="preserve">  Převod práv zhotovitele</w:t>
      </w:r>
    </w:p>
    <w:p w14:paraId="6B4D7AD5" w14:textId="77777777" w:rsidR="00874DB9" w:rsidRPr="00573355" w:rsidRDefault="00C42BE4">
      <w:pPr>
        <w:pStyle w:val="Zkladntext"/>
        <w:rPr>
          <w:rFonts w:ascii="Arial" w:hAnsi="Arial" w:cs="Arial"/>
          <w:szCs w:val="24"/>
        </w:rPr>
      </w:pPr>
      <w:r w:rsidRPr="00573355">
        <w:rPr>
          <w:rFonts w:ascii="Arial" w:hAnsi="Arial" w:cs="Arial"/>
          <w:szCs w:val="24"/>
        </w:rPr>
        <w:t>Zhotovitel není oprávněn převést bez písemného souhlasu objednatele svá práva a závazky, vyplývající z této smlouvy na třetí osobu.</w:t>
      </w:r>
    </w:p>
    <w:p w14:paraId="166E2768" w14:textId="77777777" w:rsidR="00874DB9" w:rsidRPr="00573355" w:rsidRDefault="00D84D29" w:rsidP="002C01A5">
      <w:pPr>
        <w:pStyle w:val="Nadpis2"/>
      </w:pPr>
      <w:r w:rsidRPr="00573355">
        <w:lastRenderedPageBreak/>
        <w:t xml:space="preserve">  Změny v </w:t>
      </w:r>
      <w:proofErr w:type="spellStart"/>
      <w:r w:rsidRPr="00573355">
        <w:t>SoD</w:t>
      </w:r>
      <w:proofErr w:type="spellEnd"/>
    </w:p>
    <w:p w14:paraId="1AEA7529" w14:textId="77777777" w:rsidR="00874DB9" w:rsidRPr="00573355" w:rsidRDefault="00C42BE4">
      <w:pPr>
        <w:jc w:val="both"/>
        <w:rPr>
          <w:rFonts w:ascii="Arial" w:hAnsi="Arial" w:cs="Arial"/>
        </w:rPr>
      </w:pPr>
      <w:r w:rsidRPr="00573355">
        <w:rPr>
          <w:rFonts w:ascii="Arial" w:hAnsi="Arial" w:cs="Arial"/>
        </w:rPr>
        <w:t>Tuto smlouvu lze měnit pouze písemnými dodatky (označenými jako dodatek s pořadovým číslem ke smlouvě o dílo), potvrzenými oběma smluvními stranami. Zhotovitel je povinen předložit případný návrh dodatku ke smlouvě o dílo nejpozději 15 dnů před sjednaným termínem dokončení díla.</w:t>
      </w:r>
    </w:p>
    <w:p w14:paraId="2F9D5819" w14:textId="77777777" w:rsidR="00874DB9" w:rsidRPr="00573355" w:rsidRDefault="00C226A8" w:rsidP="002C01A5">
      <w:pPr>
        <w:pStyle w:val="Nadpis2"/>
      </w:pPr>
      <w:r w:rsidRPr="00573355">
        <w:t xml:space="preserve">  Vyhotovení </w:t>
      </w:r>
      <w:proofErr w:type="spellStart"/>
      <w:r w:rsidRPr="00573355">
        <w:t>SoD</w:t>
      </w:r>
      <w:proofErr w:type="spellEnd"/>
    </w:p>
    <w:p w14:paraId="42498562" w14:textId="77777777" w:rsidR="00874DB9" w:rsidRPr="00573355" w:rsidRDefault="00D84D29">
      <w:pPr>
        <w:pStyle w:val="Zkladntext"/>
        <w:rPr>
          <w:rFonts w:ascii="Arial" w:hAnsi="Arial" w:cs="Arial"/>
          <w:szCs w:val="24"/>
        </w:rPr>
      </w:pPr>
      <w:r w:rsidRPr="00573355">
        <w:rPr>
          <w:rFonts w:ascii="Arial" w:hAnsi="Arial" w:cs="Arial"/>
          <w:szCs w:val="24"/>
        </w:rPr>
        <w:t>Smlouva je vyhotovena ve čtyřech</w:t>
      </w:r>
      <w:r w:rsidR="00C42BE4" w:rsidRPr="00573355">
        <w:rPr>
          <w:rFonts w:ascii="Arial" w:hAnsi="Arial" w:cs="Arial"/>
          <w:szCs w:val="24"/>
        </w:rPr>
        <w:t xml:space="preserve"> stejnopisech, z nichž dva obdrží objednatel a dva zhotovitel.</w:t>
      </w:r>
    </w:p>
    <w:p w14:paraId="198ED353" w14:textId="77777777" w:rsidR="00874DB9" w:rsidRPr="00573355" w:rsidRDefault="00C226A8" w:rsidP="002C01A5">
      <w:pPr>
        <w:pStyle w:val="Nadpis2"/>
      </w:pPr>
      <w:r w:rsidRPr="00573355">
        <w:t xml:space="preserve">  Platnost a účinnost </w:t>
      </w:r>
      <w:proofErr w:type="spellStart"/>
      <w:r w:rsidRPr="00573355">
        <w:t>SoD</w:t>
      </w:r>
      <w:proofErr w:type="spellEnd"/>
    </w:p>
    <w:p w14:paraId="174DDF03" w14:textId="65B0D758" w:rsidR="00874DB9" w:rsidRPr="00573355" w:rsidRDefault="00C42BE4">
      <w:pPr>
        <w:pStyle w:val="Zkladntext"/>
        <w:rPr>
          <w:rFonts w:ascii="Arial" w:hAnsi="Arial" w:cs="Arial"/>
          <w:szCs w:val="24"/>
        </w:rPr>
      </w:pPr>
      <w:r w:rsidRPr="00573355">
        <w:rPr>
          <w:rFonts w:ascii="Arial" w:hAnsi="Arial" w:cs="Arial"/>
          <w:szCs w:val="24"/>
        </w:rPr>
        <w:t>Tato smlouva nabývá platnosti</w:t>
      </w:r>
      <w:r w:rsidR="00E234F5">
        <w:rPr>
          <w:rFonts w:ascii="Arial" w:hAnsi="Arial" w:cs="Arial"/>
          <w:szCs w:val="24"/>
        </w:rPr>
        <w:t xml:space="preserve"> </w:t>
      </w:r>
      <w:r w:rsidR="00E234F5" w:rsidRPr="00573355">
        <w:rPr>
          <w:rFonts w:ascii="Arial" w:hAnsi="Arial" w:cs="Arial"/>
          <w:szCs w:val="24"/>
        </w:rPr>
        <w:t>dnem podpisu oprávněných zástupců smluvních stran</w:t>
      </w:r>
      <w:r w:rsidRPr="00573355">
        <w:rPr>
          <w:rFonts w:ascii="Arial" w:hAnsi="Arial" w:cs="Arial"/>
          <w:szCs w:val="24"/>
        </w:rPr>
        <w:t xml:space="preserve"> a </w:t>
      </w:r>
      <w:r w:rsidRPr="00395758">
        <w:rPr>
          <w:rFonts w:ascii="Arial" w:hAnsi="Arial" w:cs="Arial"/>
          <w:color w:val="000000" w:themeColor="text1"/>
          <w:szCs w:val="24"/>
        </w:rPr>
        <w:t xml:space="preserve">účinnosti dnem </w:t>
      </w:r>
      <w:r w:rsidR="00E234F5" w:rsidRPr="00395758">
        <w:rPr>
          <w:rFonts w:ascii="Arial" w:hAnsi="Arial" w:cs="Arial"/>
          <w:color w:val="000000" w:themeColor="text1"/>
          <w:szCs w:val="24"/>
        </w:rPr>
        <w:t>zveřejnění v registru smluv</w:t>
      </w:r>
      <w:r w:rsidRPr="00395758">
        <w:rPr>
          <w:rFonts w:ascii="Arial" w:hAnsi="Arial" w:cs="Arial"/>
          <w:color w:val="000000" w:themeColor="text1"/>
          <w:szCs w:val="24"/>
        </w:rPr>
        <w:t>.</w:t>
      </w:r>
    </w:p>
    <w:p w14:paraId="217130FC" w14:textId="77777777" w:rsidR="00874DB9" w:rsidRPr="00573355" w:rsidRDefault="00C226A8" w:rsidP="002C01A5">
      <w:pPr>
        <w:pStyle w:val="Nadpis2"/>
      </w:pPr>
      <w:r w:rsidRPr="00573355">
        <w:t xml:space="preserve">  Smluvní vztahy mimo </w:t>
      </w:r>
      <w:proofErr w:type="spellStart"/>
      <w:r w:rsidRPr="00573355">
        <w:t>SoD</w:t>
      </w:r>
      <w:proofErr w:type="spellEnd"/>
    </w:p>
    <w:p w14:paraId="0E71048C" w14:textId="04FB6E85" w:rsidR="00874DB9" w:rsidRPr="00395758" w:rsidRDefault="00914ECE">
      <w:pPr>
        <w:pStyle w:val="Zkladntext"/>
        <w:rPr>
          <w:rFonts w:ascii="Arial" w:hAnsi="Arial" w:cs="Arial"/>
          <w:strike/>
          <w:color w:val="000000" w:themeColor="text1"/>
          <w:szCs w:val="24"/>
        </w:rPr>
      </w:pPr>
      <w:r w:rsidRPr="00395758">
        <w:rPr>
          <w:color w:val="000000" w:themeColor="text1"/>
        </w:rPr>
        <w:t>Smluvní vztahy výslovně neupravené touto smlouvou se řídí příslušnými ustanoveními zákona č. 89/2012 Sb., občanský zákoník, v platném znění, a předpisy souvisejícími.</w:t>
      </w:r>
    </w:p>
    <w:p w14:paraId="20C82FE6" w14:textId="77777777" w:rsidR="00874DB9" w:rsidRPr="00573355" w:rsidRDefault="00C226A8" w:rsidP="002C01A5">
      <w:pPr>
        <w:pStyle w:val="Nadpis2"/>
      </w:pPr>
      <w:r w:rsidRPr="00573355">
        <w:t xml:space="preserve"> Potvrzení </w:t>
      </w:r>
      <w:proofErr w:type="spellStart"/>
      <w:r w:rsidRPr="00573355">
        <w:t>SoD</w:t>
      </w:r>
      <w:proofErr w:type="spellEnd"/>
    </w:p>
    <w:p w14:paraId="3AE25782" w14:textId="77777777" w:rsidR="00874DB9" w:rsidRPr="00573355" w:rsidRDefault="00C42BE4">
      <w:pPr>
        <w:pStyle w:val="Zkladntext"/>
        <w:rPr>
          <w:rFonts w:ascii="Arial" w:hAnsi="Arial" w:cs="Arial"/>
          <w:color w:val="000000" w:themeColor="text1"/>
          <w:szCs w:val="24"/>
        </w:rPr>
      </w:pPr>
      <w:r w:rsidRPr="00573355">
        <w:rPr>
          <w:rFonts w:ascii="Arial" w:hAnsi="Arial" w:cs="Arial"/>
          <w:color w:val="000000" w:themeColor="text1"/>
          <w:szCs w:val="24"/>
        </w:rPr>
        <w:t xml:space="preserve">Obě smluvní strany prohlašují, že tato smlouva je projevem jejich svobodné a vážné vůle, což stvrzují svými podpisy. </w:t>
      </w:r>
    </w:p>
    <w:p w14:paraId="1843DE9C" w14:textId="77777777" w:rsidR="00874DB9" w:rsidRPr="00573355" w:rsidRDefault="004252F8" w:rsidP="002C01A5">
      <w:pPr>
        <w:pStyle w:val="Nadpis2"/>
      </w:pPr>
      <w:r w:rsidRPr="00573355">
        <w:t xml:space="preserve"> Rozsah </w:t>
      </w:r>
      <w:proofErr w:type="spellStart"/>
      <w:r w:rsidRPr="00573355">
        <w:t>SoD</w:t>
      </w:r>
      <w:proofErr w:type="spellEnd"/>
    </w:p>
    <w:p w14:paraId="7EBFCBFA" w14:textId="6C4FDF41" w:rsidR="00874DB9" w:rsidRDefault="00C42BE4">
      <w:pPr>
        <w:pStyle w:val="Zkladntext"/>
        <w:rPr>
          <w:rFonts w:ascii="Arial" w:hAnsi="Arial" w:cs="Arial"/>
          <w:color w:val="000000" w:themeColor="text1"/>
          <w:szCs w:val="24"/>
        </w:rPr>
      </w:pPr>
      <w:r w:rsidRPr="00573355">
        <w:rPr>
          <w:rFonts w:ascii="Arial" w:hAnsi="Arial" w:cs="Arial"/>
          <w:color w:val="000000" w:themeColor="text1"/>
          <w:szCs w:val="24"/>
        </w:rPr>
        <w:t>Tato smlouva o dílo nahrazuje veškerá předchozí ujednání ve věci díla dle Článku 3 uvede</w:t>
      </w:r>
      <w:r w:rsidR="00C226A8" w:rsidRPr="00573355">
        <w:rPr>
          <w:rFonts w:ascii="Arial" w:hAnsi="Arial" w:cs="Arial"/>
          <w:color w:val="000000" w:themeColor="text1"/>
          <w:szCs w:val="24"/>
        </w:rPr>
        <w:t xml:space="preserve">ná v předchozí </w:t>
      </w:r>
      <w:r w:rsidR="00C226A8" w:rsidRPr="00BA3040">
        <w:rPr>
          <w:rFonts w:ascii="Arial" w:hAnsi="Arial" w:cs="Arial"/>
          <w:color w:val="000000" w:themeColor="text1"/>
          <w:szCs w:val="24"/>
        </w:rPr>
        <w:t xml:space="preserve">nabídce </w:t>
      </w:r>
      <w:r w:rsidR="0004321A">
        <w:rPr>
          <w:rFonts w:ascii="Arial" w:hAnsi="Arial" w:cs="Arial"/>
          <w:color w:val="000000" w:themeColor="text1"/>
          <w:szCs w:val="24"/>
        </w:rPr>
        <w:t>2</w:t>
      </w:r>
      <w:r w:rsidR="004110DB">
        <w:rPr>
          <w:rFonts w:ascii="Arial" w:hAnsi="Arial" w:cs="Arial"/>
          <w:color w:val="000000" w:themeColor="text1"/>
          <w:szCs w:val="24"/>
        </w:rPr>
        <w:t>5</w:t>
      </w:r>
      <w:r w:rsidR="0004321A">
        <w:rPr>
          <w:rFonts w:ascii="Arial" w:hAnsi="Arial" w:cs="Arial"/>
          <w:color w:val="000000" w:themeColor="text1"/>
          <w:szCs w:val="24"/>
        </w:rPr>
        <w:t>-11-</w:t>
      </w:r>
      <w:r w:rsidR="004110DB">
        <w:rPr>
          <w:rFonts w:ascii="Arial" w:hAnsi="Arial" w:cs="Arial"/>
          <w:color w:val="000000" w:themeColor="text1"/>
          <w:szCs w:val="24"/>
        </w:rPr>
        <w:t>2</w:t>
      </w:r>
      <w:r w:rsidR="0004321A">
        <w:rPr>
          <w:rFonts w:ascii="Arial" w:hAnsi="Arial" w:cs="Arial"/>
          <w:color w:val="000000" w:themeColor="text1"/>
          <w:szCs w:val="24"/>
        </w:rPr>
        <w:t>64-</w:t>
      </w:r>
      <w:r w:rsidR="004110DB">
        <w:rPr>
          <w:rFonts w:ascii="Arial" w:hAnsi="Arial" w:cs="Arial"/>
          <w:color w:val="000000" w:themeColor="text1"/>
          <w:szCs w:val="24"/>
        </w:rPr>
        <w:t>1</w:t>
      </w:r>
      <w:r w:rsidRPr="00573355">
        <w:rPr>
          <w:rFonts w:ascii="Arial" w:hAnsi="Arial" w:cs="Arial"/>
          <w:color w:val="000000" w:themeColor="text1"/>
          <w:szCs w:val="24"/>
        </w:rPr>
        <w:t>.</w:t>
      </w:r>
    </w:p>
    <w:p w14:paraId="1F0136B3" w14:textId="77777777" w:rsidR="00A74788" w:rsidRDefault="00A74788">
      <w:pPr>
        <w:pStyle w:val="Zkladntext"/>
        <w:rPr>
          <w:rFonts w:ascii="Arial" w:hAnsi="Arial" w:cs="Arial"/>
          <w:color w:val="000000" w:themeColor="text1"/>
          <w:szCs w:val="24"/>
        </w:rPr>
      </w:pPr>
    </w:p>
    <w:p w14:paraId="0C9C34B1" w14:textId="77777777" w:rsidR="00A74788" w:rsidRDefault="002C01A5" w:rsidP="002C01A5">
      <w:pPr>
        <w:pStyle w:val="Nadpis2"/>
      </w:pPr>
      <w:r>
        <w:t>U</w:t>
      </w:r>
      <w:r w:rsidR="00A74788">
        <w:t xml:space="preserve">veřejnění </w:t>
      </w:r>
      <w:r w:rsidR="0075541E">
        <w:t xml:space="preserve">údajů ze </w:t>
      </w:r>
      <w:proofErr w:type="spellStart"/>
      <w:r w:rsidR="00A74788">
        <w:t>SoD</w:t>
      </w:r>
      <w:proofErr w:type="spellEnd"/>
    </w:p>
    <w:p w14:paraId="5F9E1E99" w14:textId="33DDF4EB" w:rsidR="00A74788" w:rsidRPr="00293E6B" w:rsidRDefault="00A74788" w:rsidP="00A74788">
      <w:pPr>
        <w:pStyle w:val="Zkladntext"/>
        <w:rPr>
          <w:rFonts w:ascii="Arial" w:hAnsi="Arial" w:cs="Arial"/>
          <w:color w:val="000000" w:themeColor="text1"/>
          <w:szCs w:val="24"/>
        </w:rPr>
      </w:pPr>
      <w:r w:rsidRPr="00293E6B">
        <w:rPr>
          <w:rFonts w:ascii="Arial" w:hAnsi="Arial" w:cs="Arial"/>
          <w:color w:val="000000" w:themeColor="text1"/>
          <w:szCs w:val="24"/>
        </w:rPr>
        <w:t>Obě strany berou na vědomí, že údaje v této smlouvě budou uveřejněny v registru smluv (dle zák. č. 340/2015 Sb</w:t>
      </w:r>
      <w:r w:rsidR="006B4F26">
        <w:rPr>
          <w:rFonts w:ascii="Arial" w:hAnsi="Arial" w:cs="Arial"/>
          <w:color w:val="000000" w:themeColor="text1"/>
          <w:szCs w:val="24"/>
        </w:rPr>
        <w:t>.</w:t>
      </w:r>
      <w:r w:rsidRPr="00293E6B">
        <w:rPr>
          <w:rFonts w:ascii="Arial" w:hAnsi="Arial" w:cs="Arial"/>
          <w:color w:val="000000" w:themeColor="text1"/>
          <w:szCs w:val="24"/>
        </w:rPr>
        <w:t>, v platném znění</w:t>
      </w:r>
      <w:r w:rsidR="00C06395" w:rsidRPr="00293E6B">
        <w:rPr>
          <w:rFonts w:ascii="Arial" w:hAnsi="Arial" w:cs="Arial"/>
          <w:color w:val="000000" w:themeColor="text1"/>
          <w:szCs w:val="24"/>
        </w:rPr>
        <w:t>)</w:t>
      </w:r>
      <w:r w:rsidRPr="00293E6B">
        <w:rPr>
          <w:rFonts w:ascii="Arial" w:hAnsi="Arial" w:cs="Arial"/>
          <w:color w:val="000000" w:themeColor="text1"/>
          <w:szCs w:val="24"/>
        </w:rPr>
        <w:t>.</w:t>
      </w:r>
    </w:p>
    <w:p w14:paraId="5008CB8B" w14:textId="12478181" w:rsidR="00A74788" w:rsidRDefault="00A74788" w:rsidP="00A74788">
      <w:pPr>
        <w:pStyle w:val="Zkladntext"/>
        <w:rPr>
          <w:rFonts w:ascii="Arial" w:hAnsi="Arial" w:cs="Arial"/>
          <w:color w:val="000000" w:themeColor="text1"/>
          <w:szCs w:val="24"/>
        </w:rPr>
      </w:pPr>
      <w:r w:rsidRPr="00293E6B">
        <w:rPr>
          <w:rFonts w:ascii="Arial" w:hAnsi="Arial" w:cs="Arial"/>
          <w:color w:val="000000" w:themeColor="text1"/>
          <w:szCs w:val="24"/>
        </w:rPr>
        <w:t>Objednatel a zhotovitel prohlašují, že tato smlouva neobsahuje obchodní tajemství ani jiné informace nebo údaje, které by neměly</w:t>
      </w:r>
      <w:r w:rsidR="006A322C" w:rsidRPr="00293E6B">
        <w:rPr>
          <w:rFonts w:ascii="Arial" w:hAnsi="Arial" w:cs="Arial"/>
          <w:color w:val="000000" w:themeColor="text1"/>
          <w:szCs w:val="24"/>
        </w:rPr>
        <w:t xml:space="preserve"> nebo nemohly být zveřejněny.</w:t>
      </w:r>
    </w:p>
    <w:p w14:paraId="3D1CCF10" w14:textId="77777777" w:rsidR="00260056" w:rsidRDefault="00260056" w:rsidP="00A74788">
      <w:pPr>
        <w:pStyle w:val="Zkladntext"/>
        <w:rPr>
          <w:rFonts w:ascii="Arial" w:hAnsi="Arial" w:cs="Arial"/>
          <w:color w:val="000000" w:themeColor="text1"/>
          <w:szCs w:val="24"/>
        </w:rPr>
      </w:pPr>
    </w:p>
    <w:p w14:paraId="15406611" w14:textId="43924ECC" w:rsidR="00260056" w:rsidRDefault="00260056" w:rsidP="00260056">
      <w:pPr>
        <w:pStyle w:val="Nadpis2"/>
      </w:pPr>
      <w:r>
        <w:t>Schvalovací doložka</w:t>
      </w:r>
    </w:p>
    <w:p w14:paraId="62985811" w14:textId="28393D23" w:rsidR="00260056" w:rsidRPr="00A74788" w:rsidRDefault="00260056" w:rsidP="00A74788">
      <w:pPr>
        <w:pStyle w:val="Zkladntext"/>
        <w:rPr>
          <w:rFonts w:ascii="Arial" w:hAnsi="Arial" w:cs="Arial"/>
          <w:color w:val="000000" w:themeColor="text1"/>
          <w:szCs w:val="24"/>
        </w:rPr>
      </w:pPr>
      <w:r>
        <w:rPr>
          <w:rFonts w:ascii="Arial" w:hAnsi="Arial" w:cs="Arial"/>
          <w:color w:val="000000" w:themeColor="text1"/>
          <w:szCs w:val="24"/>
        </w:rPr>
        <w:t>Tato smlouva byla schválena radou města Moravská Třebová číslem usnesení</w:t>
      </w:r>
      <w:r w:rsidR="002C282F">
        <w:rPr>
          <w:rFonts w:ascii="Arial" w:hAnsi="Arial" w:cs="Arial"/>
          <w:color w:val="000000" w:themeColor="text1"/>
          <w:szCs w:val="24"/>
        </w:rPr>
        <w:t xml:space="preserve"> </w:t>
      </w:r>
      <w:r w:rsidR="002C282F" w:rsidRPr="002C282F">
        <w:rPr>
          <w:rFonts w:ascii="Arial" w:hAnsi="Arial" w:cs="Arial"/>
          <w:color w:val="000000" w:themeColor="text1"/>
          <w:szCs w:val="24"/>
        </w:rPr>
        <w:t>2271/R/260525</w:t>
      </w:r>
      <w:r w:rsidR="002C282F">
        <w:rPr>
          <w:rFonts w:ascii="Arial" w:hAnsi="Arial" w:cs="Arial"/>
          <w:color w:val="000000" w:themeColor="text1"/>
          <w:szCs w:val="24"/>
        </w:rPr>
        <w:t xml:space="preserve"> </w:t>
      </w:r>
      <w:r>
        <w:rPr>
          <w:rFonts w:ascii="Arial" w:hAnsi="Arial" w:cs="Arial"/>
          <w:color w:val="000000" w:themeColor="text1"/>
          <w:szCs w:val="24"/>
        </w:rPr>
        <w:t xml:space="preserve">na svém jednání dne </w:t>
      </w:r>
      <w:r w:rsidR="002C282F">
        <w:rPr>
          <w:rFonts w:ascii="Arial" w:hAnsi="Arial" w:cs="Arial"/>
          <w:color w:val="000000" w:themeColor="text1"/>
          <w:szCs w:val="24"/>
        </w:rPr>
        <w:t>26. 5. 2025.</w:t>
      </w:r>
    </w:p>
    <w:p w14:paraId="7C7565EA" w14:textId="62AF1658" w:rsidR="00874DB9" w:rsidRPr="00573355" w:rsidRDefault="00C42BE4" w:rsidP="002C01A5">
      <w:pPr>
        <w:pStyle w:val="Nadpis1"/>
      </w:pPr>
      <w:bookmarkStart w:id="15" w:name="_Toc198027122"/>
      <w:r w:rsidRPr="00573355">
        <w:lastRenderedPageBreak/>
        <w:t>Soulad s předpisy o kontrole vývozu</w:t>
      </w:r>
      <w:bookmarkEnd w:id="15"/>
      <w:r w:rsidRPr="00573355">
        <w:t xml:space="preserve"> </w:t>
      </w:r>
    </w:p>
    <w:p w14:paraId="3ED3BAB8" w14:textId="77777777" w:rsidR="00874DB9" w:rsidRPr="00573355" w:rsidRDefault="008827BE" w:rsidP="002C01A5">
      <w:pPr>
        <w:pStyle w:val="Nadpis2"/>
      </w:pPr>
      <w:r w:rsidRPr="00573355">
        <w:t xml:space="preserve"> Překážky plnění smlouvy</w:t>
      </w:r>
    </w:p>
    <w:p w14:paraId="5BAEF04C" w14:textId="77777777" w:rsidR="00874DB9" w:rsidRPr="00573355" w:rsidRDefault="00C42BE4" w:rsidP="007E649B">
      <w:pPr>
        <w:spacing w:before="40" w:after="40"/>
        <w:jc w:val="both"/>
        <w:rPr>
          <w:rFonts w:ascii="Arial" w:hAnsi="Arial" w:cs="Arial"/>
          <w:szCs w:val="24"/>
        </w:rPr>
      </w:pPr>
      <w:r w:rsidRPr="00573355">
        <w:rPr>
          <w:rFonts w:ascii="Arial" w:hAnsi="Arial" w:cs="Arial"/>
          <w:szCs w:val="24"/>
        </w:rPr>
        <w:t>Zhotovitel není povinen plnit tuto smlouvu, pokud takovémuto plnění brání jakékoli překážky vyplývající z národních nebo mezinárodních předpisů z oblasti práva mezinárodního obchodu, anebo na základě embarg či jiných sankcí</w:t>
      </w:r>
      <w:r w:rsidR="00EB76F1" w:rsidRPr="00573355">
        <w:rPr>
          <w:rFonts w:ascii="Arial" w:hAnsi="Arial" w:cs="Arial"/>
          <w:szCs w:val="24"/>
        </w:rPr>
        <w:t>.</w:t>
      </w:r>
    </w:p>
    <w:p w14:paraId="61456A13" w14:textId="77777777" w:rsidR="00874DB9" w:rsidRPr="00573355" w:rsidRDefault="00C42BE4" w:rsidP="00734AE6">
      <w:pPr>
        <w:spacing w:after="240"/>
        <w:jc w:val="both"/>
        <w:rPr>
          <w:rFonts w:ascii="Arial" w:hAnsi="Arial" w:cs="Arial"/>
        </w:rPr>
      </w:pPr>
      <w:r w:rsidRPr="00573355">
        <w:rPr>
          <w:rFonts w:ascii="Arial" w:hAnsi="Arial" w:cs="Arial"/>
          <w:szCs w:val="24"/>
        </w:rPr>
        <w:t>Pokud objednatel převede na třetí stranu zboží (hardware a/nebo software a/nebo technologii včetně související dokumentace, bez ohledu na způsob poskytnutí) dodané zhotovitelem, nebo díla a služby (včetně veškerých druhů technické podpory) poskytované zhotovitelem, zavazuje se objednatel dodržet všechny aplikovatelné vnitrostátní a mezinárodní předpisy o kontrole vývozu a dalšího vývozu (re-exportu). V každém případě se objednatel zavazuje při převodu takového zboží, díla nebo služeb dodržet předpisy o kontrole vývozu (re-exportu) České republiky, Evropské Unie a Spojených států amerických.</w:t>
      </w:r>
    </w:p>
    <w:p w14:paraId="3F034C45" w14:textId="77777777" w:rsidR="00874DB9" w:rsidRPr="00573355" w:rsidRDefault="008827BE" w:rsidP="002C01A5">
      <w:pPr>
        <w:pStyle w:val="Nadpis2"/>
      </w:pPr>
      <w:r w:rsidRPr="00573355">
        <w:t xml:space="preserve"> Převod zboží, děl nebo služeb zhotovitelem</w:t>
      </w:r>
    </w:p>
    <w:p w14:paraId="7C91C615" w14:textId="77777777" w:rsidR="00874DB9" w:rsidRPr="00573355" w:rsidRDefault="00C42BE4">
      <w:pPr>
        <w:spacing w:after="120"/>
        <w:jc w:val="both"/>
        <w:rPr>
          <w:rFonts w:ascii="Arial" w:hAnsi="Arial" w:cs="Arial"/>
          <w:szCs w:val="24"/>
        </w:rPr>
      </w:pPr>
      <w:r w:rsidRPr="00573355">
        <w:rPr>
          <w:rFonts w:ascii="Arial" w:hAnsi="Arial" w:cs="Arial"/>
          <w:szCs w:val="24"/>
        </w:rPr>
        <w:t>Před každým převodem zboží, děl nebo služeb poskytovaných zhotovitelem na třetí osoby se objednatel zavazuje zvláště kontrolovat a zajistit za pomoci přiměřených opatření, že:</w:t>
      </w:r>
    </w:p>
    <w:p w14:paraId="7F691DB8" w14:textId="77777777" w:rsidR="00874DB9" w:rsidRPr="00573355" w:rsidRDefault="00C42BE4" w:rsidP="00533991">
      <w:pPr>
        <w:pStyle w:val="Odstavecseseznamem"/>
        <w:numPr>
          <w:ilvl w:val="0"/>
          <w:numId w:val="1"/>
        </w:numPr>
        <w:spacing w:line="276" w:lineRule="auto"/>
        <w:ind w:left="426" w:hanging="426"/>
        <w:jc w:val="both"/>
        <w:rPr>
          <w:rFonts w:ascii="Arial" w:hAnsi="Arial" w:cs="Arial"/>
          <w:szCs w:val="24"/>
        </w:rPr>
      </w:pPr>
      <w:r w:rsidRPr="00573355">
        <w:rPr>
          <w:rFonts w:ascii="Arial" w:hAnsi="Arial" w:cs="Arial"/>
          <w:szCs w:val="24"/>
        </w:rPr>
        <w:t>nedojde k porušení embarga uvaleného Evropskou unií, Spojenými státy americkými a/nebo OSN uskutečněním takového převodu, zprostředkováním smluv týkajících se takového zboží, děl nebo služeb nebo poskytnutím jiných ekonomických zdrojů v souvislosti s takovým zbožím, díly nebo službami, při zohlednění omezení vnitrostátního obchodu a zákazů obejití takových embarg;</w:t>
      </w:r>
    </w:p>
    <w:p w14:paraId="7EA6130D" w14:textId="77777777" w:rsidR="00874DB9" w:rsidRPr="00573355" w:rsidRDefault="00874DB9">
      <w:pPr>
        <w:pStyle w:val="Odstavecseseznamem"/>
        <w:ind w:left="426"/>
        <w:jc w:val="both"/>
        <w:rPr>
          <w:rFonts w:ascii="Arial" w:hAnsi="Arial" w:cs="Arial"/>
          <w:szCs w:val="24"/>
        </w:rPr>
      </w:pPr>
    </w:p>
    <w:p w14:paraId="4435D9A0" w14:textId="77777777" w:rsidR="00874DB9" w:rsidRPr="00573355" w:rsidRDefault="00C42BE4" w:rsidP="00533991">
      <w:pPr>
        <w:pStyle w:val="Odstavecseseznamem"/>
        <w:numPr>
          <w:ilvl w:val="0"/>
          <w:numId w:val="1"/>
        </w:numPr>
        <w:spacing w:line="276" w:lineRule="auto"/>
        <w:ind w:left="426" w:hanging="426"/>
        <w:jc w:val="both"/>
        <w:rPr>
          <w:rFonts w:ascii="Arial" w:hAnsi="Arial" w:cs="Arial"/>
          <w:szCs w:val="24"/>
        </w:rPr>
      </w:pPr>
      <w:r w:rsidRPr="00573355">
        <w:rPr>
          <w:rFonts w:ascii="Arial" w:hAnsi="Arial" w:cs="Arial"/>
          <w:szCs w:val="24"/>
        </w:rPr>
        <w:t xml:space="preserve">takové zboží, díla a služby nejsou zamýšlena pro využití ve spojení se zbrojením, jadernou technologií nebo zbraněmi, za podmínek a v rozsahu, v jakém takové užívání podléhá zákazům nebo povolení, nebylo-li příslušné povolení uděleno; </w:t>
      </w:r>
    </w:p>
    <w:p w14:paraId="60EAAB5C" w14:textId="77777777" w:rsidR="00874DB9" w:rsidRPr="00573355" w:rsidRDefault="00874DB9">
      <w:pPr>
        <w:jc w:val="both"/>
        <w:rPr>
          <w:rFonts w:ascii="Arial" w:hAnsi="Arial" w:cs="Arial"/>
          <w:szCs w:val="24"/>
        </w:rPr>
      </w:pPr>
    </w:p>
    <w:p w14:paraId="25BCD944" w14:textId="77777777" w:rsidR="00874DB9" w:rsidRPr="00573355" w:rsidRDefault="00C42BE4" w:rsidP="00533991">
      <w:pPr>
        <w:pStyle w:val="Odstavecseseznamem"/>
        <w:numPr>
          <w:ilvl w:val="0"/>
          <w:numId w:val="1"/>
        </w:numPr>
        <w:spacing w:line="276" w:lineRule="auto"/>
        <w:ind w:left="425" w:hanging="425"/>
        <w:jc w:val="both"/>
        <w:rPr>
          <w:rFonts w:ascii="Arial" w:hAnsi="Arial" w:cs="Arial"/>
          <w:szCs w:val="24"/>
        </w:rPr>
      </w:pPr>
      <w:r w:rsidRPr="00573355">
        <w:rPr>
          <w:rFonts w:ascii="Arial" w:hAnsi="Arial" w:cs="Arial"/>
          <w:szCs w:val="24"/>
        </w:rPr>
        <w:t>byla zohledněna pravidla všech příslušných seznamů zakázaných subjektů Evropské unie a Spojených států amerických vztahující se na obchody se subjekty, osobami a organizacemi v nich uvedených.</w:t>
      </w:r>
    </w:p>
    <w:p w14:paraId="58E7CE4F" w14:textId="77777777" w:rsidR="00874DB9" w:rsidRPr="00573355" w:rsidRDefault="00C42BE4">
      <w:pPr>
        <w:spacing w:before="240" w:after="240"/>
        <w:jc w:val="both"/>
        <w:rPr>
          <w:rFonts w:ascii="Arial" w:hAnsi="Arial" w:cs="Arial"/>
          <w:szCs w:val="24"/>
        </w:rPr>
      </w:pPr>
      <w:r w:rsidRPr="00573355">
        <w:rPr>
          <w:rFonts w:ascii="Arial" w:hAnsi="Arial" w:cs="Arial"/>
          <w:szCs w:val="24"/>
        </w:rPr>
        <w:t>Bude-li nutné umožnit úřadům nebo zhotoviteli provést kontrolu vývozu, zavazuje se objednatel na výzvu zhotovitele poskytnout veškeré informace týkající se příslušného koncového zákazníka, příslušného místa určení a příslušného zamýšleného účelu užívání zboží, díla a služeb poskytovaných zhotovitelem, jakož i o všech existujících vývozních omezeních.</w:t>
      </w:r>
    </w:p>
    <w:p w14:paraId="4FE286EA" w14:textId="77777777" w:rsidR="00874DB9" w:rsidRPr="00573355" w:rsidRDefault="00C42BE4">
      <w:pPr>
        <w:spacing w:after="240"/>
        <w:jc w:val="both"/>
        <w:rPr>
          <w:rFonts w:ascii="Arial" w:hAnsi="Arial" w:cs="Arial"/>
          <w:szCs w:val="24"/>
        </w:rPr>
      </w:pPr>
      <w:r w:rsidRPr="00573355">
        <w:rPr>
          <w:rFonts w:ascii="Arial" w:hAnsi="Arial" w:cs="Arial"/>
          <w:szCs w:val="24"/>
        </w:rPr>
        <w:t xml:space="preserve">Objednatel se zavazuje odškodnit a zbavit zhotovitele odpovědnosti za jakékoli nároky, řízení, žaloby, pokuty, ztráty, náklady, výdaje a náhrady škody vzniklých z nebo v souvislosti s jakýmkoliv porušením předpisů o vývozní kontrole objednatelem, a objednatel se zavazuje nahradit zhotoviteli veškeré ztráty a výdaje z nich vyplývající. </w:t>
      </w:r>
    </w:p>
    <w:p w14:paraId="405E8D29" w14:textId="77777777" w:rsidR="00A70C33" w:rsidRPr="00573355" w:rsidRDefault="00C42BE4" w:rsidP="00A70C33">
      <w:pPr>
        <w:jc w:val="both"/>
        <w:rPr>
          <w:rFonts w:ascii="Arial" w:hAnsi="Arial" w:cs="Arial"/>
          <w:szCs w:val="24"/>
        </w:rPr>
      </w:pPr>
      <w:r w:rsidRPr="00573355">
        <w:rPr>
          <w:rFonts w:ascii="Arial" w:hAnsi="Arial" w:cs="Arial"/>
          <w:szCs w:val="24"/>
        </w:rPr>
        <w:t>Zhotovitel je držitelem certifikátů jakosti, environmentálního i bezpečnostního managementu: EN ISO 9001:2008, EN ISO 14001:2004 a BS OHSAS 18001:2007.</w:t>
      </w:r>
    </w:p>
    <w:p w14:paraId="065A22AF" w14:textId="77777777" w:rsidR="00874DB9" w:rsidRPr="00573355" w:rsidRDefault="006A630D" w:rsidP="002C01A5">
      <w:pPr>
        <w:pStyle w:val="Nadpis2"/>
      </w:pPr>
      <w:r w:rsidRPr="00573355">
        <w:lastRenderedPageBreak/>
        <w:t xml:space="preserve"> Převodem zboží, děl nebo služeb společností Siemens</w:t>
      </w:r>
    </w:p>
    <w:p w14:paraId="4AF13D4F" w14:textId="77777777" w:rsidR="00874DB9" w:rsidRPr="00573355" w:rsidRDefault="00C42BE4">
      <w:pPr>
        <w:spacing w:before="40" w:after="40"/>
        <w:rPr>
          <w:rFonts w:ascii="Arial" w:hAnsi="Arial" w:cs="Arial"/>
          <w:szCs w:val="24"/>
        </w:rPr>
      </w:pPr>
      <w:r w:rsidRPr="00573355">
        <w:rPr>
          <w:rFonts w:ascii="Arial" w:hAnsi="Arial" w:cs="Arial"/>
          <w:szCs w:val="24"/>
        </w:rPr>
        <w:t>Před každým převodem zboží, děl nebo služeb poskytovaných společností Siemens na třetí osoby se Příjemce zavazuje zvláště kontrolovat a zajistit za pomoci přiměřených opatření, že</w:t>
      </w:r>
    </w:p>
    <w:p w14:paraId="23C9E035" w14:textId="77777777" w:rsidR="00874DB9" w:rsidRPr="00573355" w:rsidRDefault="00C42BE4" w:rsidP="00533991">
      <w:pPr>
        <w:numPr>
          <w:ilvl w:val="1"/>
          <w:numId w:val="6"/>
        </w:numPr>
        <w:tabs>
          <w:tab w:val="clear" w:pos="720"/>
          <w:tab w:val="num" w:pos="0"/>
        </w:tabs>
        <w:spacing w:before="240"/>
        <w:ind w:left="426" w:hanging="426"/>
        <w:rPr>
          <w:rFonts w:ascii="Arial" w:hAnsi="Arial" w:cs="Arial"/>
          <w:szCs w:val="24"/>
        </w:rPr>
      </w:pPr>
      <w:r w:rsidRPr="00573355">
        <w:rPr>
          <w:rFonts w:ascii="Arial" w:hAnsi="Arial" w:cs="Arial"/>
          <w:szCs w:val="24"/>
        </w:rPr>
        <w:t>nedojde k porušení embarga uvaleného Evropskou unií, Spojenými státy americkými a/nebo OSN uskutečněním takového převodu, zprostředkováním smluv týkajících se takového zboží, děl nebo služeb nebo poskytnutím jiných ekonomických zdrojů v souvislosti s takovým zbožím, díly nebo službami, při zohlednění omezení vnitrostátního obchodu a zákazů obejití takových embarg;</w:t>
      </w:r>
    </w:p>
    <w:p w14:paraId="12AB294C" w14:textId="77777777" w:rsidR="00874DB9" w:rsidRPr="00573355" w:rsidRDefault="00C42BE4" w:rsidP="00533991">
      <w:pPr>
        <w:numPr>
          <w:ilvl w:val="1"/>
          <w:numId w:val="6"/>
        </w:numPr>
        <w:tabs>
          <w:tab w:val="clear" w:pos="720"/>
          <w:tab w:val="num" w:pos="426"/>
        </w:tabs>
        <w:spacing w:before="240"/>
        <w:ind w:left="426" w:hanging="426"/>
        <w:rPr>
          <w:rFonts w:ascii="Arial" w:hAnsi="Arial" w:cs="Arial"/>
          <w:szCs w:val="24"/>
        </w:rPr>
      </w:pPr>
      <w:r w:rsidRPr="00573355">
        <w:rPr>
          <w:rFonts w:ascii="Arial" w:hAnsi="Arial" w:cs="Arial"/>
          <w:szCs w:val="24"/>
        </w:rPr>
        <w:t xml:space="preserve">takové zboží, díla a služby nejsou zamýšlena pro využití ve spojení se zbrojením, jadernou technologií nebo zbraněmi, za podmínek a v rozsahu, v jakém takové užívání podléhá zákazům nebo povolení, nebylo-li příslušné povolení uděleno; </w:t>
      </w:r>
    </w:p>
    <w:p w14:paraId="4B5C0C7E" w14:textId="77777777" w:rsidR="00874DB9" w:rsidRPr="00573355" w:rsidRDefault="00C42BE4" w:rsidP="00533991">
      <w:pPr>
        <w:numPr>
          <w:ilvl w:val="1"/>
          <w:numId w:val="6"/>
        </w:numPr>
        <w:tabs>
          <w:tab w:val="clear" w:pos="720"/>
          <w:tab w:val="num" w:pos="426"/>
        </w:tabs>
        <w:spacing w:before="240"/>
        <w:ind w:left="426" w:hanging="426"/>
        <w:rPr>
          <w:rFonts w:ascii="Arial" w:hAnsi="Arial" w:cs="Arial"/>
          <w:szCs w:val="24"/>
        </w:rPr>
      </w:pPr>
      <w:r w:rsidRPr="00573355">
        <w:rPr>
          <w:rFonts w:ascii="Arial" w:hAnsi="Arial" w:cs="Arial"/>
          <w:szCs w:val="24"/>
        </w:rPr>
        <w:t>byla zohledněna pravidla všech příslušných seznamů zakázaných subjektů Evropské unie a Spojených států amerických vztahující se na obchody se subjekty, osobami a organizacemi v nich uvedených.</w:t>
      </w:r>
    </w:p>
    <w:p w14:paraId="25582D58" w14:textId="77777777" w:rsidR="00874DB9" w:rsidRPr="00573355" w:rsidRDefault="004252F8" w:rsidP="002C01A5">
      <w:pPr>
        <w:pStyle w:val="Nadpis2"/>
      </w:pPr>
      <w:r w:rsidRPr="00573355">
        <w:t xml:space="preserve"> Výzva ke kontrole</w:t>
      </w:r>
    </w:p>
    <w:p w14:paraId="42D04E34" w14:textId="77777777" w:rsidR="00874DB9" w:rsidRPr="00573355" w:rsidRDefault="00C42BE4" w:rsidP="007E649B">
      <w:pPr>
        <w:spacing w:before="40" w:after="40"/>
        <w:jc w:val="both"/>
        <w:rPr>
          <w:rFonts w:ascii="Arial" w:hAnsi="Arial" w:cs="Arial"/>
          <w:szCs w:val="24"/>
        </w:rPr>
      </w:pPr>
      <w:r w:rsidRPr="00573355">
        <w:rPr>
          <w:rFonts w:ascii="Arial" w:hAnsi="Arial" w:cs="Arial"/>
          <w:szCs w:val="24"/>
        </w:rPr>
        <w:t>Bude-li nutné umožnit úřadům nebo společnosti Siemens provést kontrolu vývozu, zavazuje se Příjemce na výzvu společnosti Siemens okamžitě jí poskytnout veškeré informace týkající se příslušného koncového zákazníka, příslušného místa určení a příslušného zamýšleného účelu užívání zboží, díla a služeb poskytovaných společností Siemens, jakož i o všech existujících vývozních omezeních.</w:t>
      </w:r>
    </w:p>
    <w:p w14:paraId="4C54F46F" w14:textId="77777777" w:rsidR="00874DB9" w:rsidRPr="00573355" w:rsidRDefault="004252F8" w:rsidP="002C01A5">
      <w:pPr>
        <w:pStyle w:val="Nadpis2"/>
      </w:pPr>
      <w:r w:rsidRPr="00573355">
        <w:t xml:space="preserve"> Závazek za škody vzniklé</w:t>
      </w:r>
    </w:p>
    <w:p w14:paraId="0B13B9E3" w14:textId="692C3333" w:rsidR="00874DB9" w:rsidRPr="00573355" w:rsidRDefault="00C42BE4" w:rsidP="00AD3ACB">
      <w:pPr>
        <w:spacing w:before="40" w:after="40"/>
        <w:jc w:val="both"/>
        <w:rPr>
          <w:rFonts w:ascii="Arial" w:hAnsi="Arial" w:cs="Arial"/>
        </w:rPr>
      </w:pPr>
      <w:r w:rsidRPr="00573355">
        <w:rPr>
          <w:rFonts w:ascii="Arial" w:hAnsi="Arial" w:cs="Arial"/>
          <w:szCs w:val="24"/>
        </w:rPr>
        <w:t>Příjemce se zavazuje odškodnit a zbavit společnost Siemens odpovědnosti za jakékoli nároky, řízení, žaloby, pokuty, ztráty, náklady, výdaje a náhrady škody vzniklých z nebo v souvislosti s jakýmkoliv porušením předpisů o vývozní kontrole Příjemcem, a Příjemce se zavazuje nahradit společnosti Siemens veškeré ztráty a výdaje z nich vyplývající.</w:t>
      </w:r>
      <w:r w:rsidRPr="00573355">
        <w:rPr>
          <w:rFonts w:ascii="Arial" w:hAnsi="Arial" w:cs="Arial"/>
        </w:rPr>
        <w:t xml:space="preserve"> </w:t>
      </w:r>
    </w:p>
    <w:p w14:paraId="02FBDDE1" w14:textId="306C2860" w:rsidR="00874DB9" w:rsidRPr="00AD3ACB" w:rsidRDefault="00C42BE4" w:rsidP="00AD3ACB">
      <w:pPr>
        <w:pStyle w:val="Nadpis1"/>
      </w:pPr>
      <w:bookmarkStart w:id="16" w:name="_Toc198027123"/>
      <w:r w:rsidRPr="00573355">
        <w:t>Podpisy smluvních stran</w:t>
      </w:r>
      <w:bookmarkEnd w:id="16"/>
    </w:p>
    <w:p w14:paraId="137BB7BD" w14:textId="77777777" w:rsidR="00874DB9" w:rsidRPr="00573355" w:rsidRDefault="00C42BE4">
      <w:pPr>
        <w:pStyle w:val="Zkladntext"/>
        <w:tabs>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rPr>
      </w:pPr>
      <w:r w:rsidRPr="00573355">
        <w:rPr>
          <w:rFonts w:ascii="Arial" w:hAnsi="Arial" w:cs="Arial"/>
          <w:color w:val="auto"/>
        </w:rPr>
        <w:tab/>
        <w:t xml:space="preserve">Za </w:t>
      </w:r>
      <w:r w:rsidR="005F69B7" w:rsidRPr="00573355">
        <w:rPr>
          <w:rFonts w:ascii="Arial" w:hAnsi="Arial" w:cs="Arial"/>
          <w:color w:val="auto"/>
        </w:rPr>
        <w:t xml:space="preserve">Zhotovitele:  </w:t>
      </w:r>
      <w:r w:rsidR="005F69B7" w:rsidRPr="00573355">
        <w:rPr>
          <w:rFonts w:ascii="Arial" w:hAnsi="Arial" w:cs="Arial"/>
          <w:color w:val="auto"/>
        </w:rPr>
        <w:tab/>
      </w:r>
      <w:r w:rsidR="005F69B7" w:rsidRPr="00573355">
        <w:rPr>
          <w:rFonts w:ascii="Arial" w:hAnsi="Arial" w:cs="Arial"/>
          <w:color w:val="auto"/>
        </w:rPr>
        <w:tab/>
      </w:r>
      <w:r w:rsidR="005F69B7" w:rsidRPr="00573355">
        <w:rPr>
          <w:rFonts w:ascii="Arial" w:hAnsi="Arial" w:cs="Arial"/>
          <w:color w:val="auto"/>
        </w:rPr>
        <w:tab/>
      </w:r>
      <w:r w:rsidR="005F69B7" w:rsidRPr="00573355">
        <w:rPr>
          <w:rFonts w:ascii="Arial" w:hAnsi="Arial" w:cs="Arial"/>
          <w:color w:val="auto"/>
        </w:rPr>
        <w:tab/>
      </w:r>
      <w:r w:rsidR="005F69B7" w:rsidRPr="00573355">
        <w:rPr>
          <w:rFonts w:ascii="Arial" w:hAnsi="Arial" w:cs="Arial"/>
          <w:color w:val="auto"/>
        </w:rPr>
        <w:tab/>
        <w:t>Za Objednat</w:t>
      </w:r>
      <w:r w:rsidRPr="00573355">
        <w:rPr>
          <w:rFonts w:ascii="Arial" w:hAnsi="Arial" w:cs="Arial"/>
          <w:color w:val="auto"/>
        </w:rPr>
        <w:t xml:space="preserve">ele: </w:t>
      </w:r>
      <w:r w:rsidRPr="00573355">
        <w:rPr>
          <w:rFonts w:ascii="Arial" w:hAnsi="Arial" w:cs="Arial"/>
          <w:color w:val="auto"/>
        </w:rPr>
        <w:tab/>
      </w:r>
    </w:p>
    <w:p w14:paraId="0C448D94" w14:textId="51E85B27" w:rsidR="00874DB9" w:rsidRPr="00573355" w:rsidRDefault="00C96FBC">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ind w:left="426" w:hanging="426"/>
        <w:jc w:val="left"/>
        <w:rPr>
          <w:rFonts w:ascii="Arial" w:hAnsi="Arial" w:cs="Arial"/>
          <w:color w:val="auto"/>
        </w:rPr>
      </w:pPr>
      <w:r w:rsidRPr="00573355">
        <w:rPr>
          <w:rFonts w:ascii="Arial" w:hAnsi="Arial" w:cs="Arial"/>
          <w:color w:val="auto"/>
        </w:rPr>
        <w:tab/>
      </w:r>
      <w:r w:rsidR="005F69B7" w:rsidRPr="00573355">
        <w:rPr>
          <w:rFonts w:ascii="Arial" w:hAnsi="Arial" w:cs="Arial"/>
          <w:color w:val="auto"/>
        </w:rPr>
        <w:t>V</w:t>
      </w:r>
      <w:r w:rsidR="00EB14F9">
        <w:rPr>
          <w:rFonts w:ascii="Arial" w:hAnsi="Arial" w:cs="Arial"/>
          <w:color w:val="auto"/>
        </w:rPr>
        <w:t> </w:t>
      </w:r>
      <w:r w:rsidR="00AF0D6F">
        <w:rPr>
          <w:rFonts w:ascii="Arial" w:hAnsi="Arial" w:cs="Arial"/>
          <w:color w:val="auto"/>
        </w:rPr>
        <w:t>Ostravě</w:t>
      </w:r>
      <w:r w:rsidR="00EB14F9">
        <w:rPr>
          <w:rFonts w:ascii="Arial" w:hAnsi="Arial" w:cs="Arial"/>
          <w:color w:val="auto"/>
        </w:rPr>
        <w:t xml:space="preserve"> </w:t>
      </w:r>
      <w:r w:rsidR="006B4F26">
        <w:rPr>
          <w:rFonts w:ascii="Arial" w:hAnsi="Arial" w:cs="Arial"/>
          <w:color w:val="auto"/>
        </w:rPr>
        <w:t>dne</w:t>
      </w:r>
      <w:r w:rsidR="006B4F26">
        <w:rPr>
          <w:rFonts w:ascii="Arial" w:hAnsi="Arial" w:cs="Arial"/>
          <w:color w:val="auto"/>
        </w:rPr>
        <w:tab/>
      </w:r>
      <w:r w:rsidR="006B4F26">
        <w:rPr>
          <w:rFonts w:ascii="Arial" w:hAnsi="Arial" w:cs="Arial"/>
          <w:color w:val="auto"/>
        </w:rPr>
        <w:tab/>
      </w:r>
      <w:r w:rsidR="005F69B7" w:rsidRPr="00573355">
        <w:rPr>
          <w:rFonts w:ascii="Arial" w:hAnsi="Arial" w:cs="Arial"/>
          <w:color w:val="auto"/>
        </w:rPr>
        <w:tab/>
      </w:r>
      <w:r w:rsidR="005F69B7" w:rsidRPr="00573355">
        <w:rPr>
          <w:rFonts w:ascii="Arial" w:hAnsi="Arial" w:cs="Arial"/>
          <w:color w:val="auto"/>
        </w:rPr>
        <w:tab/>
      </w:r>
      <w:r w:rsidR="005F69B7" w:rsidRPr="00573355">
        <w:rPr>
          <w:rFonts w:ascii="Arial" w:hAnsi="Arial" w:cs="Arial"/>
          <w:color w:val="auto"/>
        </w:rPr>
        <w:tab/>
        <w:t>V</w:t>
      </w:r>
      <w:r w:rsidR="004110DB">
        <w:rPr>
          <w:rFonts w:ascii="Arial" w:hAnsi="Arial" w:cs="Arial"/>
          <w:color w:val="auto"/>
        </w:rPr>
        <w:t> Moravské Třebové</w:t>
      </w:r>
      <w:r w:rsidR="006B4F26">
        <w:rPr>
          <w:rFonts w:ascii="Arial" w:hAnsi="Arial" w:cs="Arial"/>
          <w:color w:val="auto"/>
        </w:rPr>
        <w:t xml:space="preserve"> dne</w:t>
      </w:r>
      <w:r w:rsidR="00C42BE4" w:rsidRPr="00573355">
        <w:rPr>
          <w:rFonts w:ascii="Arial" w:hAnsi="Arial" w:cs="Arial"/>
          <w:color w:val="auto"/>
        </w:rPr>
        <w:t xml:space="preserve">  </w:t>
      </w:r>
    </w:p>
    <w:p w14:paraId="741D473E" w14:textId="77777777" w:rsidR="001375BA" w:rsidRDefault="001375BA">
      <w:pPr>
        <w:pStyle w:val="Zkladntext"/>
        <w:tabs>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rPr>
      </w:pPr>
    </w:p>
    <w:p w14:paraId="0E2D1761" w14:textId="5C639A24" w:rsidR="00874DB9" w:rsidRDefault="00C42BE4">
      <w:pPr>
        <w:pStyle w:val="Zkladntext"/>
        <w:tabs>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rPr>
      </w:pP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p>
    <w:p w14:paraId="1E9CF596" w14:textId="77777777" w:rsidR="000B2A5A" w:rsidRDefault="000B2A5A">
      <w:pPr>
        <w:pStyle w:val="Zkladntext"/>
        <w:tabs>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rPr>
      </w:pPr>
    </w:p>
    <w:p w14:paraId="256E0203" w14:textId="77777777" w:rsidR="000B2A5A" w:rsidRPr="00573355" w:rsidRDefault="000B2A5A">
      <w:pPr>
        <w:pStyle w:val="Zkladntext"/>
        <w:tabs>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rPr>
      </w:pPr>
    </w:p>
    <w:p w14:paraId="72E6A6C6" w14:textId="77777777" w:rsidR="00874DB9" w:rsidRPr="00573355" w:rsidRDefault="00C42BE4">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ind w:left="426" w:hanging="426"/>
        <w:jc w:val="left"/>
        <w:rPr>
          <w:rFonts w:ascii="Arial" w:hAnsi="Arial" w:cs="Arial"/>
          <w:color w:val="auto"/>
        </w:rPr>
      </w:pPr>
      <w:r w:rsidRPr="00573355">
        <w:rPr>
          <w:rFonts w:ascii="Arial" w:hAnsi="Arial" w:cs="Arial"/>
          <w:color w:val="auto"/>
        </w:rPr>
        <w:t>……………………………</w:t>
      </w:r>
      <w:r w:rsidR="00C96FBC" w:rsidRPr="00573355">
        <w:rPr>
          <w:rFonts w:ascii="Arial" w:hAnsi="Arial" w:cs="Arial"/>
          <w:color w:val="auto"/>
        </w:rPr>
        <w:t>..</w:t>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00C42F69">
        <w:rPr>
          <w:rFonts w:ascii="Arial" w:hAnsi="Arial" w:cs="Arial"/>
          <w:color w:val="auto"/>
        </w:rPr>
        <w:t xml:space="preserve">        .</w:t>
      </w:r>
      <w:r w:rsidRPr="00573355">
        <w:rPr>
          <w:rFonts w:ascii="Arial" w:hAnsi="Arial" w:cs="Arial"/>
          <w:color w:val="auto"/>
        </w:rPr>
        <w:t>………………………………</w:t>
      </w:r>
    </w:p>
    <w:p w14:paraId="1598DF29" w14:textId="73FBE651" w:rsidR="00874DB9" w:rsidRPr="007A7F8D" w:rsidRDefault="005F69B7">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auto"/>
        </w:rPr>
      </w:pPr>
      <w:r w:rsidRPr="00573355">
        <w:rPr>
          <w:rFonts w:ascii="Arial" w:hAnsi="Arial" w:cs="Arial"/>
          <w:color w:val="auto"/>
        </w:rPr>
        <w:tab/>
        <w:t xml:space="preserve">Ing. </w:t>
      </w:r>
      <w:r w:rsidR="00AF0D6F">
        <w:rPr>
          <w:rFonts w:ascii="Arial" w:hAnsi="Arial" w:cs="Arial"/>
          <w:color w:val="auto"/>
        </w:rPr>
        <w:t xml:space="preserve">Kamil </w:t>
      </w:r>
      <w:proofErr w:type="spellStart"/>
      <w:r w:rsidR="00AF0D6F">
        <w:rPr>
          <w:rFonts w:ascii="Arial" w:hAnsi="Arial" w:cs="Arial"/>
          <w:color w:val="auto"/>
        </w:rPr>
        <w:t>Skřeček</w:t>
      </w:r>
      <w:proofErr w:type="spellEnd"/>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00C42F69" w:rsidRPr="007A7F8D">
        <w:rPr>
          <w:rFonts w:ascii="Arial" w:hAnsi="Arial" w:cs="Arial"/>
          <w:sz w:val="22"/>
          <w:szCs w:val="22"/>
        </w:rPr>
        <w:t>Ing. P</w:t>
      </w:r>
      <w:r w:rsidR="00B67220" w:rsidRPr="007A7F8D">
        <w:rPr>
          <w:rFonts w:ascii="Arial" w:hAnsi="Arial" w:cs="Arial"/>
          <w:sz w:val="22"/>
          <w:szCs w:val="22"/>
        </w:rPr>
        <w:t>avel Charvát</w:t>
      </w:r>
    </w:p>
    <w:p w14:paraId="64F58F91" w14:textId="2AC1C950" w:rsidR="000B2A5A" w:rsidRDefault="000C7189">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r w:rsidRPr="007A7F8D">
        <w:rPr>
          <w:rFonts w:ascii="Arial" w:hAnsi="Arial" w:cs="Arial"/>
        </w:rPr>
        <w:tab/>
        <w:t>ředitel úseku</w:t>
      </w:r>
      <w:r w:rsidR="00C42BE4" w:rsidRPr="007A7F8D">
        <w:rPr>
          <w:rFonts w:ascii="Arial" w:hAnsi="Arial" w:cs="Arial"/>
        </w:rPr>
        <w:tab/>
      </w:r>
      <w:r w:rsidR="00C42BE4" w:rsidRPr="007A7F8D">
        <w:rPr>
          <w:rFonts w:ascii="Arial" w:hAnsi="Arial" w:cs="Arial"/>
        </w:rPr>
        <w:tab/>
      </w:r>
      <w:r w:rsidR="005F69B7" w:rsidRPr="007A7F8D">
        <w:rPr>
          <w:rFonts w:ascii="Arial" w:hAnsi="Arial" w:cs="Arial"/>
        </w:rPr>
        <w:tab/>
      </w:r>
      <w:r w:rsidR="005F69B7" w:rsidRPr="007A7F8D">
        <w:rPr>
          <w:rFonts w:ascii="Arial" w:hAnsi="Arial" w:cs="Arial"/>
        </w:rPr>
        <w:tab/>
      </w:r>
      <w:r w:rsidR="00C42F69" w:rsidRPr="007A7F8D">
        <w:rPr>
          <w:rFonts w:ascii="Arial" w:hAnsi="Arial" w:cs="Arial"/>
        </w:rPr>
        <w:tab/>
      </w:r>
      <w:r w:rsidR="00B67220" w:rsidRPr="007A7F8D">
        <w:rPr>
          <w:rFonts w:ascii="Arial" w:hAnsi="Arial" w:cs="Arial"/>
        </w:rPr>
        <w:t>starosta</w:t>
      </w:r>
      <w:r w:rsidR="00C42BE4" w:rsidRPr="00573355">
        <w:rPr>
          <w:rFonts w:ascii="Arial" w:hAnsi="Arial" w:cs="Arial"/>
        </w:rPr>
        <w:tab/>
      </w:r>
      <w:r w:rsidR="00C42BE4" w:rsidRPr="00573355">
        <w:rPr>
          <w:rFonts w:ascii="Arial" w:hAnsi="Arial" w:cs="Arial"/>
        </w:rPr>
        <w:tab/>
      </w:r>
      <w:r w:rsidR="00C42BE4" w:rsidRPr="00573355">
        <w:rPr>
          <w:rFonts w:ascii="Arial" w:hAnsi="Arial" w:cs="Arial"/>
        </w:rPr>
        <w:tab/>
      </w:r>
      <w:r w:rsidR="00C42BE4" w:rsidRPr="00573355">
        <w:rPr>
          <w:rFonts w:ascii="Arial" w:hAnsi="Arial" w:cs="Arial"/>
        </w:rPr>
        <w:tab/>
      </w:r>
      <w:r w:rsidR="00C42BE4" w:rsidRPr="00573355">
        <w:rPr>
          <w:rFonts w:ascii="Arial" w:hAnsi="Arial" w:cs="Arial"/>
        </w:rPr>
        <w:br/>
      </w:r>
    </w:p>
    <w:p w14:paraId="59F739E4" w14:textId="77777777" w:rsidR="000B2A5A" w:rsidRDefault="000B2A5A">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p>
    <w:p w14:paraId="7B7DEB4F" w14:textId="77777777" w:rsidR="000B2A5A" w:rsidRDefault="000B2A5A">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p>
    <w:p w14:paraId="52904F28" w14:textId="084FE12B" w:rsidR="00874DB9" w:rsidRPr="001375BA" w:rsidRDefault="00C42BE4">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r w:rsidRPr="00573355">
        <w:rPr>
          <w:rFonts w:ascii="Arial" w:hAnsi="Arial" w:cs="Arial"/>
        </w:rPr>
        <w:t xml:space="preserve"> </w:t>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p>
    <w:p w14:paraId="6CF644D5" w14:textId="7155A28D" w:rsidR="00874DB9" w:rsidRPr="00AD3ACB" w:rsidRDefault="005F69B7" w:rsidP="00AD3ACB">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auto"/>
        </w:rPr>
      </w:pPr>
      <w:r w:rsidRPr="00573355">
        <w:rPr>
          <w:rFonts w:ascii="Arial" w:hAnsi="Arial" w:cs="Arial"/>
          <w:color w:val="auto"/>
        </w:rPr>
        <w:t>……………………………</w:t>
      </w:r>
      <w:r w:rsidRPr="00573355">
        <w:rPr>
          <w:rFonts w:ascii="Arial" w:hAnsi="Arial" w:cs="Arial"/>
          <w:color w:val="auto"/>
        </w:rPr>
        <w:tab/>
      </w:r>
      <w:r w:rsidRPr="00573355">
        <w:rPr>
          <w:rFonts w:ascii="Arial" w:hAnsi="Arial" w:cs="Arial"/>
          <w:color w:val="auto"/>
        </w:rPr>
        <w:tab/>
        <w:t xml:space="preserve">    </w:t>
      </w:r>
      <w:r w:rsidRPr="00573355">
        <w:rPr>
          <w:rFonts w:ascii="Arial" w:hAnsi="Arial" w:cs="Arial"/>
          <w:color w:val="auto"/>
        </w:rPr>
        <w:tab/>
        <w:t xml:space="preserve">      </w:t>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t xml:space="preserve">     </w:t>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00AF0D6F">
        <w:rPr>
          <w:rFonts w:ascii="Arial" w:hAnsi="Arial" w:cs="Arial"/>
          <w:color w:val="auto"/>
        </w:rPr>
        <w:t>Jarmila Drobná</w:t>
      </w:r>
      <w:r w:rsidR="00AD3ACB">
        <w:rPr>
          <w:rFonts w:ascii="Arial" w:hAnsi="Arial" w:cs="Arial"/>
          <w:color w:val="auto"/>
        </w:rPr>
        <w:t>, ekonom úsek</w:t>
      </w:r>
      <w:r w:rsidR="00C42BE4" w:rsidRPr="00573355">
        <w:rPr>
          <w:rFonts w:ascii="Arial" w:hAnsi="Arial" w:cs="Arial"/>
          <w:color w:val="auto"/>
        </w:rPr>
        <w:tab/>
      </w:r>
      <w:r w:rsidR="00C42BE4" w:rsidRPr="00573355">
        <w:rPr>
          <w:rFonts w:ascii="Arial" w:hAnsi="Arial" w:cs="Arial"/>
          <w:color w:val="auto"/>
        </w:rPr>
        <w:tab/>
      </w:r>
      <w:r w:rsidR="00C42BE4" w:rsidRPr="00573355">
        <w:rPr>
          <w:rFonts w:ascii="Arial" w:hAnsi="Arial" w:cs="Arial"/>
          <w:color w:val="auto"/>
        </w:rPr>
        <w:tab/>
      </w:r>
      <w:r w:rsidR="00C42BE4" w:rsidRPr="00573355">
        <w:rPr>
          <w:rFonts w:ascii="Arial" w:hAnsi="Arial" w:cs="Arial"/>
          <w:color w:val="auto"/>
        </w:rPr>
        <w:tab/>
      </w:r>
      <w:r w:rsidR="00C42BE4" w:rsidRPr="00573355">
        <w:rPr>
          <w:rFonts w:ascii="Arial" w:hAnsi="Arial" w:cs="Arial"/>
          <w:color w:val="auto"/>
        </w:rPr>
        <w:tab/>
      </w:r>
      <w:r w:rsidR="00C42BE4" w:rsidRPr="00573355">
        <w:rPr>
          <w:rFonts w:ascii="Arial" w:hAnsi="Arial" w:cs="Arial"/>
          <w:color w:val="auto"/>
        </w:rPr>
        <w:tab/>
      </w:r>
    </w:p>
    <w:sectPr w:rsidR="00874DB9" w:rsidRPr="00AD3ACB" w:rsidSect="008C3498">
      <w:headerReference w:type="default" r:id="rId10"/>
      <w:footerReference w:type="default" r:id="rId11"/>
      <w:headerReference w:type="first" r:id="rId12"/>
      <w:footerReference w:type="first" r:id="rId13"/>
      <w:pgSz w:w="11906" w:h="16838"/>
      <w:pgMar w:top="1417" w:right="1133" w:bottom="426" w:left="1417" w:header="708" w:footer="55"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9EC63" w14:textId="77777777" w:rsidR="00677810" w:rsidRDefault="00677810">
      <w:r>
        <w:separator/>
      </w:r>
    </w:p>
  </w:endnote>
  <w:endnote w:type="continuationSeparator" w:id="0">
    <w:p w14:paraId="5282661F" w14:textId="77777777" w:rsidR="00677810" w:rsidRDefault="0067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177310" w:rsidRPr="00F75337" w14:paraId="46726D58" w14:textId="77777777" w:rsidTr="006933B3">
      <w:trPr>
        <w:cantSplit/>
        <w:trHeight w:val="530"/>
      </w:trPr>
      <w:tc>
        <w:tcPr>
          <w:tcW w:w="5804" w:type="dxa"/>
          <w:tcBorders>
            <w:top w:val="single" w:sz="4" w:space="0" w:color="auto"/>
          </w:tcBorders>
        </w:tcPr>
        <w:p w14:paraId="3F1C944F" w14:textId="0C564101" w:rsidR="00177310" w:rsidRPr="00F75337" w:rsidRDefault="00177310" w:rsidP="00BD3D9C">
          <w:pPr>
            <w:spacing w:before="60" w:after="20"/>
            <w:jc w:val="right"/>
            <w:rPr>
              <w:rFonts w:ascii="Arial" w:hAnsi="Arial" w:cs="Arial"/>
              <w:sz w:val="16"/>
              <w:szCs w:val="16"/>
            </w:rPr>
          </w:pPr>
          <w:r w:rsidRPr="00F75337">
            <w:rPr>
              <w:rFonts w:ascii="Arial" w:hAnsi="Arial" w:cs="Arial"/>
              <w:sz w:val="16"/>
              <w:szCs w:val="16"/>
            </w:rPr>
            <w:t xml:space="preserve">Zpracoval: </w:t>
          </w:r>
          <w:r>
            <w:rPr>
              <w:rFonts w:ascii="Arial" w:hAnsi="Arial" w:cs="Arial"/>
              <w:sz w:val="16"/>
              <w:szCs w:val="16"/>
            </w:rPr>
            <w:t xml:space="preserve">Martin </w:t>
          </w:r>
          <w:r w:rsidRPr="002A4E74">
            <w:rPr>
              <w:rFonts w:ascii="Arial" w:hAnsi="Arial" w:cs="Arial"/>
              <w:sz w:val="16"/>
              <w:szCs w:val="16"/>
            </w:rPr>
            <w:t>Zajíček</w:t>
          </w:r>
          <w:r w:rsidRPr="002A4E74">
            <w:rPr>
              <w:rFonts w:ascii="Arial" w:hAnsi="Arial" w:cs="Arial"/>
              <w:sz w:val="16"/>
              <w:szCs w:val="16"/>
            </w:rPr>
            <w:ptab w:relativeTo="margin" w:alignment="center" w:leader="none"/>
          </w:r>
          <w:r w:rsidRPr="002A4E74">
            <w:rPr>
              <w:rFonts w:ascii="Arial" w:hAnsi="Arial" w:cs="Arial"/>
              <w:sz w:val="16"/>
              <w:szCs w:val="16"/>
            </w:rPr>
            <w:t xml:space="preserve">S o D č. </w:t>
          </w:r>
          <w:r w:rsidR="00E234CD">
            <w:rPr>
              <w:rFonts w:ascii="Arial" w:hAnsi="Arial" w:cs="Arial"/>
              <w:sz w:val="16"/>
              <w:szCs w:val="16"/>
            </w:rPr>
            <w:t>2</w:t>
          </w:r>
          <w:r w:rsidR="00376B95">
            <w:rPr>
              <w:rFonts w:ascii="Arial" w:hAnsi="Arial" w:cs="Arial"/>
              <w:sz w:val="16"/>
              <w:szCs w:val="16"/>
            </w:rPr>
            <w:t>5</w:t>
          </w:r>
          <w:r w:rsidR="00E234CD">
            <w:rPr>
              <w:rFonts w:ascii="Arial" w:hAnsi="Arial" w:cs="Arial"/>
              <w:sz w:val="16"/>
              <w:szCs w:val="16"/>
            </w:rPr>
            <w:t>-11-</w:t>
          </w:r>
          <w:r w:rsidR="00376B95">
            <w:rPr>
              <w:rFonts w:ascii="Arial" w:hAnsi="Arial" w:cs="Arial"/>
              <w:sz w:val="16"/>
              <w:szCs w:val="16"/>
            </w:rPr>
            <w:t>2</w:t>
          </w:r>
          <w:r w:rsidR="000B2A5A">
            <w:rPr>
              <w:rFonts w:ascii="Arial" w:hAnsi="Arial" w:cs="Arial"/>
              <w:sz w:val="16"/>
              <w:szCs w:val="16"/>
            </w:rPr>
            <w:t>6</w:t>
          </w:r>
          <w:r w:rsidR="0004321A">
            <w:rPr>
              <w:rFonts w:ascii="Arial" w:hAnsi="Arial" w:cs="Arial"/>
              <w:sz w:val="16"/>
              <w:szCs w:val="16"/>
            </w:rPr>
            <w:t>4</w:t>
          </w:r>
          <w:r w:rsidR="00E234CD">
            <w:rPr>
              <w:rFonts w:ascii="Arial" w:hAnsi="Arial" w:cs="Arial"/>
              <w:sz w:val="16"/>
              <w:szCs w:val="16"/>
            </w:rPr>
            <w:t>-0</w:t>
          </w:r>
          <w:r w:rsidRPr="002A4E74">
            <w:rPr>
              <w:rFonts w:ascii="Arial" w:hAnsi="Arial" w:cs="Arial"/>
              <w:sz w:val="16"/>
              <w:szCs w:val="16"/>
            </w:rPr>
            <w:ptab w:relativeTo="margin" w:alignment="right" w:leader="none"/>
          </w:r>
          <w:sdt>
            <w:sdtPr>
              <w:rPr>
                <w:rFonts w:ascii="Arial" w:hAnsi="Arial" w:cs="Arial"/>
                <w:sz w:val="16"/>
                <w:szCs w:val="16"/>
              </w:rPr>
              <w:id w:val="1141623667"/>
              <w:docPartObj>
                <w:docPartGallery w:val="Page Numbers (Top of Page)"/>
                <w:docPartUnique/>
              </w:docPartObj>
            </w:sdtPr>
            <w:sdtEndPr/>
            <w:sdtContent>
              <w:r w:rsidRPr="00F75337">
                <w:rPr>
                  <w:rFonts w:ascii="Arial" w:hAnsi="Arial" w:cs="Arial"/>
                  <w:sz w:val="16"/>
                  <w:szCs w:val="16"/>
                </w:rPr>
                <w:t xml:space="preserve">Stránka </w:t>
              </w:r>
              <w:r w:rsidRPr="00F75337">
                <w:rPr>
                  <w:rFonts w:ascii="Arial" w:hAnsi="Arial" w:cs="Arial"/>
                  <w:sz w:val="16"/>
                  <w:szCs w:val="16"/>
                </w:rPr>
                <w:fldChar w:fldCharType="begin"/>
              </w:r>
              <w:r w:rsidRPr="00F75337">
                <w:rPr>
                  <w:rFonts w:ascii="Arial" w:hAnsi="Arial" w:cs="Arial"/>
                  <w:sz w:val="16"/>
                  <w:szCs w:val="16"/>
                </w:rPr>
                <w:instrText xml:space="preserve"> PAGE </w:instrText>
              </w:r>
              <w:r w:rsidRPr="00F75337">
                <w:rPr>
                  <w:rFonts w:ascii="Arial" w:hAnsi="Arial" w:cs="Arial"/>
                  <w:sz w:val="16"/>
                  <w:szCs w:val="16"/>
                </w:rPr>
                <w:fldChar w:fldCharType="separate"/>
              </w:r>
              <w:r w:rsidR="008C78AD">
                <w:rPr>
                  <w:rFonts w:ascii="Arial" w:hAnsi="Arial" w:cs="Arial"/>
                  <w:noProof/>
                  <w:sz w:val="16"/>
                  <w:szCs w:val="16"/>
                </w:rPr>
                <w:t>12</w:t>
              </w:r>
              <w:r w:rsidRPr="00F75337">
                <w:rPr>
                  <w:rFonts w:ascii="Arial" w:hAnsi="Arial" w:cs="Arial"/>
                  <w:sz w:val="16"/>
                  <w:szCs w:val="16"/>
                </w:rPr>
                <w:fldChar w:fldCharType="end"/>
              </w:r>
              <w:r w:rsidRPr="00F75337">
                <w:rPr>
                  <w:rFonts w:ascii="Arial" w:hAnsi="Arial" w:cs="Arial"/>
                  <w:sz w:val="16"/>
                  <w:szCs w:val="16"/>
                </w:rPr>
                <w:t xml:space="preserve"> z </w:t>
              </w:r>
              <w:r w:rsidRPr="00F75337">
                <w:rPr>
                  <w:rFonts w:ascii="Arial" w:hAnsi="Arial" w:cs="Arial"/>
                  <w:sz w:val="16"/>
                  <w:szCs w:val="16"/>
                </w:rPr>
                <w:fldChar w:fldCharType="begin"/>
              </w:r>
              <w:r w:rsidRPr="00F75337">
                <w:rPr>
                  <w:rFonts w:ascii="Arial" w:hAnsi="Arial" w:cs="Arial"/>
                  <w:sz w:val="16"/>
                  <w:szCs w:val="16"/>
                </w:rPr>
                <w:instrText xml:space="preserve"> NUMPAGES  </w:instrText>
              </w:r>
              <w:r w:rsidRPr="00F75337">
                <w:rPr>
                  <w:rFonts w:ascii="Arial" w:hAnsi="Arial" w:cs="Arial"/>
                  <w:sz w:val="16"/>
                  <w:szCs w:val="16"/>
                </w:rPr>
                <w:fldChar w:fldCharType="separate"/>
              </w:r>
              <w:r w:rsidR="008C78AD">
                <w:rPr>
                  <w:rFonts w:ascii="Arial" w:hAnsi="Arial" w:cs="Arial"/>
                  <w:noProof/>
                  <w:sz w:val="16"/>
                  <w:szCs w:val="16"/>
                </w:rPr>
                <w:t>14</w:t>
              </w:r>
              <w:r w:rsidRPr="00F75337">
                <w:rPr>
                  <w:rFonts w:ascii="Arial" w:hAnsi="Arial" w:cs="Arial"/>
                  <w:sz w:val="16"/>
                  <w:szCs w:val="16"/>
                </w:rPr>
                <w:fldChar w:fldCharType="end"/>
              </w:r>
            </w:sdtContent>
          </w:sdt>
        </w:p>
      </w:tc>
    </w:tr>
  </w:tbl>
  <w:p w14:paraId="2ED9B039" w14:textId="77777777" w:rsidR="00177310" w:rsidRDefault="001773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42" w:type="dxa"/>
      <w:tblLayout w:type="fixed"/>
      <w:tblCellMar>
        <w:left w:w="0" w:type="dxa"/>
        <w:right w:w="0" w:type="dxa"/>
      </w:tblCellMar>
      <w:tblLook w:val="0000" w:firstRow="0" w:lastRow="0" w:firstColumn="0" w:lastColumn="0" w:noHBand="0" w:noVBand="0"/>
    </w:tblPr>
    <w:tblGrid>
      <w:gridCol w:w="4537"/>
      <w:gridCol w:w="3535"/>
      <w:gridCol w:w="1567"/>
    </w:tblGrid>
    <w:tr w:rsidR="00177310" w14:paraId="611F8BEB" w14:textId="77777777" w:rsidTr="00DC186E">
      <w:trPr>
        <w:cantSplit/>
        <w:trHeight w:val="530"/>
      </w:trPr>
      <w:tc>
        <w:tcPr>
          <w:tcW w:w="4537" w:type="dxa"/>
          <w:tcBorders>
            <w:top w:val="single" w:sz="4" w:space="0" w:color="auto"/>
          </w:tcBorders>
        </w:tcPr>
        <w:p w14:paraId="3C5A19BF" w14:textId="77777777" w:rsidR="00177310" w:rsidRPr="00A37DC5" w:rsidRDefault="00177310" w:rsidP="00F627CC">
          <w:pPr>
            <w:pStyle w:val="scfFu1-4"/>
            <w:spacing w:before="60"/>
            <w:rPr>
              <w:b/>
              <w:noProof/>
              <w:lang w:val="fr-FR"/>
            </w:rPr>
          </w:pPr>
          <w:bookmarkStart w:id="17" w:name="scf_Fuss1"/>
          <w:r w:rsidRPr="00A37DC5">
            <w:rPr>
              <w:b/>
              <w:noProof/>
              <w:lang w:val="fr-FR"/>
            </w:rPr>
            <w:t>Siemens, s.r.o.</w:t>
          </w:r>
        </w:p>
        <w:p w14:paraId="679A7B0B" w14:textId="77777777" w:rsidR="00177310" w:rsidRDefault="00177310" w:rsidP="00F627CC">
          <w:pPr>
            <w:pStyle w:val="scfFu1-4"/>
            <w:rPr>
              <w:noProof/>
              <w:lang w:val="en-US"/>
            </w:rPr>
          </w:pPr>
          <w:r w:rsidRPr="00A37DC5">
            <w:rPr>
              <w:noProof/>
              <w:lang w:val="fr-FR"/>
            </w:rPr>
            <w:t xml:space="preserve">Management: Ing. </w:t>
          </w:r>
          <w:r>
            <w:rPr>
              <w:noProof/>
              <w:lang w:val="en-US"/>
            </w:rPr>
            <w:t>Eduard Palíšek, Ph.D., MBA</w:t>
          </w:r>
        </w:p>
        <w:bookmarkEnd w:id="17"/>
        <w:p w14:paraId="40CD1ED3" w14:textId="77777777" w:rsidR="00177310" w:rsidRDefault="00177310" w:rsidP="006823FA">
          <w:pPr>
            <w:pStyle w:val="scfFu1-4"/>
            <w:rPr>
              <w:noProof/>
              <w:lang w:val="en-US"/>
            </w:rPr>
          </w:pPr>
        </w:p>
      </w:tc>
      <w:tc>
        <w:tcPr>
          <w:tcW w:w="3535" w:type="dxa"/>
          <w:tcBorders>
            <w:top w:val="single" w:sz="4" w:space="0" w:color="auto"/>
          </w:tcBorders>
        </w:tcPr>
        <w:p w14:paraId="18246397" w14:textId="2C89C842" w:rsidR="00177310" w:rsidRPr="00F41A67" w:rsidRDefault="00177310" w:rsidP="00F627CC">
          <w:pPr>
            <w:pStyle w:val="scfFu1-4"/>
            <w:spacing w:before="60"/>
            <w:rPr>
              <w:noProof/>
              <w:lang w:val="pt-PT"/>
            </w:rPr>
          </w:pPr>
          <w:r w:rsidRPr="00F41A67">
            <w:rPr>
              <w:noProof/>
              <w:lang w:val="pt-PT"/>
            </w:rPr>
            <w:t>S</w:t>
          </w:r>
          <w:r w:rsidR="006823FA" w:rsidRPr="00F41A67">
            <w:rPr>
              <w:noProof/>
              <w:lang w:val="pt-PT"/>
            </w:rPr>
            <w:t>iemens, s,r,o,</w:t>
          </w:r>
        </w:p>
        <w:p w14:paraId="470D50A7" w14:textId="77777777" w:rsidR="00177310" w:rsidRPr="00F41A67" w:rsidRDefault="00177310" w:rsidP="00F627CC">
          <w:pPr>
            <w:pStyle w:val="scfFu1-4"/>
            <w:rPr>
              <w:noProof/>
              <w:lang w:val="pt-PT"/>
            </w:rPr>
          </w:pPr>
          <w:r w:rsidRPr="00F41A67">
            <w:rPr>
              <w:noProof/>
              <w:lang w:val="pt-PT"/>
            </w:rPr>
            <w:t>28. října 150/2663</w:t>
          </w:r>
        </w:p>
        <w:p w14:paraId="64DBE45E" w14:textId="77777777" w:rsidR="00177310" w:rsidRDefault="00177310" w:rsidP="00F627CC">
          <w:pPr>
            <w:pStyle w:val="scfFu1-4"/>
            <w:rPr>
              <w:noProof/>
              <w:lang w:val="en-US"/>
            </w:rPr>
          </w:pPr>
          <w:r>
            <w:rPr>
              <w:noProof/>
              <w:lang w:val="en-US"/>
            </w:rPr>
            <w:t>702 00 Ostrava</w:t>
          </w:r>
        </w:p>
        <w:p w14:paraId="62D4D1D9" w14:textId="77777777" w:rsidR="00177310" w:rsidRDefault="00177310" w:rsidP="00F627CC">
          <w:pPr>
            <w:pStyle w:val="scfFu1-4"/>
            <w:rPr>
              <w:noProof/>
              <w:lang w:val="en-US"/>
            </w:rPr>
          </w:pPr>
          <w:r>
            <w:rPr>
              <w:noProof/>
              <w:lang w:val="en-US"/>
            </w:rPr>
            <w:t>Česká republika</w:t>
          </w:r>
        </w:p>
      </w:tc>
      <w:tc>
        <w:tcPr>
          <w:tcW w:w="1567" w:type="dxa"/>
          <w:tcBorders>
            <w:top w:val="single" w:sz="4" w:space="0" w:color="auto"/>
          </w:tcBorders>
        </w:tcPr>
        <w:p w14:paraId="19835AA9" w14:textId="3C43AF82" w:rsidR="00177310" w:rsidRDefault="00177310" w:rsidP="00203784">
          <w:pPr>
            <w:pStyle w:val="scfFu1-4"/>
            <w:spacing w:before="60"/>
            <w:rPr>
              <w:noProof/>
              <w:lang w:val="en-US"/>
            </w:rPr>
          </w:pPr>
          <w:bookmarkStart w:id="18" w:name="OLE_LINK2"/>
          <w:r>
            <w:rPr>
              <w:noProof/>
              <w:lang w:val="en-US"/>
            </w:rPr>
            <w:t xml:space="preserve">Tel.: </w:t>
          </w:r>
          <w:r>
            <w:rPr>
              <w:rFonts w:cs="Arial"/>
              <w:color w:val="2D373C"/>
              <w:shd w:val="clear" w:color="auto" w:fill="FFFFFF"/>
            </w:rPr>
            <w:t>+420 </w:t>
          </w:r>
          <w:r w:rsidR="003F01C0">
            <w:rPr>
              <w:rFonts w:cs="Arial"/>
              <w:color w:val="2D373C"/>
              <w:shd w:val="clear" w:color="auto" w:fill="FFFFFF"/>
            </w:rPr>
            <w:t>80</w:t>
          </w:r>
          <w:r>
            <w:rPr>
              <w:rFonts w:cs="Arial"/>
              <w:color w:val="2D373C"/>
              <w:shd w:val="clear" w:color="auto" w:fill="FFFFFF"/>
            </w:rPr>
            <w:t xml:space="preserve"> </w:t>
          </w:r>
          <w:r w:rsidR="003F01C0">
            <w:rPr>
              <w:rFonts w:cs="Arial"/>
              <w:color w:val="2D373C"/>
              <w:shd w:val="clear" w:color="auto" w:fill="FFFFFF"/>
            </w:rPr>
            <w:t>909</w:t>
          </w:r>
          <w:r>
            <w:rPr>
              <w:rFonts w:cs="Arial"/>
              <w:color w:val="2D373C"/>
              <w:shd w:val="clear" w:color="auto" w:fill="FFFFFF"/>
            </w:rPr>
            <w:t xml:space="preserve"> </w:t>
          </w:r>
          <w:r w:rsidR="003F01C0">
            <w:rPr>
              <w:rFonts w:cs="Arial"/>
              <w:color w:val="2D373C"/>
              <w:shd w:val="clear" w:color="auto" w:fill="FFFFFF"/>
            </w:rPr>
            <w:t>090</w:t>
          </w:r>
        </w:p>
        <w:p w14:paraId="451FAD0E" w14:textId="0A7D2978" w:rsidR="00177310" w:rsidRDefault="008C78AD" w:rsidP="00203784">
          <w:pPr>
            <w:pStyle w:val="scfFu1-4"/>
            <w:spacing w:before="40" w:line="240" w:lineRule="auto"/>
            <w:rPr>
              <w:noProof/>
              <w:lang w:val="en-US"/>
            </w:rPr>
          </w:pPr>
          <w:hyperlink r:id="rId1" w:history="1">
            <w:r w:rsidR="00177310" w:rsidRPr="00A431FF">
              <w:rPr>
                <w:rStyle w:val="Hypertextovodkaz"/>
                <w:noProof/>
                <w:lang w:val="en-US"/>
              </w:rPr>
              <w:t>www.siemens.cz</w:t>
            </w:r>
          </w:hyperlink>
          <w:bookmarkEnd w:id="18"/>
        </w:p>
        <w:p w14:paraId="5AC4922D" w14:textId="77777777" w:rsidR="00177310" w:rsidRDefault="00177310" w:rsidP="00203784">
          <w:pPr>
            <w:pStyle w:val="scfFu1-4"/>
            <w:spacing w:before="40" w:line="240" w:lineRule="auto"/>
            <w:rPr>
              <w:noProof/>
              <w:lang w:val="en-US"/>
            </w:rPr>
          </w:pPr>
        </w:p>
        <w:p w14:paraId="6B3EBE83" w14:textId="77777777" w:rsidR="003F01C0" w:rsidRDefault="003F01C0" w:rsidP="00203784">
          <w:pPr>
            <w:pStyle w:val="scfFu1-4"/>
            <w:spacing w:before="40" w:line="240" w:lineRule="auto"/>
            <w:rPr>
              <w:noProof/>
              <w:lang w:val="en-US"/>
            </w:rPr>
          </w:pPr>
        </w:p>
      </w:tc>
    </w:tr>
    <w:tr w:rsidR="00177310" w14:paraId="3EF56498" w14:textId="77777777" w:rsidTr="00D031AE">
      <w:trPr>
        <w:cantSplit/>
        <w:trHeight w:val="251"/>
      </w:trPr>
      <w:tc>
        <w:tcPr>
          <w:tcW w:w="9639" w:type="dxa"/>
          <w:gridSpan w:val="3"/>
        </w:tcPr>
        <w:p w14:paraId="1247989B" w14:textId="3C750796" w:rsidR="00177310" w:rsidRDefault="00177310" w:rsidP="00F627CC">
          <w:pPr>
            <w:pStyle w:val="scfVorstand"/>
            <w:spacing w:line="140" w:lineRule="exact"/>
            <w:rPr>
              <w:lang w:val="cs-CZ"/>
            </w:rPr>
          </w:pPr>
          <w:bookmarkStart w:id="19" w:name="scf_vorstand"/>
          <w:r w:rsidRPr="00F41A67">
            <w:rPr>
              <w:lang w:val="cs-CZ"/>
            </w:rPr>
            <w:t xml:space="preserve">Siemens, s.r.o. - Jednatelé: Ing. Eduard </w:t>
          </w:r>
          <w:proofErr w:type="spellStart"/>
          <w:r w:rsidRPr="00F41A67">
            <w:rPr>
              <w:lang w:val="cs-CZ"/>
            </w:rPr>
            <w:t>Palíšek</w:t>
          </w:r>
          <w:proofErr w:type="spellEnd"/>
          <w:r w:rsidRPr="00F41A67">
            <w:rPr>
              <w:lang w:val="cs-CZ"/>
            </w:rPr>
            <w:t xml:space="preserve">, Ph.D., </w:t>
          </w:r>
          <w:r w:rsidR="00E234CD" w:rsidRPr="00F41A67">
            <w:rPr>
              <w:lang w:val="cs-CZ"/>
            </w:rPr>
            <w:t xml:space="preserve">MBA, </w:t>
          </w:r>
          <w:proofErr w:type="spellStart"/>
          <w:r w:rsidR="00E234CD" w:rsidRPr="00F41A67">
            <w:rPr>
              <w:lang w:val="cs-CZ"/>
            </w:rPr>
            <w:t>Jens</w:t>
          </w:r>
          <w:proofErr w:type="spellEnd"/>
          <w:r w:rsidR="00E234CD" w:rsidRPr="00F41A67">
            <w:rPr>
              <w:lang w:val="cs-CZ"/>
            </w:rPr>
            <w:t xml:space="preserve"> </w:t>
          </w:r>
          <w:proofErr w:type="spellStart"/>
          <w:r w:rsidR="00E234CD" w:rsidRPr="00F41A67">
            <w:rPr>
              <w:lang w:val="cs-CZ"/>
            </w:rPr>
            <w:t>Franke</w:t>
          </w:r>
          <w:proofErr w:type="spellEnd"/>
          <w:r w:rsidR="00E234CD" w:rsidRPr="00F41A67">
            <w:rPr>
              <w:lang w:val="cs-CZ"/>
            </w:rPr>
            <w:t xml:space="preserve"> </w:t>
          </w:r>
          <w:r>
            <w:rPr>
              <w:szCs w:val="14"/>
              <w:lang w:val="cs-CZ"/>
            </w:rPr>
            <w:t xml:space="preserve">- </w:t>
          </w:r>
          <w:r>
            <w:rPr>
              <w:lang w:val="cs-CZ"/>
            </w:rPr>
            <w:t xml:space="preserve">registrace v ob. rejstříku, vedeném Městským soudem v Praze, </w:t>
          </w:r>
        </w:p>
        <w:p w14:paraId="5FB62ACE" w14:textId="77777777" w:rsidR="00177310" w:rsidRDefault="00177310" w:rsidP="00F627CC">
          <w:pPr>
            <w:pStyle w:val="scfVorstand"/>
            <w:spacing w:line="140" w:lineRule="exact"/>
            <w:rPr>
              <w:lang w:val="cs-CZ"/>
            </w:rPr>
          </w:pPr>
          <w:r>
            <w:rPr>
              <w:lang w:val="cs-CZ"/>
            </w:rPr>
            <w:t xml:space="preserve">oddíl C, vložka 625  </w:t>
          </w:r>
        </w:p>
        <w:p w14:paraId="6A94F906" w14:textId="77777777" w:rsidR="00177310" w:rsidRDefault="00177310" w:rsidP="00F627CC">
          <w:pPr>
            <w:pStyle w:val="scfVorstand"/>
            <w:spacing w:line="140" w:lineRule="exact"/>
            <w:rPr>
              <w:lang w:val="cs-CZ"/>
            </w:rPr>
          </w:pPr>
          <w:r>
            <w:rPr>
              <w:lang w:val="cs-CZ"/>
            </w:rPr>
            <w:t xml:space="preserve">Sídlo: </w:t>
          </w:r>
          <w:proofErr w:type="spellStart"/>
          <w:r>
            <w:rPr>
              <w:lang w:val="cs-CZ"/>
            </w:rPr>
            <w:t>Siemensova</w:t>
          </w:r>
          <w:proofErr w:type="spellEnd"/>
          <w:r>
            <w:rPr>
              <w:lang w:val="cs-CZ"/>
            </w:rPr>
            <w:t xml:space="preserve"> 1, 155 00 Praha 13, Česká republika</w:t>
          </w:r>
        </w:p>
        <w:bookmarkEnd w:id="19"/>
        <w:p w14:paraId="7022535D" w14:textId="77777777" w:rsidR="00177310" w:rsidRDefault="00177310" w:rsidP="00F627CC">
          <w:pPr>
            <w:pStyle w:val="scfVorstand"/>
            <w:rPr>
              <w:szCs w:val="14"/>
              <w:lang w:val="pl-PL"/>
            </w:rPr>
          </w:pPr>
          <w:r>
            <w:rPr>
              <w:lang w:val="pl-PL"/>
            </w:rPr>
            <w:t xml:space="preserve">IČ: 00268577, DIČ: CZ00268577, bankovní spojení: </w:t>
          </w:r>
          <w:proofErr w:type="spellStart"/>
          <w:r w:rsidRPr="006677BF">
            <w:rPr>
              <w:rFonts w:cs="Arial"/>
              <w:bCs/>
              <w:szCs w:val="14"/>
              <w:lang w:val="cs-CZ"/>
            </w:rPr>
            <w:t>UniCredit</w:t>
          </w:r>
          <w:proofErr w:type="spellEnd"/>
          <w:r w:rsidRPr="006677BF">
            <w:rPr>
              <w:rFonts w:cs="Arial"/>
              <w:bCs/>
              <w:szCs w:val="14"/>
              <w:lang w:val="cs-CZ"/>
            </w:rPr>
            <w:t xml:space="preserve"> Bank Czech Republic and Slovakia, a.s.</w:t>
          </w:r>
          <w:r>
            <w:rPr>
              <w:szCs w:val="14"/>
              <w:lang w:val="pl-PL"/>
            </w:rPr>
            <w:t>,</w:t>
          </w:r>
          <w:r>
            <w:rPr>
              <w:lang w:val="pl-PL"/>
            </w:rPr>
            <w:t xml:space="preserve"> </w:t>
          </w:r>
          <w:r>
            <w:rPr>
              <w:rFonts w:cs="Arial"/>
              <w:noProof/>
              <w:color w:val="000000"/>
              <w:szCs w:val="14"/>
              <w:lang w:val="cs-CZ" w:eastAsia="cs-CZ"/>
            </w:rPr>
            <w:t>Želetavská 1525/1, 140 92 Praha 4</w:t>
          </w:r>
        </w:p>
        <w:p w14:paraId="6FE4FE1C" w14:textId="77777777" w:rsidR="00177310" w:rsidRDefault="00177310" w:rsidP="00F627CC">
          <w:pPr>
            <w:pStyle w:val="scfVorstand"/>
            <w:rPr>
              <w:noProof/>
              <w:lang w:val="pl-PL"/>
            </w:rPr>
          </w:pPr>
          <w:r>
            <w:rPr>
              <w:lang w:val="pl-PL"/>
            </w:rPr>
            <w:t>Č. účtu CZK: 1013384001/2700, č. účtu EUR: 1013384394/2700</w:t>
          </w:r>
        </w:p>
      </w:tc>
    </w:tr>
  </w:tbl>
  <w:p w14:paraId="6720EEC3" w14:textId="77777777" w:rsidR="00177310" w:rsidRPr="00E87258" w:rsidRDefault="00177310">
    <w:pPr>
      <w:pStyle w:val="Zpat"/>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7A444" w14:textId="77777777" w:rsidR="00677810" w:rsidRDefault="00677810">
      <w:r>
        <w:separator/>
      </w:r>
    </w:p>
  </w:footnote>
  <w:footnote w:type="continuationSeparator" w:id="0">
    <w:p w14:paraId="60FC634D" w14:textId="77777777" w:rsidR="00677810" w:rsidRDefault="00677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CC278" w14:textId="2E19FCDA" w:rsidR="00177310" w:rsidRDefault="00177310">
    <w:pPr>
      <w:pStyle w:val="Zhlav"/>
      <w:tabs>
        <w:tab w:val="clear" w:pos="9072"/>
        <w:tab w:val="left" w:pos="720"/>
        <w:tab w:val="left" w:pos="2580"/>
        <w:tab w:val="left" w:pos="2985"/>
        <w:tab w:val="right" w:pos="7371"/>
        <w:tab w:val="right" w:pos="9639"/>
      </w:tabs>
      <w:spacing w:line="276" w:lineRule="auto"/>
      <w:jc w:val="right"/>
      <w:rPr>
        <w:rFonts w:ascii="Arial" w:hAnsi="Arial" w:cs="Arial"/>
        <w:color w:val="4F81BD" w:themeColor="accent1"/>
      </w:rPr>
    </w:pPr>
    <w:r>
      <w:rPr>
        <w:noProof/>
      </w:rPr>
      <w:drawing>
        <wp:anchor distT="0" distB="0" distL="114300" distR="114300" simplePos="0" relativeHeight="251659264" behindDoc="0" locked="0" layoutInCell="1" allowOverlap="1" wp14:anchorId="3605F22A" wp14:editId="36FED5EA">
          <wp:simplePos x="0" y="0"/>
          <wp:positionH relativeFrom="column">
            <wp:posOffset>-4446</wp:posOffset>
          </wp:positionH>
          <wp:positionV relativeFrom="paragraph">
            <wp:posOffset>102870</wp:posOffset>
          </wp:positionV>
          <wp:extent cx="1666881" cy="266700"/>
          <wp:effectExtent l="0" t="0" r="9525"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ázek 40"/>
                  <pic:cNvPicPr/>
                </pic:nvPicPr>
                <pic:blipFill>
                  <a:blip r:embed="rId1">
                    <a:extLst>
                      <a:ext uri="{28A0092B-C50C-407E-A947-70E740481C1C}">
                        <a14:useLocalDpi xmlns:a14="http://schemas.microsoft.com/office/drawing/2010/main" val="0"/>
                      </a:ext>
                    </a:extLst>
                  </a:blip>
                  <a:stretch>
                    <a:fillRect/>
                  </a:stretch>
                </pic:blipFill>
                <pic:spPr>
                  <a:xfrm>
                    <a:off x="0" y="0"/>
                    <a:ext cx="1688563" cy="270169"/>
                  </a:xfrm>
                  <a:prstGeom prst="rect">
                    <a:avLst/>
                  </a:prstGeom>
                </pic:spPr>
              </pic:pic>
            </a:graphicData>
          </a:graphic>
          <wp14:sizeRelH relativeFrom="margin">
            <wp14:pctWidth>0</wp14:pctWidth>
          </wp14:sizeRelH>
          <wp14:sizeRelV relativeFrom="margin">
            <wp14:pctHeight>0</wp14:pctHeight>
          </wp14:sizeRelV>
        </wp:anchor>
      </w:drawing>
    </w:r>
    <w:r>
      <w:rPr>
        <w:b/>
        <w:bCs/>
      </w:rPr>
      <w:tab/>
    </w:r>
    <w:r>
      <w:rPr>
        <w:b/>
        <w:bCs/>
      </w:rPr>
      <w:tab/>
    </w:r>
    <w:r>
      <w:rPr>
        <w:b/>
        <w:bCs/>
      </w:rPr>
      <w:tab/>
    </w:r>
    <w:r>
      <w:rPr>
        <w:b/>
        <w:bCs/>
      </w:rPr>
      <w:tab/>
    </w:r>
    <w:r>
      <w:rPr>
        <w:b/>
        <w:bCs/>
      </w:rPr>
      <w:tab/>
    </w:r>
    <w:r>
      <w:rPr>
        <w:rFonts w:ascii="Arial" w:hAnsi="Arial" w:cs="Arial"/>
        <w:b/>
        <w:bCs/>
      </w:rPr>
      <w:t>Siemens, s.r.o.</w:t>
    </w:r>
  </w:p>
  <w:p w14:paraId="1B1D6E4E" w14:textId="080D657A" w:rsidR="00177310" w:rsidRDefault="00177310">
    <w:pPr>
      <w:pStyle w:val="Zhlav"/>
      <w:pBdr>
        <w:bottom w:val="single" w:sz="4" w:space="1" w:color="auto"/>
      </w:pBdr>
      <w:tabs>
        <w:tab w:val="clear" w:pos="9072"/>
        <w:tab w:val="left" w:pos="1455"/>
        <w:tab w:val="left" w:pos="2580"/>
        <w:tab w:val="left" w:pos="2985"/>
        <w:tab w:val="right" w:pos="9639"/>
      </w:tabs>
      <w:spacing w:after="60" w:line="276" w:lineRule="auto"/>
      <w:jc w:val="right"/>
      <w:rPr>
        <w:b/>
        <w:sz w:val="21"/>
        <w:szCs w:val="21"/>
      </w:rPr>
    </w:pPr>
    <w:r>
      <w:rPr>
        <w:rFonts w:ascii="Arial" w:hAnsi="Arial" w:cs="Arial"/>
        <w:b/>
      </w:rPr>
      <w:tab/>
    </w:r>
    <w:r>
      <w:rPr>
        <w:rFonts w:ascii="Arial" w:hAnsi="Arial" w:cs="Arial"/>
        <w:b/>
      </w:rPr>
      <w:tab/>
    </w:r>
    <w:r>
      <w:rPr>
        <w:rFonts w:ascii="Arial" w:hAnsi="Arial" w:cs="Arial"/>
        <w:b/>
      </w:rPr>
      <w:tab/>
      <w:t>Česká republika</w:t>
    </w:r>
  </w:p>
  <w:p w14:paraId="531D71B7" w14:textId="77777777" w:rsidR="00177310" w:rsidRDefault="00177310">
    <w:pPr>
      <w:pStyle w:val="Zhlav"/>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3ED4" w14:textId="77777777" w:rsidR="00177310" w:rsidRDefault="00177310">
    <w:pPr>
      <w:pStyle w:val="Zhlav"/>
    </w:pPr>
    <w:r>
      <w:tab/>
    </w:r>
    <w:r>
      <w:tab/>
    </w:r>
    <w:proofErr w:type="spellStart"/>
    <w:r>
      <w:t>SoD</w:t>
    </w:r>
    <w:proofErr w:type="spellEnd"/>
    <w:r>
      <w:t xml:space="preserve"> 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9B5"/>
    <w:multiLevelType w:val="multilevel"/>
    <w:tmpl w:val="057266AA"/>
    <w:lvl w:ilvl="0">
      <w:start w:val="1"/>
      <w:numFmt w:val="decimal"/>
      <w:lvlText w:val="X.%1"/>
      <w:lvlJc w:val="left"/>
      <w:pPr>
        <w:tabs>
          <w:tab w:val="num" w:pos="360"/>
        </w:tabs>
        <w:ind w:left="360" w:hanging="360"/>
      </w:pPr>
      <w:rPr>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42F159A"/>
    <w:multiLevelType w:val="multilevel"/>
    <w:tmpl w:val="50E84C8E"/>
    <w:lvl w:ilvl="0">
      <w:start w:val="1"/>
      <w:numFmt w:val="decimal"/>
      <w:pStyle w:val="Nadpis1"/>
      <w:isLgl/>
      <w:lvlText w:val="%1"/>
      <w:lvlJc w:val="left"/>
      <w:pPr>
        <w:tabs>
          <w:tab w:val="num" w:pos="574"/>
        </w:tabs>
        <w:ind w:left="574" w:hanging="432"/>
      </w:pPr>
      <w:rPr>
        <w:rFonts w:cs="Times New Roman" w:hint="default"/>
        <w:b/>
      </w:rPr>
    </w:lvl>
    <w:lvl w:ilvl="1">
      <w:start w:val="1"/>
      <w:numFmt w:val="decimal"/>
      <w:pStyle w:val="Nadpis2"/>
      <w:isLg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tabs>
          <w:tab w:val="num" w:pos="720"/>
        </w:tabs>
        <w:ind w:left="720" w:hanging="720"/>
      </w:pPr>
      <w:rPr>
        <w:rFonts w:ascii="Arial" w:hAnsi="Arial" w:cs="Times New Roman" w:hint="default"/>
        <w:b w:val="0"/>
        <w:i w:val="0"/>
        <w:sz w:val="28"/>
      </w:rPr>
    </w:lvl>
    <w:lvl w:ilvl="3">
      <w:start w:val="1"/>
      <w:numFmt w:val="decimal"/>
      <w:pStyle w:val="Nadpis4"/>
      <w:isLgl/>
      <w:lvlText w:val="%1.%2.%3.%4"/>
      <w:lvlJc w:val="left"/>
      <w:pPr>
        <w:tabs>
          <w:tab w:val="num" w:pos="864"/>
        </w:tabs>
        <w:ind w:left="864" w:hanging="864"/>
      </w:pPr>
      <w:rPr>
        <w:rFonts w:cs="Times New Roman" w:hint="default"/>
      </w:rPr>
    </w:lvl>
    <w:lvl w:ilvl="4">
      <w:start w:val="1"/>
      <w:numFmt w:val="decimal"/>
      <w:pStyle w:val="Nadpis5"/>
      <w:isLgl/>
      <w:lvlText w:val="%1.%2.%3.%4.%5"/>
      <w:lvlJc w:val="left"/>
      <w:pPr>
        <w:tabs>
          <w:tab w:val="num" w:pos="1440"/>
        </w:tabs>
        <w:ind w:left="1008" w:hanging="1008"/>
      </w:pPr>
      <w:rPr>
        <w:rFonts w:cs="Times New Roman" w:hint="default"/>
      </w:rPr>
    </w:lvl>
    <w:lvl w:ilvl="5">
      <w:start w:val="1"/>
      <w:numFmt w:val="decimal"/>
      <w:pStyle w:val="Nadpis6"/>
      <w:isLgl/>
      <w:lvlText w:val="%1.%2.%3.%4.%5.%6"/>
      <w:lvlJc w:val="left"/>
      <w:pPr>
        <w:tabs>
          <w:tab w:val="num" w:pos="1440"/>
        </w:tabs>
        <w:ind w:left="1152" w:hanging="1152"/>
      </w:pPr>
      <w:rPr>
        <w:rFonts w:cs="Times New Roman" w:hint="default"/>
      </w:rPr>
    </w:lvl>
    <w:lvl w:ilvl="6">
      <w:start w:val="1"/>
      <w:numFmt w:val="decimal"/>
      <w:pStyle w:val="Nadpis7"/>
      <w:lvlText w:val="%1.%2.%3.%4.%5.%6.%7"/>
      <w:lvlJc w:val="left"/>
      <w:pPr>
        <w:tabs>
          <w:tab w:val="num" w:pos="1800"/>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B8E5FBA"/>
    <w:multiLevelType w:val="hybridMultilevel"/>
    <w:tmpl w:val="4112D9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9570A2"/>
    <w:multiLevelType w:val="hybridMultilevel"/>
    <w:tmpl w:val="5C0A889C"/>
    <w:lvl w:ilvl="0" w:tplc="04090011">
      <w:start w:val="1"/>
      <w:numFmt w:val="decimal"/>
      <w:lvlText w:val="%1)"/>
      <w:lvlJc w:val="left"/>
      <w:pPr>
        <w:ind w:left="720" w:hanging="360"/>
      </w:pPr>
    </w:lvl>
    <w:lvl w:ilvl="1" w:tplc="D06E9DF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F3337E"/>
    <w:multiLevelType w:val="hybridMultilevel"/>
    <w:tmpl w:val="5178F4DA"/>
    <w:lvl w:ilvl="0" w:tplc="0409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8C47166"/>
    <w:multiLevelType w:val="hybridMultilevel"/>
    <w:tmpl w:val="2B420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1B6689"/>
    <w:multiLevelType w:val="hybridMultilevel"/>
    <w:tmpl w:val="70607D6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6F250E4"/>
    <w:multiLevelType w:val="hybridMultilevel"/>
    <w:tmpl w:val="BCACA00C"/>
    <w:lvl w:ilvl="0" w:tplc="997EFCD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FC1493"/>
    <w:multiLevelType w:val="hybridMultilevel"/>
    <w:tmpl w:val="47B421D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7"/>
  </w:num>
  <w:num w:numId="6">
    <w:abstractNumId w:val="0"/>
  </w:num>
  <w:num w:numId="7">
    <w:abstractNumId w:val="1"/>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B9"/>
    <w:rsid w:val="0000062B"/>
    <w:rsid w:val="00035F17"/>
    <w:rsid w:val="0004007F"/>
    <w:rsid w:val="0004321A"/>
    <w:rsid w:val="00052753"/>
    <w:rsid w:val="00070133"/>
    <w:rsid w:val="00071A3E"/>
    <w:rsid w:val="00094BA2"/>
    <w:rsid w:val="000A5263"/>
    <w:rsid w:val="000A7755"/>
    <w:rsid w:val="000B2A5A"/>
    <w:rsid w:val="000C23CB"/>
    <w:rsid w:val="000C7189"/>
    <w:rsid w:val="000D5FD1"/>
    <w:rsid w:val="000F717D"/>
    <w:rsid w:val="00104098"/>
    <w:rsid w:val="00112542"/>
    <w:rsid w:val="001354FB"/>
    <w:rsid w:val="00135FB4"/>
    <w:rsid w:val="001375BA"/>
    <w:rsid w:val="00164CFD"/>
    <w:rsid w:val="001661D6"/>
    <w:rsid w:val="00167A6D"/>
    <w:rsid w:val="00167AAA"/>
    <w:rsid w:val="00172D87"/>
    <w:rsid w:val="00177310"/>
    <w:rsid w:val="001C1E72"/>
    <w:rsid w:val="001F08A2"/>
    <w:rsid w:val="001F24BF"/>
    <w:rsid w:val="001F6208"/>
    <w:rsid w:val="00203245"/>
    <w:rsid w:val="00203784"/>
    <w:rsid w:val="00210F26"/>
    <w:rsid w:val="0021137B"/>
    <w:rsid w:val="0022380A"/>
    <w:rsid w:val="00224AE0"/>
    <w:rsid w:val="00245F0C"/>
    <w:rsid w:val="002550E5"/>
    <w:rsid w:val="00257BBB"/>
    <w:rsid w:val="00260056"/>
    <w:rsid w:val="00262C59"/>
    <w:rsid w:val="00267D48"/>
    <w:rsid w:val="00293E6B"/>
    <w:rsid w:val="002A4E74"/>
    <w:rsid w:val="002B0118"/>
    <w:rsid w:val="002C01A5"/>
    <w:rsid w:val="002C282F"/>
    <w:rsid w:val="002C39AE"/>
    <w:rsid w:val="002D56D8"/>
    <w:rsid w:val="002D72C2"/>
    <w:rsid w:val="002E606E"/>
    <w:rsid w:val="002F732B"/>
    <w:rsid w:val="003257B2"/>
    <w:rsid w:val="00367588"/>
    <w:rsid w:val="00376B95"/>
    <w:rsid w:val="00380C72"/>
    <w:rsid w:val="003825E6"/>
    <w:rsid w:val="0038516E"/>
    <w:rsid w:val="0039176E"/>
    <w:rsid w:val="00395758"/>
    <w:rsid w:val="00396492"/>
    <w:rsid w:val="003A104D"/>
    <w:rsid w:val="003A41A7"/>
    <w:rsid w:val="003C394D"/>
    <w:rsid w:val="003E1E6A"/>
    <w:rsid w:val="003E2348"/>
    <w:rsid w:val="003E5EF5"/>
    <w:rsid w:val="003F01C0"/>
    <w:rsid w:val="003F7B54"/>
    <w:rsid w:val="004110DB"/>
    <w:rsid w:val="0042007B"/>
    <w:rsid w:val="00423121"/>
    <w:rsid w:val="004252F8"/>
    <w:rsid w:val="0045327E"/>
    <w:rsid w:val="00455BF3"/>
    <w:rsid w:val="00457B01"/>
    <w:rsid w:val="004762C3"/>
    <w:rsid w:val="00483691"/>
    <w:rsid w:val="00487F5E"/>
    <w:rsid w:val="004945F8"/>
    <w:rsid w:val="00497B0B"/>
    <w:rsid w:val="004B1FF5"/>
    <w:rsid w:val="004C1D96"/>
    <w:rsid w:val="004D2B58"/>
    <w:rsid w:val="0050103E"/>
    <w:rsid w:val="00503B49"/>
    <w:rsid w:val="0050727F"/>
    <w:rsid w:val="00532150"/>
    <w:rsid w:val="00533991"/>
    <w:rsid w:val="00567B6B"/>
    <w:rsid w:val="00571AD6"/>
    <w:rsid w:val="00573355"/>
    <w:rsid w:val="00584F25"/>
    <w:rsid w:val="005C30A3"/>
    <w:rsid w:val="005C7EC1"/>
    <w:rsid w:val="005E000C"/>
    <w:rsid w:val="005F69B7"/>
    <w:rsid w:val="00601F32"/>
    <w:rsid w:val="00621AB1"/>
    <w:rsid w:val="00635AAA"/>
    <w:rsid w:val="00644B64"/>
    <w:rsid w:val="00677810"/>
    <w:rsid w:val="00681B32"/>
    <w:rsid w:val="006823FA"/>
    <w:rsid w:val="006933B3"/>
    <w:rsid w:val="00695C44"/>
    <w:rsid w:val="006A2DDF"/>
    <w:rsid w:val="006A322C"/>
    <w:rsid w:val="006A630D"/>
    <w:rsid w:val="006B4F26"/>
    <w:rsid w:val="006B79F4"/>
    <w:rsid w:val="006C2D38"/>
    <w:rsid w:val="006C770D"/>
    <w:rsid w:val="006D11AD"/>
    <w:rsid w:val="006E2360"/>
    <w:rsid w:val="006F22C7"/>
    <w:rsid w:val="006F35C5"/>
    <w:rsid w:val="006F5E7C"/>
    <w:rsid w:val="00704970"/>
    <w:rsid w:val="00711F42"/>
    <w:rsid w:val="00715668"/>
    <w:rsid w:val="00724E95"/>
    <w:rsid w:val="007258E6"/>
    <w:rsid w:val="00734AE6"/>
    <w:rsid w:val="007373A9"/>
    <w:rsid w:val="0075053A"/>
    <w:rsid w:val="0075541E"/>
    <w:rsid w:val="00773EE7"/>
    <w:rsid w:val="0078462A"/>
    <w:rsid w:val="007A09CC"/>
    <w:rsid w:val="007A62CE"/>
    <w:rsid w:val="007A7F8D"/>
    <w:rsid w:val="007C695F"/>
    <w:rsid w:val="007D6CD5"/>
    <w:rsid w:val="007D789D"/>
    <w:rsid w:val="007E649B"/>
    <w:rsid w:val="007E73FA"/>
    <w:rsid w:val="007F654A"/>
    <w:rsid w:val="00807025"/>
    <w:rsid w:val="00813C4E"/>
    <w:rsid w:val="008322C9"/>
    <w:rsid w:val="00841729"/>
    <w:rsid w:val="00847C10"/>
    <w:rsid w:val="00851821"/>
    <w:rsid w:val="00855D70"/>
    <w:rsid w:val="00874DB9"/>
    <w:rsid w:val="00880A94"/>
    <w:rsid w:val="008827BE"/>
    <w:rsid w:val="00883AAD"/>
    <w:rsid w:val="00887214"/>
    <w:rsid w:val="0089003D"/>
    <w:rsid w:val="008A06E0"/>
    <w:rsid w:val="008C3498"/>
    <w:rsid w:val="008C3D90"/>
    <w:rsid w:val="008C6C8D"/>
    <w:rsid w:val="008C78AD"/>
    <w:rsid w:val="008C7FF3"/>
    <w:rsid w:val="00911049"/>
    <w:rsid w:val="00914ECE"/>
    <w:rsid w:val="009434DF"/>
    <w:rsid w:val="0094557D"/>
    <w:rsid w:val="009577F6"/>
    <w:rsid w:val="00975FFD"/>
    <w:rsid w:val="00976AF3"/>
    <w:rsid w:val="00980C05"/>
    <w:rsid w:val="009950C9"/>
    <w:rsid w:val="009A011F"/>
    <w:rsid w:val="009A2700"/>
    <w:rsid w:val="009B15F4"/>
    <w:rsid w:val="009B7E8B"/>
    <w:rsid w:val="009D3708"/>
    <w:rsid w:val="009E7B68"/>
    <w:rsid w:val="00A14B79"/>
    <w:rsid w:val="00A22811"/>
    <w:rsid w:val="00A245C7"/>
    <w:rsid w:val="00A43C3A"/>
    <w:rsid w:val="00A512EE"/>
    <w:rsid w:val="00A554F6"/>
    <w:rsid w:val="00A70C33"/>
    <w:rsid w:val="00A74788"/>
    <w:rsid w:val="00AA1FDD"/>
    <w:rsid w:val="00AB2716"/>
    <w:rsid w:val="00AD3342"/>
    <w:rsid w:val="00AD3ACB"/>
    <w:rsid w:val="00AD766F"/>
    <w:rsid w:val="00AE64EE"/>
    <w:rsid w:val="00AF0D6F"/>
    <w:rsid w:val="00B052F0"/>
    <w:rsid w:val="00B56286"/>
    <w:rsid w:val="00B67220"/>
    <w:rsid w:val="00B92C6F"/>
    <w:rsid w:val="00B97138"/>
    <w:rsid w:val="00BA3040"/>
    <w:rsid w:val="00BA37CD"/>
    <w:rsid w:val="00BD3D9C"/>
    <w:rsid w:val="00BF4662"/>
    <w:rsid w:val="00C06395"/>
    <w:rsid w:val="00C10066"/>
    <w:rsid w:val="00C12413"/>
    <w:rsid w:val="00C226A8"/>
    <w:rsid w:val="00C42BE4"/>
    <w:rsid w:val="00C42F69"/>
    <w:rsid w:val="00C53244"/>
    <w:rsid w:val="00C56B85"/>
    <w:rsid w:val="00C65CE7"/>
    <w:rsid w:val="00C72AD9"/>
    <w:rsid w:val="00C8559D"/>
    <w:rsid w:val="00C96657"/>
    <w:rsid w:val="00C96FBC"/>
    <w:rsid w:val="00CB659D"/>
    <w:rsid w:val="00CD60B5"/>
    <w:rsid w:val="00CE60F2"/>
    <w:rsid w:val="00D02A0F"/>
    <w:rsid w:val="00D031AE"/>
    <w:rsid w:val="00D1294A"/>
    <w:rsid w:val="00D12B82"/>
    <w:rsid w:val="00D20F69"/>
    <w:rsid w:val="00D44C3C"/>
    <w:rsid w:val="00D45214"/>
    <w:rsid w:val="00D5072F"/>
    <w:rsid w:val="00D57D0A"/>
    <w:rsid w:val="00D66294"/>
    <w:rsid w:val="00D67ED1"/>
    <w:rsid w:val="00D734D2"/>
    <w:rsid w:val="00D80002"/>
    <w:rsid w:val="00D84D29"/>
    <w:rsid w:val="00D85F9A"/>
    <w:rsid w:val="00D87210"/>
    <w:rsid w:val="00DC186E"/>
    <w:rsid w:val="00DD36B9"/>
    <w:rsid w:val="00DE4CA0"/>
    <w:rsid w:val="00DF55B1"/>
    <w:rsid w:val="00E0037A"/>
    <w:rsid w:val="00E011CD"/>
    <w:rsid w:val="00E0154A"/>
    <w:rsid w:val="00E05906"/>
    <w:rsid w:val="00E234CD"/>
    <w:rsid w:val="00E234F5"/>
    <w:rsid w:val="00E33A86"/>
    <w:rsid w:val="00E516E3"/>
    <w:rsid w:val="00E52FA8"/>
    <w:rsid w:val="00E55FF1"/>
    <w:rsid w:val="00E577A0"/>
    <w:rsid w:val="00E70FAE"/>
    <w:rsid w:val="00E87258"/>
    <w:rsid w:val="00E932C1"/>
    <w:rsid w:val="00E94B53"/>
    <w:rsid w:val="00EA03DE"/>
    <w:rsid w:val="00EB14F9"/>
    <w:rsid w:val="00EB700D"/>
    <w:rsid w:val="00EB76F1"/>
    <w:rsid w:val="00EB785D"/>
    <w:rsid w:val="00EC71B6"/>
    <w:rsid w:val="00ED074E"/>
    <w:rsid w:val="00ED4309"/>
    <w:rsid w:val="00EE51BA"/>
    <w:rsid w:val="00F0612F"/>
    <w:rsid w:val="00F175D9"/>
    <w:rsid w:val="00F33894"/>
    <w:rsid w:val="00F41A67"/>
    <w:rsid w:val="00F627CC"/>
    <w:rsid w:val="00F67412"/>
    <w:rsid w:val="00F72AF6"/>
    <w:rsid w:val="00F75337"/>
    <w:rsid w:val="00F7714A"/>
    <w:rsid w:val="00F92886"/>
    <w:rsid w:val="00F96AF8"/>
    <w:rsid w:val="00FB1D33"/>
    <w:rsid w:val="00FC556F"/>
    <w:rsid w:val="00FD5C8D"/>
    <w:rsid w:val="00FF0FD0"/>
    <w:rsid w:val="00FF7E6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6F6A03"/>
  <w15:docId w15:val="{B3D90C13-3DA9-41B2-91AA-7E331FDD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4DB9"/>
    <w:rPr>
      <w:rFonts w:ascii="Tahoma" w:hAnsi="Tahoma"/>
      <w:sz w:val="24"/>
    </w:rPr>
  </w:style>
  <w:style w:type="paragraph" w:styleId="Nadpis1">
    <w:name w:val="heading 1"/>
    <w:basedOn w:val="Normln"/>
    <w:autoRedefine/>
    <w:qFormat/>
    <w:rsid w:val="002C01A5"/>
    <w:pPr>
      <w:keepNext/>
      <w:numPr>
        <w:numId w:val="7"/>
      </w:numPr>
      <w:suppressLineNumbers/>
      <w:tabs>
        <w:tab w:val="clear" w:pos="574"/>
      </w:tabs>
      <w:suppressAutoHyphens/>
      <w:spacing w:before="240" w:after="120" w:line="360" w:lineRule="auto"/>
      <w:ind w:left="432"/>
      <w:outlineLvl w:val="0"/>
    </w:pPr>
    <w:rPr>
      <w:rFonts w:ascii="Arial" w:hAnsi="Arial"/>
      <w:b/>
      <w:sz w:val="32"/>
      <w:szCs w:val="28"/>
    </w:rPr>
  </w:style>
  <w:style w:type="paragraph" w:styleId="Nadpis2">
    <w:name w:val="heading 2"/>
    <w:basedOn w:val="Nadpis1"/>
    <w:next w:val="Prosttext"/>
    <w:link w:val="Nadpis2Char"/>
    <w:autoRedefine/>
    <w:qFormat/>
    <w:rsid w:val="00E577A0"/>
    <w:pPr>
      <w:numPr>
        <w:ilvl w:val="1"/>
      </w:numPr>
      <w:outlineLvl w:val="1"/>
    </w:pPr>
    <w:rPr>
      <w:rFonts w:cs="Arial"/>
      <w:b w:val="0"/>
      <w:sz w:val="26"/>
      <w:szCs w:val="24"/>
    </w:rPr>
  </w:style>
  <w:style w:type="paragraph" w:styleId="Nadpis3">
    <w:name w:val="heading 3"/>
    <w:basedOn w:val="Normln"/>
    <w:next w:val="Normln"/>
    <w:link w:val="Nadpis3Char"/>
    <w:qFormat/>
    <w:rsid w:val="00621AB1"/>
    <w:pPr>
      <w:keepNext/>
      <w:numPr>
        <w:ilvl w:val="2"/>
        <w:numId w:val="7"/>
      </w:numPr>
      <w:spacing w:before="240" w:after="60"/>
      <w:outlineLvl w:val="2"/>
    </w:pPr>
    <w:rPr>
      <w:rFonts w:ascii="Arial" w:hAnsi="Arial"/>
      <w:bCs/>
      <w:sz w:val="28"/>
      <w:szCs w:val="26"/>
    </w:rPr>
  </w:style>
  <w:style w:type="paragraph" w:styleId="Nadpis4">
    <w:name w:val="heading 4"/>
    <w:basedOn w:val="Normln"/>
    <w:next w:val="Normln"/>
    <w:link w:val="Nadpis4Char"/>
    <w:semiHidden/>
    <w:unhideWhenUsed/>
    <w:qFormat/>
    <w:locked/>
    <w:rsid w:val="007D6CD5"/>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7D6CD5"/>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7D6CD5"/>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locked/>
    <w:rsid w:val="007D6CD5"/>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74DB9"/>
    <w:pPr>
      <w:jc w:val="center"/>
    </w:pPr>
    <w:rPr>
      <w:sz w:val="36"/>
    </w:rPr>
  </w:style>
  <w:style w:type="paragraph" w:styleId="Podtitul">
    <w:name w:val="Subtitle"/>
    <w:basedOn w:val="Normln"/>
    <w:qFormat/>
    <w:rsid w:val="00874DB9"/>
    <w:pPr>
      <w:jc w:val="center"/>
    </w:pPr>
    <w:rPr>
      <w:i/>
    </w:rPr>
  </w:style>
  <w:style w:type="paragraph" w:styleId="Zhlav">
    <w:name w:val="header"/>
    <w:basedOn w:val="Normln"/>
    <w:link w:val="ZhlavChar"/>
    <w:uiPriority w:val="99"/>
    <w:rsid w:val="00874DB9"/>
    <w:pPr>
      <w:tabs>
        <w:tab w:val="center" w:pos="4536"/>
        <w:tab w:val="right" w:pos="9072"/>
      </w:tabs>
    </w:pPr>
  </w:style>
  <w:style w:type="paragraph" w:styleId="Zpat">
    <w:name w:val="footer"/>
    <w:basedOn w:val="Normln"/>
    <w:link w:val="ZpatChar"/>
    <w:uiPriority w:val="99"/>
    <w:rsid w:val="00874DB9"/>
    <w:pPr>
      <w:tabs>
        <w:tab w:val="center" w:pos="4536"/>
        <w:tab w:val="right" w:pos="9072"/>
      </w:tabs>
    </w:pPr>
  </w:style>
  <w:style w:type="paragraph" w:styleId="Zkladntextodsazen">
    <w:name w:val="Body Text Indent"/>
    <w:basedOn w:val="Normln"/>
    <w:rsid w:val="00874DB9"/>
    <w:pPr>
      <w:spacing w:line="280" w:lineRule="exact"/>
      <w:ind w:left="708"/>
    </w:pPr>
  </w:style>
  <w:style w:type="paragraph" w:styleId="Zkladntextodsazen2">
    <w:name w:val="Body Text Indent 2"/>
    <w:basedOn w:val="Normln"/>
    <w:rsid w:val="00874DB9"/>
    <w:pPr>
      <w:spacing w:line="280" w:lineRule="exact"/>
      <w:ind w:left="705" w:hanging="705"/>
      <w:jc w:val="both"/>
    </w:pPr>
  </w:style>
  <w:style w:type="paragraph" w:styleId="Rozloendokumentu">
    <w:name w:val="Document Map"/>
    <w:basedOn w:val="Normln"/>
    <w:semiHidden/>
    <w:rsid w:val="00874DB9"/>
    <w:pPr>
      <w:shd w:val="clear" w:color="auto" w:fill="000080"/>
    </w:pPr>
  </w:style>
  <w:style w:type="paragraph" w:customStyle="1" w:styleId="scfbrieftext">
    <w:name w:val="scfbrieftext"/>
    <w:basedOn w:val="Normln"/>
    <w:link w:val="scfbrieftextZchn"/>
    <w:rsid w:val="00874DB9"/>
    <w:rPr>
      <w:sz w:val="22"/>
    </w:rPr>
  </w:style>
  <w:style w:type="paragraph" w:styleId="Zkladntext">
    <w:name w:val="Body Text"/>
    <w:basedOn w:val="Normln"/>
    <w:link w:val="ZkladntextChar"/>
    <w:rsid w:val="00874DB9"/>
    <w:pPr>
      <w:jc w:val="both"/>
    </w:pPr>
    <w:rPr>
      <w:color w:val="000000"/>
    </w:rPr>
  </w:style>
  <w:style w:type="paragraph" w:styleId="Zkladntextodsazen3">
    <w:name w:val="Body Text Indent 3"/>
    <w:basedOn w:val="Normln"/>
    <w:rsid w:val="00874DB9"/>
    <w:pPr>
      <w:autoSpaceDE w:val="0"/>
      <w:autoSpaceDN w:val="0"/>
      <w:adjustRightInd w:val="0"/>
      <w:ind w:left="709"/>
    </w:pPr>
  </w:style>
  <w:style w:type="paragraph" w:customStyle="1" w:styleId="slovanodstavec">
    <w:name w:val="Číslovaný odstavec"/>
    <w:basedOn w:val="Zkladntext"/>
    <w:rsid w:val="00874DB9"/>
    <w:pPr>
      <w:spacing w:after="120"/>
    </w:pPr>
    <w:rPr>
      <w:rFonts w:ascii="Times New Roman" w:hAnsi="Times New Roman"/>
      <w:color w:val="auto"/>
    </w:rPr>
  </w:style>
  <w:style w:type="paragraph" w:customStyle="1" w:styleId="Osnova4">
    <w:name w:val="Osnova 4"/>
    <w:rsid w:val="00874DB9"/>
    <w:pPr>
      <w:spacing w:before="113" w:after="73"/>
      <w:ind w:firstLine="567"/>
      <w:jc w:val="both"/>
    </w:pPr>
    <w:rPr>
      <w:rFonts w:ascii="Arial" w:hAnsi="Arial"/>
      <w:color w:val="000000"/>
    </w:rPr>
  </w:style>
  <w:style w:type="character" w:customStyle="1" w:styleId="Nadpis2Char">
    <w:name w:val="Nadpis 2 Char"/>
    <w:basedOn w:val="Standardnpsmoodstavce"/>
    <w:link w:val="Nadpis2"/>
    <w:locked/>
    <w:rsid w:val="00E577A0"/>
    <w:rPr>
      <w:rFonts w:ascii="Arial" w:hAnsi="Arial" w:cs="Arial"/>
      <w:sz w:val="26"/>
      <w:szCs w:val="24"/>
    </w:rPr>
  </w:style>
  <w:style w:type="paragraph" w:styleId="Textbubliny">
    <w:name w:val="Balloon Text"/>
    <w:basedOn w:val="Normln"/>
    <w:link w:val="TextbublinyChar"/>
    <w:rsid w:val="00874DB9"/>
    <w:rPr>
      <w:rFonts w:cs="Tahoma"/>
      <w:sz w:val="16"/>
      <w:szCs w:val="16"/>
    </w:rPr>
  </w:style>
  <w:style w:type="character" w:customStyle="1" w:styleId="TextbublinyChar">
    <w:name w:val="Text bubliny Char"/>
    <w:basedOn w:val="Standardnpsmoodstavce"/>
    <w:link w:val="Textbubliny"/>
    <w:locked/>
    <w:rsid w:val="00874DB9"/>
    <w:rPr>
      <w:rFonts w:ascii="Tahoma" w:hAnsi="Tahoma" w:cs="Tahoma"/>
      <w:sz w:val="16"/>
      <w:szCs w:val="16"/>
    </w:rPr>
  </w:style>
  <w:style w:type="character" w:customStyle="1" w:styleId="Nadpis3Char">
    <w:name w:val="Nadpis 3 Char"/>
    <w:basedOn w:val="Standardnpsmoodstavce"/>
    <w:link w:val="Nadpis3"/>
    <w:locked/>
    <w:rsid w:val="00621AB1"/>
    <w:rPr>
      <w:rFonts w:ascii="Arial" w:hAnsi="Arial"/>
      <w:bCs/>
      <w:sz w:val="28"/>
      <w:szCs w:val="26"/>
    </w:rPr>
  </w:style>
  <w:style w:type="character" w:customStyle="1" w:styleId="ZkladntextChar">
    <w:name w:val="Základní text Char"/>
    <w:basedOn w:val="Standardnpsmoodstavce"/>
    <w:link w:val="Zkladntext"/>
    <w:locked/>
    <w:rsid w:val="00874DB9"/>
    <w:rPr>
      <w:rFonts w:ascii="Arial" w:hAnsi="Arial" w:cs="Times New Roman"/>
      <w:snapToGrid w:val="0"/>
      <w:color w:val="000000"/>
    </w:rPr>
  </w:style>
  <w:style w:type="paragraph" w:styleId="Zkladntext2">
    <w:name w:val="Body Text 2"/>
    <w:basedOn w:val="Normln"/>
    <w:link w:val="Zkladntext2Char"/>
    <w:rsid w:val="00874DB9"/>
    <w:pPr>
      <w:spacing w:after="120" w:line="480" w:lineRule="auto"/>
    </w:pPr>
  </w:style>
  <w:style w:type="character" w:customStyle="1" w:styleId="Zkladntext2Char">
    <w:name w:val="Základní text 2 Char"/>
    <w:basedOn w:val="Standardnpsmoodstavce"/>
    <w:link w:val="Zkladntext2"/>
    <w:locked/>
    <w:rsid w:val="00874DB9"/>
    <w:rPr>
      <w:rFonts w:ascii="Arial" w:hAnsi="Arial" w:cs="Times New Roman"/>
    </w:rPr>
  </w:style>
  <w:style w:type="paragraph" w:customStyle="1" w:styleId="NadpisdokumentuArial14b">
    <w:name w:val="Nadpis dokumentu+Arial 14b"/>
    <w:basedOn w:val="Nadpis1"/>
    <w:rsid w:val="00874DB9"/>
    <w:pPr>
      <w:tabs>
        <w:tab w:val="num" w:pos="420"/>
      </w:tabs>
      <w:spacing w:after="60"/>
      <w:ind w:left="420" w:hanging="420"/>
    </w:pPr>
    <w:rPr>
      <w:rFonts w:cs="Arial"/>
      <w:bCs/>
      <w:kern w:val="32"/>
      <w:szCs w:val="32"/>
      <w:lang w:eastAsia="de-DE"/>
    </w:rPr>
  </w:style>
  <w:style w:type="paragraph" w:customStyle="1" w:styleId="Nadpis2-normln">
    <w:name w:val="Nadpis 2 - normální"/>
    <w:basedOn w:val="Nadpis2"/>
    <w:rsid w:val="00874DB9"/>
    <w:pPr>
      <w:keepNext w:val="0"/>
      <w:numPr>
        <w:ilvl w:val="0"/>
        <w:numId w:val="0"/>
      </w:numPr>
      <w:tabs>
        <w:tab w:val="num" w:pos="1418"/>
      </w:tabs>
      <w:spacing w:before="60"/>
    </w:pPr>
    <w:rPr>
      <w:rFonts w:ascii="Times New Roman" w:hAnsi="Times New Roman" w:cs="Times New Roman"/>
      <w:szCs w:val="20"/>
    </w:rPr>
  </w:style>
  <w:style w:type="character" w:styleId="Siln">
    <w:name w:val="Strong"/>
    <w:basedOn w:val="Standardnpsmoodstavce"/>
    <w:qFormat/>
    <w:rsid w:val="00874DB9"/>
    <w:rPr>
      <w:rFonts w:cs="Times New Roman"/>
      <w:b/>
      <w:bCs/>
    </w:rPr>
  </w:style>
  <w:style w:type="character" w:styleId="Hypertextovodkaz">
    <w:name w:val="Hyperlink"/>
    <w:basedOn w:val="Standardnpsmoodstavce"/>
    <w:uiPriority w:val="99"/>
    <w:rsid w:val="00874DB9"/>
    <w:rPr>
      <w:rFonts w:cs="Times New Roman"/>
      <w:color w:val="0000FF"/>
      <w:u w:val="single"/>
    </w:rPr>
  </w:style>
  <w:style w:type="paragraph" w:customStyle="1" w:styleId="Default">
    <w:name w:val="Default"/>
    <w:rsid w:val="00874DB9"/>
    <w:pPr>
      <w:autoSpaceDE w:val="0"/>
      <w:autoSpaceDN w:val="0"/>
      <w:adjustRightInd w:val="0"/>
    </w:pPr>
    <w:rPr>
      <w:rFonts w:ascii="Arial" w:hAnsi="Arial" w:cs="Arial"/>
      <w:color w:val="000000"/>
      <w:sz w:val="24"/>
      <w:szCs w:val="24"/>
    </w:rPr>
  </w:style>
  <w:style w:type="paragraph" w:styleId="Odstavecseseznamem">
    <w:name w:val="List Paragraph"/>
    <w:basedOn w:val="Normln"/>
    <w:link w:val="OdstavecseseznamemChar"/>
    <w:uiPriority w:val="34"/>
    <w:qFormat/>
    <w:rsid w:val="00874DB9"/>
    <w:pPr>
      <w:ind w:left="720"/>
      <w:contextualSpacing/>
    </w:pPr>
  </w:style>
  <w:style w:type="paragraph" w:styleId="Seznam">
    <w:name w:val="List"/>
    <w:basedOn w:val="Normln"/>
    <w:rsid w:val="00874DB9"/>
    <w:pPr>
      <w:ind w:left="283" w:hanging="283"/>
    </w:pPr>
    <w:rPr>
      <w:rFonts w:ascii="Times New Roman" w:hAnsi="Times New Roman"/>
    </w:rPr>
  </w:style>
  <w:style w:type="character" w:customStyle="1" w:styleId="spiszn">
    <w:name w:val="spiszn"/>
    <w:basedOn w:val="Standardnpsmoodstavce"/>
    <w:rsid w:val="00874DB9"/>
  </w:style>
  <w:style w:type="table" w:styleId="Mkatabulky">
    <w:name w:val="Table Grid"/>
    <w:basedOn w:val="Normlntabulka"/>
    <w:uiPriority w:val="59"/>
    <w:rsid w:val="0087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874DB9"/>
    <w:rPr>
      <w:rFonts w:ascii="Tahoma" w:hAnsi="Tahoma"/>
      <w:sz w:val="24"/>
    </w:rPr>
  </w:style>
  <w:style w:type="character" w:customStyle="1" w:styleId="ZpatChar">
    <w:name w:val="Zápatí Char"/>
    <w:basedOn w:val="Standardnpsmoodstavce"/>
    <w:link w:val="Zpat"/>
    <w:uiPriority w:val="99"/>
    <w:rsid w:val="00874DB9"/>
    <w:rPr>
      <w:rFonts w:ascii="Tahoma" w:hAnsi="Tahoma"/>
      <w:sz w:val="24"/>
    </w:rPr>
  </w:style>
  <w:style w:type="character" w:customStyle="1" w:styleId="scfbrieftextZchn">
    <w:name w:val="scfbrieftext Zchn"/>
    <w:link w:val="scfbrieftext"/>
    <w:locked/>
    <w:rsid w:val="00880A94"/>
    <w:rPr>
      <w:rFonts w:ascii="Tahoma" w:hAnsi="Tahoma"/>
      <w:sz w:val="22"/>
    </w:rPr>
  </w:style>
  <w:style w:type="paragraph" w:customStyle="1" w:styleId="scfFu1-4">
    <w:name w:val="scfFuß1-4"/>
    <w:basedOn w:val="Normln"/>
    <w:rsid w:val="00203245"/>
    <w:pPr>
      <w:spacing w:line="160" w:lineRule="exact"/>
    </w:pPr>
    <w:rPr>
      <w:rFonts w:ascii="Arial" w:hAnsi="Arial"/>
      <w:sz w:val="14"/>
      <w:lang w:val="de-DE" w:eastAsia="de-DE"/>
    </w:rPr>
  </w:style>
  <w:style w:type="paragraph" w:customStyle="1" w:styleId="scfVorstand">
    <w:name w:val="scfVorstand"/>
    <w:basedOn w:val="scfFu1-4"/>
    <w:rsid w:val="00203245"/>
  </w:style>
  <w:style w:type="character" w:customStyle="1" w:styleId="Nadpis4Char">
    <w:name w:val="Nadpis 4 Char"/>
    <w:basedOn w:val="Standardnpsmoodstavce"/>
    <w:link w:val="Nadpis4"/>
    <w:semiHidden/>
    <w:rsid w:val="007D6CD5"/>
    <w:rPr>
      <w:rFonts w:asciiTheme="majorHAnsi" w:eastAsiaTheme="majorEastAsia" w:hAnsiTheme="majorHAnsi" w:cstheme="majorBidi"/>
      <w:b/>
      <w:bCs/>
      <w:i/>
      <w:iCs/>
      <w:color w:val="4F81BD" w:themeColor="accent1"/>
      <w:sz w:val="24"/>
    </w:rPr>
  </w:style>
  <w:style w:type="paragraph" w:styleId="Prosttext">
    <w:name w:val="Plain Text"/>
    <w:basedOn w:val="Normln"/>
    <w:link w:val="ProsttextChar"/>
    <w:rsid w:val="007D6CD5"/>
    <w:rPr>
      <w:rFonts w:ascii="Consolas" w:hAnsi="Consolas" w:cs="Consolas"/>
      <w:sz w:val="21"/>
      <w:szCs w:val="21"/>
    </w:rPr>
  </w:style>
  <w:style w:type="character" w:customStyle="1" w:styleId="ProsttextChar">
    <w:name w:val="Prostý text Char"/>
    <w:basedOn w:val="Standardnpsmoodstavce"/>
    <w:link w:val="Prosttext"/>
    <w:rsid w:val="007D6CD5"/>
    <w:rPr>
      <w:rFonts w:ascii="Consolas" w:hAnsi="Consolas" w:cs="Consolas"/>
      <w:sz w:val="21"/>
      <w:szCs w:val="21"/>
    </w:rPr>
  </w:style>
  <w:style w:type="character" w:customStyle="1" w:styleId="Nadpis5Char">
    <w:name w:val="Nadpis 5 Char"/>
    <w:basedOn w:val="Standardnpsmoodstavce"/>
    <w:link w:val="Nadpis5"/>
    <w:semiHidden/>
    <w:rsid w:val="007D6CD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semiHidden/>
    <w:rsid w:val="007D6CD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semiHidden/>
    <w:rsid w:val="007D6CD5"/>
    <w:rPr>
      <w:rFonts w:asciiTheme="majorHAnsi" w:eastAsiaTheme="majorEastAsia" w:hAnsiTheme="majorHAnsi" w:cstheme="majorBidi"/>
      <w:i/>
      <w:iCs/>
      <w:color w:val="404040" w:themeColor="text1" w:themeTint="BF"/>
      <w:sz w:val="24"/>
    </w:rPr>
  </w:style>
  <w:style w:type="paragraph" w:styleId="Nadpisobsahu">
    <w:name w:val="TOC Heading"/>
    <w:basedOn w:val="Nadpis1"/>
    <w:next w:val="Normln"/>
    <w:uiPriority w:val="39"/>
    <w:unhideWhenUsed/>
    <w:qFormat/>
    <w:rsid w:val="00487F5E"/>
    <w:pPr>
      <w:keepLines/>
      <w:numPr>
        <w:numId w:val="0"/>
      </w:numPr>
      <w:suppressLineNumbers w:val="0"/>
      <w:suppressAutoHyphens w:val="0"/>
      <w:spacing w:before="480" w:after="0" w:line="276" w:lineRule="auto"/>
      <w:outlineLvl w:val="9"/>
    </w:pPr>
    <w:rPr>
      <w:rFonts w:asciiTheme="majorHAnsi" w:eastAsiaTheme="majorEastAsia" w:hAnsiTheme="majorHAnsi" w:cstheme="majorBidi"/>
      <w:bCs/>
      <w:color w:val="365F91" w:themeColor="accent1" w:themeShade="BF"/>
      <w:sz w:val="28"/>
      <w:lang w:eastAsia="en-US"/>
    </w:rPr>
  </w:style>
  <w:style w:type="paragraph" w:styleId="Obsah1">
    <w:name w:val="toc 1"/>
    <w:basedOn w:val="Normln"/>
    <w:next w:val="Normln"/>
    <w:autoRedefine/>
    <w:uiPriority w:val="39"/>
    <w:qFormat/>
    <w:rsid w:val="00487F5E"/>
    <w:pPr>
      <w:spacing w:after="100"/>
    </w:pPr>
  </w:style>
  <w:style w:type="paragraph" w:styleId="Obsah2">
    <w:name w:val="toc 2"/>
    <w:basedOn w:val="Normln"/>
    <w:next w:val="Normln"/>
    <w:autoRedefine/>
    <w:uiPriority w:val="39"/>
    <w:qFormat/>
    <w:rsid w:val="00487F5E"/>
    <w:pPr>
      <w:spacing w:after="100"/>
      <w:ind w:left="240"/>
    </w:pPr>
  </w:style>
  <w:style w:type="paragraph" w:styleId="Obsah3">
    <w:name w:val="toc 3"/>
    <w:basedOn w:val="Normln"/>
    <w:next w:val="Normln"/>
    <w:autoRedefine/>
    <w:uiPriority w:val="39"/>
    <w:qFormat/>
    <w:rsid w:val="00487F5E"/>
    <w:pPr>
      <w:spacing w:after="100"/>
      <w:ind w:left="480"/>
    </w:pPr>
  </w:style>
  <w:style w:type="paragraph" w:customStyle="1" w:styleId="Odsazen">
    <w:name w:val="Odsazený"/>
    <w:basedOn w:val="Normln"/>
    <w:rsid w:val="00C56B85"/>
    <w:pPr>
      <w:spacing w:after="60"/>
      <w:ind w:left="851"/>
      <w:jc w:val="both"/>
    </w:pPr>
    <w:rPr>
      <w:rFonts w:ascii="Times New Roman" w:hAnsi="Times New Roman"/>
      <w:sz w:val="22"/>
    </w:rPr>
  </w:style>
  <w:style w:type="character" w:styleId="Odkaznakoment">
    <w:name w:val="annotation reference"/>
    <w:basedOn w:val="Standardnpsmoodstavce"/>
    <w:rsid w:val="00A245C7"/>
    <w:rPr>
      <w:sz w:val="16"/>
      <w:szCs w:val="16"/>
    </w:rPr>
  </w:style>
  <w:style w:type="paragraph" w:styleId="Textkomente">
    <w:name w:val="annotation text"/>
    <w:basedOn w:val="Normln"/>
    <w:link w:val="TextkomenteChar"/>
    <w:rsid w:val="00A245C7"/>
    <w:rPr>
      <w:sz w:val="20"/>
    </w:rPr>
  </w:style>
  <w:style w:type="character" w:customStyle="1" w:styleId="TextkomenteChar">
    <w:name w:val="Text komentáře Char"/>
    <w:basedOn w:val="Standardnpsmoodstavce"/>
    <w:link w:val="Textkomente"/>
    <w:rsid w:val="00A245C7"/>
    <w:rPr>
      <w:rFonts w:ascii="Tahoma" w:hAnsi="Tahoma"/>
    </w:rPr>
  </w:style>
  <w:style w:type="paragraph" w:styleId="Pedmtkomente">
    <w:name w:val="annotation subject"/>
    <w:basedOn w:val="Textkomente"/>
    <w:next w:val="Textkomente"/>
    <w:link w:val="PedmtkomenteChar"/>
    <w:rsid w:val="00A245C7"/>
    <w:rPr>
      <w:b/>
      <w:bCs/>
    </w:rPr>
  </w:style>
  <w:style w:type="character" w:customStyle="1" w:styleId="PedmtkomenteChar">
    <w:name w:val="Předmět komentáře Char"/>
    <w:basedOn w:val="TextkomenteChar"/>
    <w:link w:val="Pedmtkomente"/>
    <w:rsid w:val="00A245C7"/>
    <w:rPr>
      <w:rFonts w:ascii="Tahoma" w:hAnsi="Tahoma"/>
      <w:b/>
      <w:bCs/>
    </w:rPr>
  </w:style>
  <w:style w:type="paragraph" w:customStyle="1" w:styleId="scfstandard">
    <w:name w:val="scf_standard"/>
    <w:rsid w:val="009434DF"/>
    <w:rPr>
      <w:rFonts w:ascii="Arial" w:hAnsi="Arial"/>
      <w:sz w:val="22"/>
    </w:rPr>
  </w:style>
  <w:style w:type="character" w:customStyle="1" w:styleId="Nevyeenzmnka1">
    <w:name w:val="Nevyřešená zmínka1"/>
    <w:basedOn w:val="Standardnpsmoodstavce"/>
    <w:uiPriority w:val="99"/>
    <w:semiHidden/>
    <w:unhideWhenUsed/>
    <w:rsid w:val="00F627CC"/>
    <w:rPr>
      <w:color w:val="605E5C"/>
      <w:shd w:val="clear" w:color="auto" w:fill="E1DFDD"/>
    </w:rPr>
  </w:style>
  <w:style w:type="character" w:customStyle="1" w:styleId="OdstavecseseznamemChar">
    <w:name w:val="Odstavec se seznamem Char"/>
    <w:basedOn w:val="Standardnpsmoodstavce"/>
    <w:link w:val="Odstavecseseznamem"/>
    <w:uiPriority w:val="34"/>
    <w:rsid w:val="001F08A2"/>
    <w:rPr>
      <w:rFonts w:ascii="Tahoma" w:hAnsi="Tahoma"/>
      <w:sz w:val="24"/>
    </w:rPr>
  </w:style>
  <w:style w:type="paragraph" w:customStyle="1" w:styleId="Tun">
    <w:name w:val="Tučné"/>
    <w:basedOn w:val="Normln"/>
    <w:link w:val="TunChar"/>
    <w:qFormat/>
    <w:rsid w:val="00EE51BA"/>
    <w:pPr>
      <w:spacing w:after="160" w:line="276" w:lineRule="auto"/>
      <w:jc w:val="both"/>
    </w:pPr>
    <w:rPr>
      <w:rFonts w:ascii="Arial" w:eastAsiaTheme="minorHAnsi" w:hAnsi="Arial" w:cs="Arial"/>
      <w:b/>
      <w:bCs/>
      <w:sz w:val="22"/>
      <w:szCs w:val="22"/>
      <w:lang w:eastAsia="en-US"/>
    </w:rPr>
  </w:style>
  <w:style w:type="character" w:customStyle="1" w:styleId="TunChar">
    <w:name w:val="Tučné Char"/>
    <w:basedOn w:val="Standardnpsmoodstavce"/>
    <w:link w:val="Tun"/>
    <w:rsid w:val="00EE51BA"/>
    <w:rPr>
      <w:rFonts w:ascii="Arial" w:eastAsiaTheme="minorHAnsi" w:hAnsi="Arial" w:cs="Arial"/>
      <w:b/>
      <w:bCs/>
      <w:sz w:val="22"/>
      <w:szCs w:val="22"/>
      <w:lang w:eastAsia="en-US"/>
    </w:rPr>
  </w:style>
  <w:style w:type="paragraph" w:styleId="Textvbloku">
    <w:name w:val="Block Text"/>
    <w:basedOn w:val="Normln"/>
    <w:rsid w:val="009A011F"/>
    <w:pPr>
      <w:ind w:right="-92"/>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33144728">
      <w:bodyDiv w:val="1"/>
      <w:marLeft w:val="0"/>
      <w:marRight w:val="0"/>
      <w:marTop w:val="0"/>
      <w:marBottom w:val="0"/>
      <w:divBdr>
        <w:top w:val="none" w:sz="0" w:space="0" w:color="auto"/>
        <w:left w:val="none" w:sz="0" w:space="0" w:color="auto"/>
        <w:bottom w:val="none" w:sz="0" w:space="0" w:color="auto"/>
        <w:right w:val="none" w:sz="0" w:space="0" w:color="auto"/>
      </w:divBdr>
      <w:divsChild>
        <w:div w:id="1548642608">
          <w:marLeft w:val="0"/>
          <w:marRight w:val="0"/>
          <w:marTop w:val="0"/>
          <w:marBottom w:val="0"/>
          <w:divBdr>
            <w:top w:val="none" w:sz="0" w:space="0" w:color="auto"/>
            <w:left w:val="none" w:sz="0" w:space="0" w:color="auto"/>
            <w:bottom w:val="none" w:sz="0" w:space="0" w:color="auto"/>
            <w:right w:val="none" w:sz="0" w:space="0" w:color="auto"/>
          </w:divBdr>
          <w:divsChild>
            <w:div w:id="1026294146">
              <w:marLeft w:val="0"/>
              <w:marRight w:val="0"/>
              <w:marTop w:val="100"/>
              <w:marBottom w:val="100"/>
              <w:divBdr>
                <w:top w:val="none" w:sz="0" w:space="0" w:color="auto"/>
                <w:left w:val="none" w:sz="0" w:space="0" w:color="auto"/>
                <w:bottom w:val="none" w:sz="0" w:space="0" w:color="auto"/>
                <w:right w:val="none" w:sz="0" w:space="0" w:color="auto"/>
              </w:divBdr>
              <w:divsChild>
                <w:div w:id="1933466065">
                  <w:marLeft w:val="0"/>
                  <w:marRight w:val="0"/>
                  <w:marTop w:val="0"/>
                  <w:marBottom w:val="0"/>
                  <w:divBdr>
                    <w:top w:val="none" w:sz="0" w:space="0" w:color="auto"/>
                    <w:left w:val="none" w:sz="0" w:space="0" w:color="auto"/>
                    <w:bottom w:val="none" w:sz="0" w:space="0" w:color="auto"/>
                    <w:right w:val="none" w:sz="0" w:space="0" w:color="auto"/>
                  </w:divBdr>
                  <w:divsChild>
                    <w:div w:id="449202154">
                      <w:marLeft w:val="0"/>
                      <w:marRight w:val="0"/>
                      <w:marTop w:val="0"/>
                      <w:marBottom w:val="0"/>
                      <w:divBdr>
                        <w:top w:val="none" w:sz="0" w:space="0" w:color="auto"/>
                        <w:left w:val="none" w:sz="0" w:space="0" w:color="auto"/>
                        <w:bottom w:val="none" w:sz="0" w:space="0" w:color="auto"/>
                        <w:right w:val="none" w:sz="0" w:space="0" w:color="auto"/>
                      </w:divBdr>
                      <w:divsChild>
                        <w:div w:id="1901399332">
                          <w:marLeft w:val="0"/>
                          <w:marRight w:val="0"/>
                          <w:marTop w:val="0"/>
                          <w:marBottom w:val="0"/>
                          <w:divBdr>
                            <w:top w:val="none" w:sz="0" w:space="0" w:color="auto"/>
                            <w:left w:val="none" w:sz="0" w:space="0" w:color="auto"/>
                            <w:bottom w:val="none" w:sz="0" w:space="0" w:color="auto"/>
                            <w:right w:val="none" w:sz="0" w:space="0" w:color="auto"/>
                          </w:divBdr>
                          <w:divsChild>
                            <w:div w:id="1687093351">
                              <w:marLeft w:val="0"/>
                              <w:marRight w:val="0"/>
                              <w:marTop w:val="0"/>
                              <w:marBottom w:val="0"/>
                              <w:divBdr>
                                <w:top w:val="none" w:sz="0" w:space="0" w:color="auto"/>
                                <w:left w:val="none" w:sz="0" w:space="0" w:color="auto"/>
                                <w:bottom w:val="none" w:sz="0" w:space="0" w:color="auto"/>
                                <w:right w:val="none" w:sz="0" w:space="0" w:color="auto"/>
                              </w:divBdr>
                              <w:divsChild>
                                <w:div w:id="2055960327">
                                  <w:marLeft w:val="0"/>
                                  <w:marRight w:val="0"/>
                                  <w:marTop w:val="0"/>
                                  <w:marBottom w:val="0"/>
                                  <w:divBdr>
                                    <w:top w:val="none" w:sz="0" w:space="0" w:color="auto"/>
                                    <w:left w:val="none" w:sz="0" w:space="0" w:color="auto"/>
                                    <w:bottom w:val="none" w:sz="0" w:space="0" w:color="auto"/>
                                    <w:right w:val="none" w:sz="0" w:space="0" w:color="auto"/>
                                  </w:divBdr>
                                  <w:divsChild>
                                    <w:div w:id="515535166">
                                      <w:marLeft w:val="0"/>
                                      <w:marRight w:val="0"/>
                                      <w:marTop w:val="100"/>
                                      <w:marBottom w:val="100"/>
                                      <w:divBdr>
                                        <w:top w:val="none" w:sz="0" w:space="0" w:color="auto"/>
                                        <w:left w:val="none" w:sz="0" w:space="0" w:color="auto"/>
                                        <w:bottom w:val="none" w:sz="0" w:space="0" w:color="auto"/>
                                        <w:right w:val="none" w:sz="0" w:space="0" w:color="auto"/>
                                      </w:divBdr>
                                      <w:divsChild>
                                        <w:div w:id="640889050">
                                          <w:marLeft w:val="0"/>
                                          <w:marRight w:val="0"/>
                                          <w:marTop w:val="0"/>
                                          <w:marBottom w:val="0"/>
                                          <w:divBdr>
                                            <w:top w:val="none" w:sz="0" w:space="0" w:color="auto"/>
                                            <w:left w:val="none" w:sz="0" w:space="0" w:color="auto"/>
                                            <w:bottom w:val="none" w:sz="0" w:space="0" w:color="auto"/>
                                            <w:right w:val="none" w:sz="0" w:space="0" w:color="auto"/>
                                          </w:divBdr>
                                          <w:divsChild>
                                            <w:div w:id="996760560">
                                              <w:marLeft w:val="0"/>
                                              <w:marRight w:val="0"/>
                                              <w:marTop w:val="0"/>
                                              <w:marBottom w:val="0"/>
                                              <w:divBdr>
                                                <w:top w:val="none" w:sz="0" w:space="0" w:color="auto"/>
                                                <w:left w:val="none" w:sz="0" w:space="0" w:color="auto"/>
                                                <w:bottom w:val="none" w:sz="0" w:space="0" w:color="auto"/>
                                                <w:right w:val="none" w:sz="0" w:space="0" w:color="auto"/>
                                              </w:divBdr>
                                              <w:divsChild>
                                                <w:div w:id="494076252">
                                                  <w:marLeft w:val="0"/>
                                                  <w:marRight w:val="0"/>
                                                  <w:marTop w:val="0"/>
                                                  <w:marBottom w:val="0"/>
                                                  <w:divBdr>
                                                    <w:top w:val="none" w:sz="0" w:space="0" w:color="auto"/>
                                                    <w:left w:val="none" w:sz="0" w:space="0" w:color="auto"/>
                                                    <w:bottom w:val="none" w:sz="0" w:space="0" w:color="auto"/>
                                                    <w:right w:val="none" w:sz="0" w:space="0" w:color="auto"/>
                                                  </w:divBdr>
                                                  <w:divsChild>
                                                    <w:div w:id="962465580">
                                                      <w:marLeft w:val="0"/>
                                                      <w:marRight w:val="0"/>
                                                      <w:marTop w:val="0"/>
                                                      <w:marBottom w:val="0"/>
                                                      <w:divBdr>
                                                        <w:top w:val="none" w:sz="0" w:space="0" w:color="auto"/>
                                                        <w:left w:val="none" w:sz="0" w:space="0" w:color="auto"/>
                                                        <w:bottom w:val="none" w:sz="0" w:space="0" w:color="auto"/>
                                                        <w:right w:val="none" w:sz="0" w:space="0" w:color="auto"/>
                                                      </w:divBdr>
                                                      <w:divsChild>
                                                        <w:div w:id="9945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ieme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mlouva%20o%20d&#237;lo%20-%20FORM.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21A71-94D8-4A94-AC82-4D581E46EB6F}">
  <ds:schemaRefs>
    <ds:schemaRef ds:uri="http://schemas.openxmlformats.org/officeDocument/2006/bibliography"/>
  </ds:schemaRefs>
</ds:datastoreItem>
</file>

<file path=docMetadata/LabelInfo.xml><?xml version="1.0" encoding="utf-8"?>
<clbl:labelList xmlns:clbl="http://schemas.microsoft.com/office/2020/mipLabelMetadata">
  <clbl:label id="{a59b6cd5-d141-4a33-8bf1-0ca04484304f}"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Smlouva o dílo - FORM</Template>
  <TotalTime>82</TotalTime>
  <Pages>14</Pages>
  <Words>3740</Words>
  <Characters>23068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Elektro MAR a.s.</Company>
  <LinksUpToDate>false</LinksUpToDate>
  <CharactersWithSpaces>26755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 Kalivoda</dc:creator>
  <cp:lastModifiedBy>Petra Procházková</cp:lastModifiedBy>
  <cp:revision>20</cp:revision>
  <cp:lastPrinted>2012-03-19T09:21:00Z</cp:lastPrinted>
  <dcterms:created xsi:type="dcterms:W3CDTF">2025-05-14T07:09:00Z</dcterms:created>
  <dcterms:modified xsi:type="dcterms:W3CDTF">2025-06-05T10:09:00Z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59b6cd5-d141-4a33-8bf1-0ca04484304f_Enabled">
    <vt:lpwstr>true</vt:lpwstr>
  </property>
  <property fmtid="{D5CDD505-2E9C-101B-9397-08002B2CF9AE}" pid="4" name="MSIP_Label_a59b6cd5-d141-4a33-8bf1-0ca04484304f_SetDate">
    <vt:lpwstr>2021-06-08T10:14:58Z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81967ff6-ea50-4812-b231-659d33e2ea4c</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