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3D4D" w14:textId="03C40D70" w:rsidR="00D0181B" w:rsidRDefault="00C92495">
      <w:pPr>
        <w:spacing w:line="276" w:lineRule="auto"/>
        <w:jc w:val="center"/>
        <w:rPr>
          <w:rFonts w:cs="Tahoma"/>
          <w:b/>
          <w:caps/>
          <w:szCs w:val="20"/>
        </w:rPr>
      </w:pPr>
      <w:r>
        <w:rPr>
          <w:rFonts w:cs="Tahoma"/>
          <w:b/>
          <w:caps/>
          <w:szCs w:val="20"/>
        </w:rPr>
        <w:t xml:space="preserve">Dílčí smlouva č. </w:t>
      </w:r>
      <w:r w:rsidR="0037188F" w:rsidRPr="0037188F">
        <w:rPr>
          <w:rFonts w:cs="Tahoma"/>
          <w:b/>
          <w:caps/>
          <w:szCs w:val="20"/>
        </w:rPr>
        <w:t>1</w:t>
      </w:r>
      <w:r w:rsidR="008D4417">
        <w:rPr>
          <w:rFonts w:cs="Tahoma"/>
          <w:b/>
          <w:caps/>
          <w:szCs w:val="20"/>
        </w:rPr>
        <w:t>8</w:t>
      </w:r>
    </w:p>
    <w:p w14:paraId="63E66CE4" w14:textId="77777777" w:rsidR="00D0181B" w:rsidRDefault="00D0181B">
      <w:pPr>
        <w:spacing w:line="276" w:lineRule="auto"/>
        <w:jc w:val="center"/>
        <w:rPr>
          <w:rFonts w:cs="Tahoma"/>
          <w:b/>
          <w:caps/>
          <w:szCs w:val="20"/>
        </w:rPr>
      </w:pPr>
    </w:p>
    <w:p w14:paraId="19EC5054" w14:textId="381F4E75" w:rsidR="00D0181B" w:rsidRDefault="00C92495">
      <w:pPr>
        <w:spacing w:line="276" w:lineRule="auto"/>
        <w:jc w:val="center"/>
        <w:rPr>
          <w:rFonts w:cs="Tahoma"/>
          <w:b/>
          <w:caps/>
          <w:szCs w:val="20"/>
        </w:rPr>
      </w:pPr>
      <w:r>
        <w:rPr>
          <w:rFonts w:cs="Tahoma"/>
          <w:b/>
          <w:caps/>
          <w:szCs w:val="20"/>
        </w:rPr>
        <w:t>k Rámcové dohodě na poskytování služeb podpory a rozvoje integračních řešení na platformě BizTalk 20</w:t>
      </w:r>
      <w:r w:rsidR="00114FD8">
        <w:rPr>
          <w:rFonts w:cs="Tahoma"/>
          <w:b/>
          <w:caps/>
          <w:szCs w:val="20"/>
        </w:rPr>
        <w:t>22</w:t>
      </w:r>
      <w:r>
        <w:rPr>
          <w:rFonts w:cs="Tahoma"/>
          <w:b/>
          <w:caps/>
          <w:szCs w:val="20"/>
        </w:rPr>
        <w:t>+</w:t>
      </w:r>
    </w:p>
    <w:p w14:paraId="20A62D9B" w14:textId="10274CB0" w:rsidR="00E75F3D" w:rsidRDefault="00E75F3D">
      <w:pPr>
        <w:pStyle w:val="RLdajeosmluvnstran"/>
        <w:jc w:val="left"/>
        <w:rPr>
          <w:rFonts w:ascii="Tahoma" w:hAnsi="Tahoma" w:cs="Tahoma"/>
          <w:szCs w:val="20"/>
        </w:rPr>
      </w:pPr>
    </w:p>
    <w:p w14:paraId="4EB5BC73" w14:textId="77777777" w:rsidR="00114FD8" w:rsidRDefault="00114FD8">
      <w:pPr>
        <w:pStyle w:val="RLdajeosmluvnstran"/>
        <w:jc w:val="left"/>
        <w:rPr>
          <w:rFonts w:ascii="Tahoma" w:hAnsi="Tahoma" w:cs="Tahoma"/>
          <w:szCs w:val="20"/>
        </w:rPr>
      </w:pPr>
    </w:p>
    <w:p w14:paraId="6C8E9151" w14:textId="31B24FA5" w:rsidR="00D0181B" w:rsidRDefault="00C92495" w:rsidP="00114FD8">
      <w:pPr>
        <w:pStyle w:val="RLdajeosmluvnstran"/>
        <w:rPr>
          <w:rFonts w:ascii="Tahoma" w:hAnsi="Tahoma" w:cs="Tahoma"/>
          <w:szCs w:val="20"/>
        </w:rPr>
      </w:pPr>
      <w:r>
        <w:rPr>
          <w:rFonts w:ascii="Tahoma" w:hAnsi="Tahoma" w:cs="Tahoma"/>
          <w:szCs w:val="20"/>
        </w:rPr>
        <w:t>Smluvní strany:</w:t>
      </w:r>
    </w:p>
    <w:p w14:paraId="3469BB6D" w14:textId="59808E17" w:rsidR="00D0181B" w:rsidRDefault="00C92495">
      <w:pPr>
        <w:pStyle w:val="RLdajeosmluvnstran"/>
        <w:jc w:val="left"/>
        <w:rPr>
          <w:rFonts w:ascii="Tahoma" w:hAnsi="Tahoma" w:cs="Tahoma"/>
          <w:b/>
          <w:szCs w:val="20"/>
        </w:rPr>
      </w:pPr>
      <w:r>
        <w:rPr>
          <w:rFonts w:ascii="Tahoma" w:hAnsi="Tahoma" w:cs="Tahoma"/>
          <w:b/>
          <w:szCs w:val="20"/>
        </w:rPr>
        <w:t xml:space="preserve">Česká republika – </w:t>
      </w:r>
      <w:r w:rsidR="008D4417" w:rsidRPr="008D4417">
        <w:rPr>
          <w:rFonts w:ascii="Tahoma" w:hAnsi="Tahoma" w:cs="Tahoma"/>
          <w:b/>
          <w:szCs w:val="20"/>
        </w:rPr>
        <w:t>Ministerstvo práce a sociálních věcí</w:t>
      </w:r>
    </w:p>
    <w:p w14:paraId="5B212F63" w14:textId="77777777" w:rsidR="00F5066E" w:rsidRDefault="00F5066E" w:rsidP="00F5066E">
      <w:pPr>
        <w:pStyle w:val="RLdajeosmluvnstran"/>
        <w:jc w:val="left"/>
        <w:rPr>
          <w:rFonts w:ascii="Tahoma" w:hAnsi="Tahoma" w:cs="Tahoma"/>
          <w:szCs w:val="20"/>
        </w:rPr>
      </w:pPr>
      <w:r>
        <w:rPr>
          <w:rFonts w:ascii="Tahoma" w:hAnsi="Tahoma" w:cs="Tahoma"/>
          <w:szCs w:val="20"/>
        </w:rPr>
        <w:t>se sídlem:</w:t>
      </w:r>
      <w:r>
        <w:rPr>
          <w:rFonts w:ascii="Tahoma" w:hAnsi="Tahoma" w:cs="Tahoma"/>
          <w:szCs w:val="20"/>
        </w:rPr>
        <w:tab/>
        <w:t>Na Poříčním právu 376/1, 128 00 Praha 2</w:t>
      </w:r>
    </w:p>
    <w:p w14:paraId="2323C07C" w14:textId="77777777" w:rsidR="00F5066E" w:rsidRDefault="00F5066E" w:rsidP="00F5066E">
      <w:pPr>
        <w:pStyle w:val="RLdajeosmluvnstran"/>
        <w:jc w:val="left"/>
        <w:rPr>
          <w:rFonts w:ascii="Tahoma" w:hAnsi="Tahoma" w:cs="Tahoma"/>
          <w:szCs w:val="20"/>
        </w:rPr>
      </w:pPr>
      <w:r>
        <w:rPr>
          <w:rFonts w:ascii="Tahoma" w:hAnsi="Tahoma" w:cs="Tahoma"/>
          <w:szCs w:val="20"/>
        </w:rPr>
        <w:t xml:space="preserve">IČO: </w:t>
      </w:r>
      <w:r>
        <w:rPr>
          <w:rFonts w:ascii="Tahoma" w:hAnsi="Tahoma" w:cs="Tahoma"/>
          <w:szCs w:val="20"/>
        </w:rPr>
        <w:tab/>
      </w:r>
      <w:r>
        <w:rPr>
          <w:rFonts w:ascii="Tahoma" w:hAnsi="Tahoma" w:cs="Tahoma"/>
          <w:szCs w:val="20"/>
        </w:rPr>
        <w:tab/>
        <w:t>00551023</w:t>
      </w:r>
    </w:p>
    <w:p w14:paraId="2D9C0E85" w14:textId="0470E717" w:rsidR="00F5066E" w:rsidRDefault="00F5066E" w:rsidP="00F5066E">
      <w:pPr>
        <w:pStyle w:val="RLdajeosmluvnstran"/>
        <w:jc w:val="left"/>
        <w:rPr>
          <w:rFonts w:ascii="Tahoma" w:hAnsi="Tahoma" w:cs="Tahoma"/>
          <w:szCs w:val="20"/>
        </w:rPr>
      </w:pPr>
      <w:r>
        <w:rPr>
          <w:rFonts w:ascii="Tahoma" w:hAnsi="Tahoma" w:cs="Tahoma"/>
          <w:szCs w:val="20"/>
        </w:rPr>
        <w:t xml:space="preserve">bank. spojení: </w:t>
      </w:r>
      <w:r>
        <w:rPr>
          <w:rFonts w:ascii="Tahoma" w:hAnsi="Tahoma" w:cs="Tahoma"/>
          <w:szCs w:val="20"/>
        </w:rPr>
        <w:tab/>
      </w:r>
      <w:r w:rsidR="008F7369" w:rsidRPr="00232CE7">
        <w:rPr>
          <w:rFonts w:ascii="Tahoma" w:hAnsi="Tahoma" w:cs="Tahoma"/>
          <w:i/>
          <w:iCs/>
          <w:color w:val="FFFFFF"/>
          <w:szCs w:val="20"/>
          <w:highlight w:val="black"/>
        </w:rPr>
        <w:t>neveřejný údaj</w:t>
      </w:r>
    </w:p>
    <w:p w14:paraId="56E5C401" w14:textId="7C1F0CCA" w:rsidR="00F5066E" w:rsidRDefault="00F5066E" w:rsidP="00F5066E">
      <w:pPr>
        <w:pStyle w:val="RLdajeosmluvnstran"/>
        <w:jc w:val="left"/>
        <w:rPr>
          <w:rFonts w:ascii="Tahoma" w:hAnsi="Tahoma" w:cs="Tahoma"/>
          <w:szCs w:val="20"/>
        </w:rPr>
      </w:pPr>
      <w:r>
        <w:rPr>
          <w:rFonts w:ascii="Tahoma" w:hAnsi="Tahoma" w:cs="Tahoma"/>
          <w:szCs w:val="20"/>
        </w:rPr>
        <w:t xml:space="preserve">č. účtu: </w:t>
      </w:r>
      <w:r>
        <w:rPr>
          <w:rFonts w:ascii="Tahoma" w:hAnsi="Tahoma" w:cs="Tahoma"/>
          <w:szCs w:val="20"/>
        </w:rPr>
        <w:tab/>
      </w:r>
      <w:r w:rsidR="008F7369" w:rsidRPr="00232CE7">
        <w:rPr>
          <w:rFonts w:ascii="Tahoma" w:hAnsi="Tahoma" w:cs="Tahoma"/>
          <w:i/>
          <w:iCs/>
          <w:color w:val="FFFFFF"/>
          <w:szCs w:val="20"/>
          <w:highlight w:val="black"/>
        </w:rPr>
        <w:t>neveřejný údaj</w:t>
      </w:r>
    </w:p>
    <w:p w14:paraId="479D4356" w14:textId="77777777" w:rsidR="00F5066E" w:rsidRDefault="00F5066E" w:rsidP="00F5066E">
      <w:pPr>
        <w:pStyle w:val="RLdajeosmluvnstran"/>
        <w:jc w:val="left"/>
        <w:rPr>
          <w:rFonts w:ascii="Tahoma" w:hAnsi="Tahoma" w:cs="Tahoma"/>
          <w:szCs w:val="20"/>
          <w:highlight w:val="yellow"/>
        </w:rPr>
      </w:pPr>
      <w:r>
        <w:rPr>
          <w:rFonts w:ascii="Tahoma" w:hAnsi="Tahoma" w:cs="Tahoma"/>
          <w:szCs w:val="20"/>
        </w:rPr>
        <w:t>zastoupená:</w:t>
      </w:r>
      <w:r>
        <w:rPr>
          <w:rFonts w:ascii="Tahoma" w:hAnsi="Tahoma" w:cs="Tahoma"/>
          <w:szCs w:val="20"/>
        </w:rPr>
        <w:tab/>
        <w:t xml:space="preserve">Ing. Karlem </w:t>
      </w:r>
      <w:proofErr w:type="spellStart"/>
      <w:r>
        <w:rPr>
          <w:rFonts w:ascii="Tahoma" w:hAnsi="Tahoma" w:cs="Tahoma"/>
          <w:szCs w:val="20"/>
        </w:rPr>
        <w:t>Trpkošem</w:t>
      </w:r>
      <w:proofErr w:type="spellEnd"/>
      <w:r>
        <w:rPr>
          <w:rFonts w:ascii="Tahoma" w:hAnsi="Tahoma" w:cs="Tahoma"/>
          <w:szCs w:val="20"/>
        </w:rPr>
        <w:t>, vrchním ředitelem sekce informačních technologií</w:t>
      </w:r>
    </w:p>
    <w:p w14:paraId="772D2670" w14:textId="459BE542" w:rsidR="00F5066E" w:rsidRDefault="00F5066E" w:rsidP="00F5066E">
      <w:pPr>
        <w:pStyle w:val="RLdajeosmluvnstran"/>
        <w:ind w:left="1418" w:hanging="1418"/>
        <w:jc w:val="left"/>
        <w:rPr>
          <w:rFonts w:ascii="Tahoma" w:hAnsi="Tahoma" w:cs="Tahoma"/>
          <w:bCs/>
          <w:szCs w:val="20"/>
        </w:rPr>
      </w:pPr>
      <w:r>
        <w:rPr>
          <w:rFonts w:ascii="Tahoma" w:hAnsi="Tahoma" w:cs="Tahoma"/>
          <w:bCs/>
          <w:szCs w:val="20"/>
        </w:rPr>
        <w:t xml:space="preserve">jednající: </w:t>
      </w:r>
      <w:r>
        <w:rPr>
          <w:rFonts w:ascii="Tahoma" w:hAnsi="Tahoma" w:cs="Tahoma"/>
          <w:bCs/>
          <w:szCs w:val="20"/>
        </w:rPr>
        <w:tab/>
      </w:r>
      <w:r w:rsidR="00963B91" w:rsidRPr="00963B91">
        <w:rPr>
          <w:rFonts w:ascii="Tahoma" w:hAnsi="Tahoma" w:cs="Tahoma"/>
          <w:szCs w:val="20"/>
          <w:lang w:eastAsia="x-none"/>
        </w:rPr>
        <w:t>Ing. Milanem Lonským, ředitelem odboru správy aplikací ICT</w:t>
      </w:r>
    </w:p>
    <w:p w14:paraId="554119A5" w14:textId="1A287B9E" w:rsidR="00D0181B" w:rsidRDefault="00F5066E" w:rsidP="00F5066E">
      <w:pPr>
        <w:pStyle w:val="RLdajeosmluvnstran"/>
        <w:jc w:val="left"/>
        <w:rPr>
          <w:rFonts w:ascii="Tahoma" w:hAnsi="Tahoma" w:cs="Tahoma"/>
          <w:szCs w:val="20"/>
        </w:rPr>
      </w:pPr>
      <w:r>
        <w:rPr>
          <w:rFonts w:ascii="Tahoma" w:hAnsi="Tahoma" w:cs="Tahoma"/>
          <w:szCs w:val="20"/>
        </w:rPr>
        <w:t xml:space="preserve"> </w:t>
      </w:r>
      <w:r w:rsidR="00C92495">
        <w:rPr>
          <w:rFonts w:ascii="Tahoma" w:hAnsi="Tahoma" w:cs="Tahoma"/>
          <w:szCs w:val="20"/>
        </w:rPr>
        <w:t>(dále jen „</w:t>
      </w:r>
      <w:r w:rsidR="00C92495">
        <w:rPr>
          <w:rFonts w:ascii="Tahoma" w:hAnsi="Tahoma" w:cs="Tahoma"/>
          <w:b/>
          <w:szCs w:val="20"/>
        </w:rPr>
        <w:t>Objednatel</w:t>
      </w:r>
      <w:r w:rsidR="00C92495">
        <w:rPr>
          <w:rFonts w:ascii="Tahoma" w:hAnsi="Tahoma" w:cs="Tahoma"/>
          <w:szCs w:val="20"/>
        </w:rPr>
        <w:t>“ nebo „</w:t>
      </w:r>
      <w:r w:rsidR="00F06CD4">
        <w:rPr>
          <w:rFonts w:ascii="Tahoma" w:hAnsi="Tahoma" w:cs="Tahoma"/>
          <w:b/>
          <w:szCs w:val="20"/>
        </w:rPr>
        <w:t>MPSV</w:t>
      </w:r>
      <w:r w:rsidR="00C92495">
        <w:rPr>
          <w:rFonts w:ascii="Tahoma" w:hAnsi="Tahoma" w:cs="Tahoma"/>
          <w:szCs w:val="20"/>
        </w:rPr>
        <w:t>“)</w:t>
      </w:r>
    </w:p>
    <w:p w14:paraId="424984E4" w14:textId="77777777" w:rsidR="00F5066E" w:rsidRDefault="00F5066E">
      <w:pPr>
        <w:rPr>
          <w:rFonts w:cs="Tahoma"/>
          <w:szCs w:val="20"/>
        </w:rPr>
      </w:pPr>
    </w:p>
    <w:p w14:paraId="3D81B7EB" w14:textId="37E40967" w:rsidR="00D0181B" w:rsidRDefault="00C92495">
      <w:pPr>
        <w:rPr>
          <w:rFonts w:cs="Tahoma"/>
          <w:szCs w:val="20"/>
        </w:rPr>
      </w:pPr>
      <w:r>
        <w:rPr>
          <w:rFonts w:cs="Tahoma"/>
          <w:szCs w:val="20"/>
        </w:rPr>
        <w:t>a</w:t>
      </w:r>
    </w:p>
    <w:p w14:paraId="34797835" w14:textId="77777777" w:rsidR="00D0181B" w:rsidRDefault="00D0181B"/>
    <w:p w14:paraId="330547D2" w14:textId="77777777" w:rsidR="00D0181B" w:rsidRDefault="00C92495">
      <w:pPr>
        <w:widowControl w:val="0"/>
        <w:spacing w:after="120" w:line="280" w:lineRule="exact"/>
        <w:jc w:val="both"/>
        <w:rPr>
          <w:rFonts w:eastAsia="Times New Roman" w:cs="Tahoma"/>
          <w:b/>
          <w:bCs/>
          <w:szCs w:val="20"/>
        </w:rPr>
      </w:pPr>
      <w:proofErr w:type="spellStart"/>
      <w:r>
        <w:rPr>
          <w:rFonts w:eastAsia="Times New Roman" w:cs="Tahoma"/>
          <w:b/>
          <w:bCs/>
          <w:szCs w:val="20"/>
        </w:rPr>
        <w:t>Asseco</w:t>
      </w:r>
      <w:proofErr w:type="spellEnd"/>
      <w:r>
        <w:rPr>
          <w:rFonts w:eastAsia="Times New Roman" w:cs="Tahoma"/>
          <w:b/>
          <w:bCs/>
          <w:szCs w:val="20"/>
        </w:rPr>
        <w:t xml:space="preserve"> </w:t>
      </w:r>
      <w:proofErr w:type="spellStart"/>
      <w:r>
        <w:rPr>
          <w:rFonts w:eastAsia="Times New Roman" w:cs="Tahoma"/>
          <w:b/>
          <w:bCs/>
          <w:szCs w:val="20"/>
        </w:rPr>
        <w:t>Central</w:t>
      </w:r>
      <w:proofErr w:type="spellEnd"/>
      <w:r>
        <w:rPr>
          <w:rFonts w:eastAsia="Times New Roman" w:cs="Tahoma"/>
          <w:b/>
          <w:bCs/>
          <w:szCs w:val="20"/>
        </w:rPr>
        <w:t xml:space="preserve"> </w:t>
      </w:r>
      <w:proofErr w:type="spellStart"/>
      <w:r>
        <w:rPr>
          <w:rFonts w:eastAsia="Times New Roman" w:cs="Tahoma"/>
          <w:b/>
          <w:bCs/>
          <w:szCs w:val="20"/>
        </w:rPr>
        <w:t>Europe</w:t>
      </w:r>
      <w:proofErr w:type="spellEnd"/>
      <w:r>
        <w:rPr>
          <w:rFonts w:eastAsia="Times New Roman" w:cs="Tahoma"/>
          <w:b/>
          <w:bCs/>
          <w:szCs w:val="20"/>
        </w:rPr>
        <w:t>, a.s.</w:t>
      </w:r>
    </w:p>
    <w:p w14:paraId="6CA11076"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se sídlem: </w:t>
      </w:r>
      <w:r>
        <w:rPr>
          <w:rFonts w:eastAsia="Times New Roman" w:cs="Tahoma"/>
          <w:szCs w:val="20"/>
        </w:rPr>
        <w:tab/>
      </w:r>
      <w:r>
        <w:rPr>
          <w:rFonts w:eastAsia="Times New Roman" w:cs="Tahoma"/>
          <w:bCs/>
          <w:szCs w:val="20"/>
        </w:rPr>
        <w:t>Budějovická 778/</w:t>
      </w:r>
      <w:proofErr w:type="gramStart"/>
      <w:r>
        <w:rPr>
          <w:rFonts w:eastAsia="Times New Roman" w:cs="Tahoma"/>
          <w:bCs/>
          <w:szCs w:val="20"/>
        </w:rPr>
        <w:t>3a</w:t>
      </w:r>
      <w:proofErr w:type="gramEnd"/>
      <w:r>
        <w:rPr>
          <w:rFonts w:eastAsia="Times New Roman" w:cs="Tahoma"/>
          <w:bCs/>
          <w:szCs w:val="20"/>
        </w:rPr>
        <w:t>, 140 00 Praha 4 – Michle</w:t>
      </w:r>
    </w:p>
    <w:p w14:paraId="7A018283"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IČO: </w:t>
      </w:r>
      <w:r>
        <w:rPr>
          <w:rFonts w:eastAsia="Times New Roman" w:cs="Tahoma"/>
          <w:szCs w:val="20"/>
        </w:rPr>
        <w:tab/>
      </w:r>
      <w:r>
        <w:rPr>
          <w:rFonts w:eastAsia="Times New Roman" w:cs="Tahoma"/>
          <w:szCs w:val="20"/>
        </w:rPr>
        <w:tab/>
      </w:r>
      <w:r>
        <w:rPr>
          <w:rFonts w:eastAsia="Times New Roman" w:cs="Tahoma"/>
          <w:bCs/>
          <w:szCs w:val="20"/>
        </w:rPr>
        <w:t>27074358</w:t>
      </w:r>
    </w:p>
    <w:p w14:paraId="26F8E157"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DIČ: </w:t>
      </w:r>
      <w:r>
        <w:rPr>
          <w:rFonts w:eastAsia="Times New Roman" w:cs="Tahoma"/>
          <w:szCs w:val="20"/>
        </w:rPr>
        <w:tab/>
      </w:r>
      <w:r>
        <w:rPr>
          <w:rFonts w:eastAsia="Times New Roman" w:cs="Tahoma"/>
          <w:szCs w:val="20"/>
        </w:rPr>
        <w:tab/>
        <w:t>CZ</w:t>
      </w:r>
      <w:r>
        <w:rPr>
          <w:rFonts w:eastAsia="Times New Roman" w:cs="Tahoma"/>
          <w:bCs/>
          <w:szCs w:val="20"/>
        </w:rPr>
        <w:t xml:space="preserve">27074358 </w:t>
      </w:r>
    </w:p>
    <w:p w14:paraId="34E982EC"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společnost zapsaná v obchodním rejstříku vedeném </w:t>
      </w:r>
      <w:r>
        <w:rPr>
          <w:rFonts w:eastAsia="Times New Roman" w:cs="Tahoma"/>
          <w:bCs/>
          <w:szCs w:val="20"/>
        </w:rPr>
        <w:t>Městským soudem v Praze,</w:t>
      </w:r>
      <w:r>
        <w:rPr>
          <w:rFonts w:eastAsia="Times New Roman" w:cs="Tahoma"/>
          <w:szCs w:val="20"/>
        </w:rPr>
        <w:t xml:space="preserve"> </w:t>
      </w:r>
    </w:p>
    <w:p w14:paraId="7D507A09"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oddíl </w:t>
      </w:r>
      <w:r>
        <w:rPr>
          <w:rFonts w:eastAsia="Times New Roman" w:cs="Tahoma"/>
          <w:bCs/>
          <w:szCs w:val="20"/>
        </w:rPr>
        <w:t>B</w:t>
      </w:r>
      <w:r>
        <w:rPr>
          <w:rFonts w:eastAsia="Times New Roman" w:cs="Tahoma"/>
          <w:szCs w:val="20"/>
        </w:rPr>
        <w:t xml:space="preserve">, vložka </w:t>
      </w:r>
      <w:r>
        <w:rPr>
          <w:rFonts w:eastAsia="Times New Roman" w:cs="Tahoma"/>
          <w:bCs/>
          <w:szCs w:val="20"/>
        </w:rPr>
        <w:t>8525</w:t>
      </w:r>
    </w:p>
    <w:p w14:paraId="1366B777" w14:textId="2C0589E6" w:rsidR="00D0181B" w:rsidRDefault="00C92495">
      <w:pPr>
        <w:widowControl w:val="0"/>
        <w:spacing w:after="120" w:line="280" w:lineRule="exact"/>
        <w:jc w:val="both"/>
        <w:rPr>
          <w:rFonts w:eastAsia="Times New Roman" w:cs="Tahoma"/>
          <w:szCs w:val="20"/>
        </w:rPr>
      </w:pPr>
      <w:r>
        <w:rPr>
          <w:rFonts w:eastAsia="Times New Roman" w:cs="Tahoma"/>
          <w:szCs w:val="20"/>
        </w:rPr>
        <w:t xml:space="preserve">bank. spojení: </w:t>
      </w:r>
      <w:r>
        <w:rPr>
          <w:rFonts w:eastAsia="Times New Roman" w:cs="Tahoma"/>
          <w:szCs w:val="20"/>
        </w:rPr>
        <w:tab/>
      </w:r>
      <w:r w:rsidR="008F7369" w:rsidRPr="00232CE7">
        <w:rPr>
          <w:rFonts w:cs="Tahoma"/>
          <w:i/>
          <w:iCs/>
          <w:color w:val="FFFFFF"/>
          <w:szCs w:val="20"/>
          <w:highlight w:val="black"/>
        </w:rPr>
        <w:t>neveřejný údaj</w:t>
      </w:r>
    </w:p>
    <w:p w14:paraId="6698FE02" w14:textId="30C4EBB7" w:rsidR="00D0181B" w:rsidRDefault="00C92495">
      <w:pPr>
        <w:widowControl w:val="0"/>
        <w:spacing w:after="120" w:line="280" w:lineRule="exact"/>
        <w:jc w:val="both"/>
        <w:rPr>
          <w:rFonts w:eastAsia="Times New Roman" w:cs="Tahoma"/>
          <w:szCs w:val="20"/>
        </w:rPr>
      </w:pPr>
      <w:r>
        <w:rPr>
          <w:rFonts w:eastAsia="Times New Roman" w:cs="Tahoma"/>
          <w:szCs w:val="20"/>
        </w:rPr>
        <w:t xml:space="preserve">č. účtu: </w:t>
      </w:r>
      <w:r>
        <w:rPr>
          <w:rFonts w:eastAsia="Times New Roman" w:cs="Tahoma"/>
          <w:szCs w:val="20"/>
        </w:rPr>
        <w:tab/>
      </w:r>
      <w:r w:rsidR="008F7369" w:rsidRPr="00232CE7">
        <w:rPr>
          <w:rFonts w:cs="Tahoma"/>
          <w:i/>
          <w:iCs/>
          <w:color w:val="FFFFFF"/>
          <w:szCs w:val="20"/>
          <w:highlight w:val="black"/>
        </w:rPr>
        <w:t>neveřejný údaj</w:t>
      </w:r>
    </w:p>
    <w:p w14:paraId="16559242" w14:textId="63A56048" w:rsidR="00D0181B" w:rsidRDefault="00C92495">
      <w:pPr>
        <w:pStyle w:val="RLdajeosmluvnstran"/>
        <w:jc w:val="left"/>
        <w:rPr>
          <w:rFonts w:ascii="Tahoma" w:hAnsi="Tahoma" w:cs="Tahoma"/>
          <w:b/>
          <w:bCs/>
          <w:szCs w:val="20"/>
        </w:rPr>
      </w:pPr>
      <w:r>
        <w:rPr>
          <w:rFonts w:ascii="Tahoma" w:hAnsi="Tahoma" w:cs="Tahoma"/>
          <w:szCs w:val="20"/>
        </w:rPr>
        <w:t>zastoupená:</w:t>
      </w:r>
      <w:r>
        <w:rPr>
          <w:rFonts w:ascii="Tahoma" w:hAnsi="Tahoma" w:cs="Tahoma"/>
          <w:szCs w:val="20"/>
        </w:rPr>
        <w:tab/>
      </w:r>
      <w:r w:rsidR="00963B91" w:rsidRPr="00587D41">
        <w:rPr>
          <w:rFonts w:ascii="Tahoma" w:hAnsi="Tahoma" w:cs="Tahoma"/>
          <w:szCs w:val="20"/>
          <w:lang w:eastAsia="x-none"/>
        </w:rPr>
        <w:t>Mgr.</w:t>
      </w:r>
      <w:r w:rsidR="00963B91">
        <w:rPr>
          <w:rFonts w:ascii="Tahoma" w:hAnsi="Tahoma" w:cs="Tahoma"/>
          <w:szCs w:val="20"/>
          <w:lang w:eastAsia="x-none"/>
        </w:rPr>
        <w:t xml:space="preserve"> </w:t>
      </w:r>
      <w:r w:rsidR="00EC2412">
        <w:rPr>
          <w:rFonts w:ascii="Tahoma" w:hAnsi="Tahoma" w:cs="Tahoma"/>
          <w:bCs/>
          <w:szCs w:val="20"/>
        </w:rPr>
        <w:t>Jiří Winklerem</w:t>
      </w:r>
      <w:r>
        <w:rPr>
          <w:rFonts w:ascii="Tahoma" w:hAnsi="Tahoma" w:cs="Tahoma"/>
          <w:bCs/>
          <w:szCs w:val="20"/>
        </w:rPr>
        <w:t>, prokuristou</w:t>
      </w:r>
      <w:r>
        <w:rPr>
          <w:rFonts w:ascii="Tahoma" w:hAnsi="Tahoma" w:cs="Tahoma"/>
          <w:b/>
          <w:bCs/>
          <w:szCs w:val="20"/>
        </w:rPr>
        <w:t xml:space="preserve"> </w:t>
      </w:r>
    </w:p>
    <w:p w14:paraId="6BD8A74B" w14:textId="77777777" w:rsidR="00D0181B" w:rsidRDefault="00C92495">
      <w:pPr>
        <w:pStyle w:val="RLdajeosmluvnstran"/>
        <w:jc w:val="left"/>
        <w:rPr>
          <w:rFonts w:ascii="Tahoma" w:hAnsi="Tahoma" w:cs="Tahoma"/>
          <w:szCs w:val="20"/>
        </w:rPr>
      </w:pPr>
      <w:r>
        <w:rPr>
          <w:rFonts w:ascii="Tahoma" w:hAnsi="Tahoma" w:cs="Tahoma"/>
          <w:szCs w:val="20"/>
        </w:rPr>
        <w:t>(dále jen „</w:t>
      </w:r>
      <w:r>
        <w:rPr>
          <w:rFonts w:ascii="Tahoma" w:hAnsi="Tahoma" w:cs="Tahoma"/>
          <w:b/>
          <w:bCs/>
          <w:szCs w:val="20"/>
        </w:rPr>
        <w:t>Poskytovatel</w:t>
      </w:r>
      <w:r>
        <w:rPr>
          <w:rFonts w:ascii="Tahoma" w:hAnsi="Tahoma" w:cs="Tahoma"/>
          <w:szCs w:val="20"/>
        </w:rPr>
        <w:t>“)</w:t>
      </w:r>
    </w:p>
    <w:p w14:paraId="7196E6B9" w14:textId="77777777" w:rsidR="00D0181B" w:rsidRDefault="00D0181B" w:rsidP="00683ED5">
      <w:pPr>
        <w:pStyle w:val="RLdajeosmluvnstran"/>
        <w:rPr>
          <w:rFonts w:ascii="Tahoma" w:hAnsi="Tahoma" w:cs="Tahoma"/>
          <w:szCs w:val="20"/>
        </w:rPr>
      </w:pPr>
    </w:p>
    <w:p w14:paraId="451E386C" w14:textId="72E0C0F1" w:rsidR="00D0181B" w:rsidRDefault="00C92495" w:rsidP="00B70D5D">
      <w:pPr>
        <w:pStyle w:val="RLdajeosmluvnstran"/>
        <w:rPr>
          <w:rFonts w:ascii="Tahoma" w:hAnsi="Tahoma" w:cs="Tahoma"/>
          <w:b/>
          <w:bCs/>
          <w:szCs w:val="20"/>
        </w:rPr>
      </w:pPr>
      <w:r>
        <w:rPr>
          <w:rFonts w:ascii="Tahoma" w:hAnsi="Tahoma" w:cs="Tahoma"/>
          <w:szCs w:val="20"/>
        </w:rPr>
        <w:t>dnešního dne uzavřely tuto dílčí smlouvu</w:t>
      </w:r>
      <w:r w:rsidR="00683ED5">
        <w:rPr>
          <w:rFonts w:ascii="Tahoma" w:hAnsi="Tahoma" w:cs="Tahoma"/>
          <w:szCs w:val="20"/>
        </w:rPr>
        <w:t xml:space="preserve"> č. 18, a to</w:t>
      </w:r>
      <w:r>
        <w:rPr>
          <w:rFonts w:ascii="Tahoma" w:hAnsi="Tahoma" w:cs="Tahoma"/>
          <w:szCs w:val="20"/>
        </w:rPr>
        <w:t xml:space="preserve"> na základě Rámcové dohody na poskytování služeb podpory a rozvoje integračních řešení na platformě BizTalk 20</w:t>
      </w:r>
      <w:r w:rsidR="00114FD8">
        <w:rPr>
          <w:rFonts w:ascii="Tahoma" w:hAnsi="Tahoma" w:cs="Tahoma"/>
          <w:szCs w:val="20"/>
        </w:rPr>
        <w:t>22</w:t>
      </w:r>
      <w:r>
        <w:rPr>
          <w:rFonts w:ascii="Tahoma" w:hAnsi="Tahoma" w:cs="Tahoma"/>
          <w:szCs w:val="20"/>
        </w:rPr>
        <w:t xml:space="preserve">+ </w:t>
      </w:r>
      <w:r w:rsidR="00683ED5">
        <w:rPr>
          <w:rFonts w:ascii="Tahoma" w:hAnsi="Tahoma" w:cs="Tahoma"/>
          <w:szCs w:val="20"/>
        </w:rPr>
        <w:t>ze</w:t>
      </w:r>
      <w:r>
        <w:rPr>
          <w:rFonts w:ascii="Tahoma" w:hAnsi="Tahoma" w:cs="Tahoma"/>
          <w:szCs w:val="20"/>
        </w:rPr>
        <w:t xml:space="preserve"> dne </w:t>
      </w:r>
      <w:r w:rsidR="00C91545" w:rsidRPr="00C91545">
        <w:rPr>
          <w:rFonts w:ascii="Tahoma" w:hAnsi="Tahoma" w:cs="Tahoma"/>
          <w:szCs w:val="20"/>
        </w:rPr>
        <w:t>2</w:t>
      </w:r>
      <w:r w:rsidRPr="00C91545">
        <w:rPr>
          <w:rFonts w:ascii="Tahoma" w:hAnsi="Tahoma" w:cs="Tahoma"/>
          <w:szCs w:val="20"/>
        </w:rPr>
        <w:t>.</w:t>
      </w:r>
      <w:r w:rsidR="00B70D5D">
        <w:rPr>
          <w:rFonts w:ascii="Tahoma" w:hAnsi="Tahoma" w:cs="Tahoma"/>
          <w:szCs w:val="20"/>
        </w:rPr>
        <w:t> </w:t>
      </w:r>
      <w:r w:rsidR="00C91545" w:rsidRPr="00C91545">
        <w:rPr>
          <w:rFonts w:ascii="Tahoma" w:hAnsi="Tahoma" w:cs="Tahoma"/>
          <w:szCs w:val="20"/>
        </w:rPr>
        <w:t>1</w:t>
      </w:r>
      <w:r w:rsidRPr="00C91545">
        <w:rPr>
          <w:rFonts w:ascii="Tahoma" w:hAnsi="Tahoma" w:cs="Tahoma"/>
          <w:szCs w:val="20"/>
        </w:rPr>
        <w:t>.</w:t>
      </w:r>
      <w:r w:rsidR="00B70D5D">
        <w:rPr>
          <w:rFonts w:ascii="Tahoma" w:hAnsi="Tahoma" w:cs="Tahoma"/>
          <w:szCs w:val="20"/>
        </w:rPr>
        <w:t> </w:t>
      </w:r>
      <w:r w:rsidR="00C91545">
        <w:rPr>
          <w:rFonts w:ascii="Tahoma" w:hAnsi="Tahoma" w:cs="Tahoma"/>
          <w:szCs w:val="20"/>
        </w:rPr>
        <w:t>2023</w:t>
      </w:r>
      <w:r w:rsidR="00114FD8">
        <w:rPr>
          <w:rFonts w:ascii="Tahoma" w:hAnsi="Tahoma" w:cs="Tahoma"/>
          <w:szCs w:val="20"/>
        </w:rPr>
        <w:t xml:space="preserve"> </w:t>
      </w:r>
      <w:r>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683ED5">
        <w:rPr>
          <w:rFonts w:ascii="Tahoma" w:hAnsi="Tahoma" w:cs="Tahoma"/>
          <w:bCs/>
          <w:szCs w:val="20"/>
        </w:rPr>
        <w:t>, uzavřené</w:t>
      </w:r>
      <w:r>
        <w:rPr>
          <w:rFonts w:ascii="Tahoma" w:hAnsi="Tahoma" w:cs="Tahoma"/>
          <w:szCs w:val="20"/>
          <w:lang w:eastAsia="x-none"/>
        </w:rPr>
        <w:t xml:space="preserve"> </w:t>
      </w:r>
      <w:r>
        <w:rPr>
          <w:rFonts w:ascii="Tahoma" w:hAnsi="Tahoma" w:cs="Tahoma"/>
          <w:szCs w:val="20"/>
        </w:rPr>
        <w:t>v souladu s ustanovením § 1746 odst. 2 zák</w:t>
      </w:r>
      <w:r w:rsidR="00EE271B">
        <w:rPr>
          <w:rFonts w:ascii="Tahoma" w:hAnsi="Tahoma" w:cs="Tahoma"/>
          <w:szCs w:val="20"/>
        </w:rPr>
        <w:t>ona</w:t>
      </w:r>
      <w:r>
        <w:rPr>
          <w:rFonts w:ascii="Tahoma" w:hAnsi="Tahoma" w:cs="Tahoma"/>
          <w:szCs w:val="20"/>
        </w:rPr>
        <w:t xml:space="preserve"> č.</w:t>
      </w:r>
      <w:r w:rsidR="00B70D5D">
        <w:rPr>
          <w:rFonts w:ascii="Tahoma" w:hAnsi="Tahoma" w:cs="Tahoma"/>
          <w:szCs w:val="20"/>
        </w:rPr>
        <w:t> </w:t>
      </w:r>
      <w:r>
        <w:rPr>
          <w:rFonts w:ascii="Tahoma" w:hAnsi="Tahoma" w:cs="Tahoma"/>
          <w:szCs w:val="20"/>
        </w:rPr>
        <w:t>89/2012 Sb., občansk</w:t>
      </w:r>
      <w:r w:rsidR="00EE271B">
        <w:rPr>
          <w:rFonts w:ascii="Tahoma" w:hAnsi="Tahoma" w:cs="Tahoma"/>
          <w:szCs w:val="20"/>
        </w:rPr>
        <w:t>ý</w:t>
      </w:r>
      <w:r>
        <w:rPr>
          <w:rFonts w:ascii="Tahoma" w:hAnsi="Tahoma" w:cs="Tahoma"/>
          <w:szCs w:val="20"/>
        </w:rPr>
        <w:t xml:space="preserve"> zákoník</w:t>
      </w:r>
      <w:r w:rsidR="00EE271B">
        <w:rPr>
          <w:rFonts w:ascii="Tahoma" w:hAnsi="Tahoma" w:cs="Tahoma"/>
          <w:szCs w:val="20"/>
        </w:rPr>
        <w:t>, ve znění pozdějších předpisů</w:t>
      </w:r>
      <w:r>
        <w:rPr>
          <w:rFonts w:ascii="Tahoma" w:hAnsi="Tahoma" w:cs="Tahoma"/>
          <w:szCs w:val="20"/>
        </w:rPr>
        <w:t xml:space="preserve"> (dále jen „</w:t>
      </w:r>
      <w:r>
        <w:rPr>
          <w:rFonts w:ascii="Tahoma" w:hAnsi="Tahoma" w:cs="Tahoma"/>
          <w:b/>
          <w:szCs w:val="20"/>
        </w:rPr>
        <w:t>Občanský zákoník</w:t>
      </w:r>
      <w:r>
        <w:rPr>
          <w:rFonts w:ascii="Tahoma" w:hAnsi="Tahoma" w:cs="Tahoma"/>
          <w:szCs w:val="20"/>
        </w:rPr>
        <w:t>“)</w:t>
      </w:r>
    </w:p>
    <w:p w14:paraId="336772C2" w14:textId="77777777" w:rsidR="00D0181B" w:rsidRDefault="00C92495" w:rsidP="00B70D5D">
      <w:pPr>
        <w:pStyle w:val="RLdajeosmluvnstran0"/>
        <w:rPr>
          <w:rFonts w:ascii="Tahoma" w:hAnsi="Tahoma" w:cs="Tahoma"/>
          <w:szCs w:val="20"/>
        </w:rPr>
      </w:pPr>
      <w:r>
        <w:rPr>
          <w:rFonts w:ascii="Tahoma" w:hAnsi="Tahoma" w:cs="Tahoma"/>
          <w:szCs w:val="20"/>
        </w:rPr>
        <w:t>(dále jen „</w:t>
      </w:r>
      <w:r>
        <w:rPr>
          <w:rStyle w:val="RLProhlensmluvnchstranChar"/>
          <w:rFonts w:ascii="Tahoma" w:hAnsi="Tahoma" w:cs="Tahoma"/>
          <w:szCs w:val="20"/>
        </w:rPr>
        <w:t>Smlouva</w:t>
      </w:r>
      <w:r>
        <w:rPr>
          <w:rFonts w:ascii="Tahoma" w:hAnsi="Tahoma" w:cs="Tahoma"/>
          <w:szCs w:val="20"/>
        </w:rPr>
        <w:t>“)</w:t>
      </w:r>
    </w:p>
    <w:p w14:paraId="22AA490E" w14:textId="77777777" w:rsidR="00D0181B" w:rsidRDefault="00C92495">
      <w:pPr>
        <w:pStyle w:val="RLProhlensmluvnchstran"/>
        <w:rPr>
          <w:rFonts w:ascii="Tahoma" w:hAnsi="Tahoma" w:cs="Tahoma"/>
          <w:szCs w:val="20"/>
        </w:rPr>
      </w:pPr>
      <w:r>
        <w:rPr>
          <w:rFonts w:ascii="Tahoma" w:hAnsi="Tahoma" w:cs="Tahoma"/>
          <w:szCs w:val="20"/>
        </w:rPr>
        <w:br w:type="page"/>
      </w:r>
    </w:p>
    <w:p w14:paraId="0C0BE8D4" w14:textId="77777777" w:rsidR="00D0181B" w:rsidRDefault="00C92495">
      <w:pPr>
        <w:pStyle w:val="RLProhlensmluvnchstran"/>
        <w:rPr>
          <w:rFonts w:ascii="Tahoma" w:hAnsi="Tahoma" w:cs="Tahoma"/>
          <w:szCs w:val="20"/>
          <w:lang w:val="cs-CZ"/>
        </w:rPr>
      </w:pPr>
      <w:r>
        <w:rPr>
          <w:rFonts w:ascii="Tahoma" w:hAnsi="Tahoma" w:cs="Tahoma"/>
          <w:szCs w:val="20"/>
          <w:lang w:val="cs-CZ"/>
        </w:rPr>
        <w:lastRenderedPageBreak/>
        <w:t>Smluvní strany, vědomy si svých závazků v této Smlouvě obsažených a s úmyslem být touto Smlouvou vázány, dohodly se na následujícím znění této Smlouvy:</w:t>
      </w:r>
    </w:p>
    <w:p w14:paraId="3FEFBF4B" w14:textId="77777777" w:rsidR="00D0181B" w:rsidRDefault="00C92495">
      <w:pPr>
        <w:pStyle w:val="RLlneksmlouvy"/>
        <w:numPr>
          <w:ilvl w:val="0"/>
          <w:numId w:val="2"/>
        </w:numPr>
        <w:tabs>
          <w:tab w:val="clear" w:pos="737"/>
          <w:tab w:val="num" w:pos="879"/>
        </w:tabs>
        <w:rPr>
          <w:rFonts w:ascii="Tahoma" w:hAnsi="Tahoma" w:cs="Tahoma"/>
          <w:szCs w:val="20"/>
        </w:rPr>
      </w:pPr>
      <w:r>
        <w:rPr>
          <w:rFonts w:ascii="Tahoma" w:hAnsi="Tahoma" w:cs="Tahoma"/>
          <w:szCs w:val="20"/>
        </w:rPr>
        <w:t xml:space="preserve">ÚVODNÍ </w:t>
      </w:r>
      <w:r>
        <w:rPr>
          <w:rFonts w:ascii="Tahoma" w:hAnsi="Tahoma" w:cs="Tahoma"/>
          <w:szCs w:val="20"/>
          <w:lang w:val="cs-CZ"/>
        </w:rPr>
        <w:t>UJEDNÁNÍ</w:t>
      </w:r>
    </w:p>
    <w:p w14:paraId="7E826243" w14:textId="6D8A27FD" w:rsidR="001811D0" w:rsidRDefault="001811D0" w:rsidP="00437D4E">
      <w:pPr>
        <w:pStyle w:val="RLTextlnkuslovan"/>
        <w:tabs>
          <w:tab w:val="clear" w:pos="1474"/>
          <w:tab w:val="num" w:pos="1560"/>
        </w:tabs>
        <w:ind w:left="1560" w:hanging="709"/>
      </w:pPr>
      <w:r>
        <w:t>Na základě výsledku veřejné zakázky s názvem „</w:t>
      </w:r>
      <w:r w:rsidRPr="00437D4E">
        <w:t>Podpora a rozvoj integračních řešení realizovaných na platformě BizTalk 2022+</w:t>
      </w:r>
      <w:r>
        <w:t xml:space="preserve">“, ev. č. </w:t>
      </w:r>
      <w:r w:rsidRPr="00437D4E">
        <w:t>Z2022-033791</w:t>
      </w:r>
      <w:r>
        <w:t xml:space="preserve">, byla dne </w:t>
      </w:r>
      <w:r w:rsidRPr="00437D4E">
        <w:t>2</w:t>
      </w:r>
      <w:r>
        <w:t>. 1. 2023 mezi Poskytovatelem a Českou republikou - Českou správou sociálního zabezpečení, se sídlem Křížová 25, 225 08 Praha 5, IČO: 00006963 (dále jen „</w:t>
      </w:r>
      <w:r w:rsidRPr="00B70D5D">
        <w:rPr>
          <w:b/>
          <w:bCs/>
        </w:rPr>
        <w:t>ČSSZ</w:t>
      </w:r>
      <w:r>
        <w:t xml:space="preserve">“) uzavřena Rámcová dohoda </w:t>
      </w:r>
      <w:r w:rsidR="00683ED5">
        <w:t xml:space="preserve">pro účely zajištění </w:t>
      </w:r>
      <w:r w:rsidR="00437D4E" w:rsidRPr="00437D4E">
        <w:t xml:space="preserve">poskytování služeb podpory a rozvoje integračních řešení na platformě BizTalk 2022+ </w:t>
      </w:r>
      <w:r w:rsidR="00683ED5">
        <w:t>a</w:t>
      </w:r>
      <w:r>
        <w:t xml:space="preserve"> podpory</w:t>
      </w:r>
      <w:r w:rsidR="00437D4E" w:rsidRPr="00437D4E">
        <w:t xml:space="preserve"> </w:t>
      </w:r>
      <w:r>
        <w:t xml:space="preserve">a rozvoje </w:t>
      </w:r>
      <w:r w:rsidR="00437D4E" w:rsidRPr="00437D4E">
        <w:t xml:space="preserve">ESB </w:t>
      </w:r>
      <w:proofErr w:type="spellStart"/>
      <w:r w:rsidR="00437D4E" w:rsidRPr="00437D4E">
        <w:t>Backend</w:t>
      </w:r>
      <w:proofErr w:type="spellEnd"/>
      <w:r w:rsidR="00437D4E" w:rsidRPr="00437D4E">
        <w:t xml:space="preserve"> a DIS</w:t>
      </w:r>
      <w:r w:rsidR="00437D4E">
        <w:t>.</w:t>
      </w:r>
    </w:p>
    <w:p w14:paraId="47BBF054" w14:textId="56FB215D" w:rsidR="00437D4E" w:rsidRPr="00437D4E" w:rsidRDefault="00437D4E" w:rsidP="00437D4E">
      <w:pPr>
        <w:pStyle w:val="RLTextlnkuslovan"/>
        <w:tabs>
          <w:tab w:val="clear" w:pos="1474"/>
          <w:tab w:val="num" w:pos="1560"/>
        </w:tabs>
        <w:ind w:left="1560" w:hanging="709"/>
      </w:pPr>
      <w:r>
        <w:rPr>
          <w:rFonts w:ascii="Tahoma" w:hAnsi="Tahoma" w:cs="Tahoma"/>
          <w:szCs w:val="20"/>
        </w:rPr>
        <w:t>Smluvní vztah uvedený v odst. 1.1 tohoto článku Smlouvy byl uzavřen ze strany ČSSZ pro účely rozvoje</w:t>
      </w:r>
      <w:r w:rsidR="00723AB8">
        <w:rPr>
          <w:rFonts w:ascii="Tahoma" w:hAnsi="Tahoma" w:cs="Tahoma"/>
          <w:szCs w:val="20"/>
          <w:lang w:val="cs-CZ"/>
        </w:rPr>
        <w:t xml:space="preserve"> a podpory</w:t>
      </w:r>
      <w:r>
        <w:rPr>
          <w:rFonts w:ascii="Tahoma" w:hAnsi="Tahoma" w:cs="Tahoma"/>
          <w:szCs w:val="20"/>
        </w:rPr>
        <w:t xml:space="preserve"> informačního systému</w:t>
      </w:r>
      <w:r w:rsidR="00723AB8">
        <w:rPr>
          <w:rFonts w:ascii="Tahoma" w:hAnsi="Tahoma" w:cs="Tahoma"/>
          <w:szCs w:val="20"/>
          <w:lang w:bidi="cs-CZ"/>
        </w:rPr>
        <w:t>, který je součástí Integrovaného informačního systému</w:t>
      </w:r>
      <w:r>
        <w:rPr>
          <w:rFonts w:ascii="Tahoma" w:hAnsi="Tahoma" w:cs="Tahoma"/>
          <w:szCs w:val="20"/>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723AB8">
        <w:rPr>
          <w:rFonts w:ascii="Tahoma" w:hAnsi="Tahoma" w:cs="Tahoma"/>
          <w:szCs w:val="20"/>
          <w:lang w:val="cs-CZ"/>
        </w:rPr>
        <w:t xml:space="preserve">Integrovaný </w:t>
      </w:r>
      <w:r>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00723AB8">
        <w:rPr>
          <w:rFonts w:ascii="Tahoma" w:hAnsi="Tahoma" w:cs="Tahoma"/>
          <w:szCs w:val="20"/>
          <w:lang w:val="cs-CZ"/>
        </w:rPr>
        <w:t>2</w:t>
      </w:r>
      <w:r w:rsidR="00723AB8">
        <w:rPr>
          <w:rFonts w:ascii="Tahoma" w:hAnsi="Tahoma" w:cs="Tahoma"/>
          <w:szCs w:val="20"/>
        </w:rPr>
        <w:t xml:space="preserve"> </w:t>
      </w:r>
      <w:r>
        <w:rPr>
          <w:rFonts w:ascii="Tahoma" w:hAnsi="Tahoma" w:cs="Tahoma"/>
          <w:szCs w:val="20"/>
        </w:rPr>
        <w:t>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508E4466" w14:textId="04013B14" w:rsidR="00D543D4" w:rsidRPr="00B70D5D" w:rsidRDefault="00C92495" w:rsidP="00AD328E">
      <w:pPr>
        <w:pStyle w:val="RLTextlnkuslovan"/>
        <w:tabs>
          <w:tab w:val="clear" w:pos="1474"/>
          <w:tab w:val="num" w:pos="1560"/>
        </w:tabs>
        <w:ind w:left="1560" w:hanging="709"/>
        <w:rPr>
          <w:rFonts w:ascii="Tahoma" w:hAnsi="Tahoma" w:cs="Tahoma"/>
          <w:lang w:eastAsia="en-US"/>
        </w:rPr>
      </w:pPr>
      <w:r w:rsidRPr="00B70D5D">
        <w:rPr>
          <w:rFonts w:ascii="Tahoma" w:hAnsi="Tahoma" w:cs="Tahoma"/>
        </w:rPr>
        <w:t xml:space="preserve">Objednatel a Poskytovatel uzavírají tuto Smlouvu v souladu s postupem </w:t>
      </w:r>
      <w:r w:rsidR="00E11C9D" w:rsidRPr="00B70D5D">
        <w:rPr>
          <w:rFonts w:ascii="Tahoma" w:hAnsi="Tahoma" w:cs="Tahoma"/>
        </w:rPr>
        <w:t>dle Přílohy č. 7 Rámcové dohody</w:t>
      </w:r>
      <w:r w:rsidR="00437D4E" w:rsidRPr="00B70D5D">
        <w:rPr>
          <w:rFonts w:ascii="Tahoma" w:hAnsi="Tahoma" w:cs="Tahoma"/>
          <w:lang w:val="cs-CZ"/>
        </w:rPr>
        <w:t>.</w:t>
      </w:r>
    </w:p>
    <w:p w14:paraId="3F536AE4"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PŘEDMĚT PLNĚNÍ</w:t>
      </w:r>
    </w:p>
    <w:p w14:paraId="7E389187"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szCs w:val="20"/>
          <w:lang w:val="cs-CZ" w:eastAsia="en-US"/>
        </w:rPr>
        <w:t>Poskytovatel se zavazuje poskytnout Objednateli služby specifikované v Příloze č. 1 této Smlouvy (dále jen „</w:t>
      </w:r>
      <w:r>
        <w:rPr>
          <w:rFonts w:ascii="Tahoma" w:hAnsi="Tahoma" w:cs="Tahoma"/>
          <w:b/>
          <w:szCs w:val="20"/>
        </w:rPr>
        <w:t>Služby</w:t>
      </w:r>
      <w:r>
        <w:rPr>
          <w:rFonts w:ascii="Tahoma" w:hAnsi="Tahoma" w:cs="Tahoma"/>
          <w:szCs w:val="20"/>
          <w:lang w:val="cs-CZ" w:eastAsia="en-US"/>
        </w:rPr>
        <w:t>“).</w:t>
      </w:r>
    </w:p>
    <w:p w14:paraId="5B33ED0A"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lang w:val="cs-CZ"/>
        </w:rPr>
        <w:t>HARMONOGRAM PLNĚNÍ</w:t>
      </w:r>
    </w:p>
    <w:p w14:paraId="7219825B"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iCs/>
          <w:szCs w:val="20"/>
          <w:lang w:val="cs-CZ"/>
        </w:rPr>
        <w:t xml:space="preserve">Poskytovatel se zavazuje poskytnout Objednateli Služby v termínech specifikovaných v Příloze č. 1 této Smlouvy. </w:t>
      </w:r>
    </w:p>
    <w:p w14:paraId="57AAC236"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MÍSTO PLNĚNÍ</w:t>
      </w:r>
    </w:p>
    <w:p w14:paraId="4CE973D9" w14:textId="77777777" w:rsidR="00D0181B" w:rsidRDefault="00C92495">
      <w:pPr>
        <w:pStyle w:val="RLTextlnkuslovan"/>
        <w:tabs>
          <w:tab w:val="clear" w:pos="1474"/>
          <w:tab w:val="num" w:pos="1588"/>
        </w:tabs>
        <w:ind w:left="1588"/>
        <w:rPr>
          <w:rFonts w:ascii="Tahoma" w:hAnsi="Tahoma" w:cs="Tahoma"/>
          <w:szCs w:val="20"/>
          <w:lang w:val="cs-CZ" w:eastAsia="en-US"/>
        </w:rPr>
      </w:pPr>
      <w:r>
        <w:rPr>
          <w:rFonts w:ascii="Tahoma" w:hAnsi="Tahoma" w:cs="Tahoma"/>
          <w:szCs w:val="20"/>
          <w:lang w:val="cs-CZ" w:eastAsia="en-US"/>
        </w:rPr>
        <w:t xml:space="preserve">Poskytovatel se zavazuje poskytnout Objednateli Služby v místě plnění specifikovaném v Příloze č. 1 této Smlouvy. </w:t>
      </w:r>
    </w:p>
    <w:p w14:paraId="330E2AB1"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lastRenderedPageBreak/>
        <w:t>CENA PLNĚNÍ</w:t>
      </w:r>
    </w:p>
    <w:p w14:paraId="4188A07E" w14:textId="77777777" w:rsidR="00D0181B" w:rsidRDefault="00C92495">
      <w:pPr>
        <w:pStyle w:val="RLTextlnkuslovan"/>
        <w:tabs>
          <w:tab w:val="clear" w:pos="1474"/>
          <w:tab w:val="num" w:pos="1588"/>
        </w:tabs>
        <w:ind w:left="1588"/>
        <w:rPr>
          <w:rFonts w:ascii="Tahoma" w:hAnsi="Tahoma" w:cs="Tahoma"/>
          <w:szCs w:val="20"/>
        </w:rPr>
      </w:pPr>
      <w:r>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181D399" w14:textId="77777777" w:rsidR="00D0181B" w:rsidRDefault="00C92495">
      <w:pPr>
        <w:pStyle w:val="RLTextlnkuslovan"/>
        <w:numPr>
          <w:ilvl w:val="0"/>
          <w:numId w:val="0"/>
        </w:numPr>
        <w:ind w:left="1588"/>
        <w:rPr>
          <w:rFonts w:ascii="Tahoma" w:hAnsi="Tahoma" w:cs="Tahoma"/>
          <w:szCs w:val="20"/>
        </w:rPr>
      </w:pPr>
      <w:r>
        <w:rPr>
          <w:rFonts w:ascii="Tahoma" w:hAnsi="Tahoma" w:cs="Tahoma"/>
          <w:szCs w:val="20"/>
          <w:lang w:val="cs-CZ"/>
        </w:rPr>
        <w:t>Maximální cena za poskytnuté Služby dle specifikace uvedené v Příloze č. 1 této Smlouvy činí</w:t>
      </w:r>
      <w:r>
        <w:rPr>
          <w:rFonts w:ascii="Tahoma" w:hAnsi="Tahoma" w:cs="Tahoma"/>
          <w:szCs w:val="20"/>
        </w:rPr>
        <w:t>:</w:t>
      </w:r>
    </w:p>
    <w:p w14:paraId="5C9F558B" w14:textId="46FA3C18" w:rsidR="00D0181B" w:rsidRPr="00295D86" w:rsidRDefault="00A02FF0">
      <w:pPr>
        <w:pStyle w:val="RLTextlnkuslovan"/>
        <w:numPr>
          <w:ilvl w:val="0"/>
          <w:numId w:val="0"/>
        </w:numPr>
        <w:ind w:left="1588"/>
        <w:jc w:val="center"/>
        <w:rPr>
          <w:rFonts w:ascii="Tahoma" w:hAnsi="Tahoma" w:cs="Tahoma"/>
          <w:szCs w:val="20"/>
          <w:lang w:val="cs-CZ"/>
        </w:rPr>
      </w:pPr>
      <w:r w:rsidRPr="00295D86">
        <w:rPr>
          <w:rFonts w:ascii="Tahoma" w:hAnsi="Tahoma" w:cs="Tahoma"/>
          <w:b/>
          <w:szCs w:val="20"/>
          <w:lang w:val="cs-CZ"/>
        </w:rPr>
        <w:t>5</w:t>
      </w:r>
      <w:r w:rsidR="00295D86" w:rsidRPr="00295D86">
        <w:rPr>
          <w:rFonts w:ascii="Tahoma" w:hAnsi="Tahoma" w:cs="Tahoma"/>
          <w:b/>
          <w:szCs w:val="20"/>
          <w:lang w:val="cs-CZ"/>
        </w:rPr>
        <w:t> 399 680</w:t>
      </w:r>
      <w:r w:rsidR="0037188F" w:rsidRPr="00295D86">
        <w:rPr>
          <w:rFonts w:ascii="Tahoma" w:hAnsi="Tahoma" w:cs="Tahoma"/>
          <w:b/>
          <w:szCs w:val="20"/>
          <w:lang w:val="cs-CZ"/>
        </w:rPr>
        <w:t>,-</w:t>
      </w:r>
      <w:r w:rsidR="00DA0394" w:rsidRPr="00295D86">
        <w:rPr>
          <w:rFonts w:ascii="Tahoma" w:hAnsi="Tahoma" w:cs="Tahoma"/>
          <w:b/>
          <w:bCs/>
          <w:color w:val="000000"/>
          <w:szCs w:val="20"/>
          <w:lang w:val="cs-CZ"/>
        </w:rPr>
        <w:t xml:space="preserve"> </w:t>
      </w:r>
      <w:r w:rsidR="00C92495" w:rsidRPr="00295D86">
        <w:rPr>
          <w:rFonts w:ascii="Tahoma" w:hAnsi="Tahoma" w:cs="Tahoma"/>
          <w:b/>
          <w:bCs/>
          <w:szCs w:val="20"/>
          <w:lang w:val="cs-CZ"/>
        </w:rPr>
        <w:t>Kč</w:t>
      </w:r>
      <w:r w:rsidR="00C92495" w:rsidRPr="00295D86">
        <w:rPr>
          <w:rFonts w:ascii="Tahoma" w:hAnsi="Tahoma" w:cs="Tahoma"/>
          <w:b/>
          <w:bCs/>
          <w:szCs w:val="20"/>
        </w:rPr>
        <w:t xml:space="preserve"> </w:t>
      </w:r>
      <w:r w:rsidR="00C92495" w:rsidRPr="00295D86">
        <w:rPr>
          <w:rFonts w:ascii="Tahoma" w:hAnsi="Tahoma" w:cs="Tahoma"/>
          <w:b/>
          <w:szCs w:val="20"/>
        </w:rPr>
        <w:t>bez DPH</w:t>
      </w:r>
      <w:r w:rsidR="00C92495" w:rsidRPr="00295D86">
        <w:rPr>
          <w:rFonts w:ascii="Tahoma" w:hAnsi="Tahoma" w:cs="Tahoma"/>
          <w:szCs w:val="20"/>
          <w:lang w:val="cs-CZ"/>
        </w:rPr>
        <w:t>,</w:t>
      </w:r>
    </w:p>
    <w:p w14:paraId="67A1A1D7" w14:textId="1D625FA2" w:rsidR="00D0181B" w:rsidRDefault="00C92495">
      <w:pPr>
        <w:pStyle w:val="RLTextlnkuslovan"/>
        <w:numPr>
          <w:ilvl w:val="0"/>
          <w:numId w:val="0"/>
        </w:numPr>
        <w:ind w:left="1588"/>
        <w:jc w:val="center"/>
        <w:rPr>
          <w:rFonts w:ascii="Tahoma" w:hAnsi="Tahoma" w:cs="Tahoma"/>
          <w:b/>
          <w:szCs w:val="20"/>
          <w:lang w:val="cs-CZ"/>
        </w:rPr>
      </w:pPr>
      <w:r w:rsidRPr="00295D86">
        <w:rPr>
          <w:rFonts w:ascii="Tahoma" w:hAnsi="Tahoma" w:cs="Tahoma"/>
          <w:b/>
          <w:szCs w:val="20"/>
        </w:rPr>
        <w:t xml:space="preserve">tj. </w:t>
      </w:r>
      <w:r w:rsidR="00295D86" w:rsidRPr="00295D86">
        <w:rPr>
          <w:rFonts w:ascii="Tahoma" w:hAnsi="Tahoma" w:cs="Tahoma"/>
          <w:b/>
          <w:szCs w:val="20"/>
        </w:rPr>
        <w:t xml:space="preserve">6 533 612,80 </w:t>
      </w:r>
      <w:r w:rsidR="00BC0D23" w:rsidRPr="00295D86">
        <w:rPr>
          <w:rFonts w:ascii="Tahoma" w:hAnsi="Tahoma" w:cs="Tahoma"/>
          <w:b/>
          <w:szCs w:val="20"/>
          <w:lang w:val="cs-CZ"/>
        </w:rPr>
        <w:t xml:space="preserve">Kč </w:t>
      </w:r>
      <w:r w:rsidRPr="00295D86">
        <w:rPr>
          <w:rFonts w:ascii="Tahoma" w:hAnsi="Tahoma" w:cs="Tahoma"/>
          <w:b/>
          <w:szCs w:val="20"/>
        </w:rPr>
        <w:t>vč. DPH</w:t>
      </w:r>
      <w:r w:rsidRPr="00295D86">
        <w:rPr>
          <w:rFonts w:ascii="Tahoma" w:hAnsi="Tahoma" w:cs="Tahoma"/>
          <w:szCs w:val="20"/>
        </w:rPr>
        <w:t>.</w:t>
      </w:r>
    </w:p>
    <w:p w14:paraId="3ECAA7F9" w14:textId="2D835AD5" w:rsidR="00D0181B" w:rsidRDefault="00C92495" w:rsidP="00274078">
      <w:pPr>
        <w:pStyle w:val="RLTextlnkuslovan"/>
        <w:rPr>
          <w:rFonts w:ascii="Tahoma" w:hAnsi="Tahoma" w:cs="Tahoma"/>
          <w:szCs w:val="20"/>
          <w:lang w:val="cs-CZ"/>
        </w:rPr>
      </w:pPr>
      <w:r>
        <w:rPr>
          <w:rFonts w:ascii="Tahoma" w:hAnsi="Tahoma" w:cs="Tahoma"/>
          <w:szCs w:val="20"/>
          <w:lang w:val="cs-CZ"/>
        </w:rPr>
        <w:t>Faktur</w:t>
      </w:r>
      <w:r w:rsidR="006A1562">
        <w:rPr>
          <w:rFonts w:ascii="Tahoma" w:hAnsi="Tahoma" w:cs="Tahoma"/>
          <w:szCs w:val="20"/>
          <w:lang w:val="cs-CZ"/>
        </w:rPr>
        <w:t>a</w:t>
      </w:r>
      <w:r>
        <w:rPr>
          <w:rFonts w:ascii="Tahoma" w:hAnsi="Tahoma" w:cs="Tahoma"/>
          <w:szCs w:val="20"/>
          <w:lang w:val="cs-CZ"/>
        </w:rPr>
        <w:t xml:space="preserve"> bud</w:t>
      </w:r>
      <w:r w:rsidR="006A1562">
        <w:rPr>
          <w:rFonts w:ascii="Tahoma" w:hAnsi="Tahoma" w:cs="Tahoma"/>
          <w:szCs w:val="20"/>
          <w:lang w:val="cs-CZ"/>
        </w:rPr>
        <w:t>e</w:t>
      </w:r>
      <w:r>
        <w:rPr>
          <w:rFonts w:ascii="Tahoma" w:hAnsi="Tahoma" w:cs="Tahoma"/>
          <w:szCs w:val="20"/>
          <w:lang w:val="cs-CZ"/>
        </w:rPr>
        <w:t xml:space="preserve"> vystaven</w:t>
      </w:r>
      <w:r w:rsidR="006A1562">
        <w:rPr>
          <w:rFonts w:ascii="Tahoma" w:hAnsi="Tahoma" w:cs="Tahoma"/>
          <w:szCs w:val="20"/>
          <w:lang w:val="cs-CZ"/>
        </w:rPr>
        <w:t>a</w:t>
      </w:r>
      <w:r>
        <w:rPr>
          <w:rFonts w:ascii="Tahoma" w:hAnsi="Tahoma" w:cs="Tahoma"/>
          <w:szCs w:val="20"/>
          <w:lang w:val="cs-CZ"/>
        </w:rPr>
        <w:t xml:space="preserve"> v souladu s příslušnými ujednáními Rámcové </w:t>
      </w:r>
      <w:proofErr w:type="gramStart"/>
      <w:r>
        <w:rPr>
          <w:rFonts w:ascii="Tahoma" w:hAnsi="Tahoma" w:cs="Tahoma"/>
          <w:szCs w:val="20"/>
          <w:lang w:val="cs-CZ"/>
        </w:rPr>
        <w:t>dohody</w:t>
      </w:r>
      <w:proofErr w:type="gramEnd"/>
      <w:r w:rsidR="00274078">
        <w:rPr>
          <w:rFonts w:ascii="Tahoma" w:hAnsi="Tahoma" w:cs="Tahoma"/>
          <w:szCs w:val="20"/>
          <w:lang w:val="cs-CZ"/>
        </w:rPr>
        <w:t xml:space="preserve"> a </w:t>
      </w:r>
      <w:r w:rsidR="00274078" w:rsidRPr="00274078">
        <w:rPr>
          <w:rFonts w:ascii="Tahoma" w:hAnsi="Tahoma" w:cs="Tahoma"/>
          <w:szCs w:val="20"/>
          <w:lang w:val="cs-CZ"/>
        </w:rPr>
        <w:t>to při reflektování změny v osobě Objednatele ve smyslu čl. 1 odst. 1.2 této Smlouvy.</w:t>
      </w:r>
    </w:p>
    <w:p w14:paraId="6ED39A5C"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OPRÁVNĚNÉ OSOBY</w:t>
      </w:r>
    </w:p>
    <w:p w14:paraId="46D5BA20" w14:textId="7EEC52A2" w:rsidR="00D0181B" w:rsidRPr="006203A1" w:rsidRDefault="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372D41">
        <w:rPr>
          <w:rFonts w:ascii="Tahoma" w:hAnsi="Tahoma" w:cs="Tahoma"/>
          <w:szCs w:val="20"/>
          <w:lang w:eastAsia="en-US"/>
        </w:rPr>
        <w:t>soby oprávněné zastupovat smluvní strany v</w:t>
      </w:r>
      <w:r w:rsidRPr="00372D41">
        <w:rPr>
          <w:rFonts w:ascii="Tahoma" w:hAnsi="Tahoma" w:cs="Tahoma"/>
          <w:szCs w:val="20"/>
          <w:lang w:val="cs-CZ" w:eastAsia="en-US"/>
        </w:rPr>
        <w:t>e smluvních</w:t>
      </w:r>
      <w:r w:rsidRPr="00372D41">
        <w:rPr>
          <w:rFonts w:ascii="Tahoma" w:hAnsi="Tahoma" w:cs="Tahoma"/>
          <w:szCs w:val="20"/>
          <w:lang w:eastAsia="en-US"/>
        </w:rPr>
        <w:t xml:space="preserve"> záležitostech této Smlouvy </w:t>
      </w:r>
      <w:r w:rsidRPr="006203A1">
        <w:rPr>
          <w:rFonts w:ascii="Tahoma" w:hAnsi="Tahoma" w:cs="Tahoma"/>
          <w:szCs w:val="20"/>
          <w:lang w:eastAsia="en-US"/>
        </w:rPr>
        <w:t>jsou</w:t>
      </w:r>
      <w:r w:rsidR="00C92495" w:rsidRPr="006203A1">
        <w:rPr>
          <w:rFonts w:ascii="Tahoma" w:hAnsi="Tahoma" w:cs="Tahoma"/>
          <w:szCs w:val="20"/>
          <w:lang w:val="cs-CZ" w:eastAsia="en-US"/>
        </w:rPr>
        <w:t xml:space="preserve">: </w:t>
      </w:r>
    </w:p>
    <w:p w14:paraId="3E0C978F" w14:textId="7D7F6382"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963B91" w:rsidRPr="00963B91">
        <w:rPr>
          <w:rFonts w:ascii="Tahoma" w:hAnsi="Tahoma" w:cs="Tahoma"/>
          <w:szCs w:val="20"/>
          <w:lang w:val="cs-CZ" w:eastAsia="en-US"/>
        </w:rPr>
        <w:t>Milan Lonský</w:t>
      </w:r>
    </w:p>
    <w:p w14:paraId="041F0B91" w14:textId="035166E7" w:rsidR="00D0181B" w:rsidRPr="006203A1" w:rsidRDefault="00C92495">
      <w:pPr>
        <w:pStyle w:val="RLTextlnkuslovan"/>
        <w:numPr>
          <w:ilvl w:val="0"/>
          <w:numId w:val="0"/>
        </w:numPr>
        <w:spacing w:after="0"/>
        <w:ind w:left="1588"/>
        <w:rPr>
          <w:rFonts w:ascii="Tahoma" w:hAnsi="Tahoma" w:cs="Tahoma"/>
          <w:szCs w:val="20"/>
          <w:lang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360B5926" w14:textId="6B6C8ABC" w:rsidR="00D0181B" w:rsidRPr="0048595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6C67C55E" w14:textId="77777777" w:rsidR="00D0181B" w:rsidRDefault="00D0181B">
      <w:pPr>
        <w:pStyle w:val="RLTextlnkuslovan"/>
        <w:numPr>
          <w:ilvl w:val="0"/>
          <w:numId w:val="0"/>
        </w:numPr>
        <w:spacing w:after="0"/>
        <w:ind w:left="1588"/>
        <w:rPr>
          <w:rFonts w:ascii="Tahoma" w:hAnsi="Tahoma" w:cs="Tahoma"/>
          <w:szCs w:val="20"/>
          <w:lang w:val="cs-CZ" w:eastAsia="en-US"/>
        </w:rPr>
      </w:pPr>
    </w:p>
    <w:p w14:paraId="03559A29" w14:textId="3058E5E9"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val="cs-CZ" w:eastAsia="en-US"/>
        </w:rPr>
        <w:t>Za</w:t>
      </w:r>
      <w:r>
        <w:rPr>
          <w:rFonts w:ascii="Tahoma" w:hAnsi="Tahoma" w:cs="Tahoma"/>
          <w:szCs w:val="20"/>
          <w:lang w:eastAsia="en-US"/>
        </w:rPr>
        <w:t xml:space="preserve"> </w:t>
      </w:r>
      <w:r>
        <w:rPr>
          <w:rFonts w:ascii="Tahoma" w:hAnsi="Tahoma" w:cs="Tahoma"/>
          <w:szCs w:val="20"/>
          <w:lang w:val="cs-CZ" w:eastAsia="en-US"/>
        </w:rPr>
        <w:t>Poskytovatele</w:t>
      </w:r>
      <w:r>
        <w:rPr>
          <w:rFonts w:ascii="Tahoma" w:hAnsi="Tahoma" w:cs="Tahoma"/>
          <w:szCs w:val="20"/>
          <w:lang w:eastAsia="en-US"/>
        </w:rPr>
        <w:t>:</w:t>
      </w:r>
      <w:r>
        <w:rPr>
          <w:rFonts w:ascii="Tahoma" w:hAnsi="Tahoma" w:cs="Tahoma"/>
          <w:szCs w:val="20"/>
          <w:lang w:eastAsia="en-US"/>
        </w:rPr>
        <w:tab/>
        <w:t>Mgr. Jiří Winkler</w:t>
      </w:r>
    </w:p>
    <w:p w14:paraId="0607C9C6" w14:textId="2B77FC7C"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tel.:</w:t>
      </w:r>
      <w:r>
        <w:rPr>
          <w:rFonts w:ascii="Tahoma" w:hAnsi="Tahoma" w:cs="Tahoma"/>
          <w:szCs w:val="20"/>
          <w:lang w:eastAsia="en-US"/>
        </w:rPr>
        <w:tab/>
      </w:r>
      <w:r>
        <w:rPr>
          <w:rFonts w:ascii="Tahoma" w:hAnsi="Tahoma" w:cs="Tahoma"/>
          <w:szCs w:val="20"/>
          <w:lang w:eastAsia="en-US"/>
        </w:rPr>
        <w:tab/>
      </w:r>
      <w:r>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73D47137" w14:textId="38111B9B" w:rsidR="00114FD8" w:rsidRDefault="00114FD8" w:rsidP="00114FD8">
      <w:pPr>
        <w:pStyle w:val="RLTextlnkuslovan"/>
        <w:numPr>
          <w:ilvl w:val="0"/>
          <w:numId w:val="0"/>
        </w:numPr>
        <w:spacing w:after="0"/>
        <w:ind w:left="1588"/>
        <w:rPr>
          <w:rFonts w:ascii="Tahoma" w:hAnsi="Tahoma" w:cs="Tahoma"/>
          <w:szCs w:val="20"/>
          <w:lang w:val="cs-CZ"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3B7FB1DF" w14:textId="4B2B0A03" w:rsidR="00D0181B" w:rsidRDefault="00D0181B">
      <w:pPr>
        <w:pStyle w:val="RLTextlnkuslovan"/>
        <w:numPr>
          <w:ilvl w:val="0"/>
          <w:numId w:val="0"/>
        </w:numPr>
        <w:spacing w:after="0"/>
        <w:ind w:left="1588"/>
        <w:rPr>
          <w:rFonts w:ascii="Tahoma" w:hAnsi="Tahoma" w:cs="Tahoma"/>
          <w:szCs w:val="20"/>
          <w:lang w:val="cs-CZ" w:eastAsia="en-US"/>
        </w:rPr>
      </w:pPr>
    </w:p>
    <w:p w14:paraId="4D2BE3FD" w14:textId="25E393D8"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obchodních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65F77EDF" w14:textId="0540048F"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r>
      <w:r w:rsidR="00612067" w:rsidRPr="006203A1">
        <w:rPr>
          <w:rFonts w:ascii="Tahoma" w:hAnsi="Tahoma" w:cs="Tahoma"/>
          <w:szCs w:val="20"/>
          <w:lang w:val="cs-CZ" w:eastAsia="en-US"/>
        </w:rPr>
        <w:t>Bc. Radim Vřeský</w:t>
      </w:r>
    </w:p>
    <w:p w14:paraId="62CB2BBE" w14:textId="00C9F716"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008147A9" w:rsidRPr="006203A1">
        <w:rPr>
          <w:rFonts w:ascii="Tahoma" w:hAnsi="Tahoma" w:cs="Tahoma"/>
          <w:szCs w:val="20"/>
          <w:lang w:val="cs-CZ" w:eastAsia="en-US"/>
        </w:rPr>
        <w:tab/>
        <w:t xml:space="preserve"> </w:t>
      </w:r>
      <w:r w:rsidR="008147A9" w:rsidRPr="006203A1">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275A0618" w14:textId="76F9F285" w:rsidR="00D0181B" w:rsidRPr="0048595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43A89A0A" w14:textId="77777777" w:rsidR="00D0181B" w:rsidRDefault="00D0181B">
      <w:pPr>
        <w:pStyle w:val="RLTextlnkuslovan"/>
        <w:numPr>
          <w:ilvl w:val="0"/>
          <w:numId w:val="0"/>
        </w:numPr>
        <w:spacing w:after="0"/>
        <w:ind w:left="1588"/>
        <w:rPr>
          <w:rFonts w:ascii="Tahoma" w:hAnsi="Tahoma" w:cs="Tahoma"/>
          <w:szCs w:val="20"/>
          <w:lang w:eastAsia="en-US"/>
        </w:rPr>
      </w:pPr>
    </w:p>
    <w:p w14:paraId="362A4AE0" w14:textId="48D944B2" w:rsidR="00D0181B" w:rsidRPr="007E783E" w:rsidRDefault="00C92495">
      <w:pPr>
        <w:pStyle w:val="RLTextlnkuslovan"/>
        <w:numPr>
          <w:ilvl w:val="0"/>
          <w:numId w:val="0"/>
        </w:numPr>
        <w:spacing w:after="0"/>
        <w:ind w:left="1588"/>
        <w:rPr>
          <w:rFonts w:ascii="Tahoma" w:hAnsi="Tahoma" w:cs="Tahoma"/>
          <w:szCs w:val="20"/>
          <w:lang w:eastAsia="en-US"/>
        </w:rPr>
      </w:pPr>
      <w:r w:rsidRPr="007E783E">
        <w:rPr>
          <w:rFonts w:ascii="Tahoma" w:hAnsi="Tahoma" w:cs="Tahoma"/>
          <w:szCs w:val="20"/>
          <w:lang w:val="cs-CZ" w:eastAsia="en-US"/>
        </w:rPr>
        <w:t>Za</w:t>
      </w:r>
      <w:r w:rsidRPr="007E783E">
        <w:rPr>
          <w:rFonts w:ascii="Tahoma" w:hAnsi="Tahoma" w:cs="Tahoma"/>
          <w:szCs w:val="20"/>
          <w:lang w:eastAsia="en-US"/>
        </w:rPr>
        <w:t xml:space="preserve"> </w:t>
      </w:r>
      <w:r w:rsidRPr="007E783E">
        <w:rPr>
          <w:rFonts w:ascii="Tahoma" w:hAnsi="Tahoma" w:cs="Tahoma"/>
          <w:szCs w:val="20"/>
          <w:lang w:val="cs-CZ" w:eastAsia="en-US"/>
        </w:rPr>
        <w:t>Poskytovatele</w:t>
      </w:r>
      <w:r w:rsidRPr="007E783E">
        <w:rPr>
          <w:rFonts w:ascii="Tahoma" w:hAnsi="Tahoma" w:cs="Tahoma"/>
          <w:szCs w:val="20"/>
          <w:lang w:eastAsia="en-US"/>
        </w:rPr>
        <w:t>:</w:t>
      </w:r>
      <w:r w:rsidRPr="007E783E">
        <w:rPr>
          <w:rFonts w:ascii="Tahoma" w:hAnsi="Tahoma" w:cs="Tahoma"/>
          <w:szCs w:val="20"/>
          <w:lang w:eastAsia="en-US"/>
        </w:rPr>
        <w:tab/>
      </w:r>
      <w:r w:rsidR="00E6158E">
        <w:rPr>
          <w:rFonts w:ascii="Tahoma" w:hAnsi="Tahoma" w:cs="Tahoma"/>
          <w:szCs w:val="20"/>
          <w:lang w:eastAsia="en-US"/>
        </w:rPr>
        <w:t>Mgr. Jiří Winkler</w:t>
      </w:r>
    </w:p>
    <w:p w14:paraId="0F8733AB" w14:textId="040B7D57"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 xml:space="preserve">tel.:    </w:t>
      </w:r>
      <w:r w:rsidRPr="007E783E">
        <w:rPr>
          <w:rFonts w:ascii="Tahoma" w:hAnsi="Tahoma" w:cs="Tahoma"/>
          <w:szCs w:val="20"/>
          <w:lang w:eastAsia="en-US"/>
        </w:rPr>
        <w:tab/>
      </w:r>
      <w:r w:rsidRPr="007E783E">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50D5D4C0" w14:textId="15D58842"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email</w:t>
      </w:r>
      <w:r w:rsidR="007E783E" w:rsidRPr="007E783E">
        <w:rPr>
          <w:rFonts w:ascii="Tahoma" w:hAnsi="Tahoma" w:cs="Tahoma"/>
          <w:szCs w:val="20"/>
          <w:lang w:val="cs-CZ" w:eastAsia="en-US"/>
        </w:rPr>
        <w:t>:</w:t>
      </w:r>
      <w:r w:rsidR="007E783E" w:rsidRPr="007E783E">
        <w:rPr>
          <w:rFonts w:ascii="Tahoma" w:hAnsi="Tahoma" w:cs="Tahoma"/>
          <w:szCs w:val="20"/>
          <w:lang w:val="cs-CZ" w:eastAsia="en-US"/>
        </w:rPr>
        <w:tab/>
      </w:r>
      <w:r w:rsidR="007E783E" w:rsidRPr="007E783E">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364FBB58" w14:textId="77777777" w:rsidR="00D0181B" w:rsidRDefault="00D0181B">
      <w:pPr>
        <w:pStyle w:val="RLTextlnkuslovan"/>
        <w:numPr>
          <w:ilvl w:val="0"/>
          <w:numId w:val="0"/>
        </w:numPr>
        <w:spacing w:after="0"/>
        <w:ind w:left="1588"/>
        <w:rPr>
          <w:rFonts w:ascii="Tahoma" w:hAnsi="Tahoma" w:cs="Tahoma"/>
          <w:szCs w:val="20"/>
          <w:lang w:val="cs-CZ" w:eastAsia="en-US"/>
        </w:rPr>
      </w:pPr>
    </w:p>
    <w:p w14:paraId="1D0EF949" w14:textId="200B3937"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technických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53FC98C6" w14:textId="77777777"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t>Bc. Radim Vřeský</w:t>
      </w:r>
    </w:p>
    <w:p w14:paraId="1C7DB5D4" w14:textId="2A752F03"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1DB54DF3" w14:textId="4CED793F" w:rsidR="00D0181B"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4F7C2524" w14:textId="77777777" w:rsidR="00D0181B" w:rsidRDefault="00D0181B">
      <w:pPr>
        <w:pStyle w:val="RLTextlnkuslovan"/>
        <w:numPr>
          <w:ilvl w:val="0"/>
          <w:numId w:val="0"/>
        </w:numPr>
        <w:spacing w:after="0"/>
        <w:ind w:left="1588"/>
        <w:rPr>
          <w:rFonts w:ascii="Tahoma" w:hAnsi="Tahoma" w:cs="Tahoma"/>
          <w:szCs w:val="20"/>
          <w:lang w:val="cs-CZ" w:eastAsia="en-US"/>
        </w:rPr>
      </w:pPr>
    </w:p>
    <w:p w14:paraId="68A9A2F4" w14:textId="6471AC72" w:rsidR="00D0181B" w:rsidRDefault="00C92495">
      <w:pPr>
        <w:pStyle w:val="RLTextlnkuslovan"/>
        <w:numPr>
          <w:ilvl w:val="0"/>
          <w:numId w:val="0"/>
        </w:numPr>
        <w:spacing w:after="0"/>
        <w:ind w:left="1588"/>
        <w:rPr>
          <w:rFonts w:ascii="Tahoma" w:hAnsi="Tahoma" w:cs="Tahoma"/>
          <w:szCs w:val="20"/>
          <w:lang w:val="cs-CZ" w:eastAsia="en-US"/>
        </w:rPr>
      </w:pPr>
      <w:r>
        <w:rPr>
          <w:rFonts w:ascii="Tahoma" w:hAnsi="Tahoma" w:cs="Tahoma"/>
          <w:szCs w:val="20"/>
          <w:lang w:val="cs-CZ" w:eastAsia="en-US"/>
        </w:rPr>
        <w:t xml:space="preserve">Za </w:t>
      </w:r>
      <w:r w:rsidR="008147A9">
        <w:rPr>
          <w:rFonts w:ascii="Tahoma" w:hAnsi="Tahoma" w:cs="Tahoma"/>
          <w:szCs w:val="20"/>
          <w:lang w:val="cs-CZ" w:eastAsia="en-US"/>
        </w:rPr>
        <w:t>Poskytovatele</w:t>
      </w:r>
      <w:r w:rsidR="008147A9">
        <w:rPr>
          <w:rFonts w:ascii="Tahoma" w:hAnsi="Tahoma" w:cs="Tahoma"/>
          <w:szCs w:val="20"/>
          <w:lang w:eastAsia="en-US"/>
        </w:rPr>
        <w:t xml:space="preserve">: </w:t>
      </w:r>
      <w:r w:rsidR="008147A9">
        <w:rPr>
          <w:rFonts w:ascii="Tahoma" w:hAnsi="Tahoma" w:cs="Tahoma"/>
          <w:szCs w:val="20"/>
          <w:lang w:eastAsia="en-US"/>
        </w:rPr>
        <w:tab/>
      </w:r>
      <w:r>
        <w:rPr>
          <w:rFonts w:ascii="Tahoma" w:hAnsi="Tahoma" w:cs="Tahoma"/>
          <w:szCs w:val="20"/>
          <w:lang w:val="cs-CZ" w:eastAsia="en-US"/>
        </w:rPr>
        <w:t>Ing. Pavel Bělohradský</w:t>
      </w:r>
    </w:p>
    <w:p w14:paraId="4EDD526A" w14:textId="3071B448" w:rsidR="00D0181B" w:rsidRDefault="00C92495">
      <w:pPr>
        <w:pStyle w:val="RLTextlnkuslovan"/>
        <w:numPr>
          <w:ilvl w:val="0"/>
          <w:numId w:val="0"/>
        </w:numPr>
        <w:spacing w:after="0"/>
        <w:ind w:left="1588"/>
        <w:rPr>
          <w:rFonts w:ascii="Tahoma" w:hAnsi="Tahoma" w:cs="Tahoma"/>
          <w:szCs w:val="20"/>
          <w:highlight w:val="yellow"/>
          <w:lang w:eastAsia="en-US"/>
        </w:rPr>
      </w:pPr>
      <w:r>
        <w:rPr>
          <w:rFonts w:ascii="Tahoma" w:hAnsi="Tahoma" w:cs="Tahoma"/>
          <w:szCs w:val="20"/>
          <w:lang w:eastAsia="en-US"/>
        </w:rPr>
        <w:t xml:space="preserve">tel.:    </w:t>
      </w:r>
      <w:r>
        <w:rPr>
          <w:rFonts w:ascii="Tahoma" w:hAnsi="Tahoma" w:cs="Tahoma"/>
          <w:szCs w:val="20"/>
          <w:lang w:eastAsia="en-US"/>
        </w:rPr>
        <w:tab/>
      </w:r>
      <w:r>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1BAF9C4E" w14:textId="7402833A" w:rsidR="00D0181B" w:rsidRDefault="00C92495">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8F7369" w:rsidRPr="00232CE7">
        <w:rPr>
          <w:rFonts w:ascii="Tahoma" w:hAnsi="Tahoma" w:cs="Tahoma"/>
          <w:i/>
          <w:iCs/>
          <w:color w:val="FFFFFF"/>
          <w:szCs w:val="20"/>
          <w:highlight w:val="black"/>
        </w:rPr>
        <w:t>neveřejný údaj</w:t>
      </w:r>
    </w:p>
    <w:p w14:paraId="2018F849" w14:textId="77777777" w:rsidR="007E783E" w:rsidRDefault="007E783E">
      <w:pPr>
        <w:pStyle w:val="RLTextlnkuslovan"/>
        <w:numPr>
          <w:ilvl w:val="0"/>
          <w:numId w:val="0"/>
        </w:numPr>
        <w:spacing w:after="0"/>
        <w:ind w:left="1588"/>
        <w:rPr>
          <w:rFonts w:ascii="Tahoma" w:hAnsi="Tahoma" w:cs="Tahoma"/>
          <w:szCs w:val="20"/>
          <w:lang w:val="cs-CZ" w:eastAsia="en-US"/>
        </w:rPr>
      </w:pPr>
    </w:p>
    <w:p w14:paraId="4D083F7D" w14:textId="2738D4E5" w:rsidR="007E783E" w:rsidRDefault="007E783E" w:rsidP="00747591">
      <w:pPr>
        <w:pStyle w:val="RLTextlnkuslovan"/>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 xml:space="preserve">soby oprávněné zastupovat smluvní strany </w:t>
      </w:r>
      <w:r w:rsidR="00747591" w:rsidRPr="00747591">
        <w:rPr>
          <w:rFonts w:ascii="Tahoma" w:hAnsi="Tahoma" w:cs="Tahoma"/>
          <w:szCs w:val="20"/>
          <w:lang w:val="cs-CZ" w:eastAsia="en-US"/>
        </w:rPr>
        <w:t xml:space="preserve">ve věcech kybernetických bezpečnostních událostí a incidentů </w:t>
      </w:r>
      <w:r w:rsidRPr="00114FD8">
        <w:rPr>
          <w:rFonts w:ascii="Tahoma" w:hAnsi="Tahoma" w:cs="Tahoma"/>
          <w:szCs w:val="20"/>
          <w:lang w:val="cs-CZ" w:eastAsia="en-US"/>
        </w:rPr>
        <w:t>této Smlouvy jsou</w:t>
      </w:r>
      <w:r>
        <w:rPr>
          <w:rFonts w:ascii="Tahoma" w:hAnsi="Tahoma" w:cs="Tahoma"/>
          <w:szCs w:val="20"/>
          <w:lang w:val="cs-CZ" w:eastAsia="en-US"/>
        </w:rPr>
        <w:t>:</w:t>
      </w:r>
    </w:p>
    <w:p w14:paraId="734E67AC" w14:textId="7ED314E1"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r>
      <w:r w:rsidR="00747591" w:rsidRPr="00747591">
        <w:rPr>
          <w:rFonts w:ascii="Tahoma" w:hAnsi="Tahoma" w:cs="Tahoma"/>
          <w:szCs w:val="20"/>
          <w:lang w:val="cs-CZ" w:eastAsia="en-US"/>
        </w:rPr>
        <w:t>Ing. Jan Mikulecký, Ph.D.</w:t>
      </w:r>
    </w:p>
    <w:p w14:paraId="21EC233A" w14:textId="1A03DAED"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7B1037B7" w14:textId="583F1037"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lastRenderedPageBreak/>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38366AE8" w14:textId="77777777" w:rsidR="007E783E" w:rsidRPr="007E783E" w:rsidRDefault="007E783E" w:rsidP="007E783E">
      <w:pPr>
        <w:pStyle w:val="RLTextlnkuslovan"/>
        <w:numPr>
          <w:ilvl w:val="0"/>
          <w:numId w:val="0"/>
        </w:numPr>
        <w:spacing w:after="0"/>
        <w:ind w:left="1588"/>
        <w:rPr>
          <w:rFonts w:ascii="Tahoma" w:hAnsi="Tahoma" w:cs="Tahoma"/>
          <w:szCs w:val="20"/>
          <w:lang w:val="cs-CZ" w:eastAsia="en-US"/>
        </w:rPr>
      </w:pPr>
    </w:p>
    <w:p w14:paraId="1AB010D6" w14:textId="2A8FA772"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Za Poskytovatele:</w:t>
      </w:r>
      <w:r w:rsidRPr="007E783E">
        <w:rPr>
          <w:rFonts w:ascii="Tahoma" w:hAnsi="Tahoma" w:cs="Tahoma"/>
          <w:szCs w:val="20"/>
          <w:lang w:val="cs-CZ" w:eastAsia="en-US"/>
        </w:rPr>
        <w:tab/>
      </w:r>
      <w:r w:rsidRPr="00797BFE">
        <w:rPr>
          <w:rFonts w:ascii="Tahoma" w:hAnsi="Tahoma" w:cs="Tahoma"/>
          <w:szCs w:val="20"/>
        </w:rPr>
        <w:t>Daniel Horáček</w:t>
      </w:r>
    </w:p>
    <w:p w14:paraId="6F82B150" w14:textId="0AFD3F7C"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 xml:space="preserve">tel.:    </w:t>
      </w:r>
      <w:r w:rsidRPr="007E783E">
        <w:rPr>
          <w:rFonts w:ascii="Tahoma" w:hAnsi="Tahoma" w:cs="Tahoma"/>
          <w:szCs w:val="20"/>
          <w:lang w:val="cs-CZ" w:eastAsia="en-US"/>
        </w:rPr>
        <w:tab/>
      </w:r>
      <w:r w:rsidRPr="007E783E">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03D94686" w14:textId="5CDA678C"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email:</w:t>
      </w:r>
      <w:r w:rsidRPr="007E783E">
        <w:rPr>
          <w:rFonts w:ascii="Tahoma" w:hAnsi="Tahoma" w:cs="Tahoma"/>
          <w:szCs w:val="20"/>
          <w:lang w:val="cs-CZ" w:eastAsia="en-US"/>
        </w:rPr>
        <w:tab/>
      </w:r>
      <w:r w:rsidRPr="007E783E">
        <w:rPr>
          <w:rFonts w:ascii="Tahoma" w:hAnsi="Tahoma" w:cs="Tahoma"/>
          <w:szCs w:val="20"/>
          <w:lang w:val="cs-CZ" w:eastAsia="en-US"/>
        </w:rPr>
        <w:tab/>
      </w:r>
      <w:r w:rsidR="008F7369" w:rsidRPr="00232CE7">
        <w:rPr>
          <w:rFonts w:ascii="Tahoma" w:hAnsi="Tahoma" w:cs="Tahoma"/>
          <w:i/>
          <w:iCs/>
          <w:color w:val="FFFFFF"/>
          <w:szCs w:val="20"/>
          <w:highlight w:val="black"/>
        </w:rPr>
        <w:t>neveřejný údaj</w:t>
      </w:r>
    </w:p>
    <w:p w14:paraId="3B0C101D" w14:textId="77F17B82" w:rsidR="00D0181B" w:rsidRDefault="00C92495">
      <w:pPr>
        <w:pStyle w:val="RLlneksmlouvy"/>
        <w:tabs>
          <w:tab w:val="clear" w:pos="737"/>
          <w:tab w:val="num" w:pos="879"/>
        </w:tabs>
        <w:ind w:left="879"/>
        <w:rPr>
          <w:rFonts w:ascii="Tahoma" w:hAnsi="Tahoma" w:cs="Tahoma"/>
          <w:szCs w:val="20"/>
          <w:lang w:val="cs-CZ"/>
        </w:rPr>
      </w:pPr>
      <w:r>
        <w:rPr>
          <w:rFonts w:ascii="Tahoma" w:hAnsi="Tahoma" w:cs="Tahoma"/>
          <w:szCs w:val="20"/>
          <w:lang w:val="cs-CZ"/>
        </w:rPr>
        <w:t>ZÁRUKA</w:t>
      </w:r>
    </w:p>
    <w:p w14:paraId="58D2EFB7" w14:textId="30F3BF89" w:rsidR="00D0181B" w:rsidRPr="00AA2B16" w:rsidRDefault="00114FD8" w:rsidP="00114FD8">
      <w:pPr>
        <w:pStyle w:val="RLTextlnkuslovan"/>
        <w:tabs>
          <w:tab w:val="clear" w:pos="1474"/>
        </w:tabs>
        <w:ind w:left="1560" w:hanging="709"/>
        <w:rPr>
          <w:rFonts w:ascii="Tahoma" w:hAnsi="Tahoma" w:cs="Tahoma"/>
          <w:szCs w:val="20"/>
        </w:rPr>
      </w:pPr>
      <w:r w:rsidRPr="00AA2B16">
        <w:rPr>
          <w:rFonts w:ascii="Tahoma" w:hAnsi="Tahoma" w:cs="Tahoma"/>
          <w:szCs w:val="20"/>
          <w:lang w:val="cs-CZ" w:eastAsia="en-US"/>
        </w:rPr>
        <w:t>Záruka bude poskytována ode dne akceptace</w:t>
      </w:r>
      <w:r w:rsidR="006A1562">
        <w:rPr>
          <w:rFonts w:ascii="Tahoma" w:hAnsi="Tahoma" w:cs="Tahoma"/>
          <w:szCs w:val="20"/>
          <w:lang w:val="cs-CZ" w:eastAsia="en-US"/>
        </w:rPr>
        <w:t xml:space="preserve"> Služeb jako celku. </w:t>
      </w:r>
    </w:p>
    <w:p w14:paraId="2F432EC0"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 xml:space="preserve">ZÁVĚREČNÁ </w:t>
      </w:r>
      <w:r>
        <w:rPr>
          <w:rFonts w:ascii="Tahoma" w:hAnsi="Tahoma" w:cs="Tahoma"/>
          <w:szCs w:val="20"/>
          <w:lang w:val="cs-CZ"/>
        </w:rPr>
        <w:t>UJEDNÁNÍ</w:t>
      </w:r>
    </w:p>
    <w:p w14:paraId="3F654B79" w14:textId="3F540DBC" w:rsidR="00D0181B" w:rsidRPr="008C0DE8" w:rsidRDefault="00C92495">
      <w:pPr>
        <w:pStyle w:val="RLTextlnkuslovan"/>
        <w:tabs>
          <w:tab w:val="clear" w:pos="1474"/>
        </w:tabs>
        <w:ind w:left="1560" w:hanging="709"/>
        <w:rPr>
          <w:rFonts w:ascii="Tahoma" w:hAnsi="Tahoma" w:cs="Tahoma"/>
          <w:szCs w:val="20"/>
          <w:lang w:val="cs-CZ"/>
        </w:rPr>
      </w:pPr>
      <w:r>
        <w:rPr>
          <w:rFonts w:ascii="Tahoma" w:hAnsi="Tahoma" w:cs="Tahoma"/>
        </w:rPr>
        <w:t xml:space="preserve">Tato </w:t>
      </w:r>
      <w:r w:rsidRPr="008C0DE8">
        <w:rPr>
          <w:rFonts w:ascii="Tahoma" w:hAnsi="Tahoma" w:cs="Tahoma"/>
          <w:lang w:val="cs-CZ"/>
        </w:rPr>
        <w:t xml:space="preserve">Smlouva nabývá platnosti </w:t>
      </w:r>
      <w:r w:rsidR="00683ED5">
        <w:rPr>
          <w:rFonts w:ascii="Tahoma" w:hAnsi="Tahoma" w:cs="Tahoma"/>
          <w:lang w:val="cs-CZ"/>
        </w:rPr>
        <w:t>dnem</w:t>
      </w:r>
      <w:r w:rsidRPr="008C0DE8">
        <w:rPr>
          <w:rFonts w:ascii="Tahoma" w:hAnsi="Tahoma" w:cs="Tahoma"/>
          <w:lang w:val="cs-CZ"/>
        </w:rPr>
        <w:t xml:space="preserve"> podpisu oběma smluvními stranami a účinnosti dnem uveřejnění v registru smluv v souladu se zákonem č.</w:t>
      </w:r>
      <w:r w:rsidR="00B70D5D">
        <w:rPr>
          <w:rFonts w:ascii="Tahoma" w:hAnsi="Tahoma" w:cs="Tahoma"/>
          <w:lang w:val="cs-CZ"/>
        </w:rPr>
        <w:t> </w:t>
      </w:r>
      <w:r w:rsidRPr="008C0DE8">
        <w:rPr>
          <w:rFonts w:ascii="Tahoma" w:hAnsi="Tahoma" w:cs="Tahoma"/>
          <w:lang w:val="cs-CZ"/>
        </w:rPr>
        <w:t>340/2015 Sb., o zvláštních podmínkách účinnosti některých smluv, uveřejňování těchto smluv a o registru smluv (zákon o registru smluv), Objednatelem</w:t>
      </w:r>
      <w:r w:rsidR="00E11C9D">
        <w:rPr>
          <w:rFonts w:ascii="Tahoma" w:hAnsi="Tahoma" w:cs="Tahoma"/>
          <w:lang w:val="cs-CZ"/>
        </w:rPr>
        <w:t>.</w:t>
      </w:r>
    </w:p>
    <w:p w14:paraId="2C0D44FD"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141C6432"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203C942E"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w:t>
      </w:r>
      <w:proofErr w:type="gramStart"/>
      <w:r>
        <w:rPr>
          <w:rFonts w:ascii="Tahoma" w:hAnsi="Tahoma" w:cs="Tahoma"/>
          <w:szCs w:val="20"/>
          <w:lang w:val="cs-CZ"/>
        </w:rPr>
        <w:t>blíží</w:t>
      </w:r>
      <w:proofErr w:type="gramEnd"/>
      <w:r>
        <w:rPr>
          <w:rFonts w:ascii="Tahoma" w:hAnsi="Tahoma" w:cs="Tahoma"/>
          <w:szCs w:val="20"/>
          <w:lang w:val="cs-CZ"/>
        </w:rPr>
        <w:t xml:space="preserve"> účelu neplatného či nevymahatelného ujednání.</w:t>
      </w:r>
    </w:p>
    <w:p w14:paraId="4F0D5D29" w14:textId="516A86C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V případě rozporů ujednání těla této Smlouvy a její přílohy budou mít přednost ujednání těla této Smlouvy.</w:t>
      </w:r>
    </w:p>
    <w:p w14:paraId="216D85BE" w14:textId="5F12637B" w:rsidR="002B3B29" w:rsidRPr="002B3B29" w:rsidRDefault="002B3B29" w:rsidP="002B3B29">
      <w:pPr>
        <w:pStyle w:val="RLTextlnkuslovan"/>
        <w:tabs>
          <w:tab w:val="clear" w:pos="1474"/>
        </w:tabs>
        <w:ind w:left="1560" w:hanging="709"/>
        <w:rPr>
          <w:rFonts w:ascii="Tahoma" w:hAnsi="Tahoma" w:cs="Tahoma"/>
          <w:szCs w:val="20"/>
          <w:lang w:val="cs-CZ"/>
        </w:rPr>
      </w:pPr>
      <w:r w:rsidRPr="002B3B29">
        <w:rPr>
          <w:rFonts w:ascii="Tahoma" w:hAnsi="Tahoma" w:cs="Tahoma"/>
          <w:szCs w:val="20"/>
          <w:lang w:val="cs-CZ"/>
        </w:rPr>
        <w:t>Objednatel je oprávněn tuto Smlouvu písemně vypovědět bez udání důvodů, a to s</w:t>
      </w:r>
      <w:r w:rsidR="00B70D5D">
        <w:rPr>
          <w:rFonts w:ascii="Tahoma" w:hAnsi="Tahoma" w:cs="Tahoma"/>
          <w:szCs w:val="20"/>
          <w:lang w:val="cs-CZ"/>
        </w:rPr>
        <w:t> </w:t>
      </w:r>
      <w:r w:rsidRPr="002B3B29">
        <w:rPr>
          <w:rFonts w:ascii="Tahoma" w:hAnsi="Tahoma" w:cs="Tahoma"/>
          <w:szCs w:val="20"/>
          <w:lang w:val="cs-CZ"/>
        </w:rPr>
        <w:t>výpovědní dobou 1 měsíc, přičemž výpovědní doba začíná běžet prvním dnem měsíce následujícího po doručení výpovědi Poskytovateli.</w:t>
      </w:r>
    </w:p>
    <w:p w14:paraId="775FFF22" w14:textId="1AA31DF8" w:rsidR="00683ED5" w:rsidRPr="00EE271B" w:rsidRDefault="00683ED5" w:rsidP="00EE271B">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sidR="00B70D5D">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5C4BF25"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Nedílnou součást této Smlouvy </w:t>
      </w:r>
      <w:proofErr w:type="gramStart"/>
      <w:r>
        <w:rPr>
          <w:rFonts w:ascii="Tahoma" w:hAnsi="Tahoma" w:cs="Tahoma"/>
          <w:szCs w:val="20"/>
          <w:lang w:val="cs-CZ"/>
        </w:rPr>
        <w:t>tvoří</w:t>
      </w:r>
      <w:proofErr w:type="gramEnd"/>
      <w:r>
        <w:rPr>
          <w:rFonts w:ascii="Tahoma" w:hAnsi="Tahoma" w:cs="Tahoma"/>
          <w:szCs w:val="20"/>
          <w:lang w:val="cs-CZ"/>
        </w:rPr>
        <w:t xml:space="preserve"> tato příloha:</w:t>
      </w:r>
    </w:p>
    <w:p w14:paraId="37E59B2D" w14:textId="208974D0" w:rsidR="00D0181B" w:rsidRDefault="00C92495">
      <w:pPr>
        <w:pStyle w:val="RLTextlnkuslovan"/>
        <w:numPr>
          <w:ilvl w:val="0"/>
          <w:numId w:val="0"/>
        </w:numPr>
        <w:ind w:left="1560"/>
        <w:rPr>
          <w:rFonts w:ascii="Tahoma" w:hAnsi="Tahoma" w:cs="Tahoma"/>
          <w:szCs w:val="20"/>
          <w:lang w:val="cs-CZ"/>
        </w:rPr>
      </w:pPr>
      <w:r>
        <w:rPr>
          <w:rFonts w:ascii="Tahoma" w:hAnsi="Tahoma" w:cs="Tahoma"/>
          <w:szCs w:val="20"/>
          <w:lang w:val="cs-CZ"/>
        </w:rPr>
        <w:t>Příloha č. 1 – Specifikace Služeb.</w:t>
      </w:r>
    </w:p>
    <w:p w14:paraId="7E7ED1AE" w14:textId="6EA064F7" w:rsidR="008D5EFE" w:rsidRDefault="008D5EFE">
      <w:pPr>
        <w:rPr>
          <w:rFonts w:eastAsia="Times New Roman" w:cs="Tahoma"/>
          <w:b/>
          <w:szCs w:val="20"/>
          <w:lang w:eastAsia="x-none"/>
        </w:rPr>
      </w:pPr>
      <w:r>
        <w:rPr>
          <w:rFonts w:eastAsia="Times New Roman" w:cs="Tahoma"/>
          <w:b/>
          <w:szCs w:val="20"/>
          <w:lang w:eastAsia="x-none"/>
        </w:rPr>
        <w:br w:type="page"/>
      </w:r>
    </w:p>
    <w:p w14:paraId="623EF339" w14:textId="713E3306" w:rsidR="00D0181B" w:rsidRDefault="00C92495">
      <w:pPr>
        <w:pStyle w:val="RLProhlensmluvnchstran"/>
        <w:rPr>
          <w:rFonts w:ascii="Tahoma" w:hAnsi="Tahoma" w:cs="Tahoma"/>
          <w:szCs w:val="20"/>
          <w:lang w:val="cs-CZ"/>
        </w:rPr>
      </w:pPr>
      <w:r>
        <w:rPr>
          <w:rFonts w:ascii="Tahoma" w:hAnsi="Tahoma" w:cs="Tahoma"/>
          <w:szCs w:val="20"/>
          <w:lang w:val="cs-CZ"/>
        </w:rPr>
        <w:lastRenderedPageBreak/>
        <w:t>Smluvní strany prohlašují, že si tuto Smlouvu přečetly, že s jejím obsahem souhlasí a</w:t>
      </w:r>
      <w:r w:rsidR="00B70D5D">
        <w:rPr>
          <w:rFonts w:ascii="Tahoma" w:hAnsi="Tahoma" w:cs="Tahoma"/>
          <w:szCs w:val="20"/>
          <w:lang w:val="cs-CZ"/>
        </w:rPr>
        <w:t> </w:t>
      </w:r>
      <w:r>
        <w:rPr>
          <w:rFonts w:ascii="Tahoma" w:hAnsi="Tahoma" w:cs="Tahoma"/>
          <w:szCs w:val="20"/>
          <w:lang w:val="cs-CZ"/>
        </w:rPr>
        <w:t>na</w:t>
      </w:r>
      <w:r w:rsidR="00B70D5D">
        <w:rPr>
          <w:rFonts w:ascii="Tahoma" w:hAnsi="Tahoma" w:cs="Tahoma"/>
          <w:szCs w:val="20"/>
          <w:lang w:val="cs-CZ"/>
        </w:rPr>
        <w:t> </w:t>
      </w:r>
      <w:r>
        <w:rPr>
          <w:rFonts w:ascii="Tahoma" w:hAnsi="Tahoma" w:cs="Tahoma"/>
          <w:szCs w:val="20"/>
          <w:lang w:val="cs-CZ"/>
        </w:rPr>
        <w:t>důkaz toho k ní připojují svoje podpisy.</w:t>
      </w:r>
    </w:p>
    <w:p w14:paraId="2405CB05" w14:textId="77777777" w:rsidR="00D0181B"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14:paraId="6E6ECA8F" w14:textId="77777777">
        <w:trPr>
          <w:jc w:val="center"/>
        </w:trPr>
        <w:tc>
          <w:tcPr>
            <w:tcW w:w="4643" w:type="dxa"/>
          </w:tcPr>
          <w:p w14:paraId="0D4A3538" w14:textId="2AD00BAF" w:rsidR="00D0181B" w:rsidRDefault="00683ED5">
            <w:pPr>
              <w:pStyle w:val="RLProhlensmluvnchstran"/>
              <w:keepNext/>
              <w:rPr>
                <w:rFonts w:ascii="Tahoma" w:hAnsi="Tahoma" w:cs="Tahoma"/>
                <w:szCs w:val="20"/>
                <w:lang w:val="cs-CZ"/>
              </w:rPr>
            </w:pPr>
            <w:r>
              <w:rPr>
                <w:rFonts w:ascii="Tahoma" w:hAnsi="Tahoma" w:cs="Tahoma"/>
                <w:szCs w:val="20"/>
                <w:lang w:val="cs-CZ"/>
              </w:rPr>
              <w:t xml:space="preserve">Za </w:t>
            </w:r>
            <w:r w:rsidR="00C92495">
              <w:rPr>
                <w:rFonts w:ascii="Tahoma" w:hAnsi="Tahoma" w:cs="Tahoma"/>
                <w:szCs w:val="20"/>
                <w:lang w:val="cs-CZ"/>
              </w:rPr>
              <w:t>Objednatel</w:t>
            </w:r>
            <w:r>
              <w:rPr>
                <w:rFonts w:ascii="Tahoma" w:hAnsi="Tahoma" w:cs="Tahoma"/>
                <w:szCs w:val="20"/>
                <w:lang w:val="cs-CZ"/>
              </w:rPr>
              <w:t>e:</w:t>
            </w:r>
          </w:p>
          <w:p w14:paraId="72E853DF" w14:textId="77777777" w:rsidR="00D0181B" w:rsidRDefault="00D0181B">
            <w:pPr>
              <w:keepNext/>
              <w:rPr>
                <w:rFonts w:cs="Tahoma"/>
                <w:szCs w:val="20"/>
              </w:rPr>
            </w:pPr>
          </w:p>
          <w:p w14:paraId="55E68A7F" w14:textId="77777777" w:rsidR="00D0181B" w:rsidRDefault="00D0181B">
            <w:pPr>
              <w:keepNext/>
              <w:rPr>
                <w:rFonts w:cs="Tahoma"/>
                <w:szCs w:val="20"/>
              </w:rPr>
            </w:pPr>
          </w:p>
          <w:p w14:paraId="085C06FA" w14:textId="77777777" w:rsidR="00D0181B" w:rsidRDefault="00D0181B">
            <w:pPr>
              <w:keepNext/>
              <w:rPr>
                <w:rFonts w:cs="Tahoma"/>
                <w:szCs w:val="20"/>
              </w:rPr>
            </w:pPr>
          </w:p>
        </w:tc>
        <w:tc>
          <w:tcPr>
            <w:tcW w:w="4643" w:type="dxa"/>
          </w:tcPr>
          <w:p w14:paraId="4D845A52" w14:textId="73BD67D6" w:rsidR="00D0181B" w:rsidRDefault="00683ED5">
            <w:pPr>
              <w:pStyle w:val="RLdajeosmluvnstran"/>
              <w:keepNext/>
              <w:rPr>
                <w:rFonts w:ascii="Tahoma" w:hAnsi="Tahoma" w:cs="Tahoma"/>
                <w:b/>
                <w:bCs/>
                <w:szCs w:val="20"/>
              </w:rPr>
            </w:pPr>
            <w:r>
              <w:rPr>
                <w:rFonts w:ascii="Tahoma" w:hAnsi="Tahoma" w:cs="Tahoma"/>
                <w:b/>
                <w:bCs/>
                <w:szCs w:val="20"/>
              </w:rPr>
              <w:t xml:space="preserve">Za </w:t>
            </w:r>
            <w:r w:rsidR="00C92495">
              <w:rPr>
                <w:rFonts w:ascii="Tahoma" w:hAnsi="Tahoma" w:cs="Tahoma"/>
                <w:b/>
                <w:bCs/>
                <w:szCs w:val="20"/>
              </w:rPr>
              <w:t>Poskytovatel</w:t>
            </w:r>
            <w:r>
              <w:rPr>
                <w:rFonts w:ascii="Tahoma" w:hAnsi="Tahoma" w:cs="Tahoma"/>
                <w:b/>
                <w:bCs/>
                <w:szCs w:val="20"/>
              </w:rPr>
              <w:t>e:</w:t>
            </w:r>
          </w:p>
          <w:p w14:paraId="6989C9CA" w14:textId="77777777" w:rsidR="00D0181B" w:rsidRDefault="00D0181B">
            <w:pPr>
              <w:pStyle w:val="RLdajeosmluvnstran"/>
              <w:keepNext/>
              <w:rPr>
                <w:rFonts w:ascii="Tahoma" w:hAnsi="Tahoma" w:cs="Tahoma"/>
                <w:szCs w:val="20"/>
              </w:rPr>
            </w:pPr>
          </w:p>
          <w:p w14:paraId="660F2797" w14:textId="77777777" w:rsidR="00D0181B" w:rsidRDefault="00D0181B">
            <w:pPr>
              <w:pStyle w:val="RLdajeosmluvnstran"/>
              <w:keepNext/>
              <w:rPr>
                <w:rFonts w:ascii="Tahoma" w:hAnsi="Tahoma" w:cs="Tahoma"/>
                <w:szCs w:val="20"/>
              </w:rPr>
            </w:pPr>
          </w:p>
        </w:tc>
      </w:tr>
      <w:tr w:rsidR="00D0181B" w14:paraId="24B8BD20" w14:textId="77777777">
        <w:trPr>
          <w:jc w:val="center"/>
        </w:trPr>
        <w:tc>
          <w:tcPr>
            <w:tcW w:w="4643" w:type="dxa"/>
          </w:tcPr>
          <w:p w14:paraId="2B5DAFB6" w14:textId="77777777" w:rsidR="00D0181B" w:rsidRDefault="00C92495">
            <w:pPr>
              <w:pStyle w:val="RLdajeosmluvnstran"/>
              <w:keepNext/>
              <w:rPr>
                <w:rFonts w:ascii="Tahoma" w:hAnsi="Tahoma" w:cs="Tahoma"/>
                <w:szCs w:val="20"/>
              </w:rPr>
            </w:pPr>
            <w:r>
              <w:rPr>
                <w:rFonts w:ascii="Tahoma" w:hAnsi="Tahoma" w:cs="Tahoma"/>
                <w:szCs w:val="20"/>
              </w:rPr>
              <w:t>.........................................................................</w:t>
            </w:r>
          </w:p>
          <w:p w14:paraId="442A91FD" w14:textId="675E1F51" w:rsidR="00D0181B" w:rsidRDefault="00C92495">
            <w:pPr>
              <w:pStyle w:val="RLdajeosmluvnstran"/>
              <w:keepNext/>
              <w:rPr>
                <w:rFonts w:ascii="Tahoma" w:hAnsi="Tahoma" w:cs="Tahoma"/>
                <w:b/>
                <w:bCs/>
                <w:szCs w:val="20"/>
              </w:rPr>
            </w:pPr>
            <w:r>
              <w:rPr>
                <w:rFonts w:ascii="Tahoma" w:hAnsi="Tahoma" w:cs="Tahoma"/>
                <w:b/>
                <w:bCs/>
                <w:szCs w:val="20"/>
              </w:rPr>
              <w:t xml:space="preserve">Česká republika – </w:t>
            </w:r>
            <w:r w:rsidR="003C17CB" w:rsidRPr="008D4417">
              <w:rPr>
                <w:rFonts w:ascii="Tahoma" w:hAnsi="Tahoma" w:cs="Tahoma"/>
                <w:b/>
                <w:szCs w:val="20"/>
              </w:rPr>
              <w:t xml:space="preserve">Ministerstvo práce </w:t>
            </w:r>
            <w:r w:rsidR="00683ED5">
              <w:rPr>
                <w:rFonts w:ascii="Tahoma" w:hAnsi="Tahoma" w:cs="Tahoma"/>
                <w:b/>
                <w:szCs w:val="20"/>
              </w:rPr>
              <w:br/>
            </w:r>
            <w:r w:rsidR="003C17CB" w:rsidRPr="008D4417">
              <w:rPr>
                <w:rFonts w:ascii="Tahoma" w:hAnsi="Tahoma" w:cs="Tahoma"/>
                <w:b/>
                <w:szCs w:val="20"/>
              </w:rPr>
              <w:t>a sociálních věcí</w:t>
            </w:r>
          </w:p>
          <w:p w14:paraId="302F6B95" w14:textId="726FB2D0" w:rsidR="00D0181B" w:rsidRDefault="00C92495">
            <w:pPr>
              <w:pStyle w:val="RLdajeosmluvnstran"/>
              <w:ind w:left="1416" w:hanging="1416"/>
              <w:rPr>
                <w:rFonts w:ascii="Tahoma" w:hAnsi="Tahoma" w:cs="Tahoma"/>
                <w:szCs w:val="20"/>
                <w:lang w:eastAsia="x-none"/>
              </w:rPr>
            </w:pPr>
            <w:r>
              <w:rPr>
                <w:rFonts w:ascii="Tahoma" w:hAnsi="Tahoma" w:cs="Tahoma"/>
                <w:szCs w:val="20"/>
                <w:lang w:eastAsia="x-none"/>
              </w:rPr>
              <w:t xml:space="preserve">Ing. </w:t>
            </w:r>
            <w:r w:rsidR="00963B91" w:rsidRPr="00963B91">
              <w:rPr>
                <w:rFonts w:ascii="Tahoma" w:hAnsi="Tahoma" w:cs="Tahoma"/>
                <w:szCs w:val="20"/>
                <w:lang w:eastAsia="x-none"/>
              </w:rPr>
              <w:t>Milan Lonský</w:t>
            </w:r>
          </w:p>
          <w:p w14:paraId="5797492B" w14:textId="29FD8E7B" w:rsidR="00D0181B" w:rsidRDefault="00963B91">
            <w:pPr>
              <w:pStyle w:val="RLdajeosmluvnstran"/>
              <w:rPr>
                <w:rFonts w:ascii="Tahoma" w:hAnsi="Tahoma" w:cs="Tahoma"/>
                <w:szCs w:val="20"/>
              </w:rPr>
            </w:pPr>
            <w:r w:rsidRPr="00963B91">
              <w:rPr>
                <w:rFonts w:ascii="Tahoma" w:hAnsi="Tahoma" w:cs="Tahoma"/>
                <w:szCs w:val="20"/>
              </w:rPr>
              <w:t>ředitel odboru správy aplikací ICT</w:t>
            </w:r>
          </w:p>
        </w:tc>
        <w:tc>
          <w:tcPr>
            <w:tcW w:w="4643" w:type="dxa"/>
          </w:tcPr>
          <w:p w14:paraId="61DED15C" w14:textId="77777777" w:rsidR="00D0181B" w:rsidRDefault="00C92495">
            <w:pPr>
              <w:pStyle w:val="RLdajeosmluvnstran"/>
              <w:keepNext/>
              <w:rPr>
                <w:rFonts w:ascii="Tahoma" w:hAnsi="Tahoma" w:cs="Tahoma"/>
                <w:szCs w:val="20"/>
              </w:rPr>
            </w:pPr>
            <w:r>
              <w:rPr>
                <w:rFonts w:ascii="Tahoma" w:hAnsi="Tahoma" w:cs="Tahoma"/>
                <w:szCs w:val="20"/>
              </w:rPr>
              <w:t>.........................................................................</w:t>
            </w:r>
          </w:p>
          <w:p w14:paraId="3C128EFD" w14:textId="77777777" w:rsidR="00D0181B" w:rsidRDefault="00C92495">
            <w:pPr>
              <w:pStyle w:val="RLdajeosmluvnstran"/>
              <w:rPr>
                <w:rFonts w:ascii="Tahoma" w:hAnsi="Tahoma" w:cs="Tahoma"/>
                <w:b/>
                <w:bCs/>
                <w:szCs w:val="20"/>
              </w:rPr>
            </w:pPr>
            <w:r w:rsidRPr="00B1326D">
              <w:rPr>
                <w:rFonts w:ascii="Tahoma" w:hAnsi="Tahoma" w:cs="Tahoma"/>
                <w:b/>
                <w:bCs/>
                <w:szCs w:val="20"/>
                <w:lang w:val="it-IT"/>
              </w:rPr>
              <w:t>Asseco Central Europe, a.s.</w:t>
            </w:r>
            <w:r>
              <w:rPr>
                <w:rFonts w:ascii="Tahoma" w:hAnsi="Tahoma" w:cs="Tahoma"/>
                <w:b/>
                <w:bCs/>
                <w:szCs w:val="20"/>
              </w:rPr>
              <w:t xml:space="preserve"> </w:t>
            </w:r>
          </w:p>
          <w:p w14:paraId="53394056" w14:textId="5AEDA0F9" w:rsidR="00D0181B" w:rsidRDefault="00625147">
            <w:pPr>
              <w:pStyle w:val="RLdajeosmluvnstran"/>
              <w:rPr>
                <w:rFonts w:ascii="Tahoma" w:hAnsi="Tahoma" w:cs="Tahoma"/>
                <w:szCs w:val="20"/>
              </w:rPr>
            </w:pPr>
            <w:r w:rsidRPr="00587D41">
              <w:rPr>
                <w:rFonts w:ascii="Tahoma" w:hAnsi="Tahoma" w:cs="Tahoma"/>
                <w:szCs w:val="20"/>
                <w:lang w:eastAsia="x-none"/>
              </w:rPr>
              <w:t xml:space="preserve">Mgr. </w:t>
            </w:r>
            <w:r w:rsidR="008D5EFE">
              <w:rPr>
                <w:rFonts w:ascii="Tahoma" w:hAnsi="Tahoma" w:cs="Tahoma"/>
                <w:szCs w:val="20"/>
              </w:rPr>
              <w:t>Jiří Winkler</w:t>
            </w:r>
          </w:p>
          <w:p w14:paraId="56661176" w14:textId="77777777" w:rsidR="00D0181B" w:rsidRDefault="00C92495">
            <w:pPr>
              <w:pStyle w:val="RLdajeosmluvnstran"/>
              <w:rPr>
                <w:rFonts w:ascii="Tahoma" w:hAnsi="Tahoma" w:cs="Tahoma"/>
                <w:szCs w:val="20"/>
              </w:rPr>
            </w:pPr>
            <w:r>
              <w:rPr>
                <w:rFonts w:ascii="Tahoma" w:hAnsi="Tahoma" w:cs="Tahoma"/>
                <w:szCs w:val="20"/>
              </w:rPr>
              <w:t>prokurista</w:t>
            </w:r>
          </w:p>
        </w:tc>
      </w:tr>
    </w:tbl>
    <w:p w14:paraId="5E3C459F" w14:textId="77777777" w:rsidR="00D0181B" w:rsidRDefault="00D0181B">
      <w:pPr>
        <w:pStyle w:val="RLlneksmlouvy"/>
        <w:numPr>
          <w:ilvl w:val="0"/>
          <w:numId w:val="0"/>
        </w:numPr>
        <w:spacing w:after="0"/>
        <w:rPr>
          <w:rFonts w:ascii="Tahoma" w:hAnsi="Tahoma" w:cs="Tahoma"/>
          <w:i/>
          <w:szCs w:val="20"/>
        </w:rPr>
      </w:pPr>
    </w:p>
    <w:p w14:paraId="4947CC2A" w14:textId="77777777" w:rsidR="00D0181B" w:rsidRDefault="00C92495">
      <w:r>
        <w:br w:type="page"/>
      </w:r>
    </w:p>
    <w:p w14:paraId="62703435" w14:textId="77777777" w:rsidR="00D0181B" w:rsidRDefault="00C92495">
      <w:pPr>
        <w:rPr>
          <w:rFonts w:cs="Tahoma"/>
          <w:b/>
        </w:rPr>
      </w:pPr>
      <w:r>
        <w:rPr>
          <w:rFonts w:cs="Tahoma"/>
          <w:b/>
          <w:sz w:val="24"/>
        </w:rPr>
        <w:lastRenderedPageBreak/>
        <w:t>Příloha Smlouvy č. 1 – Specifikace Služeb</w:t>
      </w:r>
    </w:p>
    <w:p w14:paraId="058FC400" w14:textId="6E7BEC85" w:rsidR="00D0181B"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Pr>
          <w:lang w:val="cs-CZ"/>
        </w:rPr>
        <w:t>Specifikace Služeb</w:t>
      </w:r>
    </w:p>
    <w:bookmarkEnd w:id="0"/>
    <w:bookmarkEnd w:id="1"/>
    <w:p w14:paraId="630B21DC" w14:textId="13638A30" w:rsidR="00250877" w:rsidRDefault="00E75F3D" w:rsidP="00B70D5D">
      <w:pPr>
        <w:jc w:val="both"/>
      </w:pPr>
      <w:r>
        <w:t>Poskytovatel</w:t>
      </w:r>
      <w:r w:rsidR="00250877">
        <w:t xml:space="preserve"> je povinen</w:t>
      </w:r>
      <w:r>
        <w:t xml:space="preserve"> poskytnout Objednateli služby rozvoje </w:t>
      </w:r>
      <w:r w:rsidR="00250877">
        <w:t>v souladu s</w:t>
      </w:r>
      <w:r>
        <w:t xml:space="preserve"> čl. 3</w:t>
      </w:r>
      <w:r w:rsidR="00250877">
        <w:t>.</w:t>
      </w:r>
      <w:r>
        <w:t xml:space="preserve"> odst. 3.1 </w:t>
      </w:r>
      <w:proofErr w:type="spellStart"/>
      <w:r>
        <w:t>pododst</w:t>
      </w:r>
      <w:proofErr w:type="spellEnd"/>
      <w:r>
        <w:t>. 3.1.3 Rámcové dohody</w:t>
      </w:r>
      <w:r w:rsidR="00250877">
        <w:t>,</w:t>
      </w:r>
      <w:r>
        <w:t xml:space="preserve"> v souladu s čl. 7. Rámcové dohody</w:t>
      </w:r>
      <w:r w:rsidR="00250877">
        <w:t xml:space="preserve"> </w:t>
      </w:r>
      <w:r w:rsidR="00250877" w:rsidRPr="005F1AB8">
        <w:rPr>
          <w:lang w:eastAsia="cs-CZ"/>
        </w:rPr>
        <w:t>a s </w:t>
      </w:r>
      <w:r w:rsidR="00250877" w:rsidRPr="00387B5D">
        <w:t xml:space="preserve">čl. </w:t>
      </w:r>
      <w:r w:rsidR="003675CD">
        <w:t>6</w:t>
      </w:r>
      <w:r w:rsidR="00250877" w:rsidRPr="00387B5D">
        <w:t>. Přílohy č. 1 Rámcové dohody</w:t>
      </w:r>
      <w:r w:rsidR="00250877">
        <w:t>.</w:t>
      </w:r>
    </w:p>
    <w:p w14:paraId="01F4BE64" w14:textId="714E0C15" w:rsidR="00BD2E65" w:rsidRPr="007375D5" w:rsidRDefault="00715552" w:rsidP="00B05DCD">
      <w:pPr>
        <w:spacing w:before="100" w:beforeAutospacing="1" w:after="100" w:afterAutospacing="1"/>
        <w:jc w:val="both"/>
        <w:rPr>
          <w:rFonts w:ascii="Times New Roman" w:eastAsia="Times New Roman" w:hAnsi="Times New Roman"/>
          <w:sz w:val="24"/>
          <w:szCs w:val="24"/>
          <w:lang w:eastAsia="cs-CZ"/>
        </w:rPr>
      </w:pPr>
      <w:r w:rsidRPr="00715552">
        <w:rPr>
          <w:szCs w:val="20"/>
          <w:lang w:eastAsia="cs-CZ"/>
        </w:rPr>
        <w:t xml:space="preserve">Předmětem plnění dle této Smlouvy je rozvoj </w:t>
      </w:r>
      <w:r w:rsidR="005B017D">
        <w:rPr>
          <w:szCs w:val="20"/>
          <w:lang w:eastAsia="cs-CZ"/>
        </w:rPr>
        <w:t xml:space="preserve">všech </w:t>
      </w:r>
      <w:r w:rsidRPr="00715552">
        <w:rPr>
          <w:szCs w:val="20"/>
          <w:lang w:eastAsia="cs-CZ"/>
        </w:rPr>
        <w:t>těchto aplikačních programových vybavení:</w:t>
      </w:r>
      <w:r w:rsidR="00E75F3D">
        <w:rPr>
          <w:szCs w:val="20"/>
        </w:rPr>
        <w:t xml:space="preserve"> </w:t>
      </w:r>
      <w:r w:rsidR="00BD2E65" w:rsidRPr="007375D5">
        <w:rPr>
          <w:rFonts w:eastAsia="Times New Roman" w:cs="Tahoma"/>
          <w:szCs w:val="20"/>
          <w:lang w:eastAsia="cs-CZ"/>
        </w:rPr>
        <w:t xml:space="preserve"> </w:t>
      </w:r>
    </w:p>
    <w:p w14:paraId="08E9A33A" w14:textId="77777777" w:rsidR="003C17CB" w:rsidRDefault="003C17CB" w:rsidP="003C17CB">
      <w:pPr>
        <w:pStyle w:val="Odstavecseseznamem"/>
        <w:numPr>
          <w:ilvl w:val="0"/>
          <w:numId w:val="16"/>
        </w:numPr>
        <w:spacing w:before="100" w:beforeAutospacing="1" w:after="100" w:afterAutospacing="1"/>
        <w:jc w:val="both"/>
        <w:rPr>
          <w:szCs w:val="20"/>
          <w:lang w:eastAsia="cs-CZ"/>
        </w:rPr>
      </w:pPr>
      <w:r w:rsidRPr="003C17CB">
        <w:rPr>
          <w:szCs w:val="20"/>
          <w:lang w:eastAsia="cs-CZ"/>
        </w:rPr>
        <w:t xml:space="preserve">APV pro příjem e-podání (subsystém DIS) </w:t>
      </w:r>
    </w:p>
    <w:p w14:paraId="7F5C5ACA" w14:textId="77777777" w:rsidR="003C17CB" w:rsidRDefault="003C17CB" w:rsidP="003C17CB">
      <w:pPr>
        <w:pStyle w:val="Odstavecseseznamem"/>
        <w:numPr>
          <w:ilvl w:val="0"/>
          <w:numId w:val="16"/>
        </w:numPr>
        <w:spacing w:before="100" w:beforeAutospacing="1" w:after="100" w:afterAutospacing="1"/>
        <w:jc w:val="both"/>
        <w:rPr>
          <w:szCs w:val="20"/>
          <w:lang w:eastAsia="cs-CZ"/>
        </w:rPr>
      </w:pPr>
      <w:r w:rsidRPr="003C17CB">
        <w:rPr>
          <w:szCs w:val="20"/>
          <w:lang w:eastAsia="cs-CZ"/>
        </w:rPr>
        <w:t xml:space="preserve">APV pro zpracování e-podání (subsystém DIS) </w:t>
      </w:r>
    </w:p>
    <w:p w14:paraId="75476DC7" w14:textId="3D2006C0" w:rsidR="003C17CB" w:rsidRDefault="003C17CB" w:rsidP="003C17CB">
      <w:pPr>
        <w:pStyle w:val="Odstavecseseznamem"/>
        <w:numPr>
          <w:ilvl w:val="0"/>
          <w:numId w:val="16"/>
        </w:numPr>
        <w:spacing w:before="100" w:beforeAutospacing="1" w:after="100" w:afterAutospacing="1"/>
        <w:jc w:val="both"/>
        <w:rPr>
          <w:szCs w:val="20"/>
          <w:lang w:eastAsia="cs-CZ"/>
        </w:rPr>
      </w:pPr>
      <w:r w:rsidRPr="003C17CB">
        <w:rPr>
          <w:szCs w:val="20"/>
          <w:lang w:eastAsia="cs-CZ"/>
        </w:rPr>
        <w:t xml:space="preserve">ESB </w:t>
      </w:r>
      <w:proofErr w:type="spellStart"/>
      <w:proofErr w:type="gramStart"/>
      <w:r w:rsidRPr="003C17CB">
        <w:rPr>
          <w:szCs w:val="20"/>
          <w:lang w:eastAsia="cs-CZ"/>
        </w:rPr>
        <w:t>Backend</w:t>
      </w:r>
      <w:proofErr w:type="spellEnd"/>
      <w:r w:rsidRPr="003C17CB">
        <w:rPr>
          <w:szCs w:val="20"/>
          <w:lang w:eastAsia="cs-CZ"/>
        </w:rPr>
        <w:t xml:space="preserve"> -</w:t>
      </w:r>
      <w:r w:rsidR="00401FC6">
        <w:rPr>
          <w:szCs w:val="20"/>
          <w:lang w:eastAsia="cs-CZ"/>
        </w:rPr>
        <w:t xml:space="preserve"> </w:t>
      </w:r>
      <w:r w:rsidRPr="003C17CB">
        <w:rPr>
          <w:szCs w:val="20"/>
          <w:lang w:eastAsia="cs-CZ"/>
        </w:rPr>
        <w:t>Technologie</w:t>
      </w:r>
      <w:proofErr w:type="gramEnd"/>
      <w:r w:rsidRPr="003C17CB">
        <w:rPr>
          <w:szCs w:val="20"/>
          <w:lang w:eastAsia="cs-CZ"/>
        </w:rPr>
        <w:t xml:space="preserve"> datové sběrnice ESB </w:t>
      </w:r>
      <w:proofErr w:type="spellStart"/>
      <w:r w:rsidRPr="003C17CB">
        <w:rPr>
          <w:szCs w:val="20"/>
          <w:lang w:eastAsia="cs-CZ"/>
        </w:rPr>
        <w:t>Backend</w:t>
      </w:r>
      <w:proofErr w:type="spellEnd"/>
      <w:r w:rsidRPr="003C17CB">
        <w:rPr>
          <w:szCs w:val="20"/>
          <w:lang w:eastAsia="cs-CZ"/>
        </w:rPr>
        <w:t xml:space="preserve"> pro automatizované řízení a kontrolu procesů a služeb </w:t>
      </w:r>
    </w:p>
    <w:p w14:paraId="15A55BF3" w14:textId="77777777" w:rsidR="003C17CB" w:rsidRDefault="003C17CB" w:rsidP="003C17CB">
      <w:pPr>
        <w:spacing w:after="120"/>
        <w:jc w:val="both"/>
        <w:rPr>
          <w:b/>
          <w:bCs/>
        </w:rPr>
      </w:pPr>
      <w:r w:rsidRPr="003C17CB">
        <w:rPr>
          <w:b/>
          <w:bCs/>
        </w:rPr>
        <w:t xml:space="preserve">Podpora synchronních a asynchronních požadavků pro projekt JRI </w:t>
      </w:r>
    </w:p>
    <w:p w14:paraId="389A57B7" w14:textId="71535D06" w:rsidR="003C17CB" w:rsidRPr="003C17CB" w:rsidRDefault="005B017D" w:rsidP="003C17CB">
      <w:pPr>
        <w:pStyle w:val="Odstavecseseznamem"/>
        <w:numPr>
          <w:ilvl w:val="0"/>
          <w:numId w:val="20"/>
        </w:numPr>
        <w:spacing w:after="120"/>
        <w:jc w:val="both"/>
        <w:rPr>
          <w:szCs w:val="20"/>
          <w:lang w:eastAsia="cs-CZ"/>
        </w:rPr>
      </w:pPr>
      <w:r>
        <w:rPr>
          <w:szCs w:val="20"/>
          <w:lang w:eastAsia="cs-CZ"/>
        </w:rPr>
        <w:t>Vytvoření p</w:t>
      </w:r>
      <w:r w:rsidR="003C17CB" w:rsidRPr="003C17CB">
        <w:rPr>
          <w:szCs w:val="20"/>
          <w:lang w:eastAsia="cs-CZ"/>
        </w:rPr>
        <w:t>odpor</w:t>
      </w:r>
      <w:r>
        <w:rPr>
          <w:szCs w:val="20"/>
          <w:lang w:eastAsia="cs-CZ"/>
        </w:rPr>
        <w:t>y</w:t>
      </w:r>
      <w:r w:rsidR="003C17CB" w:rsidRPr="003C17CB">
        <w:rPr>
          <w:szCs w:val="20"/>
          <w:lang w:eastAsia="cs-CZ"/>
        </w:rPr>
        <w:t xml:space="preserve"> synchronních volání z UI44 =&gt; KRK (ztotožnění identity, vyhledání identity, načtení identity a načtení konfliktu). </w:t>
      </w:r>
    </w:p>
    <w:p w14:paraId="3208D1B3" w14:textId="680A38B0" w:rsidR="003C17CB" w:rsidRDefault="005B017D" w:rsidP="003C17CB">
      <w:pPr>
        <w:pStyle w:val="Odstavecseseznamem"/>
        <w:numPr>
          <w:ilvl w:val="0"/>
          <w:numId w:val="20"/>
        </w:numPr>
        <w:spacing w:after="120"/>
        <w:jc w:val="both"/>
        <w:rPr>
          <w:szCs w:val="20"/>
          <w:lang w:eastAsia="cs-CZ"/>
        </w:rPr>
      </w:pPr>
      <w:r>
        <w:rPr>
          <w:szCs w:val="20"/>
          <w:lang w:eastAsia="cs-CZ"/>
        </w:rPr>
        <w:t>Vytvoření p</w:t>
      </w:r>
      <w:r w:rsidR="003C17CB" w:rsidRPr="003C17CB">
        <w:rPr>
          <w:szCs w:val="20"/>
          <w:lang w:eastAsia="cs-CZ"/>
        </w:rPr>
        <w:t>odpor</w:t>
      </w:r>
      <w:r>
        <w:rPr>
          <w:szCs w:val="20"/>
          <w:lang w:eastAsia="cs-CZ"/>
        </w:rPr>
        <w:t>y</w:t>
      </w:r>
      <w:r w:rsidR="003C17CB" w:rsidRPr="003C17CB">
        <w:rPr>
          <w:szCs w:val="20"/>
          <w:lang w:eastAsia="cs-CZ"/>
        </w:rPr>
        <w:t xml:space="preserve"> asynchronní komunikace KRK =&gt; KE (výsledek ztotožnění, synchronizace údajů). </w:t>
      </w:r>
    </w:p>
    <w:p w14:paraId="0ADDB286" w14:textId="5365B59A" w:rsidR="003C17CB" w:rsidRDefault="005B017D" w:rsidP="003C17CB">
      <w:pPr>
        <w:pStyle w:val="Odstavecseseznamem"/>
        <w:numPr>
          <w:ilvl w:val="0"/>
          <w:numId w:val="20"/>
        </w:numPr>
        <w:spacing w:after="120"/>
        <w:jc w:val="both"/>
        <w:rPr>
          <w:szCs w:val="20"/>
          <w:lang w:eastAsia="cs-CZ"/>
        </w:rPr>
      </w:pPr>
      <w:r>
        <w:rPr>
          <w:szCs w:val="20"/>
          <w:lang w:eastAsia="cs-CZ"/>
        </w:rPr>
        <w:t>Vytvoření p</w:t>
      </w:r>
      <w:r w:rsidR="003C17CB" w:rsidRPr="003C17CB">
        <w:rPr>
          <w:szCs w:val="20"/>
          <w:lang w:eastAsia="cs-CZ"/>
        </w:rPr>
        <w:t>odpor</w:t>
      </w:r>
      <w:r>
        <w:rPr>
          <w:szCs w:val="20"/>
          <w:lang w:eastAsia="cs-CZ"/>
        </w:rPr>
        <w:t>y</w:t>
      </w:r>
      <w:r w:rsidR="003C17CB" w:rsidRPr="003C17CB">
        <w:rPr>
          <w:szCs w:val="20"/>
          <w:lang w:eastAsia="cs-CZ"/>
        </w:rPr>
        <w:t xml:space="preserve"> komunikace KE =&gt; KRK (načtení údajů z KE). </w:t>
      </w:r>
    </w:p>
    <w:p w14:paraId="44F747B5" w14:textId="7FF4C901" w:rsidR="003C17CB" w:rsidRDefault="005B017D" w:rsidP="003C17CB">
      <w:pPr>
        <w:pStyle w:val="Odstavecseseznamem"/>
        <w:numPr>
          <w:ilvl w:val="0"/>
          <w:numId w:val="20"/>
        </w:numPr>
        <w:spacing w:after="120"/>
        <w:jc w:val="both"/>
        <w:rPr>
          <w:szCs w:val="20"/>
          <w:lang w:eastAsia="cs-CZ"/>
        </w:rPr>
      </w:pPr>
      <w:r>
        <w:rPr>
          <w:szCs w:val="20"/>
          <w:lang w:eastAsia="cs-CZ"/>
        </w:rPr>
        <w:t xml:space="preserve">Vytvoření </w:t>
      </w:r>
      <w:r w:rsidR="003C17CB" w:rsidRPr="003C17CB">
        <w:rPr>
          <w:szCs w:val="20"/>
          <w:lang w:eastAsia="cs-CZ"/>
        </w:rPr>
        <w:t xml:space="preserve">a vystavení odpovídajících API SOAP rozhraní na ESB </w:t>
      </w:r>
      <w:proofErr w:type="spellStart"/>
      <w:r w:rsidR="003C17CB" w:rsidRPr="003C17CB">
        <w:rPr>
          <w:szCs w:val="20"/>
          <w:lang w:eastAsia="cs-CZ"/>
        </w:rPr>
        <w:t>Backendu</w:t>
      </w:r>
      <w:proofErr w:type="spellEnd"/>
      <w:r w:rsidR="003C17CB" w:rsidRPr="003C17CB">
        <w:rPr>
          <w:szCs w:val="20"/>
          <w:lang w:eastAsia="cs-CZ"/>
        </w:rPr>
        <w:t xml:space="preserve"> pro IKR, UI44 a</w:t>
      </w:r>
      <w:r w:rsidR="00B70D5D">
        <w:rPr>
          <w:szCs w:val="20"/>
          <w:lang w:eastAsia="cs-CZ"/>
        </w:rPr>
        <w:t> </w:t>
      </w:r>
      <w:r w:rsidR="003C17CB" w:rsidRPr="003C17CB">
        <w:rPr>
          <w:szCs w:val="20"/>
          <w:lang w:eastAsia="cs-CZ"/>
        </w:rPr>
        <w:t xml:space="preserve">KE </w:t>
      </w:r>
    </w:p>
    <w:p w14:paraId="1C8299E8" w14:textId="6CD0396D" w:rsidR="003C17CB" w:rsidRDefault="005B017D" w:rsidP="003C17CB">
      <w:pPr>
        <w:pStyle w:val="Odstavecseseznamem"/>
        <w:numPr>
          <w:ilvl w:val="0"/>
          <w:numId w:val="20"/>
        </w:numPr>
        <w:spacing w:after="120"/>
        <w:jc w:val="both"/>
        <w:rPr>
          <w:szCs w:val="20"/>
          <w:lang w:eastAsia="cs-CZ"/>
        </w:rPr>
      </w:pPr>
      <w:r>
        <w:rPr>
          <w:szCs w:val="20"/>
          <w:lang w:eastAsia="cs-CZ"/>
        </w:rPr>
        <w:t xml:space="preserve">Vytvoření </w:t>
      </w:r>
      <w:r w:rsidR="003C17CB" w:rsidRPr="003C17CB">
        <w:rPr>
          <w:szCs w:val="20"/>
          <w:lang w:eastAsia="cs-CZ"/>
        </w:rPr>
        <w:t xml:space="preserve">dvou nových </w:t>
      </w:r>
      <w:proofErr w:type="spellStart"/>
      <w:r w:rsidR="003C17CB" w:rsidRPr="003C17CB">
        <w:rPr>
          <w:szCs w:val="20"/>
          <w:lang w:eastAsia="cs-CZ"/>
        </w:rPr>
        <w:t>ePodání</w:t>
      </w:r>
      <w:proofErr w:type="spellEnd"/>
      <w:r w:rsidR="003C17CB" w:rsidRPr="003C17CB">
        <w:rPr>
          <w:szCs w:val="20"/>
          <w:lang w:eastAsia="cs-CZ"/>
        </w:rPr>
        <w:t xml:space="preserve"> pro zpracování dat přijímaných prostřednictvím služeb </w:t>
      </w:r>
      <w:proofErr w:type="spellStart"/>
      <w:r w:rsidR="003C17CB" w:rsidRPr="003C17CB">
        <w:rPr>
          <w:szCs w:val="20"/>
          <w:lang w:eastAsia="cs-CZ"/>
        </w:rPr>
        <w:t>IdentifyResult</w:t>
      </w:r>
      <w:proofErr w:type="spellEnd"/>
      <w:r w:rsidR="003C17CB" w:rsidRPr="003C17CB">
        <w:rPr>
          <w:szCs w:val="20"/>
          <w:lang w:eastAsia="cs-CZ"/>
        </w:rPr>
        <w:t xml:space="preserve"> a </w:t>
      </w:r>
      <w:proofErr w:type="spellStart"/>
      <w:r w:rsidR="003C17CB" w:rsidRPr="003C17CB">
        <w:rPr>
          <w:szCs w:val="20"/>
          <w:lang w:eastAsia="cs-CZ"/>
        </w:rPr>
        <w:t>SynchroKRKtoKE</w:t>
      </w:r>
      <w:proofErr w:type="spellEnd"/>
      <w:r w:rsidR="003C17CB" w:rsidRPr="003C17CB">
        <w:rPr>
          <w:szCs w:val="20"/>
          <w:lang w:eastAsia="cs-CZ"/>
        </w:rPr>
        <w:t xml:space="preserve">. </w:t>
      </w:r>
    </w:p>
    <w:p w14:paraId="3A3FADBB" w14:textId="00540952" w:rsidR="007A406E" w:rsidRDefault="003C17CB" w:rsidP="003C17CB">
      <w:pPr>
        <w:pStyle w:val="Odstavecseseznamem"/>
        <w:numPr>
          <w:ilvl w:val="0"/>
          <w:numId w:val="20"/>
        </w:numPr>
        <w:spacing w:after="120"/>
        <w:jc w:val="both"/>
        <w:rPr>
          <w:szCs w:val="20"/>
          <w:lang w:eastAsia="cs-CZ"/>
        </w:rPr>
      </w:pPr>
      <w:r w:rsidRPr="003C17CB">
        <w:rPr>
          <w:szCs w:val="20"/>
          <w:lang w:eastAsia="cs-CZ"/>
        </w:rPr>
        <w:t>Implementace auditingu volání do ZUR"</w:t>
      </w:r>
    </w:p>
    <w:p w14:paraId="2922E15E" w14:textId="77777777" w:rsidR="003C17CB" w:rsidRPr="003C17CB" w:rsidRDefault="003C17CB" w:rsidP="003C17CB">
      <w:pPr>
        <w:pStyle w:val="Odstavecseseznamem"/>
        <w:spacing w:after="120"/>
        <w:jc w:val="both"/>
        <w:rPr>
          <w:szCs w:val="20"/>
          <w:lang w:eastAsia="cs-CZ"/>
        </w:rPr>
      </w:pPr>
    </w:p>
    <w:p w14:paraId="7EFFF2B7" w14:textId="0B37F36D" w:rsidR="003C17CB" w:rsidRDefault="003C17CB" w:rsidP="003C17CB">
      <w:pPr>
        <w:spacing w:before="120"/>
        <w:jc w:val="both"/>
        <w:rPr>
          <w:b/>
          <w:bCs/>
        </w:rPr>
      </w:pPr>
      <w:r w:rsidRPr="003C17CB">
        <w:rPr>
          <w:b/>
          <w:bCs/>
        </w:rPr>
        <w:t xml:space="preserve">Odstranění tlačítka ELDP z </w:t>
      </w:r>
      <w:proofErr w:type="spellStart"/>
      <w:r w:rsidRPr="003C17CB">
        <w:rPr>
          <w:b/>
          <w:bCs/>
        </w:rPr>
        <w:t>DISView</w:t>
      </w:r>
      <w:proofErr w:type="spellEnd"/>
      <w:r w:rsidRPr="003C17CB">
        <w:rPr>
          <w:b/>
          <w:bCs/>
        </w:rPr>
        <w:t xml:space="preserve"> pro všechna podán</w:t>
      </w:r>
      <w:r w:rsidR="00723AB8">
        <w:rPr>
          <w:b/>
          <w:bCs/>
        </w:rPr>
        <w:t>í</w:t>
      </w:r>
    </w:p>
    <w:p w14:paraId="54A29626" w14:textId="558DE72B" w:rsidR="00B05DCD" w:rsidRDefault="003C17CB" w:rsidP="003C17CB">
      <w:pPr>
        <w:spacing w:before="120"/>
        <w:jc w:val="both"/>
        <w:rPr>
          <w:szCs w:val="20"/>
          <w:lang w:eastAsia="cs-CZ"/>
        </w:rPr>
      </w:pPr>
      <w:r w:rsidRPr="003C17CB">
        <w:rPr>
          <w:szCs w:val="20"/>
          <w:lang w:eastAsia="cs-CZ"/>
        </w:rPr>
        <w:t xml:space="preserve">Po odeslání e-podání přes PIKR dostává klient informaci o JEČ. V mailu potvrzujícím přijetí </w:t>
      </w:r>
      <w:proofErr w:type="spellStart"/>
      <w:r w:rsidRPr="003C17CB">
        <w:rPr>
          <w:szCs w:val="20"/>
          <w:lang w:eastAsia="cs-CZ"/>
        </w:rPr>
        <w:t>epodání</w:t>
      </w:r>
      <w:proofErr w:type="spellEnd"/>
      <w:r w:rsidRPr="003C17CB">
        <w:rPr>
          <w:szCs w:val="20"/>
          <w:lang w:eastAsia="cs-CZ"/>
        </w:rPr>
        <w:t xml:space="preserve"> do</w:t>
      </w:r>
      <w:r w:rsidR="00B70D5D">
        <w:rPr>
          <w:szCs w:val="20"/>
          <w:lang w:eastAsia="cs-CZ"/>
        </w:rPr>
        <w:t> </w:t>
      </w:r>
      <w:r w:rsidRPr="003C17CB">
        <w:rPr>
          <w:szCs w:val="20"/>
          <w:lang w:eastAsia="cs-CZ"/>
        </w:rPr>
        <w:t xml:space="preserve">zpracování je uváděn pouze identifikátor ČSSZ. Do textu e-mailové zprávy pro klienta proto bude doplněn údaj JEČ, a to na řádek pro identifikátor PVS, kde bude zkratka identifikátoru PVS v závorce nahrazena zkratkou JEČ identifikátor podání (JEČ):" </w:t>
      </w:r>
    </w:p>
    <w:p w14:paraId="2B320406" w14:textId="77777777" w:rsidR="003C17CB" w:rsidRPr="003C17CB" w:rsidRDefault="003C17CB" w:rsidP="003C17CB">
      <w:pPr>
        <w:spacing w:before="120"/>
        <w:jc w:val="both"/>
        <w:rPr>
          <w:szCs w:val="20"/>
          <w:lang w:eastAsia="cs-CZ"/>
        </w:rPr>
      </w:pPr>
    </w:p>
    <w:p w14:paraId="0F850C95" w14:textId="77777777" w:rsidR="003C17CB" w:rsidRDefault="00B05DCD" w:rsidP="003C17CB">
      <w:pPr>
        <w:spacing w:before="120" w:line="276" w:lineRule="auto"/>
        <w:jc w:val="both"/>
        <w:rPr>
          <w:b/>
          <w:bCs/>
        </w:rPr>
      </w:pPr>
      <w:r w:rsidRPr="00B05DCD">
        <w:rPr>
          <w:b/>
          <w:bCs/>
        </w:rPr>
        <w:t>Nové e-Podání pro zjištění stavu předaných měsíčních hlášení JMHZ zaměstnavatelem</w:t>
      </w:r>
    </w:p>
    <w:p w14:paraId="394221F7" w14:textId="7447F83C" w:rsidR="00B05DCD" w:rsidRDefault="003C17CB" w:rsidP="003C17CB">
      <w:pPr>
        <w:spacing w:before="120" w:after="120" w:line="276" w:lineRule="auto"/>
        <w:jc w:val="both"/>
        <w:rPr>
          <w:szCs w:val="20"/>
          <w:lang w:eastAsia="cs-CZ"/>
        </w:rPr>
      </w:pPr>
      <w:r w:rsidRPr="003C17CB">
        <w:rPr>
          <w:szCs w:val="20"/>
          <w:lang w:eastAsia="cs-CZ"/>
        </w:rPr>
        <w:t xml:space="preserve">Na detailní obrazovce </w:t>
      </w:r>
      <w:proofErr w:type="spellStart"/>
      <w:r w:rsidRPr="003C17CB">
        <w:rPr>
          <w:szCs w:val="20"/>
          <w:lang w:eastAsia="cs-CZ"/>
        </w:rPr>
        <w:t>DISView</w:t>
      </w:r>
      <w:proofErr w:type="spellEnd"/>
      <w:r w:rsidRPr="003C17CB">
        <w:rPr>
          <w:szCs w:val="20"/>
          <w:lang w:eastAsia="cs-CZ"/>
        </w:rPr>
        <w:t xml:space="preserve"> pro podání RELDP je aktivní tlačítko ELDP, po jehož rozkliknuti dostane klient již dávno neplatnou informaci. Toto tlačítko bude pro všechna podání úplně odstraněno.</w:t>
      </w:r>
    </w:p>
    <w:p w14:paraId="36A3E474" w14:textId="77777777" w:rsidR="00683ED5" w:rsidRDefault="00683ED5" w:rsidP="00A6174D">
      <w:pPr>
        <w:jc w:val="both"/>
        <w:rPr>
          <w:b/>
        </w:rPr>
      </w:pPr>
    </w:p>
    <w:p w14:paraId="5C5C08C1" w14:textId="2471A3C1" w:rsidR="003C17CB" w:rsidRDefault="003C17CB" w:rsidP="00A6174D">
      <w:pPr>
        <w:jc w:val="both"/>
        <w:rPr>
          <w:b/>
        </w:rPr>
      </w:pPr>
      <w:r w:rsidRPr="003C17CB">
        <w:rPr>
          <w:b/>
        </w:rPr>
        <w:t xml:space="preserve">Podpora zpracování podání REGZAM v rámci PVP WF </w:t>
      </w:r>
    </w:p>
    <w:p w14:paraId="1D32AED7" w14:textId="2EF332D1" w:rsidR="003C17CB" w:rsidRDefault="003C17CB" w:rsidP="003C17CB">
      <w:pPr>
        <w:spacing w:before="120" w:after="120" w:line="276" w:lineRule="auto"/>
        <w:jc w:val="both"/>
        <w:rPr>
          <w:szCs w:val="20"/>
          <w:lang w:eastAsia="cs-CZ"/>
        </w:rPr>
      </w:pPr>
      <w:r w:rsidRPr="003C17CB">
        <w:rPr>
          <w:szCs w:val="20"/>
          <w:lang w:eastAsia="cs-CZ"/>
        </w:rPr>
        <w:t xml:space="preserve">Rozšíření procesů v rámci PVP WF. </w:t>
      </w:r>
      <w:r w:rsidR="005B017D">
        <w:rPr>
          <w:szCs w:val="20"/>
          <w:lang w:eastAsia="cs-CZ"/>
        </w:rPr>
        <w:t xml:space="preserve">Vytvoření </w:t>
      </w:r>
      <w:r w:rsidRPr="003C17CB">
        <w:rPr>
          <w:szCs w:val="20"/>
          <w:lang w:eastAsia="cs-CZ"/>
        </w:rPr>
        <w:t xml:space="preserve">volání KRK. </w:t>
      </w:r>
      <w:r w:rsidR="005B017D">
        <w:rPr>
          <w:szCs w:val="20"/>
          <w:lang w:eastAsia="cs-CZ"/>
        </w:rPr>
        <w:t>Vytvoření</w:t>
      </w:r>
      <w:r w:rsidRPr="003C17CB">
        <w:rPr>
          <w:szCs w:val="20"/>
          <w:lang w:eastAsia="cs-CZ"/>
        </w:rPr>
        <w:t xml:space="preserve"> zápisu </w:t>
      </w:r>
      <w:r w:rsidR="00946B8C">
        <w:rPr>
          <w:szCs w:val="20"/>
          <w:lang w:eastAsia="cs-CZ"/>
        </w:rPr>
        <w:t xml:space="preserve">záznamu </w:t>
      </w:r>
      <w:r w:rsidRPr="003C17CB">
        <w:rPr>
          <w:szCs w:val="20"/>
          <w:lang w:eastAsia="cs-CZ"/>
        </w:rPr>
        <w:t>do KE.</w:t>
      </w:r>
    </w:p>
    <w:p w14:paraId="745FB60F" w14:textId="77777777" w:rsidR="00683ED5" w:rsidRDefault="00683ED5" w:rsidP="003C17CB">
      <w:pPr>
        <w:spacing w:after="120"/>
        <w:jc w:val="both"/>
        <w:rPr>
          <w:b/>
        </w:rPr>
      </w:pPr>
    </w:p>
    <w:p w14:paraId="0C9D2900" w14:textId="1E81CB44" w:rsidR="003C17CB" w:rsidRDefault="003C17CB" w:rsidP="003C17CB">
      <w:pPr>
        <w:spacing w:after="120"/>
        <w:jc w:val="both"/>
        <w:rPr>
          <w:b/>
        </w:rPr>
      </w:pPr>
      <w:r w:rsidRPr="003C17CB">
        <w:rPr>
          <w:b/>
        </w:rPr>
        <w:t>Významné rozšíření analytické fáze (vrstvy, zamítnutá podání/formuláře, proces zpracování, Integrace na VZT/KE</w:t>
      </w:r>
    </w:p>
    <w:p w14:paraId="1D9A3D6B" w14:textId="3CD92FE1" w:rsidR="003C17CB" w:rsidRDefault="00946B8C" w:rsidP="003C17CB">
      <w:pPr>
        <w:pStyle w:val="Odstavecseseznamem"/>
        <w:numPr>
          <w:ilvl w:val="0"/>
          <w:numId w:val="20"/>
        </w:numPr>
        <w:spacing w:after="120"/>
        <w:jc w:val="both"/>
        <w:rPr>
          <w:szCs w:val="20"/>
          <w:lang w:eastAsia="cs-CZ"/>
        </w:rPr>
      </w:pPr>
      <w:r>
        <w:rPr>
          <w:szCs w:val="20"/>
          <w:lang w:eastAsia="cs-CZ"/>
        </w:rPr>
        <w:t xml:space="preserve">Analýza možných </w:t>
      </w:r>
      <w:r w:rsidR="003C17CB" w:rsidRPr="003C17CB">
        <w:rPr>
          <w:szCs w:val="20"/>
          <w:lang w:eastAsia="cs-CZ"/>
        </w:rPr>
        <w:t>situac</w:t>
      </w:r>
      <w:r>
        <w:rPr>
          <w:szCs w:val="20"/>
          <w:lang w:eastAsia="cs-CZ"/>
        </w:rPr>
        <w:t>í</w:t>
      </w:r>
      <w:r w:rsidR="003C17CB" w:rsidRPr="003C17CB">
        <w:rPr>
          <w:szCs w:val="20"/>
          <w:lang w:eastAsia="cs-CZ"/>
        </w:rPr>
        <w:t xml:space="preserve"> (typy formulářů, interakce, povinnosti XSD, </w:t>
      </w:r>
    </w:p>
    <w:p w14:paraId="0F7144E8" w14:textId="599A021B" w:rsidR="003C17CB" w:rsidRDefault="00946B8C" w:rsidP="003C17CB">
      <w:pPr>
        <w:pStyle w:val="Odstavecseseznamem"/>
        <w:numPr>
          <w:ilvl w:val="0"/>
          <w:numId w:val="20"/>
        </w:numPr>
        <w:spacing w:after="120"/>
        <w:jc w:val="both"/>
        <w:rPr>
          <w:szCs w:val="20"/>
          <w:lang w:eastAsia="cs-CZ"/>
        </w:rPr>
      </w:pPr>
      <w:r>
        <w:rPr>
          <w:szCs w:val="20"/>
          <w:lang w:eastAsia="cs-CZ"/>
        </w:rPr>
        <w:t xml:space="preserve">Poskytnutí </w:t>
      </w:r>
      <w:r w:rsidR="003C17CB" w:rsidRPr="003C17CB">
        <w:rPr>
          <w:szCs w:val="20"/>
          <w:lang w:eastAsia="cs-CZ"/>
        </w:rPr>
        <w:t>Konzultac</w:t>
      </w:r>
      <w:r>
        <w:rPr>
          <w:szCs w:val="20"/>
          <w:lang w:eastAsia="cs-CZ"/>
        </w:rPr>
        <w:t>í</w:t>
      </w:r>
      <w:r w:rsidR="003C17CB" w:rsidRPr="003C17CB">
        <w:rPr>
          <w:szCs w:val="20"/>
          <w:lang w:eastAsia="cs-CZ"/>
        </w:rPr>
        <w:t xml:space="preserve"> vývojář</w:t>
      </w:r>
      <w:r>
        <w:rPr>
          <w:szCs w:val="20"/>
          <w:lang w:eastAsia="cs-CZ"/>
        </w:rPr>
        <w:t>ům</w:t>
      </w:r>
      <w:r w:rsidR="003C17CB" w:rsidRPr="003C17CB">
        <w:rPr>
          <w:szCs w:val="20"/>
          <w:lang w:eastAsia="cs-CZ"/>
        </w:rPr>
        <w:t xml:space="preserve"> mzdových systémů </w:t>
      </w:r>
    </w:p>
    <w:p w14:paraId="5EB285F2" w14:textId="77777777" w:rsidR="003C17CB" w:rsidRDefault="003C17CB" w:rsidP="003C17CB">
      <w:pPr>
        <w:pStyle w:val="Odstavecseseznamem"/>
        <w:numPr>
          <w:ilvl w:val="0"/>
          <w:numId w:val="20"/>
        </w:numPr>
        <w:spacing w:after="120"/>
        <w:jc w:val="both"/>
        <w:rPr>
          <w:szCs w:val="20"/>
          <w:lang w:eastAsia="cs-CZ"/>
        </w:rPr>
      </w:pPr>
      <w:r w:rsidRPr="003C17CB">
        <w:rPr>
          <w:szCs w:val="20"/>
          <w:lang w:eastAsia="cs-CZ"/>
        </w:rPr>
        <w:t xml:space="preserve">Získání a předání ID PPV v rámci odpovědi podávajícímu a do datové báze JMHZ </w:t>
      </w:r>
    </w:p>
    <w:p w14:paraId="28D5CC8F" w14:textId="77777777" w:rsidR="003C17CB" w:rsidRDefault="003C17CB" w:rsidP="003C17CB">
      <w:pPr>
        <w:pStyle w:val="Odstavecseseznamem"/>
        <w:numPr>
          <w:ilvl w:val="0"/>
          <w:numId w:val="20"/>
        </w:numPr>
        <w:spacing w:after="120"/>
        <w:jc w:val="both"/>
        <w:rPr>
          <w:szCs w:val="20"/>
          <w:lang w:eastAsia="cs-CZ"/>
        </w:rPr>
      </w:pPr>
      <w:r w:rsidRPr="003C17CB">
        <w:rPr>
          <w:szCs w:val="20"/>
          <w:lang w:eastAsia="cs-CZ"/>
        </w:rPr>
        <w:t xml:space="preserve">Vytvoření externí DV/XSD na základě datového slovníku (nebyla předána interní DV), přizpůsobení interní DV/XSD. </w:t>
      </w:r>
    </w:p>
    <w:p w14:paraId="46D29125" w14:textId="7F19848C" w:rsidR="003C17CB" w:rsidRDefault="00946B8C" w:rsidP="003C17CB">
      <w:pPr>
        <w:pStyle w:val="Odstavecseseznamem"/>
        <w:numPr>
          <w:ilvl w:val="0"/>
          <w:numId w:val="20"/>
        </w:numPr>
        <w:spacing w:after="120"/>
        <w:jc w:val="both"/>
        <w:rPr>
          <w:szCs w:val="20"/>
          <w:lang w:eastAsia="cs-CZ"/>
        </w:rPr>
      </w:pPr>
      <w:r>
        <w:rPr>
          <w:szCs w:val="20"/>
          <w:lang w:eastAsia="cs-CZ"/>
        </w:rPr>
        <w:t>Vytvoření popisu</w:t>
      </w:r>
      <w:r w:rsidRPr="003C17CB">
        <w:rPr>
          <w:szCs w:val="20"/>
          <w:lang w:eastAsia="cs-CZ"/>
        </w:rPr>
        <w:t xml:space="preserve"> </w:t>
      </w:r>
      <w:r w:rsidR="003C17CB" w:rsidRPr="003C17CB">
        <w:rPr>
          <w:szCs w:val="20"/>
          <w:lang w:eastAsia="cs-CZ"/>
        </w:rPr>
        <w:t>logických kontrol, výstup</w:t>
      </w:r>
      <w:r>
        <w:rPr>
          <w:szCs w:val="20"/>
          <w:lang w:eastAsia="cs-CZ"/>
        </w:rPr>
        <w:t>ů</w:t>
      </w:r>
      <w:r w:rsidR="003C17CB" w:rsidRPr="003C17CB">
        <w:rPr>
          <w:szCs w:val="20"/>
          <w:lang w:eastAsia="cs-CZ"/>
        </w:rPr>
        <w:t xml:space="preserve"> pro publikaci na </w:t>
      </w:r>
      <w:proofErr w:type="spellStart"/>
      <w:r w:rsidR="003C17CB" w:rsidRPr="003C17CB">
        <w:rPr>
          <w:szCs w:val="20"/>
          <w:lang w:eastAsia="cs-CZ"/>
        </w:rPr>
        <w:t>developers</w:t>
      </w:r>
      <w:proofErr w:type="spellEnd"/>
      <w:r w:rsidR="003C17CB" w:rsidRPr="003C17CB">
        <w:rPr>
          <w:szCs w:val="20"/>
          <w:lang w:eastAsia="cs-CZ"/>
        </w:rPr>
        <w:t xml:space="preserve"> portálu MPSV </w:t>
      </w:r>
    </w:p>
    <w:p w14:paraId="64E81167" w14:textId="2122D399" w:rsidR="003C17CB" w:rsidRDefault="00946B8C" w:rsidP="003C17CB">
      <w:pPr>
        <w:pStyle w:val="Odstavecseseznamem"/>
        <w:numPr>
          <w:ilvl w:val="0"/>
          <w:numId w:val="20"/>
        </w:numPr>
        <w:spacing w:after="120"/>
        <w:jc w:val="both"/>
        <w:rPr>
          <w:szCs w:val="20"/>
          <w:lang w:eastAsia="cs-CZ"/>
        </w:rPr>
      </w:pPr>
      <w:r>
        <w:rPr>
          <w:szCs w:val="20"/>
          <w:lang w:eastAsia="cs-CZ"/>
        </w:rPr>
        <w:t>Poskytnutí p</w:t>
      </w:r>
      <w:r w:rsidR="003C17CB" w:rsidRPr="003C17CB">
        <w:rPr>
          <w:szCs w:val="20"/>
          <w:lang w:eastAsia="cs-CZ"/>
        </w:rPr>
        <w:t>odpor</w:t>
      </w:r>
      <w:r>
        <w:rPr>
          <w:szCs w:val="20"/>
          <w:lang w:eastAsia="cs-CZ"/>
        </w:rPr>
        <w:t>y</w:t>
      </w:r>
      <w:r w:rsidR="003C17CB" w:rsidRPr="003C17CB">
        <w:rPr>
          <w:szCs w:val="20"/>
          <w:lang w:eastAsia="cs-CZ"/>
        </w:rPr>
        <w:t xml:space="preserve"> vývojářů</w:t>
      </w:r>
      <w:r>
        <w:rPr>
          <w:szCs w:val="20"/>
          <w:lang w:eastAsia="cs-CZ"/>
        </w:rPr>
        <w:t>m</w:t>
      </w:r>
      <w:r w:rsidR="003C17CB" w:rsidRPr="003C17CB">
        <w:rPr>
          <w:szCs w:val="20"/>
          <w:lang w:eastAsia="cs-CZ"/>
        </w:rPr>
        <w:t xml:space="preserve"> během testování </w:t>
      </w:r>
    </w:p>
    <w:p w14:paraId="197E06B0" w14:textId="00D7D9BA" w:rsidR="003C17CB" w:rsidRPr="003C17CB" w:rsidRDefault="003C17CB" w:rsidP="003C17CB">
      <w:pPr>
        <w:pStyle w:val="Odstavecseseznamem"/>
        <w:numPr>
          <w:ilvl w:val="0"/>
          <w:numId w:val="20"/>
        </w:numPr>
        <w:spacing w:after="120"/>
        <w:jc w:val="both"/>
        <w:rPr>
          <w:szCs w:val="20"/>
          <w:lang w:eastAsia="cs-CZ"/>
        </w:rPr>
      </w:pPr>
      <w:proofErr w:type="spellStart"/>
      <w:r w:rsidRPr="003C17CB">
        <w:rPr>
          <w:szCs w:val="20"/>
          <w:lang w:eastAsia="cs-CZ"/>
        </w:rPr>
        <w:t>Reimplementace</w:t>
      </w:r>
      <w:proofErr w:type="spellEnd"/>
      <w:r w:rsidRPr="003C17CB">
        <w:rPr>
          <w:szCs w:val="20"/>
          <w:lang w:eastAsia="cs-CZ"/>
        </w:rPr>
        <w:t xml:space="preserve"> změn do počítačového kódu na základě doplnění zadání</w:t>
      </w:r>
    </w:p>
    <w:p w14:paraId="57F358A4" w14:textId="40B157E0" w:rsidR="003C17CB" w:rsidRDefault="003C17CB" w:rsidP="00530B33">
      <w:pPr>
        <w:spacing w:before="120" w:after="120" w:line="276" w:lineRule="auto"/>
        <w:jc w:val="both"/>
        <w:rPr>
          <w:b/>
        </w:rPr>
      </w:pPr>
      <w:r w:rsidRPr="003C17CB">
        <w:rPr>
          <w:b/>
        </w:rPr>
        <w:lastRenderedPageBreak/>
        <w:t>Úprava statistik přijatých formulářů o formuláře přijaté v rámci částečného přijetí</w:t>
      </w:r>
    </w:p>
    <w:p w14:paraId="11EEED45" w14:textId="7A110919" w:rsidR="003C17CB" w:rsidRDefault="003C17CB" w:rsidP="003C17CB">
      <w:pPr>
        <w:spacing w:before="120" w:after="120"/>
        <w:jc w:val="both"/>
      </w:pPr>
      <w:r w:rsidRPr="003C17CB">
        <w:t xml:space="preserve">U podání, kde jsou některé formuláře zamítnuty, se tyto nepromítají do statistik. Formuláře z částečně přijatých podání se započítají do přijatých, i když byly zamítnuty. Bude provedena úprava mechanismu generování statistik tak, aby </w:t>
      </w:r>
      <w:r w:rsidR="00723AB8">
        <w:t xml:space="preserve">statistika </w:t>
      </w:r>
      <w:r w:rsidRPr="003C17CB">
        <w:t>z částečně přijatých podání správně započetla přijaté a zamítnuté formuláře</w:t>
      </w:r>
      <w:r>
        <w:t>.</w:t>
      </w:r>
    </w:p>
    <w:p w14:paraId="6FA56A37" w14:textId="4F5A400C" w:rsidR="00A6174D" w:rsidRPr="009A083C" w:rsidRDefault="00A6174D" w:rsidP="00683ED5">
      <w:pPr>
        <w:spacing w:before="240" w:after="120" w:line="276" w:lineRule="auto"/>
        <w:jc w:val="both"/>
        <w:rPr>
          <w:b/>
          <w:highlight w:val="yellow"/>
        </w:rPr>
      </w:pPr>
      <w:r w:rsidRPr="009A083C">
        <w:rPr>
          <w:b/>
        </w:rPr>
        <w:t>Akceptační kritéria</w:t>
      </w:r>
    </w:p>
    <w:p w14:paraId="41EAB274" w14:textId="77777777" w:rsidR="00530B33" w:rsidRDefault="00530B33" w:rsidP="00530B33">
      <w:pPr>
        <w:spacing w:before="120" w:after="120"/>
        <w:jc w:val="both"/>
      </w:pPr>
      <w:r>
        <w:t>Akceptace se řídí článkem 9. Rámcové dohody.</w:t>
      </w:r>
    </w:p>
    <w:p w14:paraId="1DE57B0E" w14:textId="77777777" w:rsidR="003C17CB" w:rsidRDefault="003C17CB" w:rsidP="003C17CB">
      <w:pPr>
        <w:pStyle w:val="Odstavecseseznamem"/>
        <w:numPr>
          <w:ilvl w:val="0"/>
          <w:numId w:val="22"/>
        </w:numPr>
        <w:spacing w:before="120" w:after="120"/>
        <w:jc w:val="both"/>
      </w:pPr>
      <w:r w:rsidRPr="003C17CB">
        <w:t xml:space="preserve">Objednateli byly předány Návrhy řešení ke všem požadovaným úpravám. </w:t>
      </w:r>
    </w:p>
    <w:p w14:paraId="21E13820" w14:textId="77777777" w:rsidR="003C17CB" w:rsidRDefault="003C17CB" w:rsidP="003C17CB">
      <w:pPr>
        <w:pStyle w:val="Odstavecseseznamem"/>
        <w:numPr>
          <w:ilvl w:val="0"/>
          <w:numId w:val="22"/>
        </w:numPr>
        <w:spacing w:before="120" w:after="120"/>
        <w:jc w:val="both"/>
      </w:pPr>
      <w:r w:rsidRPr="003C17CB">
        <w:t xml:space="preserve">Objednateli byla předána aktualizovaná provozní, instalační a uživatelská dokumentace na CD. Plně funkční upravená verze Subsystémů ESB </w:t>
      </w:r>
      <w:proofErr w:type="spellStart"/>
      <w:r w:rsidRPr="003C17CB">
        <w:t>Backend</w:t>
      </w:r>
      <w:proofErr w:type="spellEnd"/>
      <w:r w:rsidRPr="003C17CB">
        <w:t xml:space="preserve"> a DIS je nainstalovaná do produkčního prostředí Objednatele. Objednateli byly předány aktualizované zdrojové kódy a instalační balíčky na CD.</w:t>
      </w:r>
    </w:p>
    <w:p w14:paraId="259C03B5" w14:textId="4FBD0C20" w:rsidR="00530B33" w:rsidRDefault="003C17CB" w:rsidP="003C17CB">
      <w:pPr>
        <w:pStyle w:val="Odstavecseseznamem"/>
        <w:numPr>
          <w:ilvl w:val="0"/>
          <w:numId w:val="22"/>
        </w:numPr>
        <w:spacing w:before="120" w:after="120"/>
        <w:jc w:val="both"/>
      </w:pPr>
      <w:r w:rsidRPr="003C17CB">
        <w:t xml:space="preserve">Byla poskytnuta zvýšená podpora po nasazení do produkčního prostředí v rozsahu 14 kalendářních dnů (2 týdnů) v souladu s čl. 7. odst. 7.3 Rámcové dohody a upravená verze Subsystémů ESB </w:t>
      </w:r>
      <w:proofErr w:type="spellStart"/>
      <w:r w:rsidRPr="003C17CB">
        <w:t>Backend</w:t>
      </w:r>
      <w:proofErr w:type="spellEnd"/>
      <w:r w:rsidRPr="003C17CB">
        <w:t xml:space="preserve"> a DIS je rutinně provozována v produkčním prostředí Objednatele.</w:t>
      </w:r>
    </w:p>
    <w:p w14:paraId="4739FF23" w14:textId="7D3D655D" w:rsidR="003C17CB" w:rsidRDefault="00E21B90" w:rsidP="003C17CB">
      <w:pPr>
        <w:pStyle w:val="Nadpis1"/>
        <w:rPr>
          <w:lang w:val="cs-CZ"/>
        </w:rPr>
      </w:pPr>
      <w:r>
        <w:rPr>
          <w:lang w:val="cs-CZ"/>
        </w:rPr>
        <w:t>Specifikace c</w:t>
      </w:r>
      <w:r w:rsidR="003C17CB">
        <w:rPr>
          <w:lang w:val="cs-CZ"/>
        </w:rPr>
        <w:t>en</w:t>
      </w:r>
      <w:r>
        <w:rPr>
          <w:lang w:val="cs-CZ"/>
        </w:rPr>
        <w:t>y</w:t>
      </w:r>
    </w:p>
    <w:p w14:paraId="4A040776" w14:textId="77777777" w:rsidR="00D0181B" w:rsidRDefault="00C92495">
      <w:pPr>
        <w:jc w:val="both"/>
        <w:rPr>
          <w:rFonts w:cs="Tahoma"/>
        </w:rPr>
      </w:pPr>
      <w:r>
        <w:rPr>
          <w:rFonts w:cs="Tahoma"/>
        </w:rPr>
        <w:t>Maximální cena Služeb je stanovena výpočtem, ve kterém jsou použity:</w:t>
      </w:r>
    </w:p>
    <w:p w14:paraId="179F07F2" w14:textId="77777777" w:rsidR="00D0181B" w:rsidRDefault="00D0181B">
      <w:pPr>
        <w:jc w:val="both"/>
        <w:rPr>
          <w:rFonts w:cs="Tahoma"/>
        </w:rPr>
      </w:pPr>
    </w:p>
    <w:p w14:paraId="4B008CBB" w14:textId="774897BF" w:rsidR="00D0181B" w:rsidRDefault="00C92495" w:rsidP="009C3AC3">
      <w:pPr>
        <w:pStyle w:val="Odstavecseseznamem"/>
        <w:numPr>
          <w:ilvl w:val="0"/>
          <w:numId w:val="4"/>
        </w:numPr>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00A8668D" w:rsidRPr="00A8668D">
        <w:rPr>
          <w:rFonts w:cs="Tahoma"/>
          <w:szCs w:val="20"/>
        </w:rPr>
        <w:t> </w:t>
      </w:r>
      <w:r w:rsidR="00A8668D">
        <w:rPr>
          <w:rFonts w:cs="Tahoma"/>
        </w:rPr>
        <w:t xml:space="preserve"> </w:t>
      </w:r>
      <w:r>
        <w:rPr>
          <w:rFonts w:cs="Tahoma"/>
        </w:rPr>
        <w:t xml:space="preserve">5 Rámcové dohody; </w:t>
      </w:r>
    </w:p>
    <w:p w14:paraId="6F23B627" w14:textId="77777777" w:rsidR="00D0181B" w:rsidRDefault="00C92495" w:rsidP="009C3AC3">
      <w:pPr>
        <w:pStyle w:val="Odstavecseseznamem"/>
        <w:numPr>
          <w:ilvl w:val="0"/>
          <w:numId w:val="4"/>
        </w:numPr>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016BF722" w14:textId="636BB511" w:rsidR="00D0181B" w:rsidRDefault="00D0181B">
      <w:pPr>
        <w:rPr>
          <w:b/>
          <w:u w:val="single"/>
        </w:rPr>
      </w:pPr>
    </w:p>
    <w:p w14:paraId="6F01F760" w14:textId="332AA95E" w:rsidR="00B6383F" w:rsidRPr="00B70D5D" w:rsidRDefault="009B70A2">
      <w:pPr>
        <w:rPr>
          <w:rFonts w:cs="Tahoma"/>
          <w:b/>
          <w:szCs w:val="20"/>
          <w:u w:val="single"/>
        </w:rPr>
      </w:pPr>
      <w:r w:rsidRPr="00B70D5D">
        <w:rPr>
          <w:rFonts w:cs="Tahoma"/>
          <w:b/>
          <w:szCs w:val="20"/>
        </w:rPr>
        <w:t xml:space="preserve">Pracnost dílčího </w:t>
      </w:r>
      <w:r w:rsidR="00EE67F8" w:rsidRPr="00B70D5D">
        <w:rPr>
          <w:rFonts w:cs="Tahoma"/>
          <w:b/>
          <w:szCs w:val="20"/>
        </w:rPr>
        <w:t>plnění</w:t>
      </w:r>
    </w:p>
    <w:p w14:paraId="1347FD06" w14:textId="77777777" w:rsidR="009B70A2" w:rsidRPr="00B70D5D" w:rsidRDefault="009B70A2">
      <w:pPr>
        <w:rPr>
          <w:rFonts w:cs="Tahoma"/>
          <w:b/>
          <w:szCs w:val="20"/>
          <w:u w:val="single"/>
        </w:rPr>
      </w:pPr>
    </w:p>
    <w:tbl>
      <w:tblPr>
        <w:tblStyle w:val="Mkatabulky"/>
        <w:tblW w:w="9248" w:type="dxa"/>
        <w:tblLook w:val="04A0" w:firstRow="1" w:lastRow="0" w:firstColumn="1" w:lastColumn="0" w:noHBand="0" w:noVBand="1"/>
      </w:tblPr>
      <w:tblGrid>
        <w:gridCol w:w="5098"/>
        <w:gridCol w:w="1083"/>
        <w:gridCol w:w="1083"/>
        <w:gridCol w:w="1984"/>
      </w:tblGrid>
      <w:tr w:rsidR="00E02906" w:rsidRPr="00B70D5D" w14:paraId="64588478" w14:textId="77777777" w:rsidTr="008F7369">
        <w:trPr>
          <w:trHeight w:val="240"/>
        </w:trPr>
        <w:tc>
          <w:tcPr>
            <w:tcW w:w="5098" w:type="dxa"/>
            <w:shd w:val="clear" w:color="auto" w:fill="F2F2F2" w:themeFill="background1" w:themeFillShade="F2"/>
            <w:noWrap/>
            <w:vAlign w:val="center"/>
            <w:hideMark/>
          </w:tcPr>
          <w:p w14:paraId="25F49690" w14:textId="7AD4C666" w:rsidR="00E02906" w:rsidRPr="00B70D5D" w:rsidRDefault="00E02906" w:rsidP="00B70D5D">
            <w:pPr>
              <w:rPr>
                <w:rFonts w:eastAsia="Times New Roman" w:cs="Tahoma"/>
                <w:b/>
                <w:bCs/>
                <w:color w:val="000000"/>
                <w:szCs w:val="20"/>
              </w:rPr>
            </w:pPr>
            <w:r w:rsidRPr="00B70D5D">
              <w:rPr>
                <w:rFonts w:eastAsia="Times New Roman" w:cs="Tahoma"/>
                <w:b/>
                <w:bCs/>
                <w:color w:val="000000"/>
                <w:szCs w:val="20"/>
              </w:rPr>
              <w:t>Role</w:t>
            </w:r>
          </w:p>
        </w:tc>
        <w:tc>
          <w:tcPr>
            <w:tcW w:w="1083" w:type="dxa"/>
            <w:shd w:val="clear" w:color="auto" w:fill="F2F2F2" w:themeFill="background1" w:themeFillShade="F2"/>
            <w:vAlign w:val="center"/>
          </w:tcPr>
          <w:p w14:paraId="41A29DE8" w14:textId="5BE80A9F" w:rsidR="00E02906" w:rsidRPr="00B70D5D" w:rsidRDefault="00DA0394" w:rsidP="00B70D5D">
            <w:pPr>
              <w:jc w:val="center"/>
              <w:rPr>
                <w:rFonts w:cs="Tahoma"/>
                <w:b/>
                <w:bCs/>
                <w:color w:val="000000"/>
                <w:szCs w:val="20"/>
              </w:rPr>
            </w:pPr>
            <w:r w:rsidRPr="00B70D5D">
              <w:rPr>
                <w:rFonts w:cs="Tahoma"/>
                <w:b/>
                <w:bCs/>
                <w:color w:val="000000"/>
                <w:szCs w:val="20"/>
              </w:rPr>
              <w:t>Cena v Kč bez DPH/ČD</w:t>
            </w:r>
          </w:p>
        </w:tc>
        <w:tc>
          <w:tcPr>
            <w:tcW w:w="1083" w:type="dxa"/>
            <w:shd w:val="clear" w:color="auto" w:fill="F2F2F2" w:themeFill="background1" w:themeFillShade="F2"/>
            <w:noWrap/>
            <w:vAlign w:val="center"/>
            <w:hideMark/>
          </w:tcPr>
          <w:p w14:paraId="3340E988" w14:textId="4DFB6D72" w:rsidR="00E02906" w:rsidRPr="00B70D5D" w:rsidRDefault="00E02906" w:rsidP="00B70D5D">
            <w:pPr>
              <w:jc w:val="center"/>
              <w:rPr>
                <w:rFonts w:eastAsia="Times New Roman" w:cs="Tahoma"/>
                <w:b/>
                <w:bCs/>
                <w:color w:val="000000"/>
                <w:szCs w:val="20"/>
              </w:rPr>
            </w:pPr>
            <w:r w:rsidRPr="00B70D5D">
              <w:rPr>
                <w:rFonts w:cs="Tahoma"/>
                <w:b/>
                <w:bCs/>
                <w:color w:val="000000"/>
                <w:szCs w:val="20"/>
              </w:rPr>
              <w:t>ČD</w:t>
            </w:r>
          </w:p>
        </w:tc>
        <w:tc>
          <w:tcPr>
            <w:tcW w:w="1984" w:type="dxa"/>
            <w:shd w:val="clear" w:color="auto" w:fill="F2F2F2" w:themeFill="background1" w:themeFillShade="F2"/>
            <w:noWrap/>
            <w:vAlign w:val="center"/>
            <w:hideMark/>
          </w:tcPr>
          <w:p w14:paraId="5C4BD5DE" w14:textId="3095A1AC" w:rsidR="00E02906" w:rsidRPr="00B70D5D" w:rsidRDefault="00E02906" w:rsidP="00B70D5D">
            <w:pPr>
              <w:jc w:val="center"/>
              <w:rPr>
                <w:rFonts w:eastAsia="Times New Roman" w:cs="Tahoma"/>
                <w:b/>
                <w:bCs/>
                <w:color w:val="000000"/>
                <w:szCs w:val="20"/>
              </w:rPr>
            </w:pPr>
            <w:r w:rsidRPr="00B70D5D">
              <w:rPr>
                <w:rFonts w:cs="Tahoma"/>
                <w:b/>
                <w:bCs/>
                <w:color w:val="000000"/>
                <w:szCs w:val="20"/>
              </w:rPr>
              <w:t>Kč bez DPH</w:t>
            </w:r>
          </w:p>
        </w:tc>
      </w:tr>
      <w:tr w:rsidR="008F7369" w:rsidRPr="00B70D5D" w14:paraId="052178B0" w14:textId="77777777" w:rsidTr="008F7369">
        <w:trPr>
          <w:trHeight w:val="397"/>
        </w:trPr>
        <w:tc>
          <w:tcPr>
            <w:tcW w:w="5098" w:type="dxa"/>
            <w:vAlign w:val="center"/>
          </w:tcPr>
          <w:p w14:paraId="32DED772" w14:textId="0F4894BE" w:rsidR="008F7369" w:rsidRPr="00B70D5D" w:rsidRDefault="008F7369" w:rsidP="008F7369">
            <w:pPr>
              <w:rPr>
                <w:rFonts w:eastAsia="Times New Roman" w:cs="Tahoma"/>
                <w:color w:val="000000"/>
                <w:szCs w:val="20"/>
              </w:rPr>
            </w:pPr>
            <w:r w:rsidRPr="00B70D5D">
              <w:rPr>
                <w:rFonts w:cs="Tahoma"/>
                <w:color w:val="000000"/>
                <w:szCs w:val="20"/>
              </w:rPr>
              <w:t>1. Projektový manažer</w:t>
            </w:r>
          </w:p>
        </w:tc>
        <w:tc>
          <w:tcPr>
            <w:tcW w:w="1083" w:type="dxa"/>
          </w:tcPr>
          <w:p w14:paraId="48060F4F" w14:textId="4C371941"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29FC00D0" w14:textId="7D567BAC"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3B80195" w14:textId="5739BC7E"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19562501" w14:textId="77777777" w:rsidTr="008F7369">
        <w:trPr>
          <w:trHeight w:val="397"/>
        </w:trPr>
        <w:tc>
          <w:tcPr>
            <w:tcW w:w="5098" w:type="dxa"/>
            <w:vAlign w:val="center"/>
          </w:tcPr>
          <w:p w14:paraId="701FBD52" w14:textId="294D761C" w:rsidR="008F7369" w:rsidRPr="00B70D5D" w:rsidRDefault="008F7369" w:rsidP="008F7369">
            <w:pPr>
              <w:rPr>
                <w:rFonts w:eastAsia="Times New Roman" w:cs="Tahoma"/>
                <w:color w:val="000000"/>
                <w:szCs w:val="20"/>
              </w:rPr>
            </w:pPr>
            <w:r w:rsidRPr="00B70D5D">
              <w:rPr>
                <w:rFonts w:cs="Tahoma"/>
                <w:color w:val="000000"/>
                <w:szCs w:val="20"/>
              </w:rPr>
              <w:t>2. Architekt integračních řešení realizovaných na platformě BizTalk</w:t>
            </w:r>
          </w:p>
        </w:tc>
        <w:tc>
          <w:tcPr>
            <w:tcW w:w="1083" w:type="dxa"/>
          </w:tcPr>
          <w:p w14:paraId="570AD467" w14:textId="7BEA07FA"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0CAED446" w14:textId="3E17CC8D"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A12410C" w14:textId="0EC9BE77"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5D77A6B4" w14:textId="77777777" w:rsidTr="008F7369">
        <w:trPr>
          <w:trHeight w:val="397"/>
        </w:trPr>
        <w:tc>
          <w:tcPr>
            <w:tcW w:w="5098" w:type="dxa"/>
            <w:vAlign w:val="center"/>
          </w:tcPr>
          <w:p w14:paraId="18D66152" w14:textId="0066515B" w:rsidR="008F7369" w:rsidRPr="00B70D5D" w:rsidRDefault="008F7369" w:rsidP="008F7369">
            <w:pPr>
              <w:rPr>
                <w:rFonts w:eastAsia="Times New Roman" w:cs="Tahoma"/>
                <w:color w:val="000000"/>
                <w:szCs w:val="20"/>
              </w:rPr>
            </w:pPr>
            <w:r w:rsidRPr="00B70D5D">
              <w:rPr>
                <w:rFonts w:cs="Tahoma"/>
                <w:color w:val="000000"/>
                <w:szCs w:val="20"/>
              </w:rPr>
              <w:t>3. Specialista na implementaci integračních řešení realizovaných na platformě BizTalk</w:t>
            </w:r>
          </w:p>
        </w:tc>
        <w:tc>
          <w:tcPr>
            <w:tcW w:w="1083" w:type="dxa"/>
          </w:tcPr>
          <w:p w14:paraId="2B99133C" w14:textId="446D7822"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36044FA" w14:textId="05FAA940"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F4321E1" w14:textId="4D664410"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5C1C267E" w14:textId="77777777" w:rsidTr="008F7369">
        <w:trPr>
          <w:trHeight w:val="397"/>
        </w:trPr>
        <w:tc>
          <w:tcPr>
            <w:tcW w:w="5098" w:type="dxa"/>
            <w:vAlign w:val="center"/>
          </w:tcPr>
          <w:p w14:paraId="52432BCB" w14:textId="7925973A" w:rsidR="008F7369" w:rsidRPr="00B70D5D" w:rsidRDefault="008F7369" w:rsidP="008F7369">
            <w:pPr>
              <w:rPr>
                <w:rFonts w:eastAsia="Times New Roman" w:cs="Tahoma"/>
                <w:color w:val="000000"/>
                <w:szCs w:val="20"/>
              </w:rPr>
            </w:pPr>
            <w:r w:rsidRPr="00B70D5D">
              <w:rPr>
                <w:rFonts w:cs="Tahoma"/>
                <w:color w:val="000000"/>
                <w:szCs w:val="20"/>
              </w:rPr>
              <w:t>4. Specialista na vývoj řešení na platformě .NET</w:t>
            </w:r>
          </w:p>
        </w:tc>
        <w:tc>
          <w:tcPr>
            <w:tcW w:w="1083" w:type="dxa"/>
          </w:tcPr>
          <w:p w14:paraId="16B1B8E1" w14:textId="2FF055E0"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5F3F3DE" w14:textId="18360B3A"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ADF85C8" w14:textId="35A89268"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46170924" w14:textId="77777777" w:rsidTr="008F7369">
        <w:trPr>
          <w:trHeight w:val="397"/>
        </w:trPr>
        <w:tc>
          <w:tcPr>
            <w:tcW w:w="5098" w:type="dxa"/>
            <w:vAlign w:val="center"/>
          </w:tcPr>
          <w:p w14:paraId="3EFD8BA3" w14:textId="6BEAEB1B" w:rsidR="008F7369" w:rsidRPr="00B70D5D" w:rsidRDefault="008F7369" w:rsidP="008F7369">
            <w:pPr>
              <w:rPr>
                <w:rFonts w:eastAsia="Times New Roman" w:cs="Tahoma"/>
                <w:color w:val="000000"/>
                <w:szCs w:val="20"/>
              </w:rPr>
            </w:pPr>
            <w:r w:rsidRPr="00B70D5D">
              <w:rPr>
                <w:rFonts w:cs="Tahoma"/>
                <w:color w:val="000000"/>
                <w:szCs w:val="20"/>
              </w:rPr>
              <w:t>5. Specialista na testování integračních řešení realizovaných na platformě BizTalk</w:t>
            </w:r>
          </w:p>
        </w:tc>
        <w:tc>
          <w:tcPr>
            <w:tcW w:w="1083" w:type="dxa"/>
          </w:tcPr>
          <w:p w14:paraId="2E325B46" w14:textId="5C8F886B"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1FE2BA38" w14:textId="40D60F49"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580EAD31" w14:textId="3181CA24"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205E0715" w14:textId="77777777" w:rsidTr="008F7369">
        <w:trPr>
          <w:trHeight w:val="397"/>
        </w:trPr>
        <w:tc>
          <w:tcPr>
            <w:tcW w:w="5098" w:type="dxa"/>
            <w:vAlign w:val="center"/>
          </w:tcPr>
          <w:p w14:paraId="7CC689D5" w14:textId="2CC92148" w:rsidR="008F7369" w:rsidRPr="00B70D5D" w:rsidRDefault="008F7369" w:rsidP="008F7369">
            <w:pPr>
              <w:rPr>
                <w:rFonts w:eastAsia="Times New Roman" w:cs="Tahoma"/>
                <w:color w:val="000000"/>
                <w:szCs w:val="20"/>
              </w:rPr>
            </w:pPr>
            <w:r w:rsidRPr="00B70D5D">
              <w:rPr>
                <w:rFonts w:cs="Tahoma"/>
                <w:color w:val="000000"/>
                <w:szCs w:val="20"/>
              </w:rPr>
              <w:t>6. Specialista na provozní prostředí platformy BizTalk</w:t>
            </w:r>
          </w:p>
        </w:tc>
        <w:tc>
          <w:tcPr>
            <w:tcW w:w="1083" w:type="dxa"/>
          </w:tcPr>
          <w:p w14:paraId="3E881585" w14:textId="5C0985BE"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67A2B5D3" w14:textId="1A89DEFF"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68264CD2" w14:textId="09E94D42"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63AB2483" w14:textId="77777777" w:rsidTr="008F7369">
        <w:trPr>
          <w:trHeight w:val="397"/>
        </w:trPr>
        <w:tc>
          <w:tcPr>
            <w:tcW w:w="5098" w:type="dxa"/>
            <w:vAlign w:val="center"/>
          </w:tcPr>
          <w:p w14:paraId="52426E98" w14:textId="43C93241" w:rsidR="008F7369" w:rsidRPr="00B70D5D" w:rsidRDefault="008F7369" w:rsidP="008F7369">
            <w:pPr>
              <w:rPr>
                <w:rFonts w:eastAsia="Times New Roman" w:cs="Tahoma"/>
                <w:color w:val="000000"/>
                <w:szCs w:val="20"/>
              </w:rPr>
            </w:pPr>
            <w:r w:rsidRPr="00B70D5D">
              <w:rPr>
                <w:rFonts w:cs="Tahoma"/>
                <w:color w:val="000000"/>
                <w:szCs w:val="20"/>
              </w:rPr>
              <w:t>7. Specialista pro databáze prostředí platformy BizTalk</w:t>
            </w:r>
          </w:p>
        </w:tc>
        <w:tc>
          <w:tcPr>
            <w:tcW w:w="1083" w:type="dxa"/>
          </w:tcPr>
          <w:p w14:paraId="0C7592B1" w14:textId="22F87096"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59999F60" w14:textId="4E5FE3F6"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7583FDC3" w14:textId="46253F6A"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035949DC" w14:textId="77777777" w:rsidTr="008F7369">
        <w:trPr>
          <w:trHeight w:val="397"/>
        </w:trPr>
        <w:tc>
          <w:tcPr>
            <w:tcW w:w="5098" w:type="dxa"/>
            <w:vAlign w:val="center"/>
          </w:tcPr>
          <w:p w14:paraId="37A4AD67" w14:textId="533DB0D3" w:rsidR="008F7369" w:rsidRPr="00B70D5D" w:rsidRDefault="008F7369" w:rsidP="008F7369">
            <w:pPr>
              <w:rPr>
                <w:rFonts w:eastAsia="Times New Roman" w:cs="Tahoma"/>
                <w:color w:val="000000"/>
                <w:szCs w:val="20"/>
              </w:rPr>
            </w:pPr>
            <w:r w:rsidRPr="00B70D5D">
              <w:rPr>
                <w:rFonts w:cs="Tahoma"/>
                <w:color w:val="000000"/>
                <w:szCs w:val="20"/>
              </w:rPr>
              <w:t>8. Specialista pro bezpečnost IS</w:t>
            </w:r>
          </w:p>
        </w:tc>
        <w:tc>
          <w:tcPr>
            <w:tcW w:w="1083" w:type="dxa"/>
          </w:tcPr>
          <w:p w14:paraId="50BD1B26" w14:textId="21BD29DE"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439D0CE7" w14:textId="111F970C"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7B04D481" w14:textId="4E2254C2"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503114AC" w14:textId="77777777" w:rsidTr="008F7369">
        <w:trPr>
          <w:trHeight w:val="397"/>
        </w:trPr>
        <w:tc>
          <w:tcPr>
            <w:tcW w:w="5098" w:type="dxa"/>
            <w:vAlign w:val="center"/>
          </w:tcPr>
          <w:p w14:paraId="13732D1B" w14:textId="3581AF55" w:rsidR="008F7369" w:rsidRPr="00B70D5D" w:rsidRDefault="008F7369" w:rsidP="008F7369">
            <w:pPr>
              <w:rPr>
                <w:rFonts w:eastAsia="Times New Roman" w:cs="Tahoma"/>
                <w:color w:val="000000"/>
                <w:szCs w:val="20"/>
              </w:rPr>
            </w:pPr>
            <w:r w:rsidRPr="00B70D5D">
              <w:rPr>
                <w:rFonts w:cs="Tahoma"/>
                <w:color w:val="000000"/>
                <w:szCs w:val="20"/>
              </w:rPr>
              <w:t>9. Analytik pro integrační řešení</w:t>
            </w:r>
          </w:p>
        </w:tc>
        <w:tc>
          <w:tcPr>
            <w:tcW w:w="1083" w:type="dxa"/>
          </w:tcPr>
          <w:p w14:paraId="5B29185E" w14:textId="0D137B9F"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4496106B" w14:textId="02AD9FC4"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C00A7C5" w14:textId="1244C338"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20A0E729" w14:textId="77777777" w:rsidTr="008F7369">
        <w:trPr>
          <w:trHeight w:val="397"/>
        </w:trPr>
        <w:tc>
          <w:tcPr>
            <w:tcW w:w="5098" w:type="dxa"/>
            <w:vAlign w:val="center"/>
          </w:tcPr>
          <w:p w14:paraId="05F2D7BD" w14:textId="183CCBDE" w:rsidR="008F7369" w:rsidRPr="00B70D5D" w:rsidRDefault="008F7369" w:rsidP="008F7369">
            <w:pPr>
              <w:rPr>
                <w:rFonts w:eastAsia="Times New Roman" w:cs="Tahoma"/>
                <w:color w:val="000000"/>
                <w:szCs w:val="20"/>
              </w:rPr>
            </w:pPr>
            <w:r w:rsidRPr="00B70D5D">
              <w:rPr>
                <w:rFonts w:cs="Tahoma"/>
                <w:color w:val="000000"/>
                <w:szCs w:val="20"/>
              </w:rPr>
              <w:t>10. Analytik pro příjem a zpracování elektronických podání</w:t>
            </w:r>
          </w:p>
        </w:tc>
        <w:tc>
          <w:tcPr>
            <w:tcW w:w="1083" w:type="dxa"/>
          </w:tcPr>
          <w:p w14:paraId="45BC3A39" w14:textId="5198F023"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504B2B8D" w14:textId="1F692190"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6ED29B68" w14:textId="2B4DCA4F"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7D890A34" w14:textId="77777777" w:rsidTr="008F7369">
        <w:trPr>
          <w:trHeight w:val="397"/>
        </w:trPr>
        <w:tc>
          <w:tcPr>
            <w:tcW w:w="5098" w:type="dxa"/>
            <w:vAlign w:val="center"/>
          </w:tcPr>
          <w:p w14:paraId="57D0C578" w14:textId="5B93D926" w:rsidR="008F7369" w:rsidRPr="00B70D5D" w:rsidRDefault="008F7369" w:rsidP="008F7369">
            <w:pPr>
              <w:rPr>
                <w:rFonts w:eastAsia="Times New Roman" w:cs="Tahoma"/>
                <w:color w:val="000000"/>
                <w:szCs w:val="20"/>
              </w:rPr>
            </w:pPr>
            <w:r w:rsidRPr="00B70D5D">
              <w:rPr>
                <w:rFonts w:cs="Tahoma"/>
                <w:color w:val="000000"/>
                <w:szCs w:val="20"/>
              </w:rPr>
              <w:t>11. Specialista na serverové operační systémy Microsoft</w:t>
            </w:r>
          </w:p>
        </w:tc>
        <w:tc>
          <w:tcPr>
            <w:tcW w:w="1083" w:type="dxa"/>
          </w:tcPr>
          <w:p w14:paraId="1C1E4D40" w14:textId="2C7D6AC2"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F34618F" w14:textId="7660C4E7"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178FAA68" w14:textId="3F0DA539"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1D32466B" w14:textId="77777777" w:rsidTr="008F7369">
        <w:trPr>
          <w:trHeight w:val="397"/>
        </w:trPr>
        <w:tc>
          <w:tcPr>
            <w:tcW w:w="5098" w:type="dxa"/>
            <w:vAlign w:val="center"/>
          </w:tcPr>
          <w:p w14:paraId="0D597676" w14:textId="12A8E523" w:rsidR="008F7369" w:rsidRPr="00B70D5D" w:rsidRDefault="008F7369" w:rsidP="008F7369">
            <w:pPr>
              <w:rPr>
                <w:rFonts w:eastAsia="Times New Roman" w:cs="Tahoma"/>
                <w:color w:val="000000"/>
                <w:szCs w:val="20"/>
              </w:rPr>
            </w:pPr>
            <w:r w:rsidRPr="00B70D5D">
              <w:rPr>
                <w:rFonts w:cs="Tahoma"/>
                <w:color w:val="000000"/>
                <w:szCs w:val="20"/>
              </w:rPr>
              <w:lastRenderedPageBreak/>
              <w:t>12. Manažer servisní podpory</w:t>
            </w:r>
          </w:p>
        </w:tc>
        <w:tc>
          <w:tcPr>
            <w:tcW w:w="1083" w:type="dxa"/>
          </w:tcPr>
          <w:p w14:paraId="28485814" w14:textId="4A0B19A8"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3C22533A" w14:textId="2777CF5D"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0BDFA10E" w14:textId="4CE7FD4F"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1597F7EA" w14:textId="77777777" w:rsidTr="008F7369">
        <w:trPr>
          <w:trHeight w:val="397"/>
        </w:trPr>
        <w:tc>
          <w:tcPr>
            <w:tcW w:w="5098" w:type="dxa"/>
            <w:vAlign w:val="center"/>
          </w:tcPr>
          <w:p w14:paraId="2CC4306B" w14:textId="152CC465" w:rsidR="008F7369" w:rsidRPr="00B70D5D" w:rsidRDefault="008F7369" w:rsidP="008F7369">
            <w:pPr>
              <w:rPr>
                <w:rFonts w:eastAsia="Times New Roman" w:cs="Tahoma"/>
                <w:color w:val="000000"/>
                <w:szCs w:val="20"/>
              </w:rPr>
            </w:pPr>
            <w:r w:rsidRPr="00B70D5D">
              <w:rPr>
                <w:rFonts w:cs="Tahoma"/>
                <w:color w:val="000000"/>
                <w:szCs w:val="20"/>
              </w:rPr>
              <w:t xml:space="preserve">13. Pracovník </w:t>
            </w:r>
            <w:proofErr w:type="spellStart"/>
            <w:r w:rsidRPr="00B70D5D">
              <w:rPr>
                <w:rFonts w:cs="Tahoma"/>
                <w:color w:val="000000"/>
                <w:szCs w:val="20"/>
              </w:rPr>
              <w:t>Service</w:t>
            </w:r>
            <w:proofErr w:type="spellEnd"/>
            <w:r w:rsidRPr="00B70D5D">
              <w:rPr>
                <w:rFonts w:cs="Tahoma"/>
                <w:color w:val="000000"/>
                <w:szCs w:val="20"/>
              </w:rPr>
              <w:t xml:space="preserve"> Desku</w:t>
            </w:r>
          </w:p>
        </w:tc>
        <w:tc>
          <w:tcPr>
            <w:tcW w:w="1083" w:type="dxa"/>
          </w:tcPr>
          <w:p w14:paraId="79470793" w14:textId="1619E230" w:rsidR="008F7369" w:rsidRPr="00B70D5D" w:rsidRDefault="008F7369" w:rsidP="008F7369">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083" w:type="dxa"/>
            <w:noWrap/>
          </w:tcPr>
          <w:p w14:paraId="7D823F86" w14:textId="4D0AF548" w:rsidR="008F7369" w:rsidRPr="00B70D5D" w:rsidRDefault="008F7369" w:rsidP="008F7369">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08CC02E6" w14:textId="08B20E9A" w:rsidR="008F7369" w:rsidRPr="00B70D5D" w:rsidRDefault="008F7369" w:rsidP="008F7369">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8F7369" w:rsidRPr="00B70D5D" w14:paraId="49D09A36" w14:textId="77777777" w:rsidTr="008F7369">
        <w:trPr>
          <w:trHeight w:val="397"/>
        </w:trPr>
        <w:tc>
          <w:tcPr>
            <w:tcW w:w="5098" w:type="dxa"/>
            <w:vAlign w:val="center"/>
          </w:tcPr>
          <w:p w14:paraId="020E94FE" w14:textId="35BB52B9" w:rsidR="008F7369" w:rsidRPr="00B70D5D" w:rsidRDefault="008F7369" w:rsidP="008F7369">
            <w:pPr>
              <w:rPr>
                <w:rFonts w:eastAsia="Times New Roman" w:cs="Tahoma"/>
                <w:color w:val="000000"/>
                <w:szCs w:val="20"/>
              </w:rPr>
            </w:pPr>
            <w:r w:rsidRPr="00B70D5D">
              <w:rPr>
                <w:rFonts w:cs="Tahoma"/>
                <w:color w:val="000000"/>
                <w:szCs w:val="20"/>
              </w:rPr>
              <w:t xml:space="preserve">14. Pracovník </w:t>
            </w:r>
            <w:proofErr w:type="spellStart"/>
            <w:r w:rsidRPr="00B70D5D">
              <w:rPr>
                <w:rFonts w:cs="Tahoma"/>
                <w:color w:val="000000"/>
                <w:szCs w:val="20"/>
              </w:rPr>
              <w:t>Service</w:t>
            </w:r>
            <w:proofErr w:type="spellEnd"/>
            <w:r w:rsidRPr="00B70D5D">
              <w:rPr>
                <w:rFonts w:cs="Tahoma"/>
                <w:color w:val="000000"/>
                <w:szCs w:val="20"/>
              </w:rPr>
              <w:t xml:space="preserve"> Desku</w:t>
            </w:r>
          </w:p>
        </w:tc>
        <w:tc>
          <w:tcPr>
            <w:tcW w:w="1083" w:type="dxa"/>
          </w:tcPr>
          <w:p w14:paraId="0CC2CB74" w14:textId="06672B37" w:rsidR="008F7369" w:rsidRPr="00B70D5D" w:rsidRDefault="008F7369" w:rsidP="008F7369">
            <w:pPr>
              <w:jc w:val="right"/>
              <w:rPr>
                <w:rFonts w:cs="Tahoma"/>
                <w:color w:val="000000"/>
                <w:szCs w:val="20"/>
              </w:rPr>
            </w:pPr>
            <w:r w:rsidRPr="00E92E1E">
              <w:rPr>
                <w:rFonts w:cs="Tahoma"/>
                <w:i/>
                <w:iCs/>
                <w:color w:val="FFFFFF"/>
                <w:szCs w:val="20"/>
                <w:highlight w:val="black"/>
              </w:rPr>
              <w:t>neveřejný údaj</w:t>
            </w:r>
            <w:r w:rsidRPr="00E92E1E">
              <w:rPr>
                <w:rFonts w:cs="Tahoma"/>
                <w:szCs w:val="20"/>
              </w:rPr>
              <w:t xml:space="preserve"> </w:t>
            </w:r>
          </w:p>
        </w:tc>
        <w:tc>
          <w:tcPr>
            <w:tcW w:w="1083" w:type="dxa"/>
            <w:noWrap/>
          </w:tcPr>
          <w:p w14:paraId="0476849B" w14:textId="537C32F8" w:rsidR="008F7369" w:rsidRPr="00B70D5D" w:rsidRDefault="008F7369" w:rsidP="008F7369">
            <w:pPr>
              <w:jc w:val="center"/>
              <w:rPr>
                <w:rFonts w:eastAsia="Times New Roman" w:cs="Tahoma"/>
                <w:color w:val="000000"/>
                <w:szCs w:val="20"/>
                <w:highlight w:val="yellow"/>
              </w:rPr>
            </w:pPr>
            <w:r w:rsidRPr="00E92E1E">
              <w:rPr>
                <w:rFonts w:cs="Tahoma"/>
                <w:i/>
                <w:iCs/>
                <w:color w:val="FFFFFF"/>
                <w:szCs w:val="20"/>
                <w:highlight w:val="black"/>
              </w:rPr>
              <w:t>neveřejný údaj</w:t>
            </w:r>
            <w:r w:rsidRPr="00E92E1E">
              <w:rPr>
                <w:rFonts w:cs="Tahoma"/>
                <w:szCs w:val="20"/>
              </w:rPr>
              <w:t xml:space="preserve"> </w:t>
            </w:r>
          </w:p>
        </w:tc>
        <w:tc>
          <w:tcPr>
            <w:tcW w:w="1984" w:type="dxa"/>
            <w:noWrap/>
          </w:tcPr>
          <w:p w14:paraId="51C9E7DB" w14:textId="75EA2818" w:rsidR="008F7369" w:rsidRPr="00B70D5D" w:rsidRDefault="008F7369" w:rsidP="008F7369">
            <w:pPr>
              <w:jc w:val="right"/>
              <w:rPr>
                <w:rFonts w:eastAsia="Times New Roman" w:cs="Tahoma"/>
                <w:color w:val="000000"/>
                <w:szCs w:val="20"/>
                <w:highlight w:val="yellow"/>
              </w:rPr>
            </w:pPr>
            <w:r w:rsidRPr="00E92E1E">
              <w:rPr>
                <w:rFonts w:cs="Tahoma"/>
                <w:i/>
                <w:iCs/>
                <w:color w:val="FFFFFF"/>
                <w:szCs w:val="20"/>
                <w:highlight w:val="black"/>
              </w:rPr>
              <w:t>neveřejný údaj</w:t>
            </w:r>
            <w:r w:rsidRPr="00E92E1E">
              <w:rPr>
                <w:rFonts w:cs="Tahoma"/>
                <w:szCs w:val="20"/>
              </w:rPr>
              <w:t xml:space="preserve"> </w:t>
            </w:r>
          </w:p>
        </w:tc>
      </w:tr>
      <w:tr w:rsidR="00295D86" w:rsidRPr="00B70D5D" w14:paraId="5FDC50CB" w14:textId="77777777" w:rsidTr="008F7369">
        <w:trPr>
          <w:trHeight w:val="397"/>
        </w:trPr>
        <w:tc>
          <w:tcPr>
            <w:tcW w:w="5098" w:type="dxa"/>
            <w:noWrap/>
            <w:vAlign w:val="center"/>
            <w:hideMark/>
          </w:tcPr>
          <w:p w14:paraId="62B8D61E" w14:textId="48F85C09" w:rsidR="00295D86" w:rsidRPr="00B70D5D" w:rsidRDefault="00295D86" w:rsidP="00B70D5D">
            <w:pPr>
              <w:rPr>
                <w:rFonts w:eastAsia="Times New Roman" w:cs="Tahoma"/>
                <w:b/>
                <w:bCs/>
                <w:color w:val="000000"/>
                <w:szCs w:val="20"/>
              </w:rPr>
            </w:pPr>
            <w:r w:rsidRPr="00B70D5D">
              <w:rPr>
                <w:rFonts w:cs="Tahoma"/>
                <w:szCs w:val="20"/>
              </w:rPr>
              <w:t>Celkem</w:t>
            </w:r>
          </w:p>
        </w:tc>
        <w:tc>
          <w:tcPr>
            <w:tcW w:w="1083" w:type="dxa"/>
          </w:tcPr>
          <w:p w14:paraId="38144B25" w14:textId="77777777" w:rsidR="00295D86" w:rsidRPr="00B70D5D" w:rsidRDefault="00295D86" w:rsidP="00B70D5D">
            <w:pPr>
              <w:rPr>
                <w:rFonts w:cs="Tahoma"/>
                <w:color w:val="000000"/>
                <w:szCs w:val="20"/>
              </w:rPr>
            </w:pPr>
          </w:p>
        </w:tc>
        <w:tc>
          <w:tcPr>
            <w:tcW w:w="1083" w:type="dxa"/>
            <w:noWrap/>
            <w:vAlign w:val="center"/>
          </w:tcPr>
          <w:p w14:paraId="67FB2832" w14:textId="3137C595" w:rsidR="00295D86" w:rsidRPr="00B70D5D" w:rsidRDefault="00295D86" w:rsidP="00B70D5D">
            <w:pPr>
              <w:jc w:val="center"/>
              <w:rPr>
                <w:rFonts w:eastAsia="Times New Roman" w:cs="Tahoma"/>
                <w:color w:val="000000"/>
                <w:szCs w:val="20"/>
                <w:highlight w:val="yellow"/>
              </w:rPr>
            </w:pPr>
            <w:r w:rsidRPr="00B70D5D">
              <w:rPr>
                <w:rFonts w:cs="Tahoma"/>
                <w:color w:val="000000"/>
                <w:szCs w:val="20"/>
              </w:rPr>
              <w:t>886</w:t>
            </w:r>
          </w:p>
        </w:tc>
        <w:tc>
          <w:tcPr>
            <w:tcW w:w="1984" w:type="dxa"/>
            <w:noWrap/>
            <w:vAlign w:val="center"/>
          </w:tcPr>
          <w:p w14:paraId="2941E433" w14:textId="43A3AB7D" w:rsidR="00295D86" w:rsidRPr="00B70D5D" w:rsidRDefault="00295D86" w:rsidP="00B70D5D">
            <w:pPr>
              <w:jc w:val="right"/>
              <w:rPr>
                <w:rFonts w:eastAsia="Times New Roman" w:cs="Tahoma"/>
                <w:color w:val="000000"/>
                <w:szCs w:val="20"/>
                <w:highlight w:val="yellow"/>
              </w:rPr>
            </w:pPr>
            <w:r w:rsidRPr="00B70D5D">
              <w:rPr>
                <w:rFonts w:cs="Tahoma"/>
                <w:b/>
                <w:bCs/>
                <w:color w:val="000000"/>
                <w:szCs w:val="20"/>
              </w:rPr>
              <w:t>5 399 680,00 Kč</w:t>
            </w:r>
          </w:p>
        </w:tc>
      </w:tr>
    </w:tbl>
    <w:p w14:paraId="2214548A" w14:textId="77777777" w:rsidR="00D0181B" w:rsidRDefault="00D0181B">
      <w:pPr>
        <w:rPr>
          <w:rFonts w:cs="Tahoma"/>
          <w:b/>
        </w:rPr>
      </w:pPr>
    </w:p>
    <w:p w14:paraId="6ABB2879" w14:textId="6C16A630" w:rsidR="00880673" w:rsidRPr="00880673" w:rsidRDefault="00C92495" w:rsidP="009B70A2">
      <w:pPr>
        <w:jc w:val="both"/>
        <w:rPr>
          <w:rFonts w:eastAsia="Times New Roman" w:cs="Tahoma"/>
          <w:b/>
          <w:szCs w:val="20"/>
          <w:lang w:eastAsia="cs-CZ"/>
        </w:rPr>
      </w:pPr>
      <w:r w:rsidRPr="003502A8">
        <w:rPr>
          <w:rFonts w:eastAsia="Times New Roman" w:cs="Tahoma"/>
          <w:bCs/>
          <w:szCs w:val="20"/>
          <w:lang w:eastAsia="cs-CZ"/>
        </w:rPr>
        <w:t>Celková maximální cena za</w:t>
      </w:r>
      <w:r w:rsidR="00122452" w:rsidRPr="003502A8">
        <w:rPr>
          <w:rFonts w:eastAsia="Times New Roman" w:cs="Tahoma"/>
          <w:bCs/>
          <w:szCs w:val="20"/>
          <w:lang w:eastAsia="cs-CZ"/>
        </w:rPr>
        <w:t xml:space="preserve"> provedení</w:t>
      </w:r>
      <w:r w:rsidR="009B70A2">
        <w:rPr>
          <w:rFonts w:eastAsia="Times New Roman" w:cs="Tahoma"/>
          <w:bCs/>
          <w:szCs w:val="20"/>
          <w:lang w:eastAsia="cs-CZ"/>
        </w:rPr>
        <w:t xml:space="preserve"> plnění </w:t>
      </w:r>
      <w:r w:rsidR="00DA0394">
        <w:rPr>
          <w:rFonts w:eastAsia="Times New Roman" w:cs="Tahoma"/>
          <w:bCs/>
          <w:szCs w:val="20"/>
          <w:lang w:eastAsia="cs-CZ"/>
        </w:rPr>
        <w:t>činí</w:t>
      </w:r>
      <w:r w:rsidR="00880673">
        <w:rPr>
          <w:rFonts w:eastAsia="Times New Roman" w:cs="Tahoma"/>
          <w:bCs/>
          <w:szCs w:val="20"/>
          <w:lang w:eastAsia="cs-CZ"/>
        </w:rPr>
        <w:t xml:space="preserve"> </w:t>
      </w:r>
      <w:r w:rsidR="00295D86" w:rsidRPr="00295D86">
        <w:rPr>
          <w:rFonts w:cs="Tahoma"/>
          <w:b/>
          <w:bCs/>
          <w:color w:val="000000"/>
          <w:szCs w:val="20"/>
        </w:rPr>
        <w:t>5 399 680</w:t>
      </w:r>
      <w:r w:rsidR="00880673" w:rsidRPr="00295D86">
        <w:rPr>
          <w:rFonts w:eastAsia="Times New Roman" w:cs="Tahoma"/>
          <w:b/>
          <w:szCs w:val="20"/>
          <w:lang w:eastAsia="cs-CZ"/>
        </w:rPr>
        <w:t>,- Kč bez DPH</w:t>
      </w:r>
      <w:r w:rsidR="00880673" w:rsidRPr="00295D86">
        <w:rPr>
          <w:rFonts w:eastAsia="Times New Roman" w:cs="Tahoma"/>
          <w:bCs/>
          <w:szCs w:val="20"/>
          <w:lang w:eastAsia="cs-CZ"/>
        </w:rPr>
        <w:t xml:space="preserve"> tj. </w:t>
      </w:r>
      <w:r w:rsidR="00295D86" w:rsidRPr="00295D86">
        <w:rPr>
          <w:rFonts w:cs="Tahoma"/>
          <w:b/>
          <w:szCs w:val="20"/>
        </w:rPr>
        <w:t>6 533 612,80</w:t>
      </w:r>
      <w:r w:rsidR="00A9415E" w:rsidRPr="00295D86">
        <w:rPr>
          <w:rFonts w:cs="Tahoma"/>
          <w:b/>
          <w:szCs w:val="20"/>
        </w:rPr>
        <w:t xml:space="preserve"> </w:t>
      </w:r>
      <w:r w:rsidR="00A9415E" w:rsidRPr="00295D86">
        <w:rPr>
          <w:rFonts w:eastAsia="Times New Roman" w:cs="Tahoma"/>
          <w:b/>
          <w:szCs w:val="20"/>
          <w:lang w:eastAsia="cs-CZ"/>
        </w:rPr>
        <w:t>Kč</w:t>
      </w:r>
      <w:r w:rsidR="00880673" w:rsidRPr="00295D86">
        <w:rPr>
          <w:rFonts w:eastAsia="Times New Roman" w:cs="Tahoma"/>
          <w:b/>
          <w:szCs w:val="20"/>
          <w:lang w:eastAsia="cs-CZ"/>
        </w:rPr>
        <w:t xml:space="preserve"> vč.</w:t>
      </w:r>
      <w:r w:rsidR="00880673" w:rsidRPr="00880673">
        <w:rPr>
          <w:rFonts w:eastAsia="Times New Roman" w:cs="Tahoma"/>
          <w:b/>
          <w:szCs w:val="20"/>
          <w:lang w:eastAsia="cs-CZ"/>
        </w:rPr>
        <w:t xml:space="preserve"> DPH</w:t>
      </w:r>
      <w:r w:rsidR="00E83FC1" w:rsidRPr="00A7116B">
        <w:rPr>
          <w:rFonts w:eastAsia="Times New Roman" w:cs="Tahoma"/>
          <w:szCs w:val="20"/>
          <w:lang w:eastAsia="cs-CZ"/>
        </w:rPr>
        <w:t>.</w:t>
      </w:r>
    </w:p>
    <w:p w14:paraId="494E73CC" w14:textId="3C56C880" w:rsidR="00D0181B" w:rsidRDefault="00C92495">
      <w:pPr>
        <w:pStyle w:val="Nadpis1"/>
        <w:rPr>
          <w:lang w:val="cs-CZ"/>
        </w:rPr>
      </w:pPr>
      <w:r>
        <w:rPr>
          <w:lang w:val="cs-CZ"/>
        </w:rPr>
        <w:t>Harmonogram plnění</w:t>
      </w:r>
    </w:p>
    <w:tbl>
      <w:tblPr>
        <w:tblStyle w:val="Mkatabulky"/>
        <w:tblW w:w="9356" w:type="dxa"/>
        <w:tblInd w:w="-5" w:type="dxa"/>
        <w:tblLook w:val="04A0" w:firstRow="1" w:lastRow="0" w:firstColumn="1" w:lastColumn="0" w:noHBand="0" w:noVBand="1"/>
      </w:tblPr>
      <w:tblGrid>
        <w:gridCol w:w="993"/>
        <w:gridCol w:w="6804"/>
        <w:gridCol w:w="1559"/>
      </w:tblGrid>
      <w:tr w:rsidR="00295D86" w:rsidRPr="00F45E90" w14:paraId="7B9B2B0F" w14:textId="77777777" w:rsidTr="00DD6AF0">
        <w:trPr>
          <w:trHeight w:val="284"/>
        </w:trPr>
        <w:tc>
          <w:tcPr>
            <w:tcW w:w="993" w:type="dxa"/>
            <w:tcBorders>
              <w:bottom w:val="single" w:sz="4" w:space="0" w:color="auto"/>
            </w:tcBorders>
            <w:shd w:val="clear" w:color="auto" w:fill="E7E6E6" w:themeFill="background2"/>
          </w:tcPr>
          <w:p w14:paraId="24EE3D44" w14:textId="77777777" w:rsidR="00295D86" w:rsidRPr="00F45E90" w:rsidRDefault="00295D86" w:rsidP="00DD6AF0">
            <w:pPr>
              <w:rPr>
                <w:rFonts w:eastAsia="Times New Roman" w:cs="Tahoma"/>
                <w:b/>
                <w:bCs/>
                <w:szCs w:val="20"/>
              </w:rPr>
            </w:pPr>
            <w:r w:rsidRPr="00F45E90">
              <w:rPr>
                <w:rFonts w:eastAsia="Times New Roman" w:cs="Tahoma"/>
                <w:b/>
                <w:bCs/>
                <w:szCs w:val="20"/>
              </w:rPr>
              <w:t>Fáze</w:t>
            </w:r>
          </w:p>
        </w:tc>
        <w:tc>
          <w:tcPr>
            <w:tcW w:w="6804" w:type="dxa"/>
            <w:shd w:val="clear" w:color="auto" w:fill="E7E6E6" w:themeFill="background2"/>
            <w:noWrap/>
            <w:hideMark/>
          </w:tcPr>
          <w:p w14:paraId="62B11E43" w14:textId="77777777" w:rsidR="00295D86" w:rsidRPr="00F45E90" w:rsidRDefault="00295D86" w:rsidP="00DD6AF0">
            <w:pPr>
              <w:rPr>
                <w:rFonts w:eastAsia="Times New Roman" w:cs="Tahoma"/>
                <w:b/>
                <w:bCs/>
                <w:szCs w:val="20"/>
              </w:rPr>
            </w:pPr>
            <w:r w:rsidRPr="00F45E90">
              <w:rPr>
                <w:rFonts w:eastAsia="Times New Roman" w:cs="Tahoma"/>
                <w:b/>
                <w:bCs/>
                <w:szCs w:val="20"/>
              </w:rPr>
              <w:t>Popis plnění</w:t>
            </w:r>
          </w:p>
        </w:tc>
        <w:tc>
          <w:tcPr>
            <w:tcW w:w="1559" w:type="dxa"/>
            <w:shd w:val="clear" w:color="auto" w:fill="E7E6E6" w:themeFill="background2"/>
            <w:noWrap/>
            <w:hideMark/>
          </w:tcPr>
          <w:p w14:paraId="3FE2D1E6" w14:textId="77777777" w:rsidR="00295D86" w:rsidRPr="00F45E90" w:rsidRDefault="00295D86" w:rsidP="00DD6AF0">
            <w:pPr>
              <w:rPr>
                <w:rFonts w:eastAsia="Times New Roman" w:cs="Tahoma"/>
                <w:b/>
                <w:bCs/>
                <w:szCs w:val="20"/>
              </w:rPr>
            </w:pPr>
            <w:r w:rsidRPr="00F45E90">
              <w:rPr>
                <w:rFonts w:eastAsia="Times New Roman" w:cs="Tahoma"/>
                <w:b/>
                <w:bCs/>
                <w:szCs w:val="20"/>
              </w:rPr>
              <w:t xml:space="preserve">Termín </w:t>
            </w:r>
          </w:p>
        </w:tc>
      </w:tr>
      <w:tr w:rsidR="00295D86" w:rsidRPr="00F45E90" w14:paraId="4933D4F4" w14:textId="77777777" w:rsidTr="00B70D5D">
        <w:trPr>
          <w:trHeight w:val="397"/>
        </w:trPr>
        <w:tc>
          <w:tcPr>
            <w:tcW w:w="993" w:type="dxa"/>
            <w:tcBorders>
              <w:top w:val="nil"/>
            </w:tcBorders>
            <w:vAlign w:val="center"/>
          </w:tcPr>
          <w:p w14:paraId="0ACFDBBC" w14:textId="77777777" w:rsidR="00295D86" w:rsidRPr="002D3908" w:rsidRDefault="00295D86" w:rsidP="00B70D5D">
            <w:pPr>
              <w:rPr>
                <w:rFonts w:cs="Tahoma"/>
              </w:rPr>
            </w:pPr>
            <w:r w:rsidRPr="002D3908">
              <w:rPr>
                <w:rFonts w:cs="Tahoma"/>
              </w:rPr>
              <w:t>Fáze 1</w:t>
            </w:r>
          </w:p>
        </w:tc>
        <w:tc>
          <w:tcPr>
            <w:tcW w:w="6804" w:type="dxa"/>
            <w:vAlign w:val="center"/>
          </w:tcPr>
          <w:p w14:paraId="632D6362" w14:textId="77777777" w:rsidR="00295D86" w:rsidRPr="007A3F5F" w:rsidRDefault="00295D86" w:rsidP="00B70D5D">
            <w:pPr>
              <w:rPr>
                <w:rFonts w:cs="Tahoma"/>
              </w:rPr>
            </w:pPr>
            <w:r w:rsidRPr="007A3F5F">
              <w:rPr>
                <w:rFonts w:cs="Tahoma"/>
              </w:rPr>
              <w:t xml:space="preserve">Předání Návrhů řešení </w:t>
            </w:r>
          </w:p>
        </w:tc>
        <w:tc>
          <w:tcPr>
            <w:tcW w:w="1559" w:type="dxa"/>
            <w:shd w:val="clear" w:color="auto" w:fill="auto"/>
            <w:vAlign w:val="center"/>
          </w:tcPr>
          <w:p w14:paraId="5F4A8742" w14:textId="797247E0" w:rsidR="00295D86" w:rsidRPr="0064772D" w:rsidRDefault="00295D86" w:rsidP="004946DE">
            <w:pPr>
              <w:rPr>
                <w:rFonts w:cs="Tahoma"/>
                <w:color w:val="000000"/>
                <w:highlight w:val="yellow"/>
              </w:rPr>
            </w:pPr>
            <w:r>
              <w:rPr>
                <w:rStyle w:val="normaltextrun"/>
                <w:rFonts w:cs="Tahoma"/>
                <w:color w:val="000000"/>
                <w:szCs w:val="20"/>
              </w:rPr>
              <w:t>T + 2</w:t>
            </w:r>
            <w:r w:rsidR="004946DE">
              <w:rPr>
                <w:rStyle w:val="normaltextrun"/>
                <w:rFonts w:cs="Tahoma"/>
                <w:color w:val="000000"/>
                <w:szCs w:val="20"/>
              </w:rPr>
              <w:t>6</w:t>
            </w:r>
            <w:r>
              <w:rPr>
                <w:rStyle w:val="normaltextrun"/>
                <w:rFonts w:cs="Tahoma"/>
                <w:color w:val="000000"/>
                <w:szCs w:val="20"/>
              </w:rPr>
              <w:t xml:space="preserve"> týdnů</w:t>
            </w:r>
            <w:r>
              <w:rPr>
                <w:rStyle w:val="eop"/>
                <w:rFonts w:cs="Tahoma"/>
                <w:color w:val="000000"/>
                <w:szCs w:val="20"/>
              </w:rPr>
              <w:t> </w:t>
            </w:r>
          </w:p>
        </w:tc>
      </w:tr>
      <w:tr w:rsidR="00295D86" w:rsidRPr="00F45E90" w14:paraId="28C20DAE" w14:textId="77777777" w:rsidTr="00B70D5D">
        <w:trPr>
          <w:trHeight w:val="507"/>
        </w:trPr>
        <w:tc>
          <w:tcPr>
            <w:tcW w:w="993" w:type="dxa"/>
            <w:vAlign w:val="center"/>
          </w:tcPr>
          <w:p w14:paraId="647D76A5" w14:textId="77777777" w:rsidR="00295D86" w:rsidRPr="00F45E90" w:rsidRDefault="00295D86" w:rsidP="00B70D5D">
            <w:pPr>
              <w:rPr>
                <w:rFonts w:eastAsia="Times New Roman" w:cs="Tahoma"/>
                <w:szCs w:val="20"/>
              </w:rPr>
            </w:pPr>
            <w:r w:rsidRPr="00F45E90">
              <w:rPr>
                <w:rFonts w:eastAsia="Times New Roman" w:cs="Tahoma"/>
                <w:szCs w:val="20"/>
              </w:rPr>
              <w:t>Fáze 2</w:t>
            </w:r>
          </w:p>
        </w:tc>
        <w:tc>
          <w:tcPr>
            <w:tcW w:w="6804" w:type="dxa"/>
            <w:hideMark/>
          </w:tcPr>
          <w:p w14:paraId="3C3D8842" w14:textId="77777777" w:rsidR="00295D86" w:rsidRPr="00F45E90" w:rsidRDefault="00295D86" w:rsidP="00DD6AF0">
            <w:pPr>
              <w:rPr>
                <w:rFonts w:eastAsia="Times New Roman" w:cs="Tahoma"/>
              </w:rPr>
            </w:pPr>
            <w:r w:rsidRPr="002D3908">
              <w:rPr>
                <w:rFonts w:cs="Tahoma"/>
              </w:rPr>
              <w:t>Předání aktualizované provozní, instalační a uživatelské dokumentace.</w:t>
            </w:r>
          </w:p>
          <w:p w14:paraId="1FA13088" w14:textId="77777777" w:rsidR="00295D86" w:rsidRPr="00F45E90" w:rsidRDefault="00295D86" w:rsidP="00DD6AF0">
            <w:pPr>
              <w:rPr>
                <w:rFonts w:eastAsia="Times New Roman" w:cs="Tahoma"/>
                <w:szCs w:val="20"/>
              </w:rPr>
            </w:pPr>
            <w:r w:rsidRPr="00F45E90">
              <w:rPr>
                <w:rFonts w:eastAsia="Times New Roman" w:cs="Tahoma"/>
                <w:szCs w:val="20"/>
              </w:rPr>
              <w:t xml:space="preserve">Nasazení upravené verze ESB </w:t>
            </w:r>
            <w:proofErr w:type="spellStart"/>
            <w:r w:rsidRPr="00F45E90">
              <w:rPr>
                <w:rFonts w:eastAsia="Times New Roman" w:cs="Tahoma"/>
                <w:szCs w:val="20"/>
              </w:rPr>
              <w:t>Backend</w:t>
            </w:r>
            <w:proofErr w:type="spellEnd"/>
            <w:r w:rsidRPr="00F45E90">
              <w:rPr>
                <w:rFonts w:eastAsia="Times New Roman" w:cs="Tahoma"/>
                <w:szCs w:val="20"/>
              </w:rPr>
              <w:t xml:space="preserve"> do produkčního prostředí včetně předání aktualizovaných zdrojových kódů a instalačních balíčků.</w:t>
            </w:r>
          </w:p>
          <w:p w14:paraId="05CFA21C" w14:textId="77777777" w:rsidR="00295D86" w:rsidRPr="00F45E90" w:rsidRDefault="00295D86" w:rsidP="00DD6AF0">
            <w:pPr>
              <w:rPr>
                <w:rFonts w:eastAsia="Times New Roman" w:cs="Tahoma"/>
                <w:szCs w:val="20"/>
              </w:rPr>
            </w:pPr>
          </w:p>
        </w:tc>
        <w:tc>
          <w:tcPr>
            <w:tcW w:w="1559" w:type="dxa"/>
            <w:shd w:val="clear" w:color="auto" w:fill="auto"/>
            <w:vAlign w:val="center"/>
          </w:tcPr>
          <w:p w14:paraId="098AB157" w14:textId="5291B464" w:rsidR="00295D86" w:rsidRPr="0064772D" w:rsidRDefault="00295D86" w:rsidP="004946DE">
            <w:pPr>
              <w:rPr>
                <w:rFonts w:eastAsia="Times New Roman" w:cs="Tahoma"/>
                <w:szCs w:val="20"/>
                <w:highlight w:val="yellow"/>
              </w:rPr>
            </w:pPr>
            <w:r>
              <w:rPr>
                <w:rStyle w:val="normaltextrun"/>
                <w:rFonts w:cs="Tahoma"/>
                <w:color w:val="000000"/>
                <w:szCs w:val="20"/>
              </w:rPr>
              <w:t>T + 2</w:t>
            </w:r>
            <w:r w:rsidR="004946DE">
              <w:rPr>
                <w:rStyle w:val="normaltextrun"/>
                <w:rFonts w:cs="Tahoma"/>
                <w:color w:val="000000"/>
                <w:szCs w:val="20"/>
              </w:rPr>
              <w:t>7</w:t>
            </w:r>
            <w:r>
              <w:rPr>
                <w:rStyle w:val="normaltextrun"/>
                <w:rFonts w:cs="Tahoma"/>
                <w:color w:val="000000"/>
                <w:szCs w:val="20"/>
              </w:rPr>
              <w:t xml:space="preserve"> týdnů</w:t>
            </w:r>
            <w:r>
              <w:rPr>
                <w:rStyle w:val="eop"/>
                <w:rFonts w:cs="Tahoma"/>
                <w:color w:val="000000"/>
                <w:szCs w:val="20"/>
              </w:rPr>
              <w:t> </w:t>
            </w:r>
          </w:p>
        </w:tc>
      </w:tr>
      <w:tr w:rsidR="00295D86" w:rsidRPr="00F45E90" w14:paraId="7C155E8D" w14:textId="77777777" w:rsidTr="00B70D5D">
        <w:trPr>
          <w:trHeight w:val="60"/>
        </w:trPr>
        <w:tc>
          <w:tcPr>
            <w:tcW w:w="993" w:type="dxa"/>
            <w:vAlign w:val="center"/>
          </w:tcPr>
          <w:p w14:paraId="37939318" w14:textId="77777777" w:rsidR="00295D86" w:rsidRPr="00F45E90" w:rsidRDefault="00295D86" w:rsidP="00B70D5D">
            <w:pPr>
              <w:rPr>
                <w:rFonts w:eastAsia="Times New Roman" w:cs="Tahoma"/>
                <w:szCs w:val="20"/>
              </w:rPr>
            </w:pPr>
            <w:r w:rsidRPr="00F45E90">
              <w:rPr>
                <w:rFonts w:eastAsia="Times New Roman" w:cs="Tahoma"/>
                <w:szCs w:val="20"/>
              </w:rPr>
              <w:t xml:space="preserve">Fáze </w:t>
            </w:r>
            <w:r w:rsidRPr="00F45E90">
              <w:rPr>
                <w:rFonts w:eastAsia="Times New Roman" w:cs="Tahoma"/>
              </w:rPr>
              <w:t>3</w:t>
            </w:r>
          </w:p>
        </w:tc>
        <w:tc>
          <w:tcPr>
            <w:tcW w:w="6804" w:type="dxa"/>
          </w:tcPr>
          <w:p w14:paraId="337ED31D" w14:textId="77777777" w:rsidR="00295D86" w:rsidRPr="00F45E90" w:rsidRDefault="00295D86" w:rsidP="00DD6AF0">
            <w:pPr>
              <w:rPr>
                <w:rFonts w:eastAsia="Times New Roman" w:cs="Tahoma"/>
                <w:szCs w:val="20"/>
              </w:rPr>
            </w:pPr>
            <w:r w:rsidRPr="002D3908">
              <w:rPr>
                <w:rFonts w:cs="Tahoma"/>
                <w:color w:val="000000"/>
              </w:rPr>
              <w:t>Poskytování zvýšené podpory v délce 2</w:t>
            </w:r>
            <w:r w:rsidRPr="002F1DDA">
              <w:rPr>
                <w:rFonts w:cs="Tahoma"/>
                <w:color w:val="000000"/>
              </w:rPr>
              <w:t xml:space="preserve"> týdnu od nasazení do produkčního prostředí</w:t>
            </w:r>
            <w:r w:rsidRPr="00F45E90">
              <w:rPr>
                <w:rFonts w:eastAsia="Times New Roman" w:cs="Tahoma"/>
                <w:szCs w:val="20"/>
              </w:rPr>
              <w:t xml:space="preserve"> – konečný termín plnění.</w:t>
            </w:r>
          </w:p>
        </w:tc>
        <w:tc>
          <w:tcPr>
            <w:tcW w:w="1559" w:type="dxa"/>
            <w:shd w:val="clear" w:color="auto" w:fill="auto"/>
            <w:vAlign w:val="center"/>
          </w:tcPr>
          <w:p w14:paraId="2375DFBF" w14:textId="449D558C" w:rsidR="00295D86" w:rsidRPr="0064772D" w:rsidRDefault="00295D86" w:rsidP="004946DE">
            <w:pPr>
              <w:rPr>
                <w:rFonts w:cs="Tahoma"/>
                <w:color w:val="000000"/>
                <w:szCs w:val="20"/>
                <w:highlight w:val="yellow"/>
              </w:rPr>
            </w:pPr>
            <w:r>
              <w:rPr>
                <w:rStyle w:val="normaltextrun"/>
                <w:rFonts w:cs="Tahoma"/>
                <w:color w:val="000000"/>
                <w:szCs w:val="20"/>
              </w:rPr>
              <w:t xml:space="preserve">T + </w:t>
            </w:r>
            <w:r w:rsidR="004946DE">
              <w:rPr>
                <w:rStyle w:val="normaltextrun"/>
                <w:rFonts w:cs="Tahoma"/>
                <w:color w:val="000000"/>
                <w:szCs w:val="20"/>
              </w:rPr>
              <w:t>29</w:t>
            </w:r>
            <w:r>
              <w:rPr>
                <w:rStyle w:val="normaltextrun"/>
                <w:rFonts w:cs="Tahoma"/>
                <w:color w:val="000000"/>
                <w:szCs w:val="20"/>
              </w:rPr>
              <w:t xml:space="preserve"> týdnů</w:t>
            </w:r>
            <w:r>
              <w:rPr>
                <w:rStyle w:val="eop"/>
                <w:rFonts w:cs="Tahoma"/>
                <w:color w:val="000000"/>
                <w:szCs w:val="20"/>
              </w:rPr>
              <w:t> </w:t>
            </w:r>
          </w:p>
        </w:tc>
      </w:tr>
      <w:tr w:rsidR="00295D86" w:rsidRPr="00F45E90" w14:paraId="42D9BDB5" w14:textId="77777777" w:rsidTr="00B70D5D">
        <w:trPr>
          <w:trHeight w:val="454"/>
        </w:trPr>
        <w:tc>
          <w:tcPr>
            <w:tcW w:w="993" w:type="dxa"/>
          </w:tcPr>
          <w:p w14:paraId="5AD941F4" w14:textId="77777777" w:rsidR="00295D86" w:rsidRPr="00F45E90" w:rsidRDefault="00295D86" w:rsidP="00DD6AF0">
            <w:pPr>
              <w:rPr>
                <w:rFonts w:eastAsia="Times New Roman" w:cs="Tahoma"/>
                <w:szCs w:val="20"/>
              </w:rPr>
            </w:pPr>
          </w:p>
        </w:tc>
        <w:tc>
          <w:tcPr>
            <w:tcW w:w="6804" w:type="dxa"/>
            <w:vAlign w:val="center"/>
          </w:tcPr>
          <w:p w14:paraId="5BC41BDC" w14:textId="77777777" w:rsidR="00295D86" w:rsidRPr="00F45E90" w:rsidRDefault="00295D86" w:rsidP="00B70D5D">
            <w:pPr>
              <w:rPr>
                <w:rFonts w:eastAsia="Times New Roman" w:cs="Tahoma"/>
                <w:szCs w:val="20"/>
              </w:rPr>
            </w:pPr>
            <w:r w:rsidRPr="00F45E90">
              <w:rPr>
                <w:rFonts w:eastAsia="Times New Roman" w:cs="Tahoma"/>
                <w:szCs w:val="20"/>
              </w:rPr>
              <w:t>Fakturační milník</w:t>
            </w:r>
          </w:p>
        </w:tc>
        <w:tc>
          <w:tcPr>
            <w:tcW w:w="1559" w:type="dxa"/>
            <w:shd w:val="clear" w:color="auto" w:fill="auto"/>
            <w:vAlign w:val="center"/>
          </w:tcPr>
          <w:p w14:paraId="0D6DA82F" w14:textId="6F17B2E0" w:rsidR="00295D86" w:rsidRPr="00F45E90" w:rsidRDefault="00295D86" w:rsidP="004946DE">
            <w:pPr>
              <w:rPr>
                <w:rFonts w:eastAsia="Times New Roman" w:cs="Tahoma"/>
                <w:szCs w:val="20"/>
              </w:rPr>
            </w:pPr>
            <w:r>
              <w:rPr>
                <w:rStyle w:val="normaltextrun"/>
                <w:rFonts w:cs="Tahoma"/>
                <w:color w:val="000000"/>
                <w:szCs w:val="20"/>
              </w:rPr>
              <w:t>T + 3</w:t>
            </w:r>
            <w:r w:rsidR="004946DE">
              <w:rPr>
                <w:rStyle w:val="normaltextrun"/>
                <w:rFonts w:cs="Tahoma"/>
                <w:color w:val="000000"/>
                <w:szCs w:val="20"/>
              </w:rPr>
              <w:t>0</w:t>
            </w:r>
            <w:r>
              <w:rPr>
                <w:rStyle w:val="normaltextrun"/>
                <w:rFonts w:cs="Tahoma"/>
                <w:color w:val="000000"/>
                <w:szCs w:val="20"/>
              </w:rPr>
              <w:t xml:space="preserve"> týdnů</w:t>
            </w:r>
            <w:r>
              <w:rPr>
                <w:rStyle w:val="eop"/>
                <w:rFonts w:cs="Tahoma"/>
                <w:color w:val="000000"/>
                <w:szCs w:val="20"/>
              </w:rPr>
              <w:t> </w:t>
            </w:r>
          </w:p>
        </w:tc>
      </w:tr>
    </w:tbl>
    <w:p w14:paraId="680BC12E" w14:textId="3C2317BB" w:rsidR="00D0181B" w:rsidRDefault="00C92495">
      <w:pPr>
        <w:jc w:val="both"/>
        <w:rPr>
          <w:rFonts w:cs="Tahoma"/>
        </w:rPr>
      </w:pPr>
      <w:r>
        <w:rPr>
          <w:rFonts w:cs="Tahoma"/>
        </w:rPr>
        <w:t>T = den nabytí účinnosti této Smlouvy podle čl. 8. odst. 8.1 této Smlouvy</w:t>
      </w:r>
      <w:r w:rsidR="00104562">
        <w:rPr>
          <w:rFonts w:cs="Tahoma"/>
        </w:rPr>
        <w:t>.</w:t>
      </w:r>
    </w:p>
    <w:bookmarkEnd w:id="2"/>
    <w:bookmarkEnd w:id="3"/>
    <w:bookmarkEnd w:id="4"/>
    <w:bookmarkEnd w:id="5"/>
    <w:bookmarkEnd w:id="6"/>
    <w:bookmarkEnd w:id="7"/>
    <w:bookmarkEnd w:id="8"/>
    <w:bookmarkEnd w:id="9"/>
    <w:bookmarkEnd w:id="10"/>
    <w:p w14:paraId="25FEE42B" w14:textId="77777777" w:rsidR="00D0181B" w:rsidRDefault="00C92495">
      <w:pPr>
        <w:pStyle w:val="Nadpis1"/>
      </w:pPr>
      <w:r>
        <w:rPr>
          <w:lang w:val="cs-CZ"/>
        </w:rPr>
        <w:t>Místo plnění</w:t>
      </w:r>
    </w:p>
    <w:p w14:paraId="3E841306" w14:textId="5DEF619F" w:rsidR="00D0181B" w:rsidRDefault="00C92495">
      <w:pPr>
        <w:rPr>
          <w:lang w:eastAsia="x-none"/>
        </w:rPr>
      </w:pPr>
      <w:r>
        <w:rPr>
          <w:lang w:eastAsia="x-none"/>
        </w:rPr>
        <w:t xml:space="preserve">Místem plnění je sídlo Objednatele na adrese </w:t>
      </w:r>
      <w:r w:rsidR="00401FC6" w:rsidRPr="008D4417">
        <w:rPr>
          <w:rFonts w:cs="Tahoma"/>
          <w:szCs w:val="20"/>
        </w:rPr>
        <w:t>Na Poříčním právu 376</w:t>
      </w:r>
      <w:r w:rsidR="00401FC6" w:rsidRPr="006203A1">
        <w:rPr>
          <w:rFonts w:cs="Tahoma"/>
          <w:szCs w:val="20"/>
        </w:rPr>
        <w:t>/</w:t>
      </w:r>
      <w:r w:rsidRPr="006203A1">
        <w:rPr>
          <w:lang w:eastAsia="x-none"/>
        </w:rPr>
        <w:t xml:space="preserve">, </w:t>
      </w:r>
      <w:r w:rsidR="006203A1" w:rsidRPr="006203A1">
        <w:rPr>
          <w:lang w:eastAsia="x-none"/>
        </w:rPr>
        <w:t>128 00</w:t>
      </w:r>
      <w:r w:rsidRPr="006203A1">
        <w:rPr>
          <w:lang w:eastAsia="x-none"/>
        </w:rPr>
        <w:t xml:space="preserve"> Praha </w:t>
      </w:r>
      <w:r w:rsidR="006203A1" w:rsidRPr="006203A1">
        <w:rPr>
          <w:lang w:eastAsia="x-none"/>
        </w:rPr>
        <w:t>2</w:t>
      </w:r>
      <w:r w:rsidRPr="006203A1">
        <w:rPr>
          <w:lang w:eastAsia="x-none"/>
        </w:rPr>
        <w:t>.</w:t>
      </w:r>
    </w:p>
    <w:p w14:paraId="6BDA9901" w14:textId="77777777" w:rsidR="00D0181B" w:rsidRDefault="00C92495">
      <w:pPr>
        <w:pStyle w:val="Nadpis1"/>
        <w:rPr>
          <w:lang w:val="cs-CZ"/>
        </w:rPr>
      </w:pPr>
      <w:r>
        <w:rPr>
          <w:lang w:val="cs-CZ"/>
        </w:rPr>
        <w:t xml:space="preserve">Součinnost Objednatele </w:t>
      </w:r>
    </w:p>
    <w:p w14:paraId="3C2CB4AC" w14:textId="1EEBA497" w:rsidR="00D810CE" w:rsidRDefault="00C92495" w:rsidP="00D810CE">
      <w:pPr>
        <w:jc w:val="both"/>
        <w:rPr>
          <w:rFonts w:eastAsia="Times New Roman" w:cs="Tahoma"/>
          <w:b/>
          <w:lang w:eastAsia="x-none"/>
        </w:rPr>
      </w:pPr>
      <w:r>
        <w:t>Nutným předpokladem pro řádné plnění dle této Smlouvy je zajištění součinnosti Objednatele v</w:t>
      </w:r>
      <w:r w:rsidR="002C3A97">
        <w:t> souladu s</w:t>
      </w:r>
      <w:r>
        <w:t> čl. 8 Přílohy č. 1 Rámcové dohody</w:t>
      </w:r>
      <w:r w:rsidR="00D810CE">
        <w:t>.</w:t>
      </w:r>
    </w:p>
    <w:p w14:paraId="1A1C0753" w14:textId="7590C5FC" w:rsidR="00D0181B" w:rsidRDefault="00D810CE">
      <w:pPr>
        <w:pStyle w:val="Nadpis1"/>
        <w:rPr>
          <w:lang w:val="cs-CZ"/>
        </w:rPr>
      </w:pPr>
      <w:r>
        <w:rPr>
          <w:lang w:val="cs-CZ"/>
        </w:rPr>
        <w:t>Soulad se standardy</w:t>
      </w:r>
    </w:p>
    <w:p w14:paraId="18F2C4AC" w14:textId="5F6DFC18" w:rsidR="00D0181B" w:rsidRDefault="00C92495">
      <w:pPr>
        <w:ind w:right="-286"/>
        <w:jc w:val="both"/>
        <w:rPr>
          <w:rFonts w:cs="Tahoma"/>
        </w:rPr>
      </w:pPr>
      <w:r>
        <w:rPr>
          <w:rFonts w:cs="Tahoma"/>
        </w:rPr>
        <w:t>Služb</w:t>
      </w:r>
      <w:r w:rsidR="00E43D55">
        <w:rPr>
          <w:rFonts w:cs="Tahoma"/>
        </w:rPr>
        <w:t>y</w:t>
      </w:r>
      <w:r>
        <w:rPr>
          <w:rFonts w:cs="Tahoma"/>
        </w:rPr>
        <w:t xml:space="preserve"> bud</w:t>
      </w:r>
      <w:r w:rsidR="00E43D55">
        <w:rPr>
          <w:rFonts w:cs="Tahoma"/>
        </w:rPr>
        <w:t>ou</w:t>
      </w:r>
      <w:r>
        <w:rPr>
          <w:rFonts w:cs="Tahoma"/>
        </w:rPr>
        <w:t xml:space="preserve"> </w:t>
      </w:r>
      <w:r w:rsidR="00DC7816">
        <w:rPr>
          <w:rFonts w:cs="Tahoma"/>
        </w:rPr>
        <w:t>poskytnuty</w:t>
      </w:r>
      <w:r w:rsidR="00E43D55">
        <w:rPr>
          <w:rFonts w:cs="Tahoma"/>
        </w:rPr>
        <w:t xml:space="preserve"> </w:t>
      </w:r>
      <w:r>
        <w:rPr>
          <w:rFonts w:cs="Tahoma"/>
        </w:rPr>
        <w:t>dle p</w:t>
      </w:r>
      <w:r w:rsidR="00E43D55">
        <w:rPr>
          <w:rFonts w:cs="Tahoma"/>
        </w:rPr>
        <w:t>l</w:t>
      </w:r>
      <w:r>
        <w:rPr>
          <w:rFonts w:cs="Tahoma"/>
        </w:rPr>
        <w:t>atných standardů Objednatele. Soupis platných standardů je uveden v následující tabulce:</w:t>
      </w:r>
    </w:p>
    <w:p w14:paraId="346FB155" w14:textId="77777777" w:rsidR="00D0181B" w:rsidRDefault="00D0181B"/>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14:paraId="33D61254"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3BF2E238" w14:textId="77777777" w:rsidR="00D0181B" w:rsidRDefault="00C92495">
            <w:pPr>
              <w:jc w:val="center"/>
              <w:rPr>
                <w:rFonts w:cs="Tahoma"/>
                <w:b/>
                <w:bCs/>
              </w:rPr>
            </w:pPr>
            <w:bookmarkStart w:id="11" w:name="RANGE!A1:G29"/>
            <w:r>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6FDD5E19" w14:textId="77777777" w:rsidR="00D0181B" w:rsidRDefault="00C92495">
            <w:pPr>
              <w:jc w:val="center"/>
              <w:rPr>
                <w:rFonts w:cs="Tahoma"/>
                <w:b/>
                <w:bCs/>
              </w:rPr>
            </w:pPr>
            <w:r>
              <w:rPr>
                <w:rFonts w:cs="Tahoma"/>
                <w:b/>
                <w:bCs/>
              </w:rPr>
              <w:t>Název</w:t>
            </w:r>
          </w:p>
          <w:p w14:paraId="1A6FEA88" w14:textId="77777777" w:rsidR="00D0181B" w:rsidRDefault="00C92495">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52852A36" w14:textId="77777777" w:rsidR="00D0181B" w:rsidRDefault="00C92495">
            <w:pPr>
              <w:jc w:val="center"/>
              <w:rPr>
                <w:rFonts w:cs="Tahoma"/>
                <w:b/>
                <w:bCs/>
              </w:rPr>
            </w:pPr>
            <w:r>
              <w:rPr>
                <w:rFonts w:cs="Tahoma"/>
                <w:b/>
                <w:bCs/>
              </w:rPr>
              <w:t>Název</w:t>
            </w:r>
          </w:p>
          <w:p w14:paraId="59B14C68" w14:textId="77777777" w:rsidR="00D0181B" w:rsidRDefault="00C92495">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01CD161D" w14:textId="77777777" w:rsidR="00D0181B" w:rsidRDefault="00C92495">
            <w:pPr>
              <w:jc w:val="center"/>
              <w:rPr>
                <w:rFonts w:cs="Tahoma"/>
                <w:b/>
                <w:bCs/>
              </w:rPr>
            </w:pPr>
            <w:r>
              <w:rPr>
                <w:rFonts w:cs="Tahoma"/>
                <w:b/>
                <w:bCs/>
              </w:rPr>
              <w:t>Verze</w:t>
            </w:r>
          </w:p>
        </w:tc>
      </w:tr>
      <w:tr w:rsidR="002A1474" w14:paraId="73C29EA5" w14:textId="77777777" w:rsidTr="00BC5552">
        <w:trPr>
          <w:trHeight w:val="406"/>
        </w:trPr>
        <w:tc>
          <w:tcPr>
            <w:tcW w:w="709" w:type="dxa"/>
            <w:tcBorders>
              <w:top w:val="nil"/>
              <w:left w:val="single" w:sz="8" w:space="0" w:color="auto"/>
              <w:bottom w:val="single" w:sz="4" w:space="0" w:color="auto"/>
              <w:right w:val="nil"/>
            </w:tcBorders>
            <w:shd w:val="clear" w:color="auto" w:fill="auto"/>
            <w:noWrap/>
            <w:vAlign w:val="center"/>
          </w:tcPr>
          <w:p w14:paraId="3689F869"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660BA118" w14:textId="35BE8E0C" w:rsidR="002A1474" w:rsidRPr="002A1474" w:rsidRDefault="002A1474" w:rsidP="002A1474">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67300476" w14:textId="6B5991EB" w:rsidR="002A1474" w:rsidRPr="002A1474" w:rsidRDefault="002A1474" w:rsidP="002A1474">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shd w:val="clear" w:color="auto" w:fill="auto"/>
            <w:vAlign w:val="center"/>
          </w:tcPr>
          <w:p w14:paraId="38280E8A" w14:textId="3A0BA5C7" w:rsidR="002A1474" w:rsidRPr="002A1474" w:rsidRDefault="002A1474" w:rsidP="002A1474">
            <w:pPr>
              <w:jc w:val="center"/>
              <w:rPr>
                <w:rFonts w:cs="Tahoma"/>
                <w:b/>
              </w:rPr>
            </w:pPr>
            <w:r w:rsidRPr="002A1474">
              <w:rPr>
                <w:rFonts w:cs="Tahoma"/>
                <w:b/>
              </w:rPr>
              <w:t>0.98</w:t>
            </w:r>
          </w:p>
        </w:tc>
      </w:tr>
      <w:tr w:rsidR="002A1474" w14:paraId="1BADD1E4" w14:textId="77777777" w:rsidTr="00BC5552">
        <w:trPr>
          <w:trHeight w:val="353"/>
        </w:trPr>
        <w:tc>
          <w:tcPr>
            <w:tcW w:w="709" w:type="dxa"/>
            <w:tcBorders>
              <w:top w:val="nil"/>
              <w:left w:val="single" w:sz="8" w:space="0" w:color="auto"/>
              <w:bottom w:val="single" w:sz="4" w:space="0" w:color="auto"/>
              <w:right w:val="nil"/>
            </w:tcBorders>
            <w:shd w:val="clear" w:color="auto" w:fill="auto"/>
            <w:noWrap/>
            <w:vAlign w:val="center"/>
          </w:tcPr>
          <w:p w14:paraId="0C4D09F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2842379" w14:textId="1338B3BF" w:rsidR="002A1474" w:rsidRPr="002A1474" w:rsidRDefault="002A1474" w:rsidP="002A1474">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shd w:val="clear" w:color="auto" w:fill="auto"/>
            <w:vAlign w:val="center"/>
          </w:tcPr>
          <w:p w14:paraId="22518B29" w14:textId="1CFF79D6" w:rsidR="002A1474" w:rsidRPr="002A1474" w:rsidRDefault="002A1474" w:rsidP="002A1474">
            <w:pPr>
              <w:rPr>
                <w:rFonts w:cs="Tahoma"/>
              </w:rPr>
            </w:pPr>
            <w:r w:rsidRPr="002A1474">
              <w:rPr>
                <w:rFonts w:cs="Tahoma"/>
              </w:rPr>
              <w:t xml:space="preserve">Standard připojení k </w:t>
            </w:r>
            <w:proofErr w:type="gramStart"/>
            <w:r w:rsidRPr="002A1474">
              <w:rPr>
                <w:rFonts w:cs="Tahoma"/>
              </w:rPr>
              <w:t>Internetu</w:t>
            </w:r>
            <w:proofErr w:type="gramEnd"/>
          </w:p>
        </w:tc>
        <w:tc>
          <w:tcPr>
            <w:tcW w:w="992" w:type="dxa"/>
            <w:tcBorders>
              <w:top w:val="nil"/>
              <w:left w:val="nil"/>
              <w:bottom w:val="single" w:sz="4" w:space="0" w:color="auto"/>
              <w:right w:val="single" w:sz="8" w:space="0" w:color="auto"/>
            </w:tcBorders>
            <w:shd w:val="clear" w:color="auto" w:fill="auto"/>
            <w:vAlign w:val="center"/>
          </w:tcPr>
          <w:p w14:paraId="2D547233" w14:textId="4BD1A1DB" w:rsidR="002A1474" w:rsidRPr="002A1474" w:rsidRDefault="002A1474" w:rsidP="002A1474">
            <w:pPr>
              <w:jc w:val="center"/>
              <w:rPr>
                <w:rFonts w:cs="Tahoma"/>
                <w:b/>
              </w:rPr>
            </w:pPr>
            <w:r w:rsidRPr="002A1474">
              <w:rPr>
                <w:rFonts w:cs="Tahoma"/>
                <w:b/>
              </w:rPr>
              <w:t>1.12</w:t>
            </w:r>
          </w:p>
        </w:tc>
      </w:tr>
      <w:tr w:rsidR="002A1474" w14:paraId="1857FDDC" w14:textId="77777777" w:rsidTr="00BC5552">
        <w:trPr>
          <w:trHeight w:val="415"/>
        </w:trPr>
        <w:tc>
          <w:tcPr>
            <w:tcW w:w="709" w:type="dxa"/>
            <w:tcBorders>
              <w:top w:val="nil"/>
              <w:left w:val="single" w:sz="8" w:space="0" w:color="auto"/>
              <w:bottom w:val="single" w:sz="4" w:space="0" w:color="auto"/>
              <w:right w:val="nil"/>
            </w:tcBorders>
            <w:shd w:val="clear" w:color="auto" w:fill="auto"/>
            <w:noWrap/>
            <w:vAlign w:val="center"/>
          </w:tcPr>
          <w:p w14:paraId="7659D69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6F8B4D7A" w14:textId="2D3A6AD0" w:rsidR="002A1474" w:rsidRPr="002A1474" w:rsidRDefault="002A1474" w:rsidP="002A1474">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shd w:val="clear" w:color="auto" w:fill="auto"/>
            <w:vAlign w:val="center"/>
          </w:tcPr>
          <w:p w14:paraId="4E2838AE" w14:textId="38EF2F02" w:rsidR="002A1474" w:rsidRPr="002A1474" w:rsidRDefault="002A1474" w:rsidP="002A1474">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shd w:val="clear" w:color="auto" w:fill="auto"/>
            <w:vAlign w:val="bottom"/>
          </w:tcPr>
          <w:p w14:paraId="781352AF" w14:textId="3D00C1DE" w:rsidR="002A1474" w:rsidRPr="002A1474" w:rsidRDefault="002A1474" w:rsidP="002A1474">
            <w:pPr>
              <w:jc w:val="center"/>
              <w:rPr>
                <w:rFonts w:cs="Tahoma"/>
                <w:b/>
              </w:rPr>
            </w:pPr>
            <w:r w:rsidRPr="002A1474">
              <w:rPr>
                <w:rFonts w:cs="Tahoma"/>
                <w:b/>
              </w:rPr>
              <w:t>1.01</w:t>
            </w:r>
          </w:p>
        </w:tc>
      </w:tr>
      <w:tr w:rsidR="002A1474" w14:paraId="4DC36AFF" w14:textId="77777777" w:rsidTr="00BC5552">
        <w:trPr>
          <w:trHeight w:val="421"/>
        </w:trPr>
        <w:tc>
          <w:tcPr>
            <w:tcW w:w="709" w:type="dxa"/>
            <w:tcBorders>
              <w:top w:val="nil"/>
              <w:left w:val="single" w:sz="8" w:space="0" w:color="auto"/>
              <w:bottom w:val="single" w:sz="4" w:space="0" w:color="auto"/>
              <w:right w:val="nil"/>
            </w:tcBorders>
            <w:shd w:val="clear" w:color="auto" w:fill="auto"/>
            <w:noWrap/>
            <w:vAlign w:val="center"/>
          </w:tcPr>
          <w:p w14:paraId="02B2A530"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1A77C1C3" w14:textId="4310629F" w:rsidR="002A1474" w:rsidRPr="002A1474" w:rsidRDefault="002A1474" w:rsidP="002A1474">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shd w:val="clear" w:color="auto" w:fill="auto"/>
            <w:vAlign w:val="center"/>
          </w:tcPr>
          <w:p w14:paraId="7F510678" w14:textId="475BB09E" w:rsidR="002A1474" w:rsidRPr="002A1474" w:rsidRDefault="002A1474" w:rsidP="002A1474">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shd w:val="clear" w:color="auto" w:fill="auto"/>
            <w:vAlign w:val="center"/>
          </w:tcPr>
          <w:p w14:paraId="62721603" w14:textId="6B40F19B" w:rsidR="002A1474" w:rsidRPr="002A1474" w:rsidRDefault="002A1474" w:rsidP="002A1474">
            <w:pPr>
              <w:jc w:val="center"/>
              <w:rPr>
                <w:rFonts w:cs="Tahoma"/>
                <w:b/>
              </w:rPr>
            </w:pPr>
            <w:r w:rsidRPr="002A1474">
              <w:rPr>
                <w:rFonts w:cs="Tahoma"/>
                <w:b/>
              </w:rPr>
              <w:t>2.05</w:t>
            </w:r>
          </w:p>
        </w:tc>
      </w:tr>
      <w:tr w:rsidR="002A1474" w14:paraId="2CEAF74C" w14:textId="77777777" w:rsidTr="00BC5552">
        <w:trPr>
          <w:trHeight w:val="399"/>
        </w:trPr>
        <w:tc>
          <w:tcPr>
            <w:tcW w:w="709" w:type="dxa"/>
            <w:tcBorders>
              <w:top w:val="nil"/>
              <w:left w:val="single" w:sz="8" w:space="0" w:color="auto"/>
              <w:bottom w:val="single" w:sz="4" w:space="0" w:color="auto"/>
              <w:right w:val="nil"/>
            </w:tcBorders>
            <w:shd w:val="clear" w:color="auto" w:fill="auto"/>
            <w:noWrap/>
            <w:vAlign w:val="center"/>
          </w:tcPr>
          <w:p w14:paraId="5CECA6C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7DC720F1" w14:textId="4CB356A6" w:rsidR="002A1474" w:rsidRPr="002A1474" w:rsidRDefault="002A1474" w:rsidP="002A1474">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shd w:val="clear" w:color="auto" w:fill="auto"/>
            <w:vAlign w:val="center"/>
          </w:tcPr>
          <w:p w14:paraId="5B47B908" w14:textId="5CC8FCEE" w:rsidR="002A1474" w:rsidRPr="002A1474" w:rsidRDefault="002A1474" w:rsidP="002A1474">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shd w:val="clear" w:color="auto" w:fill="auto"/>
            <w:vAlign w:val="center"/>
          </w:tcPr>
          <w:p w14:paraId="69924EEE" w14:textId="6E97923D" w:rsidR="002A1474" w:rsidRPr="002A1474" w:rsidRDefault="002A1474" w:rsidP="002A1474">
            <w:pPr>
              <w:jc w:val="center"/>
              <w:rPr>
                <w:rFonts w:cs="Tahoma"/>
                <w:b/>
              </w:rPr>
            </w:pPr>
            <w:r w:rsidRPr="002A1474">
              <w:rPr>
                <w:rFonts w:cs="Tahoma"/>
                <w:b/>
              </w:rPr>
              <w:t>1.11</w:t>
            </w:r>
          </w:p>
        </w:tc>
      </w:tr>
      <w:tr w:rsidR="002A1474" w14:paraId="4B05BF15" w14:textId="77777777" w:rsidTr="00BC5552">
        <w:trPr>
          <w:trHeight w:val="432"/>
        </w:trPr>
        <w:tc>
          <w:tcPr>
            <w:tcW w:w="709" w:type="dxa"/>
            <w:tcBorders>
              <w:top w:val="nil"/>
              <w:left w:val="single" w:sz="8" w:space="0" w:color="auto"/>
              <w:bottom w:val="single" w:sz="4" w:space="0" w:color="auto"/>
              <w:right w:val="nil"/>
            </w:tcBorders>
            <w:shd w:val="clear" w:color="auto" w:fill="auto"/>
            <w:noWrap/>
            <w:vAlign w:val="center"/>
          </w:tcPr>
          <w:p w14:paraId="4D1DFB9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1249E005" w14:textId="6238BAE9" w:rsidR="002A1474" w:rsidRPr="002A1474" w:rsidRDefault="002A1474" w:rsidP="002A1474">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shd w:val="clear" w:color="auto" w:fill="auto"/>
            <w:vAlign w:val="center"/>
          </w:tcPr>
          <w:p w14:paraId="3723E593" w14:textId="5C5317D7" w:rsidR="002A1474" w:rsidRPr="002A1474" w:rsidRDefault="002A1474" w:rsidP="002A1474">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shd w:val="clear" w:color="auto" w:fill="auto"/>
            <w:vAlign w:val="center"/>
          </w:tcPr>
          <w:p w14:paraId="772B165C" w14:textId="2D678262" w:rsidR="002A1474" w:rsidRPr="002A1474" w:rsidRDefault="002A1474" w:rsidP="002A1474">
            <w:pPr>
              <w:jc w:val="center"/>
              <w:rPr>
                <w:rFonts w:cs="Tahoma"/>
                <w:b/>
              </w:rPr>
            </w:pPr>
            <w:r w:rsidRPr="002A1474">
              <w:rPr>
                <w:rFonts w:cs="Tahoma"/>
                <w:b/>
              </w:rPr>
              <w:t>3.10</w:t>
            </w:r>
          </w:p>
        </w:tc>
      </w:tr>
      <w:tr w:rsidR="002A1474" w14:paraId="28293009" w14:textId="77777777" w:rsidTr="00BC5552">
        <w:trPr>
          <w:trHeight w:val="431"/>
        </w:trPr>
        <w:tc>
          <w:tcPr>
            <w:tcW w:w="709" w:type="dxa"/>
            <w:tcBorders>
              <w:top w:val="nil"/>
              <w:left w:val="single" w:sz="8" w:space="0" w:color="auto"/>
              <w:bottom w:val="single" w:sz="4" w:space="0" w:color="auto"/>
              <w:right w:val="nil"/>
            </w:tcBorders>
            <w:shd w:val="clear" w:color="auto" w:fill="auto"/>
            <w:noWrap/>
            <w:vAlign w:val="center"/>
          </w:tcPr>
          <w:p w14:paraId="3680659E"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76C721D5" w14:textId="1871A636" w:rsidR="002A1474" w:rsidRPr="002A1474" w:rsidRDefault="002A1474" w:rsidP="002A1474">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shd w:val="clear" w:color="auto" w:fill="auto"/>
            <w:vAlign w:val="center"/>
          </w:tcPr>
          <w:p w14:paraId="5069D480" w14:textId="7AABFDD6" w:rsidR="002A1474" w:rsidRPr="002A1474" w:rsidRDefault="002A1474" w:rsidP="002A1474">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shd w:val="clear" w:color="auto" w:fill="auto"/>
            <w:vAlign w:val="bottom"/>
          </w:tcPr>
          <w:p w14:paraId="070A108A" w14:textId="372E3B94" w:rsidR="002A1474" w:rsidRPr="002A1474" w:rsidRDefault="002A1474" w:rsidP="002A1474">
            <w:pPr>
              <w:jc w:val="center"/>
              <w:rPr>
                <w:rFonts w:cs="Tahoma"/>
                <w:b/>
              </w:rPr>
            </w:pPr>
            <w:r w:rsidRPr="002A1474">
              <w:rPr>
                <w:rFonts w:cs="Tahoma"/>
                <w:b/>
              </w:rPr>
              <w:t>1_0_21</w:t>
            </w:r>
          </w:p>
        </w:tc>
      </w:tr>
      <w:tr w:rsidR="002A1474" w14:paraId="2F91F565" w14:textId="77777777" w:rsidTr="00BC5552">
        <w:trPr>
          <w:trHeight w:val="551"/>
        </w:trPr>
        <w:tc>
          <w:tcPr>
            <w:tcW w:w="709" w:type="dxa"/>
            <w:tcBorders>
              <w:top w:val="nil"/>
              <w:left w:val="single" w:sz="8" w:space="0" w:color="auto"/>
              <w:bottom w:val="single" w:sz="4" w:space="0" w:color="auto"/>
              <w:right w:val="nil"/>
            </w:tcBorders>
            <w:shd w:val="clear" w:color="auto" w:fill="auto"/>
            <w:noWrap/>
            <w:vAlign w:val="center"/>
          </w:tcPr>
          <w:p w14:paraId="4F24A20F"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B69FCA7" w14:textId="221C5CFE" w:rsidR="002A1474" w:rsidRPr="002A1474" w:rsidRDefault="002A1474" w:rsidP="002A1474">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shd w:val="clear" w:color="auto" w:fill="auto"/>
            <w:vAlign w:val="center"/>
          </w:tcPr>
          <w:p w14:paraId="3C0E7F64" w14:textId="663796D2" w:rsidR="002A1474" w:rsidRPr="002A1474" w:rsidRDefault="002A1474" w:rsidP="002A1474">
            <w:pPr>
              <w:rPr>
                <w:rFonts w:cs="Tahoma"/>
              </w:rPr>
            </w:pPr>
            <w:r w:rsidRPr="002A1474">
              <w:rPr>
                <w:rFonts w:cs="Tahoma"/>
              </w:rPr>
              <w:t xml:space="preserve">Standard </w:t>
            </w:r>
            <w:proofErr w:type="spellStart"/>
            <w:r w:rsidRPr="002A1474">
              <w:rPr>
                <w:rFonts w:cs="Tahoma"/>
              </w:rPr>
              <w:t>Release</w:t>
            </w:r>
            <w:proofErr w:type="spellEnd"/>
            <w:r w:rsidRPr="002A1474">
              <w:rPr>
                <w:rFonts w:cs="Tahoma"/>
              </w:rPr>
              <w:t xml:space="preserve"> managementu</w:t>
            </w:r>
          </w:p>
        </w:tc>
        <w:tc>
          <w:tcPr>
            <w:tcW w:w="992" w:type="dxa"/>
            <w:tcBorders>
              <w:top w:val="nil"/>
              <w:left w:val="nil"/>
              <w:bottom w:val="single" w:sz="4" w:space="0" w:color="auto"/>
              <w:right w:val="single" w:sz="8" w:space="0" w:color="auto"/>
            </w:tcBorders>
            <w:shd w:val="clear" w:color="auto" w:fill="auto"/>
            <w:vAlign w:val="center"/>
          </w:tcPr>
          <w:p w14:paraId="1339E850" w14:textId="44752B41" w:rsidR="002A1474" w:rsidRPr="002A1474" w:rsidRDefault="002A1474" w:rsidP="002A1474">
            <w:pPr>
              <w:jc w:val="center"/>
              <w:rPr>
                <w:rFonts w:cs="Tahoma"/>
                <w:b/>
              </w:rPr>
            </w:pPr>
            <w:r w:rsidRPr="002A1474">
              <w:rPr>
                <w:rFonts w:cs="Tahoma"/>
                <w:b/>
              </w:rPr>
              <w:t>1_2_7</w:t>
            </w:r>
          </w:p>
        </w:tc>
      </w:tr>
      <w:tr w:rsidR="002A1474" w14:paraId="310F2A6F" w14:textId="77777777" w:rsidTr="00BC5552">
        <w:trPr>
          <w:trHeight w:val="416"/>
        </w:trPr>
        <w:tc>
          <w:tcPr>
            <w:tcW w:w="709" w:type="dxa"/>
            <w:tcBorders>
              <w:top w:val="nil"/>
              <w:left w:val="single" w:sz="8" w:space="0" w:color="auto"/>
              <w:bottom w:val="single" w:sz="4" w:space="0" w:color="auto"/>
              <w:right w:val="nil"/>
            </w:tcBorders>
            <w:shd w:val="clear" w:color="auto" w:fill="auto"/>
            <w:noWrap/>
            <w:vAlign w:val="center"/>
          </w:tcPr>
          <w:p w14:paraId="0D7FDD3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7D5733D0" w14:textId="2286514C" w:rsidR="002A1474" w:rsidRPr="002A1474" w:rsidRDefault="002A1474" w:rsidP="002A1474">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shd w:val="clear" w:color="auto" w:fill="auto"/>
            <w:vAlign w:val="center"/>
          </w:tcPr>
          <w:p w14:paraId="156BBDC8" w14:textId="3DB32CAD" w:rsidR="002A1474" w:rsidRPr="002A1474" w:rsidRDefault="002A1474" w:rsidP="002A1474">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shd w:val="clear" w:color="auto" w:fill="auto"/>
            <w:vAlign w:val="bottom"/>
          </w:tcPr>
          <w:p w14:paraId="615C6803" w14:textId="48519A05" w:rsidR="002A1474" w:rsidRPr="002A1474" w:rsidRDefault="002A1474" w:rsidP="002A1474">
            <w:pPr>
              <w:jc w:val="center"/>
              <w:rPr>
                <w:rFonts w:cs="Tahoma"/>
                <w:b/>
              </w:rPr>
            </w:pPr>
            <w:r w:rsidRPr="002A1474">
              <w:rPr>
                <w:rFonts w:cs="Tahoma"/>
                <w:b/>
              </w:rPr>
              <w:t>2.2</w:t>
            </w:r>
          </w:p>
        </w:tc>
      </w:tr>
      <w:tr w:rsidR="002A1474" w14:paraId="2E1A1F7E" w14:textId="77777777" w:rsidTr="00BC5552">
        <w:trPr>
          <w:trHeight w:val="564"/>
        </w:trPr>
        <w:tc>
          <w:tcPr>
            <w:tcW w:w="709" w:type="dxa"/>
            <w:tcBorders>
              <w:top w:val="nil"/>
              <w:left w:val="single" w:sz="8" w:space="0" w:color="auto"/>
              <w:bottom w:val="single" w:sz="4" w:space="0" w:color="auto"/>
              <w:right w:val="nil"/>
            </w:tcBorders>
            <w:shd w:val="clear" w:color="auto" w:fill="auto"/>
            <w:noWrap/>
            <w:vAlign w:val="center"/>
          </w:tcPr>
          <w:p w14:paraId="2DDBBB0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61A2685C" w14:textId="397B1A29" w:rsidR="002A1474" w:rsidRPr="002A1474" w:rsidRDefault="00E21B90" w:rsidP="002A1474">
            <w:pPr>
              <w:rPr>
                <w:rFonts w:cs="Tahoma"/>
              </w:rPr>
            </w:pPr>
            <w:r w:rsidRPr="00E21B90">
              <w:rPr>
                <w:rFonts w:cs="Tahoma"/>
              </w:rPr>
              <w:t>Standard Programátorské konvence .NET - 2.</w:t>
            </w:r>
            <w:proofErr w:type="gramStart"/>
            <w:r w:rsidRPr="00E21B90">
              <w:rPr>
                <w:rFonts w:cs="Tahoma"/>
              </w:rPr>
              <w:t>0 - 4</w:t>
            </w:r>
            <w:proofErr w:type="gramEnd"/>
            <w:r w:rsidRPr="00E21B90">
              <w:rPr>
                <w:rFonts w:cs="Tahoma"/>
              </w:rPr>
              <w:t>.7.2, 6, 8.pdf</w:t>
            </w:r>
          </w:p>
        </w:tc>
        <w:tc>
          <w:tcPr>
            <w:tcW w:w="4111" w:type="dxa"/>
            <w:tcBorders>
              <w:top w:val="nil"/>
              <w:left w:val="nil"/>
              <w:bottom w:val="single" w:sz="4" w:space="0" w:color="auto"/>
              <w:right w:val="single" w:sz="4" w:space="0" w:color="auto"/>
            </w:tcBorders>
            <w:shd w:val="clear" w:color="auto" w:fill="auto"/>
            <w:vAlign w:val="center"/>
          </w:tcPr>
          <w:p w14:paraId="2E8A7E72" w14:textId="523B1B8A" w:rsidR="002A1474" w:rsidRPr="002A1474" w:rsidRDefault="00E21B90" w:rsidP="002A1474">
            <w:pPr>
              <w:rPr>
                <w:rFonts w:cs="Tahoma"/>
              </w:rPr>
            </w:pPr>
            <w:r w:rsidRPr="00E21B90">
              <w:rPr>
                <w:rFonts w:cs="Tahoma"/>
              </w:rPr>
              <w:t>Standard Programátorské konvence .NET - 2.</w:t>
            </w:r>
            <w:proofErr w:type="gramStart"/>
            <w:r w:rsidRPr="00E21B90">
              <w:rPr>
                <w:rFonts w:cs="Tahoma"/>
              </w:rPr>
              <w:t>0 - 4</w:t>
            </w:r>
            <w:proofErr w:type="gramEnd"/>
            <w:r w:rsidRPr="00E21B90">
              <w:rPr>
                <w:rFonts w:cs="Tahoma"/>
              </w:rPr>
              <w:t>.7.2, 6, 8</w:t>
            </w:r>
          </w:p>
        </w:tc>
        <w:tc>
          <w:tcPr>
            <w:tcW w:w="992" w:type="dxa"/>
            <w:tcBorders>
              <w:top w:val="nil"/>
              <w:left w:val="nil"/>
              <w:bottom w:val="single" w:sz="4" w:space="0" w:color="auto"/>
              <w:right w:val="single" w:sz="8" w:space="0" w:color="auto"/>
            </w:tcBorders>
            <w:shd w:val="clear" w:color="auto" w:fill="auto"/>
            <w:vAlign w:val="bottom"/>
          </w:tcPr>
          <w:p w14:paraId="122199E8" w14:textId="008ECE6A" w:rsidR="002A1474" w:rsidRPr="002A1474" w:rsidRDefault="00E21B90" w:rsidP="002A1474">
            <w:pPr>
              <w:jc w:val="center"/>
              <w:rPr>
                <w:rFonts w:cs="Tahoma"/>
                <w:b/>
              </w:rPr>
            </w:pPr>
            <w:r w:rsidRPr="00E21B90">
              <w:rPr>
                <w:rFonts w:cs="Tahoma"/>
                <w:b/>
              </w:rPr>
              <w:t>1.1</w:t>
            </w:r>
          </w:p>
        </w:tc>
      </w:tr>
      <w:tr w:rsidR="002A1474" w14:paraId="4E91934A" w14:textId="77777777" w:rsidTr="00BC5552">
        <w:trPr>
          <w:trHeight w:val="558"/>
        </w:trPr>
        <w:tc>
          <w:tcPr>
            <w:tcW w:w="709" w:type="dxa"/>
            <w:tcBorders>
              <w:top w:val="nil"/>
              <w:left w:val="single" w:sz="8" w:space="0" w:color="auto"/>
              <w:bottom w:val="single" w:sz="4" w:space="0" w:color="auto"/>
              <w:right w:val="nil"/>
            </w:tcBorders>
            <w:shd w:val="clear" w:color="auto" w:fill="auto"/>
            <w:noWrap/>
            <w:vAlign w:val="center"/>
          </w:tcPr>
          <w:p w14:paraId="3B36DFD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33533DC" w14:textId="419B8545" w:rsidR="002A1474" w:rsidRPr="002A1474" w:rsidRDefault="002A1474" w:rsidP="002A1474">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shd w:val="clear" w:color="auto" w:fill="auto"/>
            <w:vAlign w:val="center"/>
          </w:tcPr>
          <w:p w14:paraId="6B135E14" w14:textId="7272F9AD" w:rsidR="002A1474" w:rsidRPr="002A1474" w:rsidRDefault="002A1474" w:rsidP="002A1474">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shd w:val="clear" w:color="auto" w:fill="auto"/>
            <w:vAlign w:val="center"/>
          </w:tcPr>
          <w:p w14:paraId="610D1954" w14:textId="4208BAAA" w:rsidR="002A1474" w:rsidRPr="002A1474" w:rsidRDefault="002A1474" w:rsidP="002A1474">
            <w:pPr>
              <w:jc w:val="center"/>
              <w:rPr>
                <w:rFonts w:cs="Tahoma"/>
                <w:b/>
              </w:rPr>
            </w:pPr>
            <w:r w:rsidRPr="002A1474">
              <w:rPr>
                <w:rFonts w:cs="Tahoma"/>
                <w:b/>
              </w:rPr>
              <w:t>3.00</w:t>
            </w:r>
          </w:p>
        </w:tc>
      </w:tr>
      <w:tr w:rsidR="002A1474" w14:paraId="5129DAD9" w14:textId="77777777" w:rsidTr="00BC5552">
        <w:trPr>
          <w:trHeight w:val="255"/>
        </w:trPr>
        <w:tc>
          <w:tcPr>
            <w:tcW w:w="709" w:type="dxa"/>
            <w:tcBorders>
              <w:top w:val="nil"/>
              <w:left w:val="single" w:sz="8" w:space="0" w:color="auto"/>
              <w:bottom w:val="single" w:sz="4" w:space="0" w:color="auto"/>
              <w:right w:val="nil"/>
            </w:tcBorders>
            <w:shd w:val="clear" w:color="auto" w:fill="auto"/>
            <w:noWrap/>
            <w:vAlign w:val="center"/>
          </w:tcPr>
          <w:p w14:paraId="41CC6DA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5A985FFC" w14:textId="362F6B8B" w:rsidR="002A1474" w:rsidRPr="002A1474" w:rsidRDefault="002A1474" w:rsidP="002A1474">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shd w:val="clear" w:color="auto" w:fill="auto"/>
            <w:vAlign w:val="center"/>
          </w:tcPr>
          <w:p w14:paraId="22A73418" w14:textId="566724CE" w:rsidR="002A1474" w:rsidRPr="002A1474" w:rsidRDefault="002A1474" w:rsidP="002A1474">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shd w:val="clear" w:color="auto" w:fill="auto"/>
            <w:vAlign w:val="bottom"/>
          </w:tcPr>
          <w:p w14:paraId="038645A1" w14:textId="4FEABA64" w:rsidR="002A1474" w:rsidRPr="002A1474" w:rsidRDefault="002A1474" w:rsidP="002A1474">
            <w:pPr>
              <w:jc w:val="center"/>
              <w:rPr>
                <w:rFonts w:cs="Tahoma"/>
                <w:b/>
              </w:rPr>
            </w:pPr>
            <w:r w:rsidRPr="002A1474">
              <w:rPr>
                <w:rFonts w:cs="Tahoma"/>
                <w:b/>
              </w:rPr>
              <w:t>9.06</w:t>
            </w:r>
          </w:p>
        </w:tc>
      </w:tr>
      <w:tr w:rsidR="002A1474" w14:paraId="6E41E92C" w14:textId="77777777" w:rsidTr="00BC5552">
        <w:trPr>
          <w:trHeight w:val="616"/>
        </w:trPr>
        <w:tc>
          <w:tcPr>
            <w:tcW w:w="709" w:type="dxa"/>
            <w:tcBorders>
              <w:top w:val="nil"/>
              <w:left w:val="single" w:sz="8" w:space="0" w:color="auto"/>
              <w:bottom w:val="single" w:sz="4" w:space="0" w:color="auto"/>
              <w:right w:val="nil"/>
            </w:tcBorders>
            <w:shd w:val="clear" w:color="auto" w:fill="auto"/>
            <w:noWrap/>
            <w:vAlign w:val="center"/>
          </w:tcPr>
          <w:p w14:paraId="4DBD9ADC"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7DEAD690" w14:textId="65E2B32E" w:rsidR="002A1474" w:rsidRPr="002A1474" w:rsidRDefault="002A1474" w:rsidP="002A1474">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shd w:val="clear" w:color="auto" w:fill="auto"/>
            <w:vAlign w:val="center"/>
          </w:tcPr>
          <w:p w14:paraId="3536610D" w14:textId="4CC69FF1" w:rsidR="002A1474" w:rsidRPr="002A1474" w:rsidRDefault="002A1474" w:rsidP="002A1474">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shd w:val="clear" w:color="auto" w:fill="auto"/>
            <w:vAlign w:val="center"/>
          </w:tcPr>
          <w:p w14:paraId="02360A9D" w14:textId="4D9D57B9" w:rsidR="002A1474" w:rsidRPr="002A1474" w:rsidRDefault="002A1474" w:rsidP="002A1474">
            <w:pPr>
              <w:jc w:val="center"/>
              <w:rPr>
                <w:rFonts w:cs="Tahoma"/>
                <w:b/>
              </w:rPr>
            </w:pPr>
            <w:r w:rsidRPr="002A1474">
              <w:rPr>
                <w:rFonts w:cs="Tahoma"/>
                <w:b/>
              </w:rPr>
              <w:t>0.5</w:t>
            </w:r>
          </w:p>
        </w:tc>
      </w:tr>
      <w:tr w:rsidR="002A1474" w14:paraId="209C119D" w14:textId="77777777" w:rsidTr="00BC5552">
        <w:trPr>
          <w:trHeight w:val="710"/>
        </w:trPr>
        <w:tc>
          <w:tcPr>
            <w:tcW w:w="709" w:type="dxa"/>
            <w:tcBorders>
              <w:top w:val="nil"/>
              <w:left w:val="single" w:sz="8" w:space="0" w:color="auto"/>
              <w:bottom w:val="single" w:sz="4" w:space="0" w:color="auto"/>
              <w:right w:val="nil"/>
            </w:tcBorders>
            <w:shd w:val="clear" w:color="auto" w:fill="auto"/>
            <w:noWrap/>
            <w:vAlign w:val="center"/>
          </w:tcPr>
          <w:p w14:paraId="719B296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68906541" w14:textId="020ECC47" w:rsidR="002A1474" w:rsidRPr="002A1474" w:rsidRDefault="002A1474" w:rsidP="002A1474">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shd w:val="clear" w:color="auto" w:fill="auto"/>
            <w:vAlign w:val="center"/>
          </w:tcPr>
          <w:p w14:paraId="06894CCD" w14:textId="25154E01" w:rsidR="002A1474" w:rsidRPr="002A1474" w:rsidRDefault="002A1474" w:rsidP="002A1474">
            <w:pPr>
              <w:rPr>
                <w:rFonts w:cs="Tahoma"/>
              </w:rPr>
            </w:pPr>
            <w:r w:rsidRPr="002A1474">
              <w:rPr>
                <w:rFonts w:cs="Tahoma"/>
              </w:rPr>
              <w:t xml:space="preserve">API ROZHRANÍ SYSTÉMU </w:t>
            </w:r>
            <w:proofErr w:type="gramStart"/>
            <w:r w:rsidRPr="002A1474">
              <w:rPr>
                <w:rFonts w:cs="Tahoma"/>
              </w:rPr>
              <w:t>DMA:  WS</w:t>
            </w:r>
            <w:proofErr w:type="gramEnd"/>
            <w:r w:rsidRPr="002A1474">
              <w:rPr>
                <w:rFonts w:cs="Tahoma"/>
              </w:rPr>
              <w:t xml:space="preserve">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shd w:val="clear" w:color="auto" w:fill="auto"/>
            <w:vAlign w:val="center"/>
          </w:tcPr>
          <w:p w14:paraId="5C54144F" w14:textId="658830D2" w:rsidR="002A1474" w:rsidRPr="002A1474" w:rsidRDefault="002A1474" w:rsidP="002A1474">
            <w:pPr>
              <w:jc w:val="center"/>
              <w:rPr>
                <w:rFonts w:cs="Tahoma"/>
                <w:b/>
              </w:rPr>
            </w:pPr>
            <w:r w:rsidRPr="002A1474">
              <w:rPr>
                <w:rFonts w:cs="Tahoma"/>
                <w:b/>
              </w:rPr>
              <w:t>4.3.3</w:t>
            </w:r>
          </w:p>
        </w:tc>
      </w:tr>
      <w:tr w:rsidR="002A1474" w14:paraId="101C1877" w14:textId="77777777" w:rsidTr="00BC5552">
        <w:trPr>
          <w:trHeight w:val="454"/>
        </w:trPr>
        <w:tc>
          <w:tcPr>
            <w:tcW w:w="709" w:type="dxa"/>
            <w:tcBorders>
              <w:top w:val="nil"/>
              <w:left w:val="single" w:sz="8" w:space="0" w:color="auto"/>
              <w:bottom w:val="single" w:sz="4" w:space="0" w:color="auto"/>
              <w:right w:val="nil"/>
            </w:tcBorders>
            <w:shd w:val="clear" w:color="auto" w:fill="auto"/>
            <w:noWrap/>
            <w:vAlign w:val="center"/>
          </w:tcPr>
          <w:p w14:paraId="1E5C71A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5B7FECCD" w14:textId="258F314E" w:rsidR="002A1474" w:rsidRPr="002A1474" w:rsidRDefault="002A1474" w:rsidP="002A1474">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55AC60F8" w14:textId="562643CB" w:rsidR="002A1474" w:rsidRPr="002A1474" w:rsidRDefault="002A1474" w:rsidP="002A1474">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110E488" w14:textId="477299EE" w:rsidR="002A1474" w:rsidRPr="002A1474" w:rsidRDefault="002A1474" w:rsidP="002A1474">
            <w:pPr>
              <w:jc w:val="center"/>
              <w:rPr>
                <w:b/>
              </w:rPr>
            </w:pPr>
            <w:r w:rsidRPr="002A1474">
              <w:rPr>
                <w:b/>
              </w:rPr>
              <w:t>1.13</w:t>
            </w:r>
          </w:p>
        </w:tc>
      </w:tr>
      <w:tr w:rsidR="002A1474" w14:paraId="077C7BD3" w14:textId="77777777" w:rsidTr="00BC5552">
        <w:trPr>
          <w:trHeight w:val="514"/>
        </w:trPr>
        <w:tc>
          <w:tcPr>
            <w:tcW w:w="709" w:type="dxa"/>
            <w:tcBorders>
              <w:top w:val="nil"/>
              <w:left w:val="single" w:sz="8" w:space="0" w:color="auto"/>
              <w:bottom w:val="single" w:sz="4" w:space="0" w:color="auto"/>
              <w:right w:val="nil"/>
            </w:tcBorders>
            <w:shd w:val="clear" w:color="auto" w:fill="auto"/>
            <w:noWrap/>
            <w:vAlign w:val="center"/>
          </w:tcPr>
          <w:p w14:paraId="20E345A7"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9F3E8E4" w14:textId="08A74303" w:rsidR="002A1474" w:rsidRPr="002A1474" w:rsidRDefault="002A1474" w:rsidP="002A1474">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D3A48C6" w14:textId="28BC6550" w:rsidR="002A1474" w:rsidRPr="002A1474" w:rsidRDefault="002A1474" w:rsidP="002A1474">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30069485" w14:textId="0E8CD094" w:rsidR="002A1474" w:rsidRPr="002A1474" w:rsidRDefault="002A1474" w:rsidP="002A1474">
            <w:pPr>
              <w:jc w:val="center"/>
              <w:rPr>
                <w:rFonts w:cs="Tahoma"/>
                <w:b/>
              </w:rPr>
            </w:pPr>
            <w:r w:rsidRPr="002A1474">
              <w:rPr>
                <w:rFonts w:cs="Tahoma"/>
                <w:b/>
              </w:rPr>
              <w:t>0.6</w:t>
            </w:r>
          </w:p>
        </w:tc>
      </w:tr>
      <w:tr w:rsidR="002A1474" w14:paraId="06B21C70" w14:textId="77777777" w:rsidTr="00BC5552">
        <w:trPr>
          <w:trHeight w:val="550"/>
        </w:trPr>
        <w:tc>
          <w:tcPr>
            <w:tcW w:w="709" w:type="dxa"/>
            <w:tcBorders>
              <w:top w:val="nil"/>
              <w:left w:val="single" w:sz="8" w:space="0" w:color="auto"/>
              <w:bottom w:val="single" w:sz="4" w:space="0" w:color="auto"/>
              <w:right w:val="nil"/>
            </w:tcBorders>
            <w:shd w:val="clear" w:color="auto" w:fill="auto"/>
            <w:noWrap/>
            <w:vAlign w:val="center"/>
          </w:tcPr>
          <w:p w14:paraId="4DA7086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1BF9F41E" w14:textId="37B718A4" w:rsidR="002A1474" w:rsidRPr="002A1474" w:rsidRDefault="002A1474" w:rsidP="002A1474">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F16EC2D" w14:textId="5ABBFBC4" w:rsidR="002A1474" w:rsidRPr="002A1474" w:rsidRDefault="002A1474" w:rsidP="002A1474">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D6F6CEB" w14:textId="0815C76E" w:rsidR="002A1474" w:rsidRPr="002A1474" w:rsidRDefault="002A1474" w:rsidP="002A1474">
            <w:pPr>
              <w:jc w:val="center"/>
              <w:rPr>
                <w:rFonts w:cs="Tahoma"/>
                <w:b/>
              </w:rPr>
            </w:pPr>
            <w:r w:rsidRPr="002A1474">
              <w:rPr>
                <w:rFonts w:cs="Tahoma"/>
                <w:b/>
              </w:rPr>
              <w:t>2.0</w:t>
            </w:r>
          </w:p>
        </w:tc>
      </w:tr>
      <w:tr w:rsidR="002A1474" w14:paraId="4E20D843"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9967A"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70EC373" w14:textId="3239CF64" w:rsidR="002A1474" w:rsidRPr="002A1474" w:rsidRDefault="002A1474" w:rsidP="002A1474">
            <w:pPr>
              <w:rPr>
                <w:rFonts w:cs="Tahoma"/>
              </w:rPr>
            </w:pPr>
            <w:r w:rsidRPr="002A1474">
              <w:rPr>
                <w:rFonts w:cs="Tahoma"/>
              </w:rPr>
              <w:t xml:space="preserve">Standard Komunikace SD s </w:t>
            </w:r>
            <w:proofErr w:type="spellStart"/>
            <w:r w:rsidRPr="002A1474">
              <w:rPr>
                <w:rFonts w:cs="Tahoma"/>
              </w:rPr>
              <w:t>exter</w:t>
            </w:r>
            <w:proofErr w:type="spellEnd"/>
            <w:r w:rsidRPr="002A1474">
              <w:rPr>
                <w:rFonts w:cs="Tahoma"/>
              </w:rPr>
              <w:t xml:space="preserve"> </w:t>
            </w:r>
            <w:proofErr w:type="spellStart"/>
            <w:r w:rsidRPr="002A1474">
              <w:rPr>
                <w:rFonts w:cs="Tahoma"/>
              </w:rPr>
              <w:t>firm</w:t>
            </w:r>
            <w:proofErr w:type="spellEnd"/>
            <w:r w:rsidRPr="002A1474">
              <w:rPr>
                <w:rFonts w:cs="Tahoma"/>
              </w:rPr>
              <w:t xml:space="preserve">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3BD4D36" w14:textId="77777777" w:rsidR="002A1474" w:rsidRPr="002A1474" w:rsidRDefault="002A1474" w:rsidP="002A1474">
            <w:pPr>
              <w:rPr>
                <w:rFonts w:cs="Tahoma"/>
              </w:rPr>
            </w:pPr>
            <w:r w:rsidRPr="002A1474">
              <w:rPr>
                <w:rFonts w:cs="Tahoma"/>
              </w:rPr>
              <w:t xml:space="preserve">Standard komunikace </w:t>
            </w:r>
            <w:proofErr w:type="spellStart"/>
            <w:r w:rsidRPr="002A1474">
              <w:rPr>
                <w:rFonts w:cs="Tahoma"/>
              </w:rPr>
              <w:t>Servicedesku</w:t>
            </w:r>
            <w:proofErr w:type="spellEnd"/>
          </w:p>
          <w:p w14:paraId="4BB82462" w14:textId="3047C6CB" w:rsidR="002A1474" w:rsidRPr="002A1474" w:rsidRDefault="002A1474" w:rsidP="002A1474">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58A78E" w14:textId="01C21FC9" w:rsidR="002A1474" w:rsidRPr="002A1474" w:rsidRDefault="002A1474" w:rsidP="002A1474">
            <w:pPr>
              <w:jc w:val="center"/>
              <w:rPr>
                <w:rFonts w:cs="Tahoma"/>
                <w:b/>
              </w:rPr>
            </w:pPr>
            <w:r w:rsidRPr="002A1474">
              <w:rPr>
                <w:rFonts w:cs="Tahoma"/>
                <w:b/>
              </w:rPr>
              <w:t>1.00</w:t>
            </w:r>
          </w:p>
        </w:tc>
      </w:tr>
      <w:tr w:rsidR="002A1474" w14:paraId="1CAD6481"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56EE9"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A4CC20E" w14:textId="286F5794" w:rsidR="002A1474" w:rsidRPr="002A1474" w:rsidRDefault="002A1474" w:rsidP="002A1474">
            <w:pPr>
              <w:jc w:val="both"/>
              <w:rPr>
                <w:rFonts w:cs="Tahoma"/>
              </w:rPr>
            </w:pPr>
            <w:proofErr w:type="spellStart"/>
            <w:r w:rsidRPr="002A1474">
              <w:rPr>
                <w:rFonts w:cs="Tahoma"/>
              </w:rPr>
              <w:t>Std</w:t>
            </w:r>
            <w:proofErr w:type="spellEnd"/>
            <w:r w:rsidRPr="002A1474">
              <w:rPr>
                <w:rFonts w:cs="Tahoma"/>
              </w:rPr>
              <w:t xml:space="preserve">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DBD4BA9" w14:textId="04FE2C73" w:rsidR="002A1474" w:rsidRPr="002A1474" w:rsidRDefault="002A1474" w:rsidP="002A1474">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0C4B31" w14:textId="4E8DD67D" w:rsidR="002A1474" w:rsidRPr="002A1474" w:rsidRDefault="002A1474" w:rsidP="002A1474">
            <w:pPr>
              <w:jc w:val="center"/>
              <w:rPr>
                <w:rFonts w:cs="Tahoma"/>
                <w:b/>
              </w:rPr>
            </w:pPr>
            <w:r w:rsidRPr="002A1474">
              <w:rPr>
                <w:rFonts w:cs="Tahoma"/>
                <w:b/>
              </w:rPr>
              <w:t>4.00</w:t>
            </w:r>
          </w:p>
        </w:tc>
      </w:tr>
      <w:tr w:rsidR="002A1474" w14:paraId="2B6755F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56A3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BF80F5A" w14:textId="3550412E" w:rsidR="002A1474" w:rsidRPr="002A1474" w:rsidRDefault="002A1474" w:rsidP="002A1474">
            <w:pPr>
              <w:rPr>
                <w:rFonts w:cs="Tahoma"/>
              </w:rPr>
            </w:pPr>
            <w:proofErr w:type="spellStart"/>
            <w:r w:rsidRPr="002A1474">
              <w:rPr>
                <w:rFonts w:cs="Tahoma"/>
              </w:rPr>
              <w:t>Std</w:t>
            </w:r>
            <w:proofErr w:type="spellEnd"/>
            <w:r w:rsidRPr="002A1474">
              <w:rPr>
                <w:rFonts w:cs="Tahoma"/>
              </w:rPr>
              <w:t xml:space="preserve">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671CDF4" w14:textId="790692F6" w:rsidR="002A1474" w:rsidRPr="002A1474" w:rsidRDefault="002A1474" w:rsidP="002A1474">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F6F6CF" w14:textId="31F7D2AA" w:rsidR="002A1474" w:rsidRPr="002A1474" w:rsidRDefault="002A1474" w:rsidP="002A1474">
            <w:pPr>
              <w:jc w:val="center"/>
              <w:rPr>
                <w:rFonts w:cs="Tahoma"/>
                <w:b/>
              </w:rPr>
            </w:pPr>
            <w:r w:rsidRPr="002A1474">
              <w:rPr>
                <w:rFonts w:cs="Tahoma"/>
                <w:b/>
              </w:rPr>
              <w:t>0.01</w:t>
            </w:r>
          </w:p>
        </w:tc>
      </w:tr>
      <w:tr w:rsidR="002A1474" w14:paraId="1093D71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AAF3D"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0019951" w14:textId="079B2CC9" w:rsidR="002A1474" w:rsidRPr="002A1474" w:rsidRDefault="002A1474" w:rsidP="002A1474">
            <w:pPr>
              <w:rPr>
                <w:rFonts w:cs="Tahoma"/>
              </w:rPr>
            </w:pPr>
            <w:r w:rsidRPr="002A1474">
              <w:rPr>
                <w:rFonts w:cs="Tahoma"/>
              </w:rPr>
              <w:t xml:space="preserve">Standard požadavků na formu a obsah </w:t>
            </w:r>
            <w:proofErr w:type="gramStart"/>
            <w:r w:rsidRPr="002A1474">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639051" w14:textId="2FB8E07E" w:rsidR="002A1474" w:rsidRPr="002A1474" w:rsidRDefault="002A1474" w:rsidP="002A1474">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A44FBD" w14:textId="401211ED" w:rsidR="002A1474" w:rsidRPr="002A1474" w:rsidRDefault="002A1474" w:rsidP="002A1474">
            <w:pPr>
              <w:jc w:val="center"/>
              <w:rPr>
                <w:rFonts w:cs="Tahoma"/>
                <w:b/>
              </w:rPr>
            </w:pPr>
            <w:r w:rsidRPr="002A1474">
              <w:rPr>
                <w:rFonts w:cs="Tahoma"/>
                <w:b/>
              </w:rPr>
              <w:t>1.10</w:t>
            </w:r>
          </w:p>
        </w:tc>
      </w:tr>
      <w:tr w:rsidR="002A1474" w14:paraId="01B1CA0A"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34F8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0DE30C0" w14:textId="12C83C58" w:rsidR="002A1474" w:rsidRPr="002A1474" w:rsidRDefault="00E21B90" w:rsidP="002A1474">
            <w:pPr>
              <w:rPr>
                <w:rFonts w:cs="Tahoma"/>
              </w:rPr>
            </w:pPr>
            <w:r w:rsidRPr="00E21B90">
              <w:rPr>
                <w:rFonts w:cs="Tahoma"/>
              </w:rPr>
              <w:t xml:space="preserve">Standard pro uživatelské rozhraní klient web </w:t>
            </w:r>
            <w:proofErr w:type="spellStart"/>
            <w:r w:rsidRPr="00E21B90">
              <w:rPr>
                <w:rFonts w:cs="Tahoma"/>
              </w:rPr>
              <w:t>apl</w:t>
            </w:r>
            <w:proofErr w:type="spellEnd"/>
            <w:r w:rsidRPr="00E21B90">
              <w:rPr>
                <w:rFonts w:cs="Tahoma"/>
              </w:rPr>
              <w:t xml:space="preserve">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7011FA0" w14:textId="58DE0DAE" w:rsidR="002A1474" w:rsidRPr="002A1474" w:rsidRDefault="00E21B90" w:rsidP="002A1474">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2709D9" w14:textId="61D68E88" w:rsidR="002A1474" w:rsidRPr="002A1474" w:rsidRDefault="00E21B90" w:rsidP="002A1474">
            <w:pPr>
              <w:jc w:val="center"/>
              <w:rPr>
                <w:rFonts w:cs="Tahoma"/>
                <w:b/>
              </w:rPr>
            </w:pPr>
            <w:r w:rsidRPr="00E21B90">
              <w:rPr>
                <w:rFonts w:cs="Tahoma"/>
                <w:b/>
              </w:rPr>
              <w:t>1.10</w:t>
            </w:r>
          </w:p>
        </w:tc>
      </w:tr>
      <w:tr w:rsidR="00E21B90" w14:paraId="690F75D6"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FD4E6" w14:textId="77777777" w:rsidR="00E21B90" w:rsidRPr="002A1474" w:rsidRDefault="00E21B90"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8D76282" w14:textId="1D36A177" w:rsidR="00E21B90" w:rsidRPr="00E21B90" w:rsidRDefault="00E21B90" w:rsidP="002A1474">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EADEE2" w14:textId="169F5E66" w:rsidR="00E21B90" w:rsidRPr="00E21B90" w:rsidRDefault="00E21B90" w:rsidP="002A1474">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754CC9" w14:textId="00476CE7" w:rsidR="00E21B90" w:rsidRPr="00E21B90" w:rsidRDefault="00E21B90" w:rsidP="002A1474">
            <w:pPr>
              <w:jc w:val="center"/>
              <w:rPr>
                <w:rFonts w:cs="Tahoma"/>
                <w:b/>
              </w:rPr>
            </w:pPr>
            <w:r w:rsidRPr="00E21B90">
              <w:rPr>
                <w:rFonts w:cs="Tahoma"/>
                <w:b/>
              </w:rPr>
              <w:t>1.00</w:t>
            </w:r>
          </w:p>
        </w:tc>
      </w:tr>
      <w:tr w:rsidR="002A1474" w14:paraId="0AA69910" w14:textId="77777777" w:rsidTr="00BC5552">
        <w:trPr>
          <w:trHeight w:val="406"/>
        </w:trPr>
        <w:tc>
          <w:tcPr>
            <w:tcW w:w="709" w:type="dxa"/>
            <w:tcBorders>
              <w:top w:val="nil"/>
              <w:left w:val="single" w:sz="8" w:space="0" w:color="auto"/>
              <w:bottom w:val="single" w:sz="4" w:space="0" w:color="auto"/>
              <w:right w:val="nil"/>
            </w:tcBorders>
            <w:shd w:val="clear" w:color="auto" w:fill="auto"/>
            <w:noWrap/>
            <w:vAlign w:val="center"/>
          </w:tcPr>
          <w:p w14:paraId="12B011A9" w14:textId="7D20EEC6" w:rsidR="002A1474" w:rsidRPr="002A1474" w:rsidRDefault="002A1474" w:rsidP="002A1474">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shd w:val="clear" w:color="auto" w:fill="auto"/>
            <w:vAlign w:val="center"/>
          </w:tcPr>
          <w:p w14:paraId="07A234A0" w14:textId="7168D020" w:rsidR="002A1474" w:rsidRPr="002A1474" w:rsidRDefault="002A1474" w:rsidP="002A1474">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shd w:val="clear" w:color="auto" w:fill="auto"/>
            <w:vAlign w:val="center"/>
          </w:tcPr>
          <w:p w14:paraId="74C98263" w14:textId="2FEBB96C" w:rsidR="002A1474" w:rsidRPr="002A1474" w:rsidRDefault="002A1474" w:rsidP="002A1474">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shd w:val="clear" w:color="auto" w:fill="auto"/>
            <w:vAlign w:val="center"/>
          </w:tcPr>
          <w:p w14:paraId="719C0CDE" w14:textId="6FB871CF" w:rsidR="002A1474" w:rsidRPr="002A1474" w:rsidRDefault="002A1474" w:rsidP="002A1474">
            <w:pPr>
              <w:jc w:val="center"/>
              <w:rPr>
                <w:rFonts w:cs="Tahoma"/>
                <w:b/>
              </w:rPr>
            </w:pPr>
            <w:r w:rsidRPr="002A1474">
              <w:rPr>
                <w:rFonts w:cs="Tahoma"/>
                <w:b/>
              </w:rPr>
              <w:t>0.4</w:t>
            </w:r>
          </w:p>
        </w:tc>
      </w:tr>
      <w:tr w:rsidR="002A1474" w14:paraId="63009FEC" w14:textId="77777777" w:rsidTr="00BC5552">
        <w:trPr>
          <w:trHeight w:val="353"/>
        </w:trPr>
        <w:tc>
          <w:tcPr>
            <w:tcW w:w="709" w:type="dxa"/>
            <w:tcBorders>
              <w:top w:val="nil"/>
              <w:left w:val="single" w:sz="8" w:space="0" w:color="auto"/>
              <w:bottom w:val="single" w:sz="4" w:space="0" w:color="auto"/>
              <w:right w:val="nil"/>
            </w:tcBorders>
            <w:shd w:val="clear" w:color="auto" w:fill="auto"/>
            <w:noWrap/>
            <w:vAlign w:val="center"/>
          </w:tcPr>
          <w:p w14:paraId="344AAA65" w14:textId="32C2D166" w:rsidR="002A1474" w:rsidRPr="002A1474" w:rsidRDefault="002A1474" w:rsidP="002A1474">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shd w:val="clear" w:color="auto" w:fill="auto"/>
            <w:vAlign w:val="center"/>
          </w:tcPr>
          <w:p w14:paraId="2F77A548" w14:textId="40D8E8CD" w:rsidR="002A1474" w:rsidRPr="002A1474" w:rsidRDefault="002A1474" w:rsidP="002A1474">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shd w:val="clear" w:color="auto" w:fill="auto"/>
            <w:vAlign w:val="center"/>
          </w:tcPr>
          <w:p w14:paraId="1C0C84AA" w14:textId="17FDF76D" w:rsidR="002A1474" w:rsidRPr="002A1474" w:rsidRDefault="002A1474" w:rsidP="002A1474">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shd w:val="clear" w:color="auto" w:fill="auto"/>
            <w:vAlign w:val="center"/>
          </w:tcPr>
          <w:p w14:paraId="274A2881" w14:textId="64298DC3" w:rsidR="002A1474" w:rsidRPr="002A1474" w:rsidRDefault="002A1474" w:rsidP="002A1474">
            <w:pPr>
              <w:jc w:val="center"/>
              <w:rPr>
                <w:rFonts w:cs="Tahoma"/>
                <w:b/>
              </w:rPr>
            </w:pPr>
            <w:r w:rsidRPr="002A1474">
              <w:rPr>
                <w:rFonts w:cs="Tahoma"/>
                <w:b/>
              </w:rPr>
              <w:t>0.2</w:t>
            </w:r>
          </w:p>
        </w:tc>
      </w:tr>
      <w:tr w:rsidR="002A1474" w14:paraId="7419D629" w14:textId="77777777" w:rsidTr="00BC5552">
        <w:trPr>
          <w:trHeight w:val="415"/>
        </w:trPr>
        <w:tc>
          <w:tcPr>
            <w:tcW w:w="709" w:type="dxa"/>
            <w:tcBorders>
              <w:top w:val="nil"/>
              <w:left w:val="single" w:sz="8" w:space="0" w:color="auto"/>
              <w:bottom w:val="single" w:sz="4" w:space="0" w:color="auto"/>
              <w:right w:val="nil"/>
            </w:tcBorders>
            <w:shd w:val="clear" w:color="auto" w:fill="auto"/>
            <w:noWrap/>
            <w:vAlign w:val="center"/>
          </w:tcPr>
          <w:p w14:paraId="2A041061" w14:textId="3CF6A255" w:rsidR="002A1474" w:rsidRPr="002A1474" w:rsidRDefault="002A1474" w:rsidP="002A1474">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shd w:val="clear" w:color="auto" w:fill="auto"/>
            <w:vAlign w:val="center"/>
          </w:tcPr>
          <w:p w14:paraId="78F52570" w14:textId="0F3C686F" w:rsidR="002A1474" w:rsidRPr="002A1474" w:rsidRDefault="002A1474" w:rsidP="002A1474">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shd w:val="clear" w:color="auto" w:fill="auto"/>
            <w:vAlign w:val="center"/>
          </w:tcPr>
          <w:p w14:paraId="6FAA2F79" w14:textId="79B4EFF7" w:rsidR="002A1474" w:rsidRPr="002A1474" w:rsidRDefault="002A1474" w:rsidP="002A1474">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shd w:val="clear" w:color="auto" w:fill="auto"/>
            <w:vAlign w:val="center"/>
          </w:tcPr>
          <w:p w14:paraId="6EEC2379" w14:textId="5BFD2FD4" w:rsidR="002A1474" w:rsidRPr="002A1474" w:rsidRDefault="002A1474" w:rsidP="002A1474">
            <w:pPr>
              <w:jc w:val="center"/>
              <w:rPr>
                <w:rFonts w:cs="Tahoma"/>
                <w:b/>
              </w:rPr>
            </w:pPr>
            <w:r w:rsidRPr="002A1474">
              <w:rPr>
                <w:rFonts w:cs="Tahoma"/>
                <w:b/>
              </w:rPr>
              <w:t>0.4</w:t>
            </w:r>
          </w:p>
        </w:tc>
      </w:tr>
      <w:tr w:rsidR="002A1474" w14:paraId="1194CF47" w14:textId="77777777" w:rsidTr="00BC5552">
        <w:trPr>
          <w:trHeight w:val="421"/>
        </w:trPr>
        <w:tc>
          <w:tcPr>
            <w:tcW w:w="709" w:type="dxa"/>
            <w:tcBorders>
              <w:top w:val="nil"/>
              <w:left w:val="single" w:sz="8" w:space="0" w:color="auto"/>
              <w:bottom w:val="single" w:sz="4" w:space="0" w:color="auto"/>
              <w:right w:val="nil"/>
            </w:tcBorders>
            <w:shd w:val="clear" w:color="auto" w:fill="auto"/>
            <w:noWrap/>
            <w:vAlign w:val="center"/>
          </w:tcPr>
          <w:p w14:paraId="1E39D0D1" w14:textId="5530983B" w:rsidR="002A1474" w:rsidRPr="002A1474" w:rsidRDefault="002A1474" w:rsidP="002A1474">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shd w:val="clear" w:color="auto" w:fill="auto"/>
            <w:vAlign w:val="center"/>
          </w:tcPr>
          <w:p w14:paraId="2B0CA763" w14:textId="585874AD" w:rsidR="002A1474" w:rsidRPr="002A1474" w:rsidRDefault="002A1474" w:rsidP="002A1474">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shd w:val="clear" w:color="auto" w:fill="auto"/>
            <w:vAlign w:val="center"/>
          </w:tcPr>
          <w:p w14:paraId="1F7E430E" w14:textId="700E9B3D" w:rsidR="002A1474" w:rsidRPr="002A1474" w:rsidRDefault="002A1474" w:rsidP="002A1474">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shd w:val="clear" w:color="auto" w:fill="auto"/>
            <w:vAlign w:val="center"/>
          </w:tcPr>
          <w:p w14:paraId="49DF2B81" w14:textId="2084D53A" w:rsidR="002A1474" w:rsidRPr="002A1474" w:rsidRDefault="002A1474" w:rsidP="002A1474">
            <w:pPr>
              <w:jc w:val="center"/>
              <w:rPr>
                <w:rFonts w:cs="Tahoma"/>
                <w:b/>
              </w:rPr>
            </w:pPr>
            <w:r w:rsidRPr="002A1474">
              <w:rPr>
                <w:rFonts w:cs="Tahoma"/>
                <w:b/>
              </w:rPr>
              <w:t>0.5</w:t>
            </w:r>
          </w:p>
        </w:tc>
      </w:tr>
      <w:tr w:rsidR="002A1474" w14:paraId="5FEA11AE" w14:textId="77777777" w:rsidTr="00BC5552">
        <w:trPr>
          <w:trHeight w:val="399"/>
        </w:trPr>
        <w:tc>
          <w:tcPr>
            <w:tcW w:w="709" w:type="dxa"/>
            <w:tcBorders>
              <w:top w:val="nil"/>
              <w:left w:val="single" w:sz="8" w:space="0" w:color="auto"/>
              <w:bottom w:val="single" w:sz="4" w:space="0" w:color="auto"/>
              <w:right w:val="nil"/>
            </w:tcBorders>
            <w:shd w:val="clear" w:color="auto" w:fill="auto"/>
            <w:noWrap/>
            <w:vAlign w:val="center"/>
          </w:tcPr>
          <w:p w14:paraId="14E0A159" w14:textId="25ACC21E" w:rsidR="002A1474" w:rsidRPr="002A1474" w:rsidRDefault="002A1474" w:rsidP="002A1474">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shd w:val="clear" w:color="auto" w:fill="auto"/>
            <w:vAlign w:val="center"/>
          </w:tcPr>
          <w:p w14:paraId="089AA2E9" w14:textId="5CE0E252" w:rsidR="002A1474" w:rsidRPr="002A1474" w:rsidRDefault="002A1474" w:rsidP="002A1474">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shd w:val="clear" w:color="auto" w:fill="auto"/>
            <w:vAlign w:val="center"/>
          </w:tcPr>
          <w:p w14:paraId="2F687460" w14:textId="40E10FC8" w:rsidR="002A1474" w:rsidRPr="002A1474" w:rsidRDefault="002A1474" w:rsidP="002A1474">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shd w:val="clear" w:color="auto" w:fill="auto"/>
            <w:vAlign w:val="center"/>
          </w:tcPr>
          <w:p w14:paraId="55455566" w14:textId="1BF5C997" w:rsidR="002A1474" w:rsidRPr="002A1474" w:rsidRDefault="002A1474" w:rsidP="002A1474">
            <w:pPr>
              <w:jc w:val="center"/>
              <w:rPr>
                <w:rFonts w:cs="Tahoma"/>
                <w:b/>
              </w:rPr>
            </w:pPr>
            <w:r w:rsidRPr="002A1474">
              <w:rPr>
                <w:rFonts w:cs="Tahoma"/>
                <w:b/>
              </w:rPr>
              <w:t>0.5</w:t>
            </w:r>
          </w:p>
        </w:tc>
      </w:tr>
    </w:tbl>
    <w:p w14:paraId="2FD46990" w14:textId="6BDBE130" w:rsidR="004C72A2" w:rsidRDefault="004C72A2" w:rsidP="00401FC6"/>
    <w:sectPr w:rsidR="004C72A2" w:rsidSect="00683ED5">
      <w:headerReference w:type="even" r:id="rId11"/>
      <w:footerReference w:type="default" r:id="rId12"/>
      <w:headerReference w:type="first" r:id="rId13"/>
      <w:pgSz w:w="11906" w:h="16838"/>
      <w:pgMar w:top="1276"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FC98" w14:textId="77777777" w:rsidR="004208FD" w:rsidRDefault="004208FD">
      <w:r>
        <w:separator/>
      </w:r>
    </w:p>
  </w:endnote>
  <w:endnote w:type="continuationSeparator" w:id="0">
    <w:p w14:paraId="5D18A0F4" w14:textId="77777777" w:rsidR="004208FD" w:rsidRDefault="0042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779D" w14:textId="130E6784" w:rsidR="00892557" w:rsidRDefault="00892557">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946B8C">
      <w:rPr>
        <w:rFonts w:cs="Tahoma"/>
        <w:noProof/>
        <w:szCs w:val="20"/>
      </w:rPr>
      <w:t>7</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2FC7" w14:textId="77777777" w:rsidR="004208FD" w:rsidRDefault="004208FD">
      <w:r>
        <w:separator/>
      </w:r>
    </w:p>
  </w:footnote>
  <w:footnote w:type="continuationSeparator" w:id="0">
    <w:p w14:paraId="69623B43" w14:textId="77777777" w:rsidR="004208FD" w:rsidRDefault="0042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4E57" w14:textId="66A46F1B" w:rsidR="00451701" w:rsidRDefault="00451701">
    <w:pPr>
      <w:pStyle w:val="Zhlav"/>
    </w:pPr>
    <w:r>
      <w:rPr>
        <w:noProof/>
        <w:lang w:eastAsia="cs-CZ"/>
      </w:rPr>
      <mc:AlternateContent>
        <mc:Choice Requires="wps">
          <w:drawing>
            <wp:anchor distT="0" distB="0" distL="0" distR="0" simplePos="0" relativeHeight="251663360" behindDoc="0" locked="0" layoutInCell="1" allowOverlap="1" wp14:anchorId="4D475306" wp14:editId="2BD0955D">
              <wp:simplePos x="635" y="635"/>
              <wp:positionH relativeFrom="page">
                <wp:align>center</wp:align>
              </wp:positionH>
              <wp:positionV relativeFrom="page">
                <wp:align>top</wp:align>
              </wp:positionV>
              <wp:extent cx="464185" cy="330200"/>
              <wp:effectExtent l="0" t="0" r="12065" b="12700"/>
              <wp:wrapNone/>
              <wp:docPr id="198175348"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75306"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1AA8" w14:textId="35F50B30" w:rsidR="00892557" w:rsidRPr="001A05ED" w:rsidRDefault="00451701" w:rsidP="001A05ED">
    <w:pPr>
      <w:pStyle w:val="Zhlav"/>
    </w:pPr>
    <w:r>
      <w:rPr>
        <w:noProof/>
        <w:lang w:eastAsia="cs-CZ"/>
      </w:rPr>
      <mc:AlternateContent>
        <mc:Choice Requires="wps">
          <w:drawing>
            <wp:anchor distT="0" distB="0" distL="0" distR="0" simplePos="0" relativeHeight="251662336" behindDoc="0" locked="0" layoutInCell="1" allowOverlap="1" wp14:anchorId="14BB0EED" wp14:editId="0A306021">
              <wp:simplePos x="635" y="635"/>
              <wp:positionH relativeFrom="page">
                <wp:align>center</wp:align>
              </wp:positionH>
              <wp:positionV relativeFrom="page">
                <wp:align>top</wp:align>
              </wp:positionV>
              <wp:extent cx="464185" cy="330200"/>
              <wp:effectExtent l="0" t="0" r="12065" b="12700"/>
              <wp:wrapNone/>
              <wp:docPr id="1488775450"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B0EED" id="_x0000_t202" coordsize="21600,21600" o:spt="202" path="m,l,21600r21600,l21600,xe">
              <v:stroke joinstyle="miter"/>
              <v:path gradientshapeok="t" o:connecttype="rect"/>
            </v:shapetype>
            <v:shape id="Textové pole 1" o:spid="_x0000_s1027" type="#_x0000_t202" alt="INTERNAL" style="position:absolute;margin-left:0;margin-top:0;width:36.55pt;height:26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r w:rsidR="00892557">
      <w:rPr>
        <w:noProof/>
        <w:lang w:eastAsia="cs-CZ"/>
      </w:rPr>
      <w:drawing>
        <wp:anchor distT="0" distB="0" distL="114300" distR="114300" simplePos="0" relativeHeight="251659264" behindDoc="0" locked="0" layoutInCell="1" allowOverlap="1" wp14:anchorId="6E97BD15" wp14:editId="3EFE0EBD">
          <wp:simplePos x="0" y="0"/>
          <wp:positionH relativeFrom="page">
            <wp:align>left</wp:align>
          </wp:positionH>
          <wp:positionV relativeFrom="topMargin">
            <wp:align>bottom</wp:align>
          </wp:positionV>
          <wp:extent cx="7560310" cy="713740"/>
          <wp:effectExtent l="0" t="0" r="2540" b="0"/>
          <wp:wrapNone/>
          <wp:docPr id="2115579139" name="Obrázek 2115579139" descr="Odbor_koncepci_system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bor_koncepci_system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4782"/>
    <w:multiLevelType w:val="hybridMultilevel"/>
    <w:tmpl w:val="3B22F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8E3A2E"/>
    <w:multiLevelType w:val="hybridMultilevel"/>
    <w:tmpl w:val="680AC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795B85"/>
    <w:multiLevelType w:val="hybridMultilevel"/>
    <w:tmpl w:val="715C7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3CD4304"/>
    <w:multiLevelType w:val="hybridMultilevel"/>
    <w:tmpl w:val="5896F16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C10454"/>
    <w:multiLevelType w:val="hybridMultilevel"/>
    <w:tmpl w:val="668A4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D395807"/>
    <w:multiLevelType w:val="hybridMultilevel"/>
    <w:tmpl w:val="7980A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850B08"/>
    <w:multiLevelType w:val="hybridMultilevel"/>
    <w:tmpl w:val="DE8C2B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5B71F72"/>
    <w:multiLevelType w:val="multilevel"/>
    <w:tmpl w:val="2896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000F1"/>
    <w:multiLevelType w:val="hybridMultilevel"/>
    <w:tmpl w:val="8B780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C0F891C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9C56B8"/>
    <w:multiLevelType w:val="hybridMultilevel"/>
    <w:tmpl w:val="195AF0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3F01080"/>
    <w:multiLevelType w:val="hybridMultilevel"/>
    <w:tmpl w:val="5F76A2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A7F38D5"/>
    <w:multiLevelType w:val="hybridMultilevel"/>
    <w:tmpl w:val="FE189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6752E7"/>
    <w:multiLevelType w:val="hybridMultilevel"/>
    <w:tmpl w:val="7D62A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D77E95"/>
    <w:multiLevelType w:val="hybridMultilevel"/>
    <w:tmpl w:val="C7B86F0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61537A9B"/>
    <w:multiLevelType w:val="hybridMultilevel"/>
    <w:tmpl w:val="C396D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F4B6B3A"/>
    <w:multiLevelType w:val="multilevel"/>
    <w:tmpl w:val="E0DAB41A"/>
    <w:lvl w:ilvl="0">
      <w:start w:val="1"/>
      <w:numFmt w:val="decimal"/>
      <w:pStyle w:val="Nadpis1"/>
      <w:lvlText w:val="%1"/>
      <w:lvlJc w:val="left"/>
      <w:pPr>
        <w:tabs>
          <w:tab w:val="num" w:pos="567"/>
        </w:tabs>
        <w:ind w:left="567" w:hanging="567"/>
      </w:pPr>
      <w:rPr>
        <w:rFonts w:cs="Times New Roman"/>
        <w:b/>
        <w:sz w:val="20"/>
        <w:szCs w:val="20"/>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110348944">
    <w:abstractNumId w:val="10"/>
  </w:num>
  <w:num w:numId="2" w16cid:durableId="66552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255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991006">
    <w:abstractNumId w:val="15"/>
  </w:num>
  <w:num w:numId="5" w16cid:durableId="226963340">
    <w:abstractNumId w:val="18"/>
  </w:num>
  <w:num w:numId="6" w16cid:durableId="440538448">
    <w:abstractNumId w:val="8"/>
  </w:num>
  <w:num w:numId="7" w16cid:durableId="1299992495">
    <w:abstractNumId w:val="4"/>
  </w:num>
  <w:num w:numId="8" w16cid:durableId="738677979">
    <w:abstractNumId w:val="0"/>
  </w:num>
  <w:num w:numId="9" w16cid:durableId="962690621">
    <w:abstractNumId w:val="2"/>
  </w:num>
  <w:num w:numId="10" w16cid:durableId="197935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739338">
    <w:abstractNumId w:val="5"/>
  </w:num>
  <w:num w:numId="12" w16cid:durableId="220138690">
    <w:abstractNumId w:val="11"/>
  </w:num>
  <w:num w:numId="13" w16cid:durableId="1288195143">
    <w:abstractNumId w:val="14"/>
  </w:num>
  <w:num w:numId="14" w16cid:durableId="1563708345">
    <w:abstractNumId w:val="12"/>
  </w:num>
  <w:num w:numId="15" w16cid:durableId="1922370891">
    <w:abstractNumId w:val="6"/>
  </w:num>
  <w:num w:numId="16" w16cid:durableId="879172413">
    <w:abstractNumId w:val="9"/>
  </w:num>
  <w:num w:numId="17" w16cid:durableId="702360792">
    <w:abstractNumId w:val="16"/>
  </w:num>
  <w:num w:numId="18" w16cid:durableId="689069787">
    <w:abstractNumId w:val="3"/>
  </w:num>
  <w:num w:numId="19" w16cid:durableId="1264263181">
    <w:abstractNumId w:val="17"/>
  </w:num>
  <w:num w:numId="20" w16cid:durableId="1846900538">
    <w:abstractNumId w:val="13"/>
  </w:num>
  <w:num w:numId="21" w16cid:durableId="198906213">
    <w:abstractNumId w:val="7"/>
  </w:num>
  <w:num w:numId="22" w16cid:durableId="598298359">
    <w:abstractNumId w:val="1"/>
  </w:num>
  <w:num w:numId="23" w16cid:durableId="1569222730">
    <w:abstractNumId w:val="10"/>
  </w:num>
  <w:num w:numId="24" w16cid:durableId="1714428864">
    <w:abstractNumId w:val="10"/>
  </w:num>
  <w:num w:numId="25" w16cid:durableId="9012561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4BDD"/>
    <w:rsid w:val="000123C5"/>
    <w:rsid w:val="000127CD"/>
    <w:rsid w:val="0001379B"/>
    <w:rsid w:val="0001393C"/>
    <w:rsid w:val="00015732"/>
    <w:rsid w:val="00015E40"/>
    <w:rsid w:val="0002094B"/>
    <w:rsid w:val="00025C89"/>
    <w:rsid w:val="00033248"/>
    <w:rsid w:val="00041304"/>
    <w:rsid w:val="00044D3B"/>
    <w:rsid w:val="000471F3"/>
    <w:rsid w:val="00047F7D"/>
    <w:rsid w:val="00054983"/>
    <w:rsid w:val="000552F6"/>
    <w:rsid w:val="00060CBE"/>
    <w:rsid w:val="000613F4"/>
    <w:rsid w:val="00064D67"/>
    <w:rsid w:val="000676EC"/>
    <w:rsid w:val="0007067C"/>
    <w:rsid w:val="00072A6E"/>
    <w:rsid w:val="00073977"/>
    <w:rsid w:val="000814D7"/>
    <w:rsid w:val="0008242E"/>
    <w:rsid w:val="00084BC0"/>
    <w:rsid w:val="00085279"/>
    <w:rsid w:val="00086B3C"/>
    <w:rsid w:val="00090597"/>
    <w:rsid w:val="000973B1"/>
    <w:rsid w:val="000A0CAD"/>
    <w:rsid w:val="000A1226"/>
    <w:rsid w:val="000A1A19"/>
    <w:rsid w:val="000A29B0"/>
    <w:rsid w:val="000B32DA"/>
    <w:rsid w:val="000C079A"/>
    <w:rsid w:val="000C61FA"/>
    <w:rsid w:val="000D14FA"/>
    <w:rsid w:val="000D36F9"/>
    <w:rsid w:val="000D509C"/>
    <w:rsid w:val="000D7FB0"/>
    <w:rsid w:val="000F6C77"/>
    <w:rsid w:val="000F6EAA"/>
    <w:rsid w:val="000F70C4"/>
    <w:rsid w:val="00104562"/>
    <w:rsid w:val="00105F41"/>
    <w:rsid w:val="00110038"/>
    <w:rsid w:val="001103FF"/>
    <w:rsid w:val="0011157D"/>
    <w:rsid w:val="001148F4"/>
    <w:rsid w:val="00114FD8"/>
    <w:rsid w:val="00115731"/>
    <w:rsid w:val="001215B7"/>
    <w:rsid w:val="00122452"/>
    <w:rsid w:val="00131C2D"/>
    <w:rsid w:val="00132E1C"/>
    <w:rsid w:val="00136005"/>
    <w:rsid w:val="00143729"/>
    <w:rsid w:val="00152820"/>
    <w:rsid w:val="00153923"/>
    <w:rsid w:val="00154A45"/>
    <w:rsid w:val="00160612"/>
    <w:rsid w:val="00160E89"/>
    <w:rsid w:val="00167DDB"/>
    <w:rsid w:val="001742F5"/>
    <w:rsid w:val="00174577"/>
    <w:rsid w:val="00177E11"/>
    <w:rsid w:val="00180DD6"/>
    <w:rsid w:val="001811D0"/>
    <w:rsid w:val="001816BD"/>
    <w:rsid w:val="00184F06"/>
    <w:rsid w:val="00193709"/>
    <w:rsid w:val="00195729"/>
    <w:rsid w:val="001963D2"/>
    <w:rsid w:val="001A05ED"/>
    <w:rsid w:val="001A34A7"/>
    <w:rsid w:val="001A34E6"/>
    <w:rsid w:val="001A3AC2"/>
    <w:rsid w:val="001A5846"/>
    <w:rsid w:val="001A6DE2"/>
    <w:rsid w:val="001B2AEB"/>
    <w:rsid w:val="001B2BA6"/>
    <w:rsid w:val="001B3CB6"/>
    <w:rsid w:val="001B59DC"/>
    <w:rsid w:val="001C5439"/>
    <w:rsid w:val="001C6989"/>
    <w:rsid w:val="001D3BEE"/>
    <w:rsid w:val="001D6019"/>
    <w:rsid w:val="001E09E0"/>
    <w:rsid w:val="001E145C"/>
    <w:rsid w:val="001E4229"/>
    <w:rsid w:val="001E4DF8"/>
    <w:rsid w:val="001E6238"/>
    <w:rsid w:val="001E6ACD"/>
    <w:rsid w:val="001E70EA"/>
    <w:rsid w:val="001F3146"/>
    <w:rsid w:val="001F5130"/>
    <w:rsid w:val="001F6563"/>
    <w:rsid w:val="001F7943"/>
    <w:rsid w:val="002101D8"/>
    <w:rsid w:val="00214A1F"/>
    <w:rsid w:val="0022242F"/>
    <w:rsid w:val="00241AF2"/>
    <w:rsid w:val="00246F69"/>
    <w:rsid w:val="002478FC"/>
    <w:rsid w:val="00250877"/>
    <w:rsid w:val="002530A6"/>
    <w:rsid w:val="0026041F"/>
    <w:rsid w:val="002604CB"/>
    <w:rsid w:val="00264501"/>
    <w:rsid w:val="00264540"/>
    <w:rsid w:val="00271600"/>
    <w:rsid w:val="00274078"/>
    <w:rsid w:val="00284F18"/>
    <w:rsid w:val="00290636"/>
    <w:rsid w:val="0029441A"/>
    <w:rsid w:val="00295A4B"/>
    <w:rsid w:val="00295D86"/>
    <w:rsid w:val="002A1474"/>
    <w:rsid w:val="002A1FC4"/>
    <w:rsid w:val="002A5AA6"/>
    <w:rsid w:val="002A66EF"/>
    <w:rsid w:val="002B3B29"/>
    <w:rsid w:val="002B4566"/>
    <w:rsid w:val="002C0519"/>
    <w:rsid w:val="002C3A97"/>
    <w:rsid w:val="002E01D6"/>
    <w:rsid w:val="002E0994"/>
    <w:rsid w:val="002E6684"/>
    <w:rsid w:val="002F095F"/>
    <w:rsid w:val="002F0F59"/>
    <w:rsid w:val="002F1548"/>
    <w:rsid w:val="002F58CC"/>
    <w:rsid w:val="002F5A29"/>
    <w:rsid w:val="00302C36"/>
    <w:rsid w:val="00306C4F"/>
    <w:rsid w:val="00307E7E"/>
    <w:rsid w:val="00314764"/>
    <w:rsid w:val="00315FAC"/>
    <w:rsid w:val="00317A2B"/>
    <w:rsid w:val="00326D32"/>
    <w:rsid w:val="003301A0"/>
    <w:rsid w:val="00331A09"/>
    <w:rsid w:val="003333AC"/>
    <w:rsid w:val="00337450"/>
    <w:rsid w:val="00341040"/>
    <w:rsid w:val="0034626C"/>
    <w:rsid w:val="00347035"/>
    <w:rsid w:val="003502A8"/>
    <w:rsid w:val="00354F0B"/>
    <w:rsid w:val="0035526A"/>
    <w:rsid w:val="00356452"/>
    <w:rsid w:val="003570F0"/>
    <w:rsid w:val="00364EF4"/>
    <w:rsid w:val="003675CD"/>
    <w:rsid w:val="0037188F"/>
    <w:rsid w:val="00372F57"/>
    <w:rsid w:val="00374D0C"/>
    <w:rsid w:val="003818DF"/>
    <w:rsid w:val="003826D5"/>
    <w:rsid w:val="003857C9"/>
    <w:rsid w:val="00385FC1"/>
    <w:rsid w:val="00393AAA"/>
    <w:rsid w:val="00396FC2"/>
    <w:rsid w:val="003A1B9D"/>
    <w:rsid w:val="003A36A2"/>
    <w:rsid w:val="003A7052"/>
    <w:rsid w:val="003B01F6"/>
    <w:rsid w:val="003B0BC7"/>
    <w:rsid w:val="003C0774"/>
    <w:rsid w:val="003C13E1"/>
    <w:rsid w:val="003C17CB"/>
    <w:rsid w:val="003C1E9E"/>
    <w:rsid w:val="003D0090"/>
    <w:rsid w:val="003E019F"/>
    <w:rsid w:val="003F2280"/>
    <w:rsid w:val="003F2B41"/>
    <w:rsid w:val="003F3F37"/>
    <w:rsid w:val="003F68D3"/>
    <w:rsid w:val="003F6B2E"/>
    <w:rsid w:val="00401FC6"/>
    <w:rsid w:val="00402FC9"/>
    <w:rsid w:val="00404BE2"/>
    <w:rsid w:val="00406992"/>
    <w:rsid w:val="00407FBB"/>
    <w:rsid w:val="00410E12"/>
    <w:rsid w:val="00416B04"/>
    <w:rsid w:val="004208FD"/>
    <w:rsid w:val="004221C1"/>
    <w:rsid w:val="00423237"/>
    <w:rsid w:val="0042478B"/>
    <w:rsid w:val="00430F22"/>
    <w:rsid w:val="0043269C"/>
    <w:rsid w:val="00432A1A"/>
    <w:rsid w:val="00433D17"/>
    <w:rsid w:val="004353EA"/>
    <w:rsid w:val="00435642"/>
    <w:rsid w:val="00437D4E"/>
    <w:rsid w:val="0044406A"/>
    <w:rsid w:val="004473D6"/>
    <w:rsid w:val="00451701"/>
    <w:rsid w:val="00456E81"/>
    <w:rsid w:val="0046143A"/>
    <w:rsid w:val="00466EF9"/>
    <w:rsid w:val="0047082F"/>
    <w:rsid w:val="00472B1F"/>
    <w:rsid w:val="00473677"/>
    <w:rsid w:val="00473C72"/>
    <w:rsid w:val="00482211"/>
    <w:rsid w:val="00485951"/>
    <w:rsid w:val="00487AE8"/>
    <w:rsid w:val="0049152C"/>
    <w:rsid w:val="004946DE"/>
    <w:rsid w:val="004A0EF5"/>
    <w:rsid w:val="004A3010"/>
    <w:rsid w:val="004B2BD2"/>
    <w:rsid w:val="004C2EC7"/>
    <w:rsid w:val="004C72A2"/>
    <w:rsid w:val="004D1953"/>
    <w:rsid w:val="004D511A"/>
    <w:rsid w:val="004D75EB"/>
    <w:rsid w:val="004F26C1"/>
    <w:rsid w:val="00500188"/>
    <w:rsid w:val="00511392"/>
    <w:rsid w:val="00511A44"/>
    <w:rsid w:val="00514BA0"/>
    <w:rsid w:val="00514FA7"/>
    <w:rsid w:val="00525ECB"/>
    <w:rsid w:val="005260EB"/>
    <w:rsid w:val="00526353"/>
    <w:rsid w:val="0052734F"/>
    <w:rsid w:val="0052749C"/>
    <w:rsid w:val="00530B33"/>
    <w:rsid w:val="00535BBC"/>
    <w:rsid w:val="005378E5"/>
    <w:rsid w:val="00542D51"/>
    <w:rsid w:val="00544053"/>
    <w:rsid w:val="00547890"/>
    <w:rsid w:val="00550643"/>
    <w:rsid w:val="00553E36"/>
    <w:rsid w:val="0056533C"/>
    <w:rsid w:val="005667A2"/>
    <w:rsid w:val="00570750"/>
    <w:rsid w:val="005769C7"/>
    <w:rsid w:val="00583A0D"/>
    <w:rsid w:val="0058763D"/>
    <w:rsid w:val="0059133B"/>
    <w:rsid w:val="00591F9A"/>
    <w:rsid w:val="0059786B"/>
    <w:rsid w:val="005A0E8E"/>
    <w:rsid w:val="005A109E"/>
    <w:rsid w:val="005A57CA"/>
    <w:rsid w:val="005A6231"/>
    <w:rsid w:val="005A641E"/>
    <w:rsid w:val="005A7B94"/>
    <w:rsid w:val="005B017D"/>
    <w:rsid w:val="005B109C"/>
    <w:rsid w:val="005B38DC"/>
    <w:rsid w:val="005B7B8B"/>
    <w:rsid w:val="005D0224"/>
    <w:rsid w:val="005D7489"/>
    <w:rsid w:val="005E3710"/>
    <w:rsid w:val="005E3B7D"/>
    <w:rsid w:val="005E4112"/>
    <w:rsid w:val="005E5C82"/>
    <w:rsid w:val="005E5E5F"/>
    <w:rsid w:val="005E6833"/>
    <w:rsid w:val="005E69C4"/>
    <w:rsid w:val="005F13BF"/>
    <w:rsid w:val="006017E7"/>
    <w:rsid w:val="00602E73"/>
    <w:rsid w:val="00605D9C"/>
    <w:rsid w:val="00611782"/>
    <w:rsid w:val="00612067"/>
    <w:rsid w:val="006124A4"/>
    <w:rsid w:val="006203A1"/>
    <w:rsid w:val="00622144"/>
    <w:rsid w:val="0062464A"/>
    <w:rsid w:val="006248B7"/>
    <w:rsid w:val="00625147"/>
    <w:rsid w:val="00625508"/>
    <w:rsid w:val="00631AF1"/>
    <w:rsid w:val="006340A8"/>
    <w:rsid w:val="0064020B"/>
    <w:rsid w:val="00653719"/>
    <w:rsid w:val="00657B1E"/>
    <w:rsid w:val="006618D8"/>
    <w:rsid w:val="00676D02"/>
    <w:rsid w:val="00677A1E"/>
    <w:rsid w:val="00677DEC"/>
    <w:rsid w:val="006834B1"/>
    <w:rsid w:val="00683ED5"/>
    <w:rsid w:val="00684608"/>
    <w:rsid w:val="00686EFA"/>
    <w:rsid w:val="00690DB9"/>
    <w:rsid w:val="00695D05"/>
    <w:rsid w:val="006A1562"/>
    <w:rsid w:val="006A1A9F"/>
    <w:rsid w:val="006C2FC0"/>
    <w:rsid w:val="006D0479"/>
    <w:rsid w:val="006E17DD"/>
    <w:rsid w:val="006E1A16"/>
    <w:rsid w:val="006E3FA7"/>
    <w:rsid w:val="006E5CE7"/>
    <w:rsid w:val="006E7B7B"/>
    <w:rsid w:val="006F32A6"/>
    <w:rsid w:val="006F3343"/>
    <w:rsid w:val="006F7006"/>
    <w:rsid w:val="006F7485"/>
    <w:rsid w:val="007023B3"/>
    <w:rsid w:val="0070480A"/>
    <w:rsid w:val="007109D9"/>
    <w:rsid w:val="00711818"/>
    <w:rsid w:val="00713092"/>
    <w:rsid w:val="00715552"/>
    <w:rsid w:val="00715CF3"/>
    <w:rsid w:val="00715E7E"/>
    <w:rsid w:val="00716051"/>
    <w:rsid w:val="007232D6"/>
    <w:rsid w:val="00723AB8"/>
    <w:rsid w:val="0072451E"/>
    <w:rsid w:val="00726B70"/>
    <w:rsid w:val="007279C7"/>
    <w:rsid w:val="00732EA0"/>
    <w:rsid w:val="00736262"/>
    <w:rsid w:val="00737121"/>
    <w:rsid w:val="007375D5"/>
    <w:rsid w:val="00746C87"/>
    <w:rsid w:val="00747591"/>
    <w:rsid w:val="00753DF8"/>
    <w:rsid w:val="00754CD7"/>
    <w:rsid w:val="007572D8"/>
    <w:rsid w:val="007600DD"/>
    <w:rsid w:val="00761307"/>
    <w:rsid w:val="007625CE"/>
    <w:rsid w:val="0077356E"/>
    <w:rsid w:val="00773963"/>
    <w:rsid w:val="00777D7C"/>
    <w:rsid w:val="00787AD1"/>
    <w:rsid w:val="00792BE5"/>
    <w:rsid w:val="007A02C6"/>
    <w:rsid w:val="007A241E"/>
    <w:rsid w:val="007A406E"/>
    <w:rsid w:val="007A6853"/>
    <w:rsid w:val="007A6DCB"/>
    <w:rsid w:val="007B0455"/>
    <w:rsid w:val="007B140E"/>
    <w:rsid w:val="007B3CCD"/>
    <w:rsid w:val="007B685A"/>
    <w:rsid w:val="007C2A31"/>
    <w:rsid w:val="007C3763"/>
    <w:rsid w:val="007C507E"/>
    <w:rsid w:val="007D3E89"/>
    <w:rsid w:val="007E11CE"/>
    <w:rsid w:val="007E3026"/>
    <w:rsid w:val="007E6528"/>
    <w:rsid w:val="007E73E8"/>
    <w:rsid w:val="007E783E"/>
    <w:rsid w:val="007F373D"/>
    <w:rsid w:val="007F3D6E"/>
    <w:rsid w:val="007F65EC"/>
    <w:rsid w:val="00804B38"/>
    <w:rsid w:val="008067C4"/>
    <w:rsid w:val="00813178"/>
    <w:rsid w:val="008147A9"/>
    <w:rsid w:val="008368C1"/>
    <w:rsid w:val="00841404"/>
    <w:rsid w:val="00843C85"/>
    <w:rsid w:val="00844FB6"/>
    <w:rsid w:val="0084534F"/>
    <w:rsid w:val="00857AEE"/>
    <w:rsid w:val="0086079B"/>
    <w:rsid w:val="00873970"/>
    <w:rsid w:val="00876CE4"/>
    <w:rsid w:val="00880673"/>
    <w:rsid w:val="00882A72"/>
    <w:rsid w:val="00886FD8"/>
    <w:rsid w:val="0088789A"/>
    <w:rsid w:val="00891CC2"/>
    <w:rsid w:val="00892557"/>
    <w:rsid w:val="008964D8"/>
    <w:rsid w:val="0089720B"/>
    <w:rsid w:val="008A111A"/>
    <w:rsid w:val="008A5618"/>
    <w:rsid w:val="008B014D"/>
    <w:rsid w:val="008B795B"/>
    <w:rsid w:val="008C0DE8"/>
    <w:rsid w:val="008C4AC3"/>
    <w:rsid w:val="008D1B4B"/>
    <w:rsid w:val="008D1D8B"/>
    <w:rsid w:val="008D348A"/>
    <w:rsid w:val="008D4417"/>
    <w:rsid w:val="008D4D1F"/>
    <w:rsid w:val="008D5EFE"/>
    <w:rsid w:val="008E14A3"/>
    <w:rsid w:val="008E3A3D"/>
    <w:rsid w:val="008E4B50"/>
    <w:rsid w:val="008E556F"/>
    <w:rsid w:val="008E5B1D"/>
    <w:rsid w:val="008F2416"/>
    <w:rsid w:val="008F4E37"/>
    <w:rsid w:val="008F7369"/>
    <w:rsid w:val="00901DCA"/>
    <w:rsid w:val="00902126"/>
    <w:rsid w:val="00902FC0"/>
    <w:rsid w:val="00907636"/>
    <w:rsid w:val="00907AB1"/>
    <w:rsid w:val="00913E40"/>
    <w:rsid w:val="00914BE2"/>
    <w:rsid w:val="0091501E"/>
    <w:rsid w:val="00917ED3"/>
    <w:rsid w:val="00922B54"/>
    <w:rsid w:val="00924383"/>
    <w:rsid w:val="00927357"/>
    <w:rsid w:val="00927441"/>
    <w:rsid w:val="00937208"/>
    <w:rsid w:val="00946B8C"/>
    <w:rsid w:val="00946F5D"/>
    <w:rsid w:val="00954449"/>
    <w:rsid w:val="00963B91"/>
    <w:rsid w:val="00964428"/>
    <w:rsid w:val="0097061A"/>
    <w:rsid w:val="009734D6"/>
    <w:rsid w:val="0098525D"/>
    <w:rsid w:val="00987EC0"/>
    <w:rsid w:val="0099058D"/>
    <w:rsid w:val="009905FD"/>
    <w:rsid w:val="009916BD"/>
    <w:rsid w:val="00991B1C"/>
    <w:rsid w:val="00995E00"/>
    <w:rsid w:val="0099721F"/>
    <w:rsid w:val="00997243"/>
    <w:rsid w:val="009A083C"/>
    <w:rsid w:val="009A730A"/>
    <w:rsid w:val="009B028D"/>
    <w:rsid w:val="009B1C18"/>
    <w:rsid w:val="009B2EC0"/>
    <w:rsid w:val="009B3D63"/>
    <w:rsid w:val="009B3DF7"/>
    <w:rsid w:val="009B442D"/>
    <w:rsid w:val="009B4C4C"/>
    <w:rsid w:val="009B4FAF"/>
    <w:rsid w:val="009B5A24"/>
    <w:rsid w:val="009B60E0"/>
    <w:rsid w:val="009B70A2"/>
    <w:rsid w:val="009C298D"/>
    <w:rsid w:val="009C33F0"/>
    <w:rsid w:val="009C3AC3"/>
    <w:rsid w:val="009C6558"/>
    <w:rsid w:val="009D078F"/>
    <w:rsid w:val="009D0981"/>
    <w:rsid w:val="009D77A2"/>
    <w:rsid w:val="009E36FE"/>
    <w:rsid w:val="009E48A6"/>
    <w:rsid w:val="009E73BC"/>
    <w:rsid w:val="009F6795"/>
    <w:rsid w:val="009F79D9"/>
    <w:rsid w:val="00A00897"/>
    <w:rsid w:val="00A01956"/>
    <w:rsid w:val="00A02FF0"/>
    <w:rsid w:val="00A15360"/>
    <w:rsid w:val="00A15537"/>
    <w:rsid w:val="00A16A67"/>
    <w:rsid w:val="00A20300"/>
    <w:rsid w:val="00A22B04"/>
    <w:rsid w:val="00A236B5"/>
    <w:rsid w:val="00A24415"/>
    <w:rsid w:val="00A27715"/>
    <w:rsid w:val="00A30094"/>
    <w:rsid w:val="00A316F2"/>
    <w:rsid w:val="00A4113E"/>
    <w:rsid w:val="00A42249"/>
    <w:rsid w:val="00A43BCF"/>
    <w:rsid w:val="00A43E5C"/>
    <w:rsid w:val="00A47229"/>
    <w:rsid w:val="00A50C3B"/>
    <w:rsid w:val="00A52DF6"/>
    <w:rsid w:val="00A6174D"/>
    <w:rsid w:val="00A7116B"/>
    <w:rsid w:val="00A73508"/>
    <w:rsid w:val="00A741BC"/>
    <w:rsid w:val="00A7659D"/>
    <w:rsid w:val="00A8668D"/>
    <w:rsid w:val="00A86EC2"/>
    <w:rsid w:val="00A9238B"/>
    <w:rsid w:val="00A92D9C"/>
    <w:rsid w:val="00A9415E"/>
    <w:rsid w:val="00A94E62"/>
    <w:rsid w:val="00A95A0E"/>
    <w:rsid w:val="00A967CB"/>
    <w:rsid w:val="00A9766F"/>
    <w:rsid w:val="00AA2B16"/>
    <w:rsid w:val="00AB6B39"/>
    <w:rsid w:val="00AB7577"/>
    <w:rsid w:val="00AC5387"/>
    <w:rsid w:val="00AC53F6"/>
    <w:rsid w:val="00AC5ECC"/>
    <w:rsid w:val="00AC6D15"/>
    <w:rsid w:val="00AD2993"/>
    <w:rsid w:val="00AD328E"/>
    <w:rsid w:val="00AD692F"/>
    <w:rsid w:val="00AF1093"/>
    <w:rsid w:val="00B025B8"/>
    <w:rsid w:val="00B05DCD"/>
    <w:rsid w:val="00B05F3A"/>
    <w:rsid w:val="00B11B58"/>
    <w:rsid w:val="00B1326D"/>
    <w:rsid w:val="00B20FCE"/>
    <w:rsid w:val="00B24243"/>
    <w:rsid w:val="00B301F3"/>
    <w:rsid w:val="00B3116D"/>
    <w:rsid w:val="00B31BBA"/>
    <w:rsid w:val="00B427AE"/>
    <w:rsid w:val="00B433B0"/>
    <w:rsid w:val="00B43885"/>
    <w:rsid w:val="00B43E16"/>
    <w:rsid w:val="00B43FB6"/>
    <w:rsid w:val="00B457DC"/>
    <w:rsid w:val="00B45DA3"/>
    <w:rsid w:val="00B477F7"/>
    <w:rsid w:val="00B515A2"/>
    <w:rsid w:val="00B5524E"/>
    <w:rsid w:val="00B6162D"/>
    <w:rsid w:val="00B62D67"/>
    <w:rsid w:val="00B6383F"/>
    <w:rsid w:val="00B64200"/>
    <w:rsid w:val="00B64DE0"/>
    <w:rsid w:val="00B66E99"/>
    <w:rsid w:val="00B70D5D"/>
    <w:rsid w:val="00B76B95"/>
    <w:rsid w:val="00B80C3F"/>
    <w:rsid w:val="00B81F51"/>
    <w:rsid w:val="00B83E67"/>
    <w:rsid w:val="00B90561"/>
    <w:rsid w:val="00BA5971"/>
    <w:rsid w:val="00BB2128"/>
    <w:rsid w:val="00BB30AE"/>
    <w:rsid w:val="00BC0D23"/>
    <w:rsid w:val="00BC33D6"/>
    <w:rsid w:val="00BC462A"/>
    <w:rsid w:val="00BC5552"/>
    <w:rsid w:val="00BD1821"/>
    <w:rsid w:val="00BD2E65"/>
    <w:rsid w:val="00BD6E00"/>
    <w:rsid w:val="00BE1F59"/>
    <w:rsid w:val="00BE5CB8"/>
    <w:rsid w:val="00BF5A39"/>
    <w:rsid w:val="00BF6318"/>
    <w:rsid w:val="00C008FB"/>
    <w:rsid w:val="00C01B18"/>
    <w:rsid w:val="00C17350"/>
    <w:rsid w:val="00C21DE5"/>
    <w:rsid w:val="00C30FF8"/>
    <w:rsid w:val="00C32BC6"/>
    <w:rsid w:val="00C3370E"/>
    <w:rsid w:val="00C4165E"/>
    <w:rsid w:val="00C51036"/>
    <w:rsid w:val="00C53701"/>
    <w:rsid w:val="00C60E2E"/>
    <w:rsid w:val="00C61E91"/>
    <w:rsid w:val="00C669F2"/>
    <w:rsid w:val="00C7020B"/>
    <w:rsid w:val="00C7399F"/>
    <w:rsid w:val="00C818AF"/>
    <w:rsid w:val="00C87232"/>
    <w:rsid w:val="00C91545"/>
    <w:rsid w:val="00C92495"/>
    <w:rsid w:val="00C93049"/>
    <w:rsid w:val="00C96636"/>
    <w:rsid w:val="00C9678B"/>
    <w:rsid w:val="00CA1373"/>
    <w:rsid w:val="00CA45C2"/>
    <w:rsid w:val="00CA7BF0"/>
    <w:rsid w:val="00CB066B"/>
    <w:rsid w:val="00CB07E1"/>
    <w:rsid w:val="00CB5EFF"/>
    <w:rsid w:val="00CB6DDD"/>
    <w:rsid w:val="00CB7147"/>
    <w:rsid w:val="00CB73AB"/>
    <w:rsid w:val="00CC09BF"/>
    <w:rsid w:val="00CC18A2"/>
    <w:rsid w:val="00CC2C59"/>
    <w:rsid w:val="00CC2E9B"/>
    <w:rsid w:val="00CD416B"/>
    <w:rsid w:val="00CE0DD7"/>
    <w:rsid w:val="00CE5D2E"/>
    <w:rsid w:val="00CF10F0"/>
    <w:rsid w:val="00CF3278"/>
    <w:rsid w:val="00CF4802"/>
    <w:rsid w:val="00CF78DC"/>
    <w:rsid w:val="00D00BD8"/>
    <w:rsid w:val="00D00FA9"/>
    <w:rsid w:val="00D0181B"/>
    <w:rsid w:val="00D10337"/>
    <w:rsid w:val="00D13CB9"/>
    <w:rsid w:val="00D17935"/>
    <w:rsid w:val="00D273B5"/>
    <w:rsid w:val="00D33B72"/>
    <w:rsid w:val="00D35DE2"/>
    <w:rsid w:val="00D44F0E"/>
    <w:rsid w:val="00D4526E"/>
    <w:rsid w:val="00D4530F"/>
    <w:rsid w:val="00D543D4"/>
    <w:rsid w:val="00D636D5"/>
    <w:rsid w:val="00D65BEF"/>
    <w:rsid w:val="00D67E06"/>
    <w:rsid w:val="00D74ACE"/>
    <w:rsid w:val="00D750B3"/>
    <w:rsid w:val="00D810CE"/>
    <w:rsid w:val="00D82125"/>
    <w:rsid w:val="00D86DE8"/>
    <w:rsid w:val="00D87429"/>
    <w:rsid w:val="00D921E7"/>
    <w:rsid w:val="00D92A60"/>
    <w:rsid w:val="00D942CF"/>
    <w:rsid w:val="00D94BB1"/>
    <w:rsid w:val="00D94E34"/>
    <w:rsid w:val="00DA0394"/>
    <w:rsid w:val="00DA3BE6"/>
    <w:rsid w:val="00DA7ED7"/>
    <w:rsid w:val="00DB0AC6"/>
    <w:rsid w:val="00DB1137"/>
    <w:rsid w:val="00DB5630"/>
    <w:rsid w:val="00DB65E6"/>
    <w:rsid w:val="00DC0BAC"/>
    <w:rsid w:val="00DC214A"/>
    <w:rsid w:val="00DC62F3"/>
    <w:rsid w:val="00DC6ECE"/>
    <w:rsid w:val="00DC7816"/>
    <w:rsid w:val="00DD277A"/>
    <w:rsid w:val="00DD3525"/>
    <w:rsid w:val="00DD3F17"/>
    <w:rsid w:val="00DE7E14"/>
    <w:rsid w:val="00DF179D"/>
    <w:rsid w:val="00DF2C4D"/>
    <w:rsid w:val="00DF42F9"/>
    <w:rsid w:val="00DF606F"/>
    <w:rsid w:val="00DF6FF9"/>
    <w:rsid w:val="00DF76E6"/>
    <w:rsid w:val="00E02906"/>
    <w:rsid w:val="00E039E5"/>
    <w:rsid w:val="00E06B1D"/>
    <w:rsid w:val="00E11C9D"/>
    <w:rsid w:val="00E17D7D"/>
    <w:rsid w:val="00E21B90"/>
    <w:rsid w:val="00E25770"/>
    <w:rsid w:val="00E269CB"/>
    <w:rsid w:val="00E43D55"/>
    <w:rsid w:val="00E44324"/>
    <w:rsid w:val="00E477C9"/>
    <w:rsid w:val="00E53444"/>
    <w:rsid w:val="00E60816"/>
    <w:rsid w:val="00E6158E"/>
    <w:rsid w:val="00E61772"/>
    <w:rsid w:val="00E6207D"/>
    <w:rsid w:val="00E64F50"/>
    <w:rsid w:val="00E66F3E"/>
    <w:rsid w:val="00E70DC5"/>
    <w:rsid w:val="00E727CD"/>
    <w:rsid w:val="00E75190"/>
    <w:rsid w:val="00E75F3D"/>
    <w:rsid w:val="00E81034"/>
    <w:rsid w:val="00E8279E"/>
    <w:rsid w:val="00E83FC1"/>
    <w:rsid w:val="00E84642"/>
    <w:rsid w:val="00E85585"/>
    <w:rsid w:val="00E95C4A"/>
    <w:rsid w:val="00EA489D"/>
    <w:rsid w:val="00EA4924"/>
    <w:rsid w:val="00EA68B8"/>
    <w:rsid w:val="00EB300C"/>
    <w:rsid w:val="00EB4FCA"/>
    <w:rsid w:val="00EB54EF"/>
    <w:rsid w:val="00EB5700"/>
    <w:rsid w:val="00EB715E"/>
    <w:rsid w:val="00EC2412"/>
    <w:rsid w:val="00EC5FFB"/>
    <w:rsid w:val="00ED0299"/>
    <w:rsid w:val="00ED19F1"/>
    <w:rsid w:val="00ED26C0"/>
    <w:rsid w:val="00ED26E3"/>
    <w:rsid w:val="00ED2F08"/>
    <w:rsid w:val="00ED3AF5"/>
    <w:rsid w:val="00ED4089"/>
    <w:rsid w:val="00ED5FC0"/>
    <w:rsid w:val="00ED6F59"/>
    <w:rsid w:val="00EE1093"/>
    <w:rsid w:val="00EE1807"/>
    <w:rsid w:val="00EE2385"/>
    <w:rsid w:val="00EE271B"/>
    <w:rsid w:val="00EE2E57"/>
    <w:rsid w:val="00EE2F7B"/>
    <w:rsid w:val="00EE67F8"/>
    <w:rsid w:val="00EE77C0"/>
    <w:rsid w:val="00EF3A87"/>
    <w:rsid w:val="00EF684C"/>
    <w:rsid w:val="00EF7A7A"/>
    <w:rsid w:val="00F01DC6"/>
    <w:rsid w:val="00F05902"/>
    <w:rsid w:val="00F06CD4"/>
    <w:rsid w:val="00F07327"/>
    <w:rsid w:val="00F163B4"/>
    <w:rsid w:val="00F22AD0"/>
    <w:rsid w:val="00F255B4"/>
    <w:rsid w:val="00F25A93"/>
    <w:rsid w:val="00F273CB"/>
    <w:rsid w:val="00F305AD"/>
    <w:rsid w:val="00F31778"/>
    <w:rsid w:val="00F40517"/>
    <w:rsid w:val="00F417B8"/>
    <w:rsid w:val="00F451ED"/>
    <w:rsid w:val="00F46C3C"/>
    <w:rsid w:val="00F5066E"/>
    <w:rsid w:val="00F50FE7"/>
    <w:rsid w:val="00F52C02"/>
    <w:rsid w:val="00F55E83"/>
    <w:rsid w:val="00F730CC"/>
    <w:rsid w:val="00F74330"/>
    <w:rsid w:val="00F77436"/>
    <w:rsid w:val="00F774BD"/>
    <w:rsid w:val="00F817DF"/>
    <w:rsid w:val="00F82DC7"/>
    <w:rsid w:val="00F8649E"/>
    <w:rsid w:val="00F90100"/>
    <w:rsid w:val="00FA00F1"/>
    <w:rsid w:val="00FA301C"/>
    <w:rsid w:val="00FA4169"/>
    <w:rsid w:val="00FC1C56"/>
    <w:rsid w:val="00FC730E"/>
    <w:rsid w:val="00FD7BDB"/>
    <w:rsid w:val="00FF0C4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55EB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6E"/>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A-Odrážky1,Bullet Number,Odrazky,Bullet List,lp1,Puce,Use Case List Paragraph,Heading2,Bullet for no #'s,Body Bullet,List bullet,List Paragraph 1,Ref,List Bullet1,Figure_name,Aufzählungszeichen1,Table Txt,ZOZNAM"/>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A-Odrážky1 Char,Bullet Number Char,Odrazky Char,Bullet List Char,lp1 Char,Puce Char,Use Case List Paragraph Char,Heading2 Char,Bullet for no #'s Char,Body Bullet Char,List bullet Char,List Paragraph 1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evyeenzmnka2">
    <w:name w:val="Nevyřešená zmínka2"/>
    <w:basedOn w:val="Standardnpsmoodstavce"/>
    <w:uiPriority w:val="99"/>
    <w:semiHidden/>
    <w:unhideWhenUsed/>
    <w:rsid w:val="007E783E"/>
    <w:rPr>
      <w:color w:val="605E5C"/>
      <w:shd w:val="clear" w:color="auto" w:fill="E1DFDD"/>
    </w:rPr>
  </w:style>
  <w:style w:type="character" w:customStyle="1" w:styleId="Nevyeenzmnka3">
    <w:name w:val="Nevyřešená zmínka3"/>
    <w:basedOn w:val="Standardnpsmoodstavce"/>
    <w:uiPriority w:val="99"/>
    <w:semiHidden/>
    <w:unhideWhenUsed/>
    <w:rsid w:val="006203A1"/>
    <w:rPr>
      <w:color w:val="605E5C"/>
      <w:shd w:val="clear" w:color="auto" w:fill="E1DFDD"/>
    </w:rPr>
  </w:style>
  <w:style w:type="character" w:customStyle="1" w:styleId="normaltextrun">
    <w:name w:val="normaltextrun"/>
    <w:basedOn w:val="Standardnpsmoodstavce"/>
    <w:rsid w:val="00295D86"/>
  </w:style>
  <w:style w:type="character" w:customStyle="1" w:styleId="eop">
    <w:name w:val="eop"/>
    <w:basedOn w:val="Standardnpsmoodstavce"/>
    <w:rsid w:val="0029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273">
      <w:bodyDiv w:val="1"/>
      <w:marLeft w:val="0"/>
      <w:marRight w:val="0"/>
      <w:marTop w:val="0"/>
      <w:marBottom w:val="0"/>
      <w:divBdr>
        <w:top w:val="none" w:sz="0" w:space="0" w:color="auto"/>
        <w:left w:val="none" w:sz="0" w:space="0" w:color="auto"/>
        <w:bottom w:val="none" w:sz="0" w:space="0" w:color="auto"/>
        <w:right w:val="none" w:sz="0" w:space="0" w:color="auto"/>
      </w:divBdr>
    </w:div>
    <w:div w:id="49228080">
      <w:bodyDiv w:val="1"/>
      <w:marLeft w:val="0"/>
      <w:marRight w:val="0"/>
      <w:marTop w:val="0"/>
      <w:marBottom w:val="0"/>
      <w:divBdr>
        <w:top w:val="none" w:sz="0" w:space="0" w:color="auto"/>
        <w:left w:val="none" w:sz="0" w:space="0" w:color="auto"/>
        <w:bottom w:val="none" w:sz="0" w:space="0" w:color="auto"/>
        <w:right w:val="none" w:sz="0" w:space="0" w:color="auto"/>
      </w:divBdr>
    </w:div>
    <w:div w:id="66541680">
      <w:bodyDiv w:val="1"/>
      <w:marLeft w:val="0"/>
      <w:marRight w:val="0"/>
      <w:marTop w:val="0"/>
      <w:marBottom w:val="0"/>
      <w:divBdr>
        <w:top w:val="none" w:sz="0" w:space="0" w:color="auto"/>
        <w:left w:val="none" w:sz="0" w:space="0" w:color="auto"/>
        <w:bottom w:val="none" w:sz="0" w:space="0" w:color="auto"/>
        <w:right w:val="none" w:sz="0" w:space="0" w:color="auto"/>
      </w:divBdr>
    </w:div>
    <w:div w:id="87967381">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75579841">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19483785">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80653900">
      <w:bodyDiv w:val="1"/>
      <w:marLeft w:val="0"/>
      <w:marRight w:val="0"/>
      <w:marTop w:val="0"/>
      <w:marBottom w:val="0"/>
      <w:divBdr>
        <w:top w:val="none" w:sz="0" w:space="0" w:color="auto"/>
        <w:left w:val="none" w:sz="0" w:space="0" w:color="auto"/>
        <w:bottom w:val="none" w:sz="0" w:space="0" w:color="auto"/>
        <w:right w:val="none" w:sz="0" w:space="0" w:color="auto"/>
      </w:divBdr>
    </w:div>
    <w:div w:id="297734618">
      <w:bodyDiv w:val="1"/>
      <w:marLeft w:val="0"/>
      <w:marRight w:val="0"/>
      <w:marTop w:val="0"/>
      <w:marBottom w:val="0"/>
      <w:divBdr>
        <w:top w:val="none" w:sz="0" w:space="0" w:color="auto"/>
        <w:left w:val="none" w:sz="0" w:space="0" w:color="auto"/>
        <w:bottom w:val="none" w:sz="0" w:space="0" w:color="auto"/>
        <w:right w:val="none" w:sz="0" w:space="0" w:color="auto"/>
      </w:divBdr>
    </w:div>
    <w:div w:id="305163753">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380128987">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0858090">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476608014">
      <w:bodyDiv w:val="1"/>
      <w:marLeft w:val="0"/>
      <w:marRight w:val="0"/>
      <w:marTop w:val="0"/>
      <w:marBottom w:val="0"/>
      <w:divBdr>
        <w:top w:val="none" w:sz="0" w:space="0" w:color="auto"/>
        <w:left w:val="none" w:sz="0" w:space="0" w:color="auto"/>
        <w:bottom w:val="none" w:sz="0" w:space="0" w:color="auto"/>
        <w:right w:val="none" w:sz="0" w:space="0" w:color="auto"/>
      </w:divBdr>
    </w:div>
    <w:div w:id="477383141">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641735404">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41175192">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23426700">
      <w:bodyDiv w:val="1"/>
      <w:marLeft w:val="0"/>
      <w:marRight w:val="0"/>
      <w:marTop w:val="0"/>
      <w:marBottom w:val="0"/>
      <w:divBdr>
        <w:top w:val="none" w:sz="0" w:space="0" w:color="auto"/>
        <w:left w:val="none" w:sz="0" w:space="0" w:color="auto"/>
        <w:bottom w:val="none" w:sz="0" w:space="0" w:color="auto"/>
        <w:right w:val="none" w:sz="0" w:space="0" w:color="auto"/>
      </w:divBdr>
    </w:div>
    <w:div w:id="855536470">
      <w:bodyDiv w:val="1"/>
      <w:marLeft w:val="0"/>
      <w:marRight w:val="0"/>
      <w:marTop w:val="0"/>
      <w:marBottom w:val="0"/>
      <w:divBdr>
        <w:top w:val="none" w:sz="0" w:space="0" w:color="auto"/>
        <w:left w:val="none" w:sz="0" w:space="0" w:color="auto"/>
        <w:bottom w:val="none" w:sz="0" w:space="0" w:color="auto"/>
        <w:right w:val="none" w:sz="0" w:space="0" w:color="auto"/>
      </w:divBdr>
    </w:div>
    <w:div w:id="921063683">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26689626">
      <w:bodyDiv w:val="1"/>
      <w:marLeft w:val="0"/>
      <w:marRight w:val="0"/>
      <w:marTop w:val="0"/>
      <w:marBottom w:val="0"/>
      <w:divBdr>
        <w:top w:val="none" w:sz="0" w:space="0" w:color="auto"/>
        <w:left w:val="none" w:sz="0" w:space="0" w:color="auto"/>
        <w:bottom w:val="none" w:sz="0" w:space="0" w:color="auto"/>
        <w:right w:val="none" w:sz="0" w:space="0" w:color="auto"/>
      </w:divBdr>
    </w:div>
    <w:div w:id="936867761">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991327794">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471096658">
      <w:bodyDiv w:val="1"/>
      <w:marLeft w:val="0"/>
      <w:marRight w:val="0"/>
      <w:marTop w:val="0"/>
      <w:marBottom w:val="0"/>
      <w:divBdr>
        <w:top w:val="none" w:sz="0" w:space="0" w:color="auto"/>
        <w:left w:val="none" w:sz="0" w:space="0" w:color="auto"/>
        <w:bottom w:val="none" w:sz="0" w:space="0" w:color="auto"/>
        <w:right w:val="none" w:sz="0" w:space="0" w:color="auto"/>
      </w:divBdr>
    </w:div>
    <w:div w:id="1484658695">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422">
      <w:bodyDiv w:val="1"/>
      <w:marLeft w:val="0"/>
      <w:marRight w:val="0"/>
      <w:marTop w:val="0"/>
      <w:marBottom w:val="0"/>
      <w:divBdr>
        <w:top w:val="none" w:sz="0" w:space="0" w:color="auto"/>
        <w:left w:val="none" w:sz="0" w:space="0" w:color="auto"/>
        <w:bottom w:val="none" w:sz="0" w:space="0" w:color="auto"/>
        <w:right w:val="none" w:sz="0" w:space="0" w:color="auto"/>
      </w:divBdr>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35211603">
      <w:bodyDiv w:val="1"/>
      <w:marLeft w:val="0"/>
      <w:marRight w:val="0"/>
      <w:marTop w:val="0"/>
      <w:marBottom w:val="0"/>
      <w:divBdr>
        <w:top w:val="none" w:sz="0" w:space="0" w:color="auto"/>
        <w:left w:val="none" w:sz="0" w:space="0" w:color="auto"/>
        <w:bottom w:val="none" w:sz="0" w:space="0" w:color="auto"/>
        <w:right w:val="none" w:sz="0" w:space="0" w:color="auto"/>
      </w:divBdr>
    </w:div>
    <w:div w:id="1674919369">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19158040">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870800122">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050943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0092210">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17027431">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3871222">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2806784">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6360086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4449550">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2861721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331c0cd8c8245a3da78ad93ac6f7851b">
  <xsd:schema xmlns:xsd="http://www.w3.org/2001/XMLSchema" xmlns:xs="http://www.w3.org/2001/XMLSchema" xmlns:p="http://schemas.microsoft.com/office/2006/metadata/properties" xmlns:ns2="AD6C47D4-9FE9-42E3-BCD6-184291645EF4" xmlns:ns3="ad6c47d4-9fe9-42e3-bcd6-184291645ef4" xmlns:ns4="d9f411c9-cefb-4ccd-b0b2-85374ec711dd" targetNamespace="http://schemas.microsoft.com/office/2006/metadata/properties" ma:root="true" ma:fieldsID="042991a5705990ceff02f9da5b9f11af" ns2:_="" ns3:_="" ns4:_="">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2.xml><?xml version="1.0" encoding="utf-8"?>
<ds:datastoreItem xmlns:ds="http://schemas.openxmlformats.org/officeDocument/2006/customXml" ds:itemID="{4C0F657F-76DF-45E5-91D3-2165EE18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s>
</ds:datastoreItem>
</file>

<file path=customXml/itemProps4.xml><?xml version="1.0" encoding="utf-8"?>
<ds:datastoreItem xmlns:ds="http://schemas.openxmlformats.org/officeDocument/2006/customXml" ds:itemID="{BF577D70-FD83-4F9F-84FC-800DABB0AC6F}">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2472</Words>
  <Characters>14591</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ČSSZ</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5</cp:revision>
  <dcterms:created xsi:type="dcterms:W3CDTF">2025-03-26T11:45:00Z</dcterms:created>
  <dcterms:modified xsi:type="dcterms:W3CDTF">2025-04-07T11:47:00Z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58bce91a,bcfea74,4bd430b0</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ies>
</file>