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EEBAD8" w14:textId="0984DB9C" w:rsidR="006D572C" w:rsidRPr="00CD4857" w:rsidRDefault="006D572C" w:rsidP="005A0DD8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bCs/>
          <w:sz w:val="32"/>
          <w:lang w:eastAsia="en-US"/>
        </w:rPr>
      </w:pPr>
      <w:r w:rsidRPr="00CD4857">
        <w:rPr>
          <w:rFonts w:eastAsia="Calibri"/>
          <w:b/>
          <w:bCs/>
          <w:sz w:val="32"/>
          <w:lang w:eastAsia="en-US"/>
        </w:rPr>
        <w:t xml:space="preserve">Dodatek č. </w:t>
      </w:r>
      <w:r w:rsidR="0013673E">
        <w:rPr>
          <w:rFonts w:eastAsia="Calibri"/>
          <w:b/>
          <w:bCs/>
          <w:sz w:val="32"/>
          <w:lang w:eastAsia="en-US"/>
        </w:rPr>
        <w:t>2</w:t>
      </w:r>
    </w:p>
    <w:p w14:paraId="0D6CEC50" w14:textId="22BF639E" w:rsidR="00825DBA" w:rsidRPr="009F7A24" w:rsidRDefault="00434FF6" w:rsidP="005A0DD8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bCs/>
          <w:szCs w:val="20"/>
          <w:lang w:eastAsia="en-US"/>
        </w:rPr>
      </w:pPr>
      <w:r w:rsidRPr="009F7A24">
        <w:rPr>
          <w:rFonts w:eastAsia="Calibri"/>
          <w:b/>
          <w:bCs/>
          <w:szCs w:val="20"/>
          <w:lang w:eastAsia="en-US"/>
        </w:rPr>
        <w:t xml:space="preserve">ke smlouvě </w:t>
      </w:r>
      <w:r w:rsidR="00B201AE" w:rsidRPr="009F7A24">
        <w:rPr>
          <w:rFonts w:eastAsia="Calibri"/>
          <w:b/>
          <w:bCs/>
          <w:szCs w:val="20"/>
          <w:lang w:eastAsia="en-US"/>
        </w:rPr>
        <w:t>o údržbě aplikačního software</w:t>
      </w:r>
      <w:r w:rsidR="006E6140" w:rsidRPr="009F7A24">
        <w:rPr>
          <w:rFonts w:eastAsia="Calibri"/>
          <w:b/>
          <w:bCs/>
          <w:szCs w:val="20"/>
          <w:lang w:eastAsia="en-US"/>
        </w:rPr>
        <w:t xml:space="preserve"> </w:t>
      </w:r>
      <w:r w:rsidR="00B201AE" w:rsidRPr="009F7A24">
        <w:rPr>
          <w:rFonts w:eastAsia="Calibri"/>
          <w:b/>
          <w:bCs/>
          <w:szCs w:val="20"/>
          <w:lang w:eastAsia="en-US"/>
        </w:rPr>
        <w:t xml:space="preserve">a technické pomoci </w:t>
      </w:r>
      <w:r w:rsidR="00825DBA" w:rsidRPr="009F7A24">
        <w:rPr>
          <w:rFonts w:eastAsia="Calibri"/>
          <w:b/>
          <w:bCs/>
          <w:szCs w:val="20"/>
          <w:lang w:eastAsia="en-US"/>
        </w:rPr>
        <w:t xml:space="preserve">ze dne </w:t>
      </w:r>
      <w:r w:rsidR="00B201AE" w:rsidRPr="009F7A24">
        <w:rPr>
          <w:rFonts w:eastAsia="Calibri"/>
          <w:b/>
          <w:bCs/>
          <w:szCs w:val="20"/>
          <w:lang w:eastAsia="en-US"/>
        </w:rPr>
        <w:t>28. 12. 2018</w:t>
      </w:r>
    </w:p>
    <w:p w14:paraId="26B2838B" w14:textId="77777777" w:rsidR="00386C72" w:rsidRPr="00CD4857" w:rsidRDefault="00386C72" w:rsidP="005A0DD8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lang w:eastAsia="en-US"/>
        </w:rPr>
      </w:pPr>
      <w:r w:rsidRPr="00CD4857">
        <w:rPr>
          <w:rFonts w:eastAsia="Calibri"/>
          <w:lang w:eastAsia="en-US"/>
        </w:rPr>
        <w:t>uzavřené dle ust. § 2586 a násl. zákona č. 89/2012 Sb., občanský zákoník</w:t>
      </w:r>
    </w:p>
    <w:p w14:paraId="3A949745" w14:textId="77777777" w:rsidR="009F7A24" w:rsidRDefault="009F7A24" w:rsidP="005A0DD8">
      <w:pPr>
        <w:autoSpaceDE w:val="0"/>
        <w:autoSpaceDN w:val="0"/>
        <w:adjustRightInd w:val="0"/>
        <w:spacing w:line="276" w:lineRule="auto"/>
        <w:rPr>
          <w:rFonts w:eastAsia="Calibri"/>
          <w:lang w:eastAsia="en-US"/>
        </w:rPr>
      </w:pPr>
    </w:p>
    <w:p w14:paraId="5D74A3A8" w14:textId="57A39B95" w:rsidR="00694F41" w:rsidRPr="00CD4857" w:rsidRDefault="00694F41" w:rsidP="005A0DD8">
      <w:pPr>
        <w:autoSpaceDE w:val="0"/>
        <w:autoSpaceDN w:val="0"/>
        <w:adjustRightInd w:val="0"/>
        <w:spacing w:line="276" w:lineRule="auto"/>
        <w:rPr>
          <w:rFonts w:eastAsia="Calibri"/>
          <w:lang w:eastAsia="en-US"/>
        </w:rPr>
      </w:pPr>
      <w:r w:rsidRPr="00CD4857">
        <w:rPr>
          <w:rFonts w:eastAsia="Calibri"/>
          <w:lang w:eastAsia="en-US"/>
        </w:rPr>
        <w:t>Smluvní strany:</w:t>
      </w:r>
    </w:p>
    <w:p w14:paraId="3ACCB7A5" w14:textId="2336B242" w:rsidR="00B222BC" w:rsidRPr="00CD4857" w:rsidRDefault="005F6A82" w:rsidP="005A0DD8">
      <w:pPr>
        <w:autoSpaceDE w:val="0"/>
        <w:autoSpaceDN w:val="0"/>
        <w:adjustRightInd w:val="0"/>
        <w:spacing w:before="120" w:line="276" w:lineRule="auto"/>
        <w:rPr>
          <w:rFonts w:eastAsia="Calibri"/>
          <w:lang w:eastAsia="en-US"/>
        </w:rPr>
      </w:pPr>
      <w:r>
        <w:rPr>
          <w:rFonts w:eastAsia="Calibri"/>
          <w:b/>
          <w:bCs/>
          <w:lang w:eastAsia="en-US"/>
        </w:rPr>
        <w:t>P</w:t>
      </w:r>
      <w:r w:rsidRPr="005F6A82">
        <w:rPr>
          <w:rFonts w:eastAsia="Calibri"/>
          <w:b/>
          <w:bCs/>
          <w:lang w:eastAsia="en-US"/>
        </w:rPr>
        <w:t>oskytovatel</w:t>
      </w:r>
      <w:r w:rsidR="00B222BC" w:rsidRPr="00CD4857">
        <w:rPr>
          <w:rFonts w:eastAsia="Calibri"/>
          <w:b/>
          <w:lang w:eastAsia="en-US"/>
        </w:rPr>
        <w:t>:</w:t>
      </w:r>
      <w:r w:rsidR="00B222BC" w:rsidRPr="00CD4857">
        <w:rPr>
          <w:rFonts w:eastAsia="Calibri"/>
          <w:b/>
          <w:lang w:eastAsia="en-US"/>
        </w:rPr>
        <w:tab/>
      </w:r>
      <w:r w:rsidR="00B222BC" w:rsidRPr="00CD4857">
        <w:rPr>
          <w:rFonts w:eastAsia="Calibri"/>
          <w:b/>
          <w:lang w:eastAsia="en-US"/>
        </w:rPr>
        <w:tab/>
      </w:r>
      <w:r w:rsidR="00B222BC" w:rsidRPr="00CD4857">
        <w:rPr>
          <w:rFonts w:eastAsia="Calibri"/>
          <w:b/>
          <w:lang w:eastAsia="en-US"/>
        </w:rPr>
        <w:tab/>
      </w:r>
      <w:r w:rsidR="00B222BC" w:rsidRPr="00B222BC">
        <w:rPr>
          <w:rFonts w:eastAsia="Calibri"/>
          <w:b/>
          <w:bCs/>
          <w:sz w:val="28"/>
          <w:szCs w:val="28"/>
          <w:lang w:eastAsia="en-US"/>
        </w:rPr>
        <w:t>HIPPO, spol. s r.o.</w:t>
      </w:r>
      <w:r w:rsidR="00B222BC" w:rsidRPr="00CD4857">
        <w:rPr>
          <w:rFonts w:eastAsia="Calibri"/>
          <w:b/>
          <w:bCs/>
          <w:sz w:val="28"/>
          <w:szCs w:val="28"/>
          <w:lang w:eastAsia="en-US"/>
        </w:rPr>
        <w:tab/>
      </w:r>
      <w:r w:rsidR="00B222BC" w:rsidRPr="00CD4857">
        <w:rPr>
          <w:rFonts w:eastAsia="Calibri"/>
          <w:b/>
          <w:bCs/>
          <w:lang w:eastAsia="en-US"/>
        </w:rPr>
        <w:tab/>
      </w:r>
      <w:r w:rsidR="00B222BC" w:rsidRPr="00CD4857">
        <w:rPr>
          <w:rFonts w:eastAsia="Calibri"/>
          <w:lang w:eastAsia="en-US"/>
        </w:rPr>
        <w:t xml:space="preserve"> </w:t>
      </w:r>
    </w:p>
    <w:p w14:paraId="5AAE050A" w14:textId="77777777" w:rsidR="00B222BC" w:rsidRDefault="00B222BC" w:rsidP="005A0DD8">
      <w:pPr>
        <w:autoSpaceDE w:val="0"/>
        <w:autoSpaceDN w:val="0"/>
        <w:adjustRightInd w:val="0"/>
        <w:spacing w:line="276" w:lineRule="auto"/>
        <w:jc w:val="both"/>
        <w:rPr>
          <w:rFonts w:eastAsia="Calibri"/>
          <w:color w:val="000000"/>
          <w:lang w:eastAsia="en-US"/>
        </w:rPr>
      </w:pPr>
      <w:r w:rsidRPr="00CD4857">
        <w:rPr>
          <w:rFonts w:eastAsia="Calibri"/>
          <w:color w:val="000000"/>
          <w:lang w:eastAsia="en-US"/>
        </w:rPr>
        <w:t>sídlo:</w:t>
      </w:r>
      <w:r w:rsidRPr="00CD4857">
        <w:rPr>
          <w:rFonts w:eastAsia="Calibri"/>
          <w:color w:val="000000"/>
          <w:lang w:eastAsia="en-US"/>
        </w:rPr>
        <w:tab/>
      </w:r>
      <w:r w:rsidRPr="00CD4857">
        <w:rPr>
          <w:rFonts w:eastAsia="Calibri"/>
          <w:color w:val="000000"/>
          <w:lang w:eastAsia="en-US"/>
        </w:rPr>
        <w:tab/>
      </w:r>
      <w:r w:rsidRPr="00CD4857">
        <w:rPr>
          <w:rFonts w:eastAsia="Calibri"/>
          <w:color w:val="000000"/>
          <w:lang w:eastAsia="en-US"/>
        </w:rPr>
        <w:tab/>
      </w:r>
      <w:r w:rsidRPr="00CD4857">
        <w:rPr>
          <w:rFonts w:eastAsia="Calibri"/>
          <w:color w:val="000000"/>
          <w:lang w:eastAsia="en-US"/>
        </w:rPr>
        <w:tab/>
      </w:r>
      <w:r w:rsidRPr="00B222BC">
        <w:rPr>
          <w:rFonts w:eastAsia="Calibri"/>
          <w:color w:val="000000"/>
          <w:lang w:eastAsia="en-US"/>
        </w:rPr>
        <w:t>Žabovřeská 72/12, Pisárky, 603 00 Brno</w:t>
      </w:r>
    </w:p>
    <w:p w14:paraId="61043124" w14:textId="77777777" w:rsidR="00B222BC" w:rsidRPr="00CD4857" w:rsidRDefault="00B222BC" w:rsidP="005A0DD8">
      <w:pPr>
        <w:autoSpaceDE w:val="0"/>
        <w:autoSpaceDN w:val="0"/>
        <w:adjustRightInd w:val="0"/>
        <w:spacing w:line="276" w:lineRule="auto"/>
        <w:jc w:val="both"/>
        <w:rPr>
          <w:rFonts w:eastAsia="Calibri"/>
          <w:color w:val="000000"/>
          <w:lang w:eastAsia="en-US"/>
        </w:rPr>
      </w:pPr>
      <w:r w:rsidRPr="00CD4857">
        <w:rPr>
          <w:rFonts w:eastAsia="Calibri"/>
          <w:color w:val="000000"/>
          <w:lang w:eastAsia="en-US"/>
        </w:rPr>
        <w:t xml:space="preserve">IČ:       </w:t>
      </w:r>
      <w:r w:rsidRPr="00CD4857">
        <w:rPr>
          <w:rFonts w:eastAsia="Calibri"/>
          <w:color w:val="000000"/>
          <w:lang w:eastAsia="en-US"/>
        </w:rPr>
        <w:tab/>
      </w:r>
      <w:r w:rsidRPr="00CD4857">
        <w:rPr>
          <w:rFonts w:eastAsia="Calibri"/>
          <w:color w:val="000000"/>
          <w:lang w:eastAsia="en-US"/>
        </w:rPr>
        <w:tab/>
      </w:r>
      <w:r w:rsidRPr="00CD4857">
        <w:rPr>
          <w:rFonts w:eastAsia="Calibri"/>
          <w:color w:val="000000"/>
          <w:lang w:eastAsia="en-US"/>
        </w:rPr>
        <w:tab/>
      </w:r>
      <w:r w:rsidRPr="00B222BC">
        <w:t>15528561</w:t>
      </w:r>
    </w:p>
    <w:p w14:paraId="78DE0A1E" w14:textId="77777777" w:rsidR="00B222BC" w:rsidRPr="00CD4857" w:rsidRDefault="00B222BC" w:rsidP="005A0DD8">
      <w:pPr>
        <w:shd w:val="clear" w:color="auto" w:fill="FFFFFF"/>
        <w:autoSpaceDE w:val="0"/>
        <w:autoSpaceDN w:val="0"/>
        <w:adjustRightInd w:val="0"/>
        <w:spacing w:line="276" w:lineRule="auto"/>
        <w:rPr>
          <w:rFonts w:eastAsia="Calibri"/>
          <w:lang w:eastAsia="en-US"/>
        </w:rPr>
      </w:pPr>
      <w:r w:rsidRPr="00CD4857">
        <w:rPr>
          <w:rFonts w:eastAsia="Calibri"/>
          <w:lang w:eastAsia="en-US"/>
        </w:rPr>
        <w:t>zastoupený:</w:t>
      </w:r>
      <w:r w:rsidRPr="00CD4857">
        <w:rPr>
          <w:rFonts w:eastAsia="Calibri"/>
          <w:lang w:eastAsia="en-US"/>
        </w:rPr>
        <w:tab/>
      </w:r>
      <w:r w:rsidRPr="00CD4857">
        <w:rPr>
          <w:rFonts w:eastAsia="Calibri"/>
          <w:lang w:eastAsia="en-US"/>
        </w:rPr>
        <w:tab/>
      </w:r>
      <w:r w:rsidRPr="00CD4857">
        <w:rPr>
          <w:rFonts w:eastAsia="Calibri"/>
          <w:lang w:eastAsia="en-US"/>
        </w:rPr>
        <w:tab/>
      </w:r>
      <w:r w:rsidRPr="00B222BC">
        <w:rPr>
          <w:rFonts w:eastAsia="Calibri"/>
          <w:lang w:eastAsia="en-US"/>
        </w:rPr>
        <w:t>Ing. Petrem Hájkem, jednatelem</w:t>
      </w:r>
    </w:p>
    <w:p w14:paraId="79370B25" w14:textId="77777777" w:rsidR="00B222BC" w:rsidRPr="00CD4857" w:rsidRDefault="00B222BC" w:rsidP="005A0DD8">
      <w:pPr>
        <w:shd w:val="clear" w:color="auto" w:fill="FFFFFF"/>
        <w:autoSpaceDE w:val="0"/>
        <w:autoSpaceDN w:val="0"/>
        <w:adjustRightInd w:val="0"/>
        <w:spacing w:line="276" w:lineRule="auto"/>
        <w:rPr>
          <w:rFonts w:eastAsia="Calibri"/>
          <w:lang w:eastAsia="en-US"/>
        </w:rPr>
      </w:pPr>
      <w:r w:rsidRPr="00CD4857">
        <w:rPr>
          <w:rFonts w:eastAsia="Calibri"/>
          <w:lang w:eastAsia="en-US"/>
        </w:rPr>
        <w:t>(dále jako „</w:t>
      </w:r>
      <w:r w:rsidR="005F6A82" w:rsidRPr="009B13C9">
        <w:rPr>
          <w:rFonts w:eastAsia="Calibri"/>
          <w:lang w:eastAsia="en-US"/>
        </w:rPr>
        <w:t>poskytovatel</w:t>
      </w:r>
      <w:r w:rsidRPr="00CD4857">
        <w:rPr>
          <w:rFonts w:eastAsia="Calibri"/>
          <w:lang w:eastAsia="en-US"/>
        </w:rPr>
        <w:t>“)</w:t>
      </w:r>
    </w:p>
    <w:p w14:paraId="4FB37A29" w14:textId="77777777" w:rsidR="00B222BC" w:rsidRDefault="00B222BC" w:rsidP="005A0DD8">
      <w:pPr>
        <w:autoSpaceDE w:val="0"/>
        <w:autoSpaceDN w:val="0"/>
        <w:adjustRightInd w:val="0"/>
        <w:spacing w:line="276" w:lineRule="auto"/>
        <w:ind w:left="1275" w:right="1275" w:hanging="1275"/>
        <w:rPr>
          <w:rFonts w:eastAsia="Calibri"/>
          <w:lang w:eastAsia="en-US"/>
        </w:rPr>
      </w:pPr>
    </w:p>
    <w:p w14:paraId="33624A24" w14:textId="77777777" w:rsidR="00B222BC" w:rsidRDefault="00B222BC" w:rsidP="005A0DD8">
      <w:pPr>
        <w:autoSpaceDE w:val="0"/>
        <w:autoSpaceDN w:val="0"/>
        <w:adjustRightInd w:val="0"/>
        <w:spacing w:line="276" w:lineRule="auto"/>
        <w:ind w:left="1275" w:right="1275" w:hanging="1275"/>
        <w:rPr>
          <w:rFonts w:eastAsia="Calibri"/>
          <w:lang w:eastAsia="en-US"/>
        </w:rPr>
      </w:pPr>
      <w:r>
        <w:rPr>
          <w:rFonts w:eastAsia="Calibri"/>
          <w:lang w:eastAsia="en-US"/>
        </w:rPr>
        <w:t>a</w:t>
      </w:r>
    </w:p>
    <w:p w14:paraId="5CC31959" w14:textId="77777777" w:rsidR="00B222BC" w:rsidRPr="00CD4857" w:rsidRDefault="00B222BC" w:rsidP="005A0DD8">
      <w:pPr>
        <w:autoSpaceDE w:val="0"/>
        <w:autoSpaceDN w:val="0"/>
        <w:adjustRightInd w:val="0"/>
        <w:spacing w:line="276" w:lineRule="auto"/>
        <w:ind w:left="1275" w:right="1275" w:hanging="1275"/>
        <w:rPr>
          <w:rFonts w:eastAsia="Calibri"/>
          <w:lang w:eastAsia="en-US"/>
        </w:rPr>
      </w:pPr>
    </w:p>
    <w:p w14:paraId="43B0561B" w14:textId="77777777" w:rsidR="00694F41" w:rsidRPr="00CD4857" w:rsidRDefault="00832AEF" w:rsidP="005A0DD8">
      <w:pPr>
        <w:spacing w:line="276" w:lineRule="auto"/>
        <w:jc w:val="both"/>
        <w:rPr>
          <w:rFonts w:eastAsia="Calibri"/>
          <w:lang w:eastAsia="en-US"/>
        </w:rPr>
      </w:pPr>
      <w:r w:rsidRPr="00CD4857">
        <w:rPr>
          <w:rFonts w:eastAsia="Calibri"/>
          <w:b/>
          <w:bCs/>
          <w:lang w:eastAsia="en-US"/>
        </w:rPr>
        <w:t>O</w:t>
      </w:r>
      <w:r w:rsidR="00694F41" w:rsidRPr="00CD4857">
        <w:rPr>
          <w:rFonts w:eastAsia="Calibri"/>
          <w:b/>
          <w:bCs/>
          <w:lang w:eastAsia="en-US"/>
        </w:rPr>
        <w:t>bjednatel:</w:t>
      </w:r>
      <w:r w:rsidR="00694F41" w:rsidRPr="00CD4857">
        <w:rPr>
          <w:rFonts w:eastAsia="Calibri"/>
          <w:bCs/>
          <w:lang w:eastAsia="en-US"/>
        </w:rPr>
        <w:t xml:space="preserve"> </w:t>
      </w:r>
      <w:r w:rsidR="00694F41" w:rsidRPr="00CD4857">
        <w:rPr>
          <w:rFonts w:eastAsia="Calibri"/>
          <w:bCs/>
          <w:lang w:eastAsia="en-US"/>
        </w:rPr>
        <w:tab/>
      </w:r>
      <w:r w:rsidR="00694F41" w:rsidRPr="00CD4857">
        <w:rPr>
          <w:rFonts w:eastAsia="Calibri"/>
          <w:bCs/>
          <w:lang w:eastAsia="en-US"/>
        </w:rPr>
        <w:tab/>
      </w:r>
      <w:r w:rsidR="00210D6F" w:rsidRPr="00CD4857">
        <w:rPr>
          <w:rFonts w:eastAsia="Calibri"/>
          <w:bCs/>
          <w:lang w:eastAsia="en-US"/>
        </w:rPr>
        <w:tab/>
      </w:r>
      <w:r w:rsidR="00694F41" w:rsidRPr="00CD4857">
        <w:rPr>
          <w:rFonts w:eastAsia="Calibri"/>
          <w:b/>
          <w:bCs/>
          <w:sz w:val="28"/>
          <w:szCs w:val="28"/>
          <w:lang w:eastAsia="en-US"/>
        </w:rPr>
        <w:t>Psychiatrická nemocnice Horní Beřkovice</w:t>
      </w:r>
      <w:r w:rsidR="00694F41" w:rsidRPr="00CD4857">
        <w:rPr>
          <w:rFonts w:eastAsia="Calibri"/>
          <w:bCs/>
          <w:lang w:eastAsia="en-US"/>
        </w:rPr>
        <w:tab/>
      </w:r>
    </w:p>
    <w:p w14:paraId="5EE41D6D" w14:textId="77777777" w:rsidR="00694F41" w:rsidRPr="00CD4857" w:rsidRDefault="005018AD" w:rsidP="005A0DD8">
      <w:pPr>
        <w:spacing w:line="276" w:lineRule="auto"/>
        <w:rPr>
          <w:rFonts w:eastAsia="Calibri"/>
          <w:lang w:eastAsia="en-US"/>
        </w:rPr>
      </w:pPr>
      <w:r w:rsidRPr="00CD4857">
        <w:rPr>
          <w:rFonts w:eastAsia="Calibri"/>
          <w:lang w:eastAsia="en-US"/>
        </w:rPr>
        <w:t>s</w:t>
      </w:r>
      <w:r w:rsidR="00694F41" w:rsidRPr="00CD4857">
        <w:rPr>
          <w:rFonts w:eastAsia="Calibri"/>
          <w:lang w:eastAsia="en-US"/>
        </w:rPr>
        <w:t>ídlo:</w:t>
      </w:r>
      <w:r w:rsidR="00694F41" w:rsidRPr="00CD4857">
        <w:rPr>
          <w:rFonts w:eastAsia="Calibri"/>
          <w:lang w:eastAsia="en-US"/>
        </w:rPr>
        <w:tab/>
      </w:r>
      <w:r w:rsidR="00694F41" w:rsidRPr="00CD4857">
        <w:rPr>
          <w:rFonts w:eastAsia="Calibri"/>
          <w:lang w:eastAsia="en-US"/>
        </w:rPr>
        <w:tab/>
      </w:r>
      <w:r w:rsidR="00694F41" w:rsidRPr="00CD4857">
        <w:rPr>
          <w:rFonts w:eastAsia="Calibri"/>
          <w:lang w:eastAsia="en-US"/>
        </w:rPr>
        <w:tab/>
      </w:r>
      <w:r w:rsidR="00210D6F" w:rsidRPr="00CD4857">
        <w:rPr>
          <w:rFonts w:eastAsia="Calibri"/>
          <w:lang w:eastAsia="en-US"/>
        </w:rPr>
        <w:tab/>
      </w:r>
      <w:r w:rsidR="00694F41" w:rsidRPr="00CD4857">
        <w:rPr>
          <w:rFonts w:eastAsia="Calibri"/>
          <w:lang w:eastAsia="en-US"/>
        </w:rPr>
        <w:t>Podřipská 1, Horní Beřkovice, PSČ: 411 85</w:t>
      </w:r>
    </w:p>
    <w:p w14:paraId="7049D3B5" w14:textId="77777777" w:rsidR="00694F41" w:rsidRPr="00CD4857" w:rsidRDefault="00694F41" w:rsidP="005A0DD8">
      <w:pPr>
        <w:spacing w:line="276" w:lineRule="auto"/>
        <w:rPr>
          <w:rFonts w:eastAsia="Calibri"/>
          <w:lang w:eastAsia="en-US"/>
        </w:rPr>
      </w:pPr>
      <w:r w:rsidRPr="00CD4857">
        <w:rPr>
          <w:rFonts w:eastAsia="Calibri"/>
          <w:lang w:eastAsia="en-US"/>
        </w:rPr>
        <w:t>IČ:</w:t>
      </w:r>
      <w:r w:rsidRPr="00CD4857">
        <w:rPr>
          <w:rFonts w:eastAsia="Calibri"/>
          <w:lang w:eastAsia="en-US"/>
        </w:rPr>
        <w:tab/>
      </w:r>
      <w:r w:rsidRPr="00CD4857">
        <w:rPr>
          <w:rFonts w:eastAsia="Calibri"/>
          <w:lang w:eastAsia="en-US"/>
        </w:rPr>
        <w:tab/>
      </w:r>
      <w:r w:rsidRPr="00CD4857">
        <w:rPr>
          <w:rFonts w:eastAsia="Calibri"/>
          <w:lang w:eastAsia="en-US"/>
        </w:rPr>
        <w:tab/>
      </w:r>
      <w:r w:rsidR="00210D6F" w:rsidRPr="00CD4857">
        <w:rPr>
          <w:rFonts w:eastAsia="Calibri"/>
          <w:lang w:eastAsia="en-US"/>
        </w:rPr>
        <w:tab/>
      </w:r>
      <w:r w:rsidRPr="00CD4857">
        <w:rPr>
          <w:rFonts w:eastAsia="Calibri"/>
          <w:lang w:eastAsia="en-US"/>
        </w:rPr>
        <w:t>00673552</w:t>
      </w:r>
    </w:p>
    <w:p w14:paraId="5B4BC349" w14:textId="77777777" w:rsidR="00694F41" w:rsidRPr="00CD4857" w:rsidRDefault="00694F41" w:rsidP="005A0DD8">
      <w:pPr>
        <w:spacing w:line="276" w:lineRule="auto"/>
        <w:rPr>
          <w:rFonts w:eastAsia="Calibri"/>
          <w:lang w:eastAsia="en-US"/>
        </w:rPr>
      </w:pPr>
      <w:r w:rsidRPr="00CD4857">
        <w:rPr>
          <w:rFonts w:eastAsia="Calibri"/>
          <w:lang w:eastAsia="en-US"/>
        </w:rPr>
        <w:t>DIČ:</w:t>
      </w:r>
      <w:r w:rsidRPr="00CD4857">
        <w:rPr>
          <w:rFonts w:eastAsia="Calibri"/>
          <w:lang w:eastAsia="en-US"/>
        </w:rPr>
        <w:tab/>
      </w:r>
      <w:r w:rsidRPr="00CD4857">
        <w:rPr>
          <w:rFonts w:eastAsia="Calibri"/>
          <w:lang w:eastAsia="en-US"/>
        </w:rPr>
        <w:tab/>
      </w:r>
      <w:r w:rsidRPr="00CD4857">
        <w:rPr>
          <w:rFonts w:eastAsia="Calibri"/>
          <w:lang w:eastAsia="en-US"/>
        </w:rPr>
        <w:tab/>
      </w:r>
      <w:r w:rsidR="00210D6F" w:rsidRPr="00CD4857">
        <w:rPr>
          <w:rFonts w:eastAsia="Calibri"/>
          <w:lang w:eastAsia="en-US"/>
        </w:rPr>
        <w:tab/>
      </w:r>
      <w:r w:rsidRPr="00CD4857">
        <w:rPr>
          <w:rFonts w:eastAsia="Calibri"/>
          <w:lang w:eastAsia="en-US"/>
        </w:rPr>
        <w:t>CZ00673552</w:t>
      </w:r>
    </w:p>
    <w:p w14:paraId="47616E87" w14:textId="69F1BC81" w:rsidR="00B4714C" w:rsidRDefault="00B4714C" w:rsidP="00B4714C">
      <w:pPr>
        <w:tabs>
          <w:tab w:val="left" w:pos="1276"/>
        </w:tabs>
        <w:spacing w:line="276" w:lineRule="auto"/>
        <w:ind w:left="2832"/>
        <w:jc w:val="both"/>
        <w:rPr>
          <w:rFonts w:eastAsia="Calibri"/>
          <w:lang w:eastAsia="en-US"/>
        </w:rPr>
      </w:pPr>
      <w:r w:rsidRPr="00B4714C">
        <w:rPr>
          <w:rFonts w:eastAsia="Calibri"/>
          <w:lang w:eastAsia="en-US"/>
        </w:rPr>
        <w:t>státní příspěvková organizace zřízená rozhodnutím ministerstva zdravotnictví – zřizovací listina ze dne 25. 6. 2014, č. j. MZDR 32618/2014-2/FIN, ve znění změn provedených Opatřením ministerstva zdravotnictví ze dne 8. 9. 2022,</w:t>
      </w:r>
      <w:r>
        <w:rPr>
          <w:rFonts w:eastAsia="Calibri"/>
          <w:lang w:eastAsia="en-US"/>
        </w:rPr>
        <w:t xml:space="preserve"> </w:t>
      </w:r>
      <w:r w:rsidRPr="00B4714C">
        <w:rPr>
          <w:rFonts w:eastAsia="Calibri"/>
          <w:lang w:eastAsia="en-US"/>
        </w:rPr>
        <w:t>č. j. MZDR 24237/2022-1/OPŘ</w:t>
      </w:r>
    </w:p>
    <w:p w14:paraId="148D1F57" w14:textId="4240B4B5" w:rsidR="00694F41" w:rsidRPr="00CD4857" w:rsidRDefault="005018AD" w:rsidP="00B4714C">
      <w:pPr>
        <w:tabs>
          <w:tab w:val="left" w:pos="1276"/>
        </w:tabs>
        <w:spacing w:line="276" w:lineRule="auto"/>
        <w:rPr>
          <w:lang w:eastAsia="x-none"/>
        </w:rPr>
      </w:pPr>
      <w:r w:rsidRPr="00CD4857">
        <w:rPr>
          <w:lang w:eastAsia="x-none"/>
        </w:rPr>
        <w:t>z</w:t>
      </w:r>
      <w:r w:rsidR="00694F41" w:rsidRPr="00CD4857">
        <w:rPr>
          <w:lang w:eastAsia="x-none"/>
        </w:rPr>
        <w:t xml:space="preserve">astoupený: </w:t>
      </w:r>
      <w:r w:rsidR="00694F41" w:rsidRPr="00CD4857">
        <w:rPr>
          <w:lang w:eastAsia="x-none"/>
        </w:rPr>
        <w:tab/>
      </w:r>
      <w:r w:rsidR="00694F41" w:rsidRPr="00CD4857">
        <w:rPr>
          <w:lang w:eastAsia="x-none"/>
        </w:rPr>
        <w:tab/>
        <w:t xml:space="preserve">            </w:t>
      </w:r>
      <w:r w:rsidR="00210D6F" w:rsidRPr="00CD4857">
        <w:rPr>
          <w:lang w:eastAsia="x-none"/>
        </w:rPr>
        <w:tab/>
      </w:r>
      <w:r w:rsidR="00694F41" w:rsidRPr="00CD4857">
        <w:rPr>
          <w:lang w:eastAsia="x-none"/>
        </w:rPr>
        <w:t>MUDr. Jiřím Tomečkem, MBA, ředitelem</w:t>
      </w:r>
      <w:r w:rsidR="00694F41" w:rsidRPr="00CD4857">
        <w:rPr>
          <w:lang w:eastAsia="x-none"/>
        </w:rPr>
        <w:tab/>
      </w:r>
    </w:p>
    <w:p w14:paraId="04F8003C" w14:textId="77777777" w:rsidR="00694F41" w:rsidRPr="00CD4857" w:rsidRDefault="00694F41" w:rsidP="005A0DD8">
      <w:pPr>
        <w:shd w:val="clear" w:color="auto" w:fill="FFFFFF"/>
        <w:autoSpaceDE w:val="0"/>
        <w:autoSpaceDN w:val="0"/>
        <w:adjustRightInd w:val="0"/>
        <w:spacing w:line="276" w:lineRule="auto"/>
        <w:rPr>
          <w:rFonts w:eastAsia="Calibri"/>
          <w:lang w:eastAsia="en-US"/>
        </w:rPr>
      </w:pPr>
      <w:r w:rsidRPr="00CD4857">
        <w:rPr>
          <w:rFonts w:eastAsia="Calibri"/>
          <w:lang w:eastAsia="en-US"/>
        </w:rPr>
        <w:t xml:space="preserve">(dále </w:t>
      </w:r>
      <w:r w:rsidR="00FD6A57" w:rsidRPr="00CD4857">
        <w:rPr>
          <w:rFonts w:eastAsia="Calibri"/>
          <w:lang w:eastAsia="en-US"/>
        </w:rPr>
        <w:t xml:space="preserve">jako </w:t>
      </w:r>
      <w:r w:rsidRPr="00CD4857">
        <w:rPr>
          <w:rFonts w:eastAsia="Calibri"/>
          <w:lang w:eastAsia="en-US"/>
        </w:rPr>
        <w:t>„</w:t>
      </w:r>
      <w:r w:rsidR="009C7599">
        <w:rPr>
          <w:rFonts w:eastAsia="Calibri"/>
          <w:lang w:eastAsia="en-US"/>
        </w:rPr>
        <w:t>objednatel</w:t>
      </w:r>
      <w:r w:rsidRPr="00CD4857">
        <w:rPr>
          <w:rFonts w:eastAsia="Calibri"/>
          <w:lang w:eastAsia="en-US"/>
        </w:rPr>
        <w:t>“)</w:t>
      </w:r>
    </w:p>
    <w:p w14:paraId="392DB70B" w14:textId="77777777" w:rsidR="000E4921" w:rsidRPr="00CD4857" w:rsidRDefault="000E4921" w:rsidP="005A0DD8">
      <w:pPr>
        <w:spacing w:line="276" w:lineRule="auto"/>
        <w:rPr>
          <w:rFonts w:eastAsia="Calibri"/>
        </w:rPr>
      </w:pPr>
    </w:p>
    <w:p w14:paraId="29D3F225" w14:textId="77777777" w:rsidR="000E7FC8" w:rsidRPr="00CD4857" w:rsidRDefault="00B201AE" w:rsidP="005A0DD8">
      <w:pPr>
        <w:pStyle w:val="Bezmezer"/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o</w:t>
      </w:r>
      <w:r w:rsidR="000E7FC8" w:rsidRPr="00CD4857">
        <w:rPr>
          <w:rFonts w:eastAsia="Calibri"/>
          <w:lang w:eastAsia="en-US"/>
        </w:rPr>
        <w:t xml:space="preserve">bjednatel a </w:t>
      </w:r>
      <w:r w:rsidR="00767891" w:rsidRPr="009B13C9">
        <w:rPr>
          <w:rFonts w:eastAsia="Calibri"/>
          <w:lang w:eastAsia="en-US"/>
        </w:rPr>
        <w:t>poskytovatel</w:t>
      </w:r>
      <w:r w:rsidR="00767891" w:rsidRPr="00CD4857">
        <w:rPr>
          <w:rFonts w:eastAsia="Calibri"/>
          <w:lang w:eastAsia="en-US"/>
        </w:rPr>
        <w:t xml:space="preserve"> </w:t>
      </w:r>
      <w:r w:rsidR="000E7FC8" w:rsidRPr="00CD4857">
        <w:rPr>
          <w:rFonts w:eastAsia="Calibri"/>
          <w:lang w:eastAsia="en-US"/>
        </w:rPr>
        <w:t>dále také jako „smluvní strany“ nebo jednotlivě jako „smluvní strana“,</w:t>
      </w:r>
    </w:p>
    <w:p w14:paraId="42FD446A" w14:textId="77777777" w:rsidR="000E7FC8" w:rsidRPr="00CD4857" w:rsidRDefault="000E7FC8" w:rsidP="005A0DD8">
      <w:pPr>
        <w:pStyle w:val="Bezmezer"/>
        <w:spacing w:line="276" w:lineRule="auto"/>
        <w:jc w:val="both"/>
        <w:rPr>
          <w:rFonts w:eastAsia="Calibri"/>
          <w:lang w:eastAsia="en-US"/>
        </w:rPr>
      </w:pPr>
    </w:p>
    <w:p w14:paraId="629F029E" w14:textId="77777777" w:rsidR="005C3C1C" w:rsidRDefault="005C3C1C" w:rsidP="005A0DD8">
      <w:pPr>
        <w:pStyle w:val="Bezmezer"/>
        <w:spacing w:line="276" w:lineRule="auto"/>
        <w:jc w:val="both"/>
        <w:rPr>
          <w:snapToGrid w:val="0"/>
        </w:rPr>
      </w:pPr>
    </w:p>
    <w:p w14:paraId="14EB462F" w14:textId="681025CC" w:rsidR="005C3C1C" w:rsidRDefault="005C3C1C" w:rsidP="005A0DD8">
      <w:pPr>
        <w:pStyle w:val="Bezmezer"/>
        <w:spacing w:line="276" w:lineRule="auto"/>
        <w:jc w:val="both"/>
        <w:rPr>
          <w:snapToGrid w:val="0"/>
        </w:rPr>
      </w:pPr>
      <w:r w:rsidRPr="00CD4857">
        <w:rPr>
          <w:snapToGrid w:val="0"/>
        </w:rPr>
        <w:t xml:space="preserve">Smluvní strany </w:t>
      </w:r>
      <w:r>
        <w:rPr>
          <w:snapToGrid w:val="0"/>
        </w:rPr>
        <w:t>uzavírají tento dodatek č. 2 z důvodu právní jistoty objednatele v případě, že bude ukončena uzavřená smlouva</w:t>
      </w:r>
      <w:r w:rsidRPr="005C3C1C">
        <w:rPr>
          <w:rFonts w:eastAsia="Calibri"/>
          <w:lang w:eastAsia="en-US"/>
        </w:rPr>
        <w:t xml:space="preserve"> </w:t>
      </w:r>
      <w:r w:rsidRPr="002C5868">
        <w:rPr>
          <w:rFonts w:eastAsia="Calibri"/>
          <w:lang w:eastAsia="en-US"/>
        </w:rPr>
        <w:t>o údržbě aplikačního software a technické pomoci ze dne 28. 12. 2018</w:t>
      </w:r>
      <w:r>
        <w:rPr>
          <w:rFonts w:eastAsia="Calibri"/>
          <w:lang w:eastAsia="en-US"/>
        </w:rPr>
        <w:t>, ve znění dodatku č. 1</w:t>
      </w:r>
      <w:r w:rsidR="00FC0BD2">
        <w:rPr>
          <w:rFonts w:eastAsia="Calibri"/>
          <w:lang w:eastAsia="en-US"/>
        </w:rPr>
        <w:t xml:space="preserve"> (dále také jako „servisní smlouva“)</w:t>
      </w:r>
      <w:r>
        <w:rPr>
          <w:rFonts w:eastAsia="Calibri"/>
          <w:lang w:eastAsia="en-US"/>
        </w:rPr>
        <w:t xml:space="preserve">. </w:t>
      </w:r>
    </w:p>
    <w:p w14:paraId="0B15FA43" w14:textId="77777777" w:rsidR="000E7FC8" w:rsidRPr="00BF154E" w:rsidRDefault="000E7FC8" w:rsidP="005A0DD8">
      <w:pPr>
        <w:pStyle w:val="Bezmezer"/>
        <w:spacing w:line="276" w:lineRule="auto"/>
        <w:jc w:val="both"/>
        <w:rPr>
          <w:sz w:val="16"/>
          <w:szCs w:val="16"/>
        </w:rPr>
      </w:pPr>
    </w:p>
    <w:p w14:paraId="652E9A9A" w14:textId="77777777" w:rsidR="007E2213" w:rsidRPr="00CD4857" w:rsidRDefault="007E2213" w:rsidP="005A0DD8">
      <w:pPr>
        <w:pStyle w:val="Bezmezer"/>
        <w:spacing w:line="276" w:lineRule="auto"/>
        <w:jc w:val="center"/>
      </w:pPr>
      <w:r w:rsidRPr="00CD4857">
        <w:rPr>
          <w:b/>
          <w:bCs/>
          <w:snapToGrid w:val="0"/>
        </w:rPr>
        <w:t>Článek I.</w:t>
      </w:r>
    </w:p>
    <w:p w14:paraId="010F629A" w14:textId="53460187" w:rsidR="005C3C1C" w:rsidRPr="00F300AE" w:rsidRDefault="005C3C1C" w:rsidP="005A0DD8">
      <w:pPr>
        <w:pStyle w:val="Bezmezer"/>
        <w:spacing w:line="276" w:lineRule="auto"/>
        <w:jc w:val="center"/>
        <w:rPr>
          <w:b/>
          <w:bCs/>
          <w:snapToGrid w:val="0"/>
        </w:rPr>
      </w:pPr>
      <w:r w:rsidRPr="00F300AE">
        <w:rPr>
          <w:b/>
          <w:bCs/>
          <w:snapToGrid w:val="0"/>
        </w:rPr>
        <w:t>Exitový plán, součinnost při realizaci exitového plánu a migrace dat</w:t>
      </w:r>
    </w:p>
    <w:p w14:paraId="16E4A49C" w14:textId="77777777" w:rsidR="005C3C1C" w:rsidRDefault="005C3C1C" w:rsidP="005A0DD8">
      <w:pPr>
        <w:pStyle w:val="Bezmezer"/>
        <w:spacing w:line="276" w:lineRule="auto"/>
        <w:jc w:val="both"/>
        <w:rPr>
          <w:snapToGrid w:val="0"/>
        </w:rPr>
      </w:pPr>
    </w:p>
    <w:p w14:paraId="15642801" w14:textId="5F75221C" w:rsidR="005C3C1C" w:rsidRPr="00F06ACE" w:rsidRDefault="005C3C1C" w:rsidP="00032AC4">
      <w:pPr>
        <w:pStyle w:val="Bezmezer"/>
        <w:numPr>
          <w:ilvl w:val="0"/>
          <w:numId w:val="3"/>
        </w:numPr>
        <w:spacing w:line="276" w:lineRule="auto"/>
        <w:jc w:val="both"/>
        <w:rPr>
          <w:snapToGrid w:val="0"/>
        </w:rPr>
      </w:pPr>
      <w:r w:rsidRPr="005C3C1C">
        <w:rPr>
          <w:snapToGrid w:val="0"/>
        </w:rPr>
        <w:t xml:space="preserve">V případě jakéhokoliv ukončení </w:t>
      </w:r>
      <w:r w:rsidR="00727F29">
        <w:rPr>
          <w:snapToGrid w:val="0"/>
        </w:rPr>
        <w:t>servisní s</w:t>
      </w:r>
      <w:r w:rsidRPr="005C3C1C">
        <w:rPr>
          <w:snapToGrid w:val="0"/>
        </w:rPr>
        <w:t xml:space="preserve">mlouvy je </w:t>
      </w:r>
      <w:r w:rsidR="00727F29">
        <w:rPr>
          <w:snapToGrid w:val="0"/>
        </w:rPr>
        <w:t>p</w:t>
      </w:r>
      <w:r w:rsidRPr="005C3C1C">
        <w:rPr>
          <w:snapToGrid w:val="0"/>
        </w:rPr>
        <w:t xml:space="preserve">oskytovatel povinen poskytnout </w:t>
      </w:r>
      <w:r w:rsidR="000921EC">
        <w:rPr>
          <w:snapToGrid w:val="0"/>
        </w:rPr>
        <w:t>o</w:t>
      </w:r>
      <w:r w:rsidRPr="005C3C1C">
        <w:rPr>
          <w:snapToGrid w:val="0"/>
        </w:rPr>
        <w:t xml:space="preserve">bjednateli nebo </w:t>
      </w:r>
      <w:r w:rsidR="000921EC">
        <w:rPr>
          <w:snapToGrid w:val="0"/>
        </w:rPr>
        <w:t>o</w:t>
      </w:r>
      <w:r w:rsidRPr="005C3C1C">
        <w:rPr>
          <w:snapToGrid w:val="0"/>
        </w:rPr>
        <w:t xml:space="preserve">bjednatelem určené třetí osobě maximální nezbytnou součinnost za účelem plynulého a řádného převedení činností dle </w:t>
      </w:r>
      <w:r w:rsidR="00E307CE">
        <w:rPr>
          <w:snapToGrid w:val="0"/>
        </w:rPr>
        <w:t>servisní s</w:t>
      </w:r>
      <w:r w:rsidRPr="005C3C1C">
        <w:rPr>
          <w:snapToGrid w:val="0"/>
        </w:rPr>
        <w:t xml:space="preserve">mlouvy či jejich části na </w:t>
      </w:r>
      <w:r w:rsidR="00E307CE">
        <w:rPr>
          <w:snapToGrid w:val="0"/>
        </w:rPr>
        <w:t>o</w:t>
      </w:r>
      <w:r w:rsidRPr="005C3C1C">
        <w:rPr>
          <w:snapToGrid w:val="0"/>
        </w:rPr>
        <w:t xml:space="preserve">bjednatele nebo </w:t>
      </w:r>
      <w:r w:rsidR="00E307CE">
        <w:rPr>
          <w:snapToGrid w:val="0"/>
        </w:rPr>
        <w:t>o</w:t>
      </w:r>
      <w:r w:rsidRPr="005C3C1C">
        <w:rPr>
          <w:snapToGrid w:val="0"/>
        </w:rPr>
        <w:t xml:space="preserve">bjednatelem určenou třetí osobu tak, aby </w:t>
      </w:r>
      <w:r w:rsidR="00CE653C">
        <w:rPr>
          <w:snapToGrid w:val="0"/>
        </w:rPr>
        <w:t>o</w:t>
      </w:r>
      <w:r w:rsidRPr="005C3C1C">
        <w:rPr>
          <w:snapToGrid w:val="0"/>
        </w:rPr>
        <w:t>bjednateli nevznikla újma (škoda)</w:t>
      </w:r>
      <w:r w:rsidR="00D720DB">
        <w:rPr>
          <w:snapToGrid w:val="0"/>
        </w:rPr>
        <w:t>,</w:t>
      </w:r>
      <w:r w:rsidRPr="005C3C1C">
        <w:rPr>
          <w:snapToGrid w:val="0"/>
        </w:rPr>
        <w:t xml:space="preserve"> související</w:t>
      </w:r>
      <w:r w:rsidR="00E7172C">
        <w:rPr>
          <w:snapToGrid w:val="0"/>
        </w:rPr>
        <w:br/>
      </w:r>
      <w:r w:rsidRPr="005C3C1C">
        <w:rPr>
          <w:snapToGrid w:val="0"/>
        </w:rPr>
        <w:t xml:space="preserve">s přechodem poskytování plnění dle </w:t>
      </w:r>
      <w:r w:rsidR="0003497C">
        <w:rPr>
          <w:snapToGrid w:val="0"/>
        </w:rPr>
        <w:t>servisní s</w:t>
      </w:r>
      <w:r w:rsidRPr="005C3C1C">
        <w:rPr>
          <w:snapToGrid w:val="0"/>
        </w:rPr>
        <w:t xml:space="preserve">mlouvy na nového poskytovatele informačního </w:t>
      </w:r>
      <w:r w:rsidRPr="005C3C1C">
        <w:rPr>
          <w:snapToGrid w:val="0"/>
        </w:rPr>
        <w:lastRenderedPageBreak/>
        <w:t xml:space="preserve">systému (typicky vzešlého z budoucího zadávacího řízení na nemocniční informační systém); v případě, že by novým poskytovatelem informačního systému byl </w:t>
      </w:r>
      <w:r w:rsidR="006F0E03">
        <w:rPr>
          <w:snapToGrid w:val="0"/>
        </w:rPr>
        <w:t>p</w:t>
      </w:r>
      <w:r w:rsidRPr="005C3C1C">
        <w:rPr>
          <w:snapToGrid w:val="0"/>
        </w:rPr>
        <w:t>oskytovatel, aplikuje</w:t>
      </w:r>
      <w:r w:rsidR="00E126FB">
        <w:rPr>
          <w:snapToGrid w:val="0"/>
        </w:rPr>
        <w:t xml:space="preserve"> </w:t>
      </w:r>
      <w:r w:rsidRPr="005C3C1C">
        <w:rPr>
          <w:snapToGrid w:val="0"/>
        </w:rPr>
        <w:t xml:space="preserve">se toto ustanovení jen v </w:t>
      </w:r>
      <w:r w:rsidR="00737E1D">
        <w:rPr>
          <w:snapToGrid w:val="0"/>
        </w:rPr>
        <w:t>r</w:t>
      </w:r>
      <w:r w:rsidRPr="005C3C1C">
        <w:rPr>
          <w:snapToGrid w:val="0"/>
        </w:rPr>
        <w:t xml:space="preserve">ozsahu, v jakém určí </w:t>
      </w:r>
      <w:r w:rsidR="006F0E03">
        <w:rPr>
          <w:snapToGrid w:val="0"/>
        </w:rPr>
        <w:t>o</w:t>
      </w:r>
      <w:r w:rsidRPr="005C3C1C">
        <w:rPr>
          <w:snapToGrid w:val="0"/>
        </w:rPr>
        <w:t xml:space="preserve">bjednatel. Poskytovatel se zavazuje předmětnou součinnost poskytovat s odbornou péčí, zodpovědně v rozsahu, který po něm lze spravedlivě požadovat, a to do doby úplného převzetí takových činností </w:t>
      </w:r>
      <w:r w:rsidR="00B52801">
        <w:rPr>
          <w:snapToGrid w:val="0"/>
        </w:rPr>
        <w:t>o</w:t>
      </w:r>
      <w:r w:rsidRPr="005C3C1C">
        <w:rPr>
          <w:snapToGrid w:val="0"/>
        </w:rPr>
        <w:t xml:space="preserve">bjednatelem nebo </w:t>
      </w:r>
      <w:r w:rsidR="00B52801">
        <w:rPr>
          <w:snapToGrid w:val="0"/>
        </w:rPr>
        <w:t>o</w:t>
      </w:r>
      <w:r w:rsidRPr="005C3C1C">
        <w:rPr>
          <w:snapToGrid w:val="0"/>
        </w:rPr>
        <w:t xml:space="preserve">bjednatelem určenou </w:t>
      </w:r>
      <w:r w:rsidRPr="00F06ACE">
        <w:rPr>
          <w:snapToGrid w:val="0"/>
        </w:rPr>
        <w:t>třetí osobou.</w:t>
      </w:r>
    </w:p>
    <w:p w14:paraId="04DD6EA3" w14:textId="7F145628" w:rsidR="005C3C1C" w:rsidRPr="00F06ACE" w:rsidRDefault="005C3C1C" w:rsidP="00032AC4">
      <w:pPr>
        <w:pStyle w:val="Bezmezer"/>
        <w:numPr>
          <w:ilvl w:val="0"/>
          <w:numId w:val="3"/>
        </w:numPr>
        <w:spacing w:line="276" w:lineRule="auto"/>
        <w:jc w:val="both"/>
        <w:rPr>
          <w:snapToGrid w:val="0"/>
        </w:rPr>
      </w:pPr>
      <w:r w:rsidRPr="00F06ACE">
        <w:rPr>
          <w:snapToGrid w:val="0"/>
        </w:rPr>
        <w:t xml:space="preserve">Za tím účelem je </w:t>
      </w:r>
      <w:r w:rsidR="00B52801" w:rsidRPr="00F06ACE">
        <w:rPr>
          <w:snapToGrid w:val="0"/>
        </w:rPr>
        <w:t>o</w:t>
      </w:r>
      <w:r w:rsidRPr="00F06ACE">
        <w:rPr>
          <w:snapToGrid w:val="0"/>
        </w:rPr>
        <w:t xml:space="preserve">bjednatel oprávněn za trvání účinnosti </w:t>
      </w:r>
      <w:r w:rsidR="00B52801" w:rsidRPr="00F06ACE">
        <w:rPr>
          <w:snapToGrid w:val="0"/>
        </w:rPr>
        <w:t xml:space="preserve">servisní smlouvy </w:t>
      </w:r>
      <w:r w:rsidR="00F51657" w:rsidRPr="00F06ACE">
        <w:rPr>
          <w:snapToGrid w:val="0"/>
        </w:rPr>
        <w:t>požádat</w:t>
      </w:r>
      <w:r w:rsidR="00B52801" w:rsidRPr="00F06ACE">
        <w:rPr>
          <w:snapToGrid w:val="0"/>
        </w:rPr>
        <w:br/>
      </w:r>
      <w:r w:rsidRPr="00F06ACE">
        <w:rPr>
          <w:snapToGrid w:val="0"/>
        </w:rPr>
        <w:t>o vypracování dokumentace</w:t>
      </w:r>
      <w:r w:rsidR="00D15336" w:rsidRPr="00F06ACE">
        <w:rPr>
          <w:snapToGrid w:val="0"/>
        </w:rPr>
        <w:t>,</w:t>
      </w:r>
      <w:r w:rsidRPr="00F06ACE">
        <w:rPr>
          <w:snapToGrid w:val="0"/>
        </w:rPr>
        <w:t xml:space="preserve"> vymezující způsob provedení součinnosti dle odst. 1</w:t>
      </w:r>
      <w:r w:rsidR="00785580" w:rsidRPr="00F06ACE">
        <w:rPr>
          <w:snapToGrid w:val="0"/>
        </w:rPr>
        <w:t>. tohoto článku</w:t>
      </w:r>
      <w:r w:rsidRPr="00F06ACE">
        <w:rPr>
          <w:snapToGrid w:val="0"/>
        </w:rPr>
        <w:t xml:space="preserve"> (</w:t>
      </w:r>
      <w:r w:rsidR="000D3E8B" w:rsidRPr="00F06ACE">
        <w:rPr>
          <w:snapToGrid w:val="0"/>
        </w:rPr>
        <w:t xml:space="preserve">dále jako </w:t>
      </w:r>
      <w:r w:rsidRPr="00F06ACE">
        <w:rPr>
          <w:snapToGrid w:val="0"/>
        </w:rPr>
        <w:t>„</w:t>
      </w:r>
      <w:r w:rsidR="000D3E8B" w:rsidRPr="00F06ACE">
        <w:rPr>
          <w:snapToGrid w:val="0"/>
        </w:rPr>
        <w:t>e</w:t>
      </w:r>
      <w:r w:rsidRPr="00F06ACE">
        <w:rPr>
          <w:snapToGrid w:val="0"/>
        </w:rPr>
        <w:t xml:space="preserve">xitový plán“), a to nejdříve </w:t>
      </w:r>
      <w:r w:rsidR="00E126FB" w:rsidRPr="00F06ACE">
        <w:rPr>
          <w:snapToGrid w:val="0"/>
        </w:rPr>
        <w:t>6</w:t>
      </w:r>
      <w:r w:rsidRPr="00F06ACE">
        <w:rPr>
          <w:snapToGrid w:val="0"/>
        </w:rPr>
        <w:t xml:space="preserve"> měsíců před ukončením závazku</w:t>
      </w:r>
      <w:r w:rsidR="00785580" w:rsidRPr="00F06ACE">
        <w:rPr>
          <w:snapToGrid w:val="0"/>
        </w:rPr>
        <w:t xml:space="preserve"> </w:t>
      </w:r>
      <w:r w:rsidRPr="00F06ACE">
        <w:rPr>
          <w:snapToGrid w:val="0"/>
        </w:rPr>
        <w:t xml:space="preserve">ze </w:t>
      </w:r>
      <w:r w:rsidR="00445A4F" w:rsidRPr="00F06ACE">
        <w:rPr>
          <w:snapToGrid w:val="0"/>
        </w:rPr>
        <w:t>servisní smlouvy</w:t>
      </w:r>
      <w:r w:rsidRPr="00F06ACE">
        <w:rPr>
          <w:snapToGrid w:val="0"/>
        </w:rPr>
        <w:t xml:space="preserve"> nebo potom kdykoli v průběhu doby před okamžikem ukončení závazku ze </w:t>
      </w:r>
      <w:r w:rsidR="00445A4F" w:rsidRPr="00F06ACE">
        <w:rPr>
          <w:snapToGrid w:val="0"/>
        </w:rPr>
        <w:t>servisní smlouvy</w:t>
      </w:r>
      <w:r w:rsidRPr="00F06ACE">
        <w:rPr>
          <w:snapToGrid w:val="0"/>
        </w:rPr>
        <w:t>.</w:t>
      </w:r>
    </w:p>
    <w:p w14:paraId="15AA807A" w14:textId="73CE4C7F" w:rsidR="005C3C1C" w:rsidRPr="00F06ACE" w:rsidRDefault="005C3C1C" w:rsidP="00032AC4">
      <w:pPr>
        <w:pStyle w:val="Bezmezer"/>
        <w:numPr>
          <w:ilvl w:val="0"/>
          <w:numId w:val="3"/>
        </w:numPr>
        <w:spacing w:line="276" w:lineRule="auto"/>
        <w:jc w:val="both"/>
        <w:rPr>
          <w:snapToGrid w:val="0"/>
        </w:rPr>
      </w:pPr>
      <w:r w:rsidRPr="00F06ACE">
        <w:rPr>
          <w:snapToGrid w:val="0"/>
        </w:rPr>
        <w:t xml:space="preserve">Exitový plán bude vymezovat způsob ukončení provozu </w:t>
      </w:r>
      <w:r w:rsidR="001E32E8" w:rsidRPr="00F06ACE">
        <w:rPr>
          <w:snapToGrid w:val="0"/>
        </w:rPr>
        <w:t>s</w:t>
      </w:r>
      <w:r w:rsidRPr="00F06ACE">
        <w:rPr>
          <w:snapToGrid w:val="0"/>
        </w:rPr>
        <w:t xml:space="preserve">ystému </w:t>
      </w:r>
      <w:r w:rsidR="001E32E8" w:rsidRPr="00F06ACE">
        <w:rPr>
          <w:snapToGrid w:val="0"/>
        </w:rPr>
        <w:t>IS H</w:t>
      </w:r>
      <w:r w:rsidR="00E126FB" w:rsidRPr="00F06ACE">
        <w:rPr>
          <w:snapToGrid w:val="0"/>
        </w:rPr>
        <w:t>IPPO</w:t>
      </w:r>
      <w:r w:rsidR="001E32E8" w:rsidRPr="00F06ACE">
        <w:rPr>
          <w:snapToGrid w:val="0"/>
        </w:rPr>
        <w:t xml:space="preserve"> </w:t>
      </w:r>
      <w:r w:rsidRPr="00F06ACE">
        <w:rPr>
          <w:snapToGrid w:val="0"/>
        </w:rPr>
        <w:t xml:space="preserve">či přechodu </w:t>
      </w:r>
      <w:r w:rsidR="001E32E8" w:rsidRPr="00F06ACE">
        <w:rPr>
          <w:snapToGrid w:val="0"/>
        </w:rPr>
        <w:t>o</w:t>
      </w:r>
      <w:r w:rsidRPr="00F06ACE">
        <w:rPr>
          <w:snapToGrid w:val="0"/>
        </w:rPr>
        <w:t xml:space="preserve">bjednatele na jiný informační systém, odpovídající analýzu rizik, jejich zhodnocení a návrh jejich eliminace, harmonogram činností a jednotlivých kroků. Exitový plán podléhá písemné akceptaci </w:t>
      </w:r>
      <w:r w:rsidR="00573FD1" w:rsidRPr="00F06ACE">
        <w:rPr>
          <w:snapToGrid w:val="0"/>
        </w:rPr>
        <w:t>o</w:t>
      </w:r>
      <w:r w:rsidRPr="00F06ACE">
        <w:rPr>
          <w:snapToGrid w:val="0"/>
        </w:rPr>
        <w:t>bjednatele.</w:t>
      </w:r>
    </w:p>
    <w:p w14:paraId="63EE027C" w14:textId="3EDB1FCC" w:rsidR="00F300AE" w:rsidRPr="00F06ACE" w:rsidRDefault="005C3C1C" w:rsidP="00032AC4">
      <w:pPr>
        <w:pStyle w:val="Bezmezer"/>
        <w:numPr>
          <w:ilvl w:val="0"/>
          <w:numId w:val="3"/>
        </w:numPr>
        <w:spacing w:line="276" w:lineRule="auto"/>
        <w:jc w:val="both"/>
        <w:rPr>
          <w:snapToGrid w:val="0"/>
        </w:rPr>
      </w:pPr>
      <w:r w:rsidRPr="00F06ACE">
        <w:rPr>
          <w:snapToGrid w:val="0"/>
        </w:rPr>
        <w:t xml:space="preserve">Poskytovatel je povinen poskytnout </w:t>
      </w:r>
      <w:r w:rsidR="000677A8" w:rsidRPr="00F06ACE">
        <w:rPr>
          <w:snapToGrid w:val="0"/>
        </w:rPr>
        <w:t>o</w:t>
      </w:r>
      <w:r w:rsidRPr="00F06ACE">
        <w:rPr>
          <w:snapToGrid w:val="0"/>
        </w:rPr>
        <w:t xml:space="preserve">bjednateli plnou součinnost při realizaci opatření součinnosti navržených v </w:t>
      </w:r>
      <w:r w:rsidR="000677A8" w:rsidRPr="00F06ACE">
        <w:rPr>
          <w:snapToGrid w:val="0"/>
        </w:rPr>
        <w:t>e</w:t>
      </w:r>
      <w:r w:rsidRPr="00F06ACE">
        <w:rPr>
          <w:snapToGrid w:val="0"/>
        </w:rPr>
        <w:t>xit</w:t>
      </w:r>
      <w:r w:rsidR="000677A8" w:rsidRPr="00F06ACE">
        <w:rPr>
          <w:snapToGrid w:val="0"/>
        </w:rPr>
        <w:t>ovém</w:t>
      </w:r>
      <w:r w:rsidRPr="00F06ACE">
        <w:rPr>
          <w:snapToGrid w:val="0"/>
        </w:rPr>
        <w:t xml:space="preserve"> plánu </w:t>
      </w:r>
      <w:r w:rsidR="000677A8" w:rsidRPr="00F06ACE">
        <w:rPr>
          <w:snapToGrid w:val="0"/>
        </w:rPr>
        <w:t>p</w:t>
      </w:r>
      <w:r w:rsidRPr="00F06ACE">
        <w:rPr>
          <w:snapToGrid w:val="0"/>
        </w:rPr>
        <w:t xml:space="preserve">oskytovatelem a akceptovaným </w:t>
      </w:r>
      <w:r w:rsidR="000677A8" w:rsidRPr="00F06ACE">
        <w:rPr>
          <w:snapToGrid w:val="0"/>
        </w:rPr>
        <w:t>o</w:t>
      </w:r>
      <w:r w:rsidRPr="00F06ACE">
        <w:rPr>
          <w:snapToGrid w:val="0"/>
        </w:rPr>
        <w:t xml:space="preserve">bjednatelem pro zajištění kontinuity fungování </w:t>
      </w:r>
      <w:r w:rsidR="00C135A2" w:rsidRPr="00F06ACE">
        <w:rPr>
          <w:snapToGrid w:val="0"/>
        </w:rPr>
        <w:t>s</w:t>
      </w:r>
      <w:r w:rsidRPr="00F06ACE">
        <w:rPr>
          <w:snapToGrid w:val="0"/>
        </w:rPr>
        <w:t xml:space="preserve">ystému </w:t>
      </w:r>
      <w:r w:rsidR="00C135A2" w:rsidRPr="00F06ACE">
        <w:rPr>
          <w:snapToGrid w:val="0"/>
        </w:rPr>
        <w:t>IS H</w:t>
      </w:r>
      <w:r w:rsidR="00E126FB" w:rsidRPr="00F06ACE">
        <w:rPr>
          <w:snapToGrid w:val="0"/>
        </w:rPr>
        <w:t>IPPO</w:t>
      </w:r>
      <w:r w:rsidR="00C135A2" w:rsidRPr="00F06ACE">
        <w:rPr>
          <w:snapToGrid w:val="0"/>
        </w:rPr>
        <w:t xml:space="preserve"> </w:t>
      </w:r>
      <w:r w:rsidRPr="00F06ACE">
        <w:rPr>
          <w:snapToGrid w:val="0"/>
        </w:rPr>
        <w:t xml:space="preserve">v případě realizace </w:t>
      </w:r>
      <w:r w:rsidR="00C135A2" w:rsidRPr="00F06ACE">
        <w:rPr>
          <w:snapToGrid w:val="0"/>
        </w:rPr>
        <w:t>e</w:t>
      </w:r>
      <w:r w:rsidRPr="00F06ACE">
        <w:rPr>
          <w:snapToGrid w:val="0"/>
        </w:rPr>
        <w:t xml:space="preserve">xitového plánu a jeho výstupů. Poskytovatel se výslovně zavazuje poskytovat součinnost při realizaci </w:t>
      </w:r>
      <w:r w:rsidR="00893D5B" w:rsidRPr="00F06ACE">
        <w:rPr>
          <w:snapToGrid w:val="0"/>
        </w:rPr>
        <w:t>e</w:t>
      </w:r>
      <w:r w:rsidRPr="00F06ACE">
        <w:rPr>
          <w:snapToGrid w:val="0"/>
        </w:rPr>
        <w:t xml:space="preserve">xitového plánu formou konkrétní činnosti, provádění opatření a poradenství kompetentních osob, které jsou jeho zaměstnanci. V případě, pokud by předmětné osoby nebyli zaměstnanci </w:t>
      </w:r>
      <w:r w:rsidR="00893D5B" w:rsidRPr="00F06ACE">
        <w:rPr>
          <w:snapToGrid w:val="0"/>
        </w:rPr>
        <w:t>p</w:t>
      </w:r>
      <w:r w:rsidRPr="00F06ACE">
        <w:rPr>
          <w:snapToGrid w:val="0"/>
        </w:rPr>
        <w:t xml:space="preserve">oskytovatele, podléhá jejich nasazení na provedení součinnosti opatření </w:t>
      </w:r>
      <w:r w:rsidR="00893D5B" w:rsidRPr="00F06ACE">
        <w:rPr>
          <w:snapToGrid w:val="0"/>
        </w:rPr>
        <w:t>e</w:t>
      </w:r>
      <w:r w:rsidRPr="00F06ACE">
        <w:rPr>
          <w:snapToGrid w:val="0"/>
        </w:rPr>
        <w:t xml:space="preserve">xitového plánu předchozímu písemnému souhlasu </w:t>
      </w:r>
      <w:r w:rsidR="00893D5B" w:rsidRPr="00F06ACE">
        <w:rPr>
          <w:snapToGrid w:val="0"/>
        </w:rPr>
        <w:t>o</w:t>
      </w:r>
      <w:r w:rsidRPr="00F06ACE">
        <w:rPr>
          <w:snapToGrid w:val="0"/>
        </w:rPr>
        <w:t>bjednatele.</w:t>
      </w:r>
    </w:p>
    <w:p w14:paraId="0ECE7C35" w14:textId="2DD5A5CB" w:rsidR="00F300AE" w:rsidRPr="00F06ACE" w:rsidRDefault="005C3C1C" w:rsidP="00032AC4">
      <w:pPr>
        <w:pStyle w:val="Bezmezer"/>
        <w:numPr>
          <w:ilvl w:val="0"/>
          <w:numId w:val="3"/>
        </w:numPr>
        <w:spacing w:line="276" w:lineRule="auto"/>
        <w:jc w:val="both"/>
        <w:rPr>
          <w:snapToGrid w:val="0"/>
        </w:rPr>
      </w:pPr>
      <w:r w:rsidRPr="00F06ACE">
        <w:rPr>
          <w:snapToGrid w:val="0"/>
        </w:rPr>
        <w:t xml:space="preserve">Smluvní strany se dohodly, že po písemné výzvě doručené </w:t>
      </w:r>
      <w:r w:rsidR="00893D5B" w:rsidRPr="00F06ACE">
        <w:rPr>
          <w:snapToGrid w:val="0"/>
        </w:rPr>
        <w:t>o</w:t>
      </w:r>
      <w:r w:rsidRPr="00F06ACE">
        <w:rPr>
          <w:snapToGrid w:val="0"/>
        </w:rPr>
        <w:t xml:space="preserve">bjednatelem </w:t>
      </w:r>
      <w:r w:rsidR="00893D5B" w:rsidRPr="00F06ACE">
        <w:rPr>
          <w:snapToGrid w:val="0"/>
        </w:rPr>
        <w:t>p</w:t>
      </w:r>
      <w:r w:rsidRPr="00F06ACE">
        <w:rPr>
          <w:snapToGrid w:val="0"/>
        </w:rPr>
        <w:t xml:space="preserve">oskytovateli provede </w:t>
      </w:r>
      <w:r w:rsidR="00893D5B" w:rsidRPr="00F06ACE">
        <w:rPr>
          <w:snapToGrid w:val="0"/>
        </w:rPr>
        <w:t>p</w:t>
      </w:r>
      <w:r w:rsidRPr="00F06ACE">
        <w:rPr>
          <w:snapToGrid w:val="0"/>
        </w:rPr>
        <w:t xml:space="preserve">oskytovatel nejpozději k datu ukončení </w:t>
      </w:r>
      <w:r w:rsidR="00893D5B" w:rsidRPr="00F06ACE">
        <w:rPr>
          <w:snapToGrid w:val="0"/>
        </w:rPr>
        <w:t>servisní smlouvy m</w:t>
      </w:r>
      <w:r w:rsidRPr="00F06ACE">
        <w:rPr>
          <w:snapToGrid w:val="0"/>
        </w:rPr>
        <w:t>igraci dat způsobem</w:t>
      </w:r>
      <w:r w:rsidR="0041014C" w:rsidRPr="00F06ACE">
        <w:rPr>
          <w:snapToGrid w:val="0"/>
        </w:rPr>
        <w:t>,</w:t>
      </w:r>
      <w:r w:rsidRPr="00F06ACE">
        <w:rPr>
          <w:snapToGrid w:val="0"/>
        </w:rPr>
        <w:t xml:space="preserve"> ve formátu</w:t>
      </w:r>
      <w:r w:rsidR="00E126FB" w:rsidRPr="00F06ACE">
        <w:rPr>
          <w:snapToGrid w:val="0"/>
        </w:rPr>
        <w:t>,</w:t>
      </w:r>
      <w:r w:rsidRPr="00F06ACE">
        <w:rPr>
          <w:snapToGrid w:val="0"/>
        </w:rPr>
        <w:t xml:space="preserve"> </w:t>
      </w:r>
      <w:r w:rsidR="0041014C" w:rsidRPr="00F06ACE">
        <w:rPr>
          <w:snapToGrid w:val="0"/>
        </w:rPr>
        <w:t xml:space="preserve">a </w:t>
      </w:r>
      <w:r w:rsidRPr="00F06ACE">
        <w:rPr>
          <w:snapToGrid w:val="0"/>
        </w:rPr>
        <w:t xml:space="preserve">struktuře a za podmínek dle přílohy č. </w:t>
      </w:r>
      <w:r w:rsidR="0068232C" w:rsidRPr="00F06ACE">
        <w:rPr>
          <w:snapToGrid w:val="0"/>
        </w:rPr>
        <w:t>1</w:t>
      </w:r>
      <w:r w:rsidRPr="00F06ACE">
        <w:rPr>
          <w:snapToGrid w:val="0"/>
        </w:rPr>
        <w:t xml:space="preserve"> </w:t>
      </w:r>
      <w:r w:rsidR="0068232C" w:rsidRPr="00F06ACE">
        <w:rPr>
          <w:snapToGrid w:val="0"/>
        </w:rPr>
        <w:t>tohoto dodatku</w:t>
      </w:r>
      <w:r w:rsidRPr="00F06ACE">
        <w:rPr>
          <w:snapToGrid w:val="0"/>
        </w:rPr>
        <w:t>.</w:t>
      </w:r>
    </w:p>
    <w:p w14:paraId="27D43080" w14:textId="7E0D3969" w:rsidR="005C3C1C" w:rsidRPr="00F06ACE" w:rsidRDefault="005C3C1C" w:rsidP="00032AC4">
      <w:pPr>
        <w:pStyle w:val="Bezmezer"/>
        <w:numPr>
          <w:ilvl w:val="0"/>
          <w:numId w:val="3"/>
        </w:numPr>
        <w:spacing w:line="276" w:lineRule="auto"/>
        <w:jc w:val="both"/>
        <w:rPr>
          <w:snapToGrid w:val="0"/>
        </w:rPr>
      </w:pPr>
      <w:r w:rsidRPr="00F06ACE">
        <w:rPr>
          <w:snapToGrid w:val="0"/>
        </w:rPr>
        <w:t xml:space="preserve">Poskytovatel bere na vědomí, že písemnou výzvu k </w:t>
      </w:r>
      <w:r w:rsidR="00DA1BBF" w:rsidRPr="00F06ACE">
        <w:rPr>
          <w:snapToGrid w:val="0"/>
        </w:rPr>
        <w:t>m</w:t>
      </w:r>
      <w:r w:rsidRPr="00F06ACE">
        <w:rPr>
          <w:snapToGrid w:val="0"/>
        </w:rPr>
        <w:t xml:space="preserve">igraci dat není povinen </w:t>
      </w:r>
      <w:r w:rsidR="00DA1BBF" w:rsidRPr="00F06ACE">
        <w:rPr>
          <w:snapToGrid w:val="0"/>
        </w:rPr>
        <w:t>ob</w:t>
      </w:r>
      <w:r w:rsidRPr="00F06ACE">
        <w:rPr>
          <w:snapToGrid w:val="0"/>
        </w:rPr>
        <w:t xml:space="preserve">jednatel učinit, v takovém případě </w:t>
      </w:r>
      <w:r w:rsidR="00DA1BBF" w:rsidRPr="00F06ACE">
        <w:rPr>
          <w:snapToGrid w:val="0"/>
        </w:rPr>
        <w:t>m</w:t>
      </w:r>
      <w:r w:rsidRPr="00F06ACE">
        <w:rPr>
          <w:snapToGrid w:val="0"/>
        </w:rPr>
        <w:t xml:space="preserve">igrace dat neproběhne. Smluvní strany se výslovně zavazují k poskytnutí vzájemné potřebné součinnosti při </w:t>
      </w:r>
      <w:r w:rsidR="00DA1BBF" w:rsidRPr="00F06ACE">
        <w:rPr>
          <w:snapToGrid w:val="0"/>
        </w:rPr>
        <w:t>m</w:t>
      </w:r>
      <w:r w:rsidRPr="00F06ACE">
        <w:rPr>
          <w:snapToGrid w:val="0"/>
        </w:rPr>
        <w:t>igraci dat.</w:t>
      </w:r>
    </w:p>
    <w:p w14:paraId="66EC2AB9" w14:textId="77777777" w:rsidR="005C3C1C" w:rsidRPr="00F06ACE" w:rsidRDefault="005C3C1C" w:rsidP="005A0DD8">
      <w:pPr>
        <w:pStyle w:val="Bezmezer"/>
        <w:spacing w:line="276" w:lineRule="auto"/>
        <w:jc w:val="both"/>
        <w:rPr>
          <w:b/>
          <w:bCs/>
          <w:snapToGrid w:val="0"/>
          <w:sz w:val="16"/>
          <w:szCs w:val="16"/>
        </w:rPr>
      </w:pPr>
    </w:p>
    <w:p w14:paraId="6D1AC657" w14:textId="6FC26B54" w:rsidR="000E7FC8" w:rsidRPr="00F06ACE" w:rsidRDefault="000E7FC8" w:rsidP="0063101D">
      <w:pPr>
        <w:pStyle w:val="Bezmezer"/>
        <w:spacing w:line="276" w:lineRule="auto"/>
        <w:jc w:val="center"/>
        <w:rPr>
          <w:snapToGrid w:val="0"/>
          <w:u w:val="words"/>
        </w:rPr>
      </w:pPr>
      <w:r w:rsidRPr="00F06ACE">
        <w:rPr>
          <w:b/>
          <w:bCs/>
          <w:snapToGrid w:val="0"/>
        </w:rPr>
        <w:t>Článek I</w:t>
      </w:r>
      <w:r w:rsidR="00490AAA" w:rsidRPr="00F06ACE">
        <w:rPr>
          <w:b/>
          <w:bCs/>
          <w:snapToGrid w:val="0"/>
        </w:rPr>
        <w:t>I</w:t>
      </w:r>
      <w:r w:rsidRPr="00F06ACE">
        <w:rPr>
          <w:b/>
          <w:bCs/>
          <w:snapToGrid w:val="0"/>
        </w:rPr>
        <w:t>.</w:t>
      </w:r>
    </w:p>
    <w:p w14:paraId="2E76F623" w14:textId="0343E3C7" w:rsidR="00C003E9" w:rsidRPr="00F06ACE" w:rsidRDefault="005C3C1C" w:rsidP="00032AC4">
      <w:pPr>
        <w:pStyle w:val="Bezmezer"/>
        <w:numPr>
          <w:ilvl w:val="0"/>
          <w:numId w:val="4"/>
        </w:numPr>
        <w:spacing w:line="276" w:lineRule="auto"/>
        <w:jc w:val="both"/>
      </w:pPr>
      <w:r w:rsidRPr="00F06ACE">
        <w:t xml:space="preserve">Smluvní strany se dohodly, že cena za plnění </w:t>
      </w:r>
      <w:r w:rsidR="00C003E9" w:rsidRPr="00F06ACE">
        <w:t>specifikovaná v článku I. tohoto dodatku</w:t>
      </w:r>
      <w:r w:rsidR="006058B4" w:rsidRPr="00F06ACE">
        <w:br/>
      </w:r>
      <w:r w:rsidRPr="00F06ACE">
        <w:t>je stanovena následovně:</w:t>
      </w:r>
    </w:p>
    <w:p w14:paraId="3D2610E5" w14:textId="05961750" w:rsidR="00C003E9" w:rsidRPr="00F06ACE" w:rsidRDefault="005C3C1C" w:rsidP="00032AC4">
      <w:pPr>
        <w:pStyle w:val="Bezmezer"/>
        <w:numPr>
          <w:ilvl w:val="1"/>
          <w:numId w:val="4"/>
        </w:numPr>
        <w:spacing w:line="276" w:lineRule="auto"/>
        <w:jc w:val="both"/>
      </w:pPr>
      <w:r w:rsidRPr="00F06ACE">
        <w:t xml:space="preserve">za vypracování </w:t>
      </w:r>
      <w:r w:rsidR="002739F7" w:rsidRPr="00F06ACE">
        <w:t>e</w:t>
      </w:r>
      <w:r w:rsidRPr="00F06ACE">
        <w:t>xitového plánu ve formě jednorázového poplatku splatného</w:t>
      </w:r>
      <w:r w:rsidR="002739F7" w:rsidRPr="00F06ACE">
        <w:br/>
      </w:r>
      <w:r w:rsidRPr="00F06ACE">
        <w:t xml:space="preserve">po </w:t>
      </w:r>
      <w:r w:rsidR="002739F7" w:rsidRPr="00F06ACE">
        <w:t>o</w:t>
      </w:r>
      <w:r w:rsidRPr="00F06ACE">
        <w:t xml:space="preserve">bjednatelem akceptovaném vypracování </w:t>
      </w:r>
      <w:r w:rsidR="002739F7" w:rsidRPr="00F06ACE">
        <w:t>e</w:t>
      </w:r>
      <w:r w:rsidRPr="00F06ACE">
        <w:t xml:space="preserve">xitového plánu ve výši </w:t>
      </w:r>
      <w:r w:rsidRPr="00F06ACE">
        <w:rPr>
          <w:b/>
        </w:rPr>
        <w:t>100.000,-- Kč</w:t>
      </w:r>
      <w:r w:rsidRPr="00F06ACE">
        <w:t xml:space="preserve"> bez DPH (slovy sto tisíc korun českých),</w:t>
      </w:r>
    </w:p>
    <w:p w14:paraId="1BA7B017" w14:textId="163EE48B" w:rsidR="00C003E9" w:rsidRPr="00F06ACE" w:rsidRDefault="005C3C1C" w:rsidP="00032AC4">
      <w:pPr>
        <w:pStyle w:val="Bezmezer"/>
        <w:numPr>
          <w:ilvl w:val="1"/>
          <w:numId w:val="4"/>
        </w:numPr>
        <w:spacing w:line="276" w:lineRule="auto"/>
        <w:jc w:val="both"/>
      </w:pPr>
      <w:r w:rsidRPr="00F06ACE">
        <w:t xml:space="preserve">za poskytování součinnosti při provádění opatření </w:t>
      </w:r>
      <w:r w:rsidR="00C003E9" w:rsidRPr="00F06ACE">
        <w:t>e</w:t>
      </w:r>
      <w:r w:rsidRPr="00F06ACE">
        <w:t>xitového plánu ve formě</w:t>
      </w:r>
      <w:r w:rsidR="007517E4" w:rsidRPr="00F06ACE">
        <w:br/>
      </w:r>
      <w:r w:rsidRPr="00F06ACE">
        <w:t xml:space="preserve">dle předmětného ustanovení </w:t>
      </w:r>
      <w:r w:rsidR="008423A5" w:rsidRPr="00F06ACE">
        <w:t xml:space="preserve">článku I. </w:t>
      </w:r>
      <w:r w:rsidR="007517E4" w:rsidRPr="00F06ACE">
        <w:t xml:space="preserve">tohoto dodatku </w:t>
      </w:r>
      <w:r w:rsidR="00A51276" w:rsidRPr="00F06ACE">
        <w:t>je cena stanoven</w:t>
      </w:r>
      <w:r w:rsidR="00562D45" w:rsidRPr="00F06ACE">
        <w:t>a</w:t>
      </w:r>
      <w:r w:rsidR="00A51276" w:rsidRPr="00F06ACE">
        <w:t xml:space="preserve"> na základě skutečného počtu proved</w:t>
      </w:r>
      <w:r w:rsidR="00E126FB" w:rsidRPr="00F06ACE">
        <w:t>ených a akceptovaných člověkoho</w:t>
      </w:r>
      <w:r w:rsidR="00A51276" w:rsidRPr="00F06ACE">
        <w:t xml:space="preserve">din objednatelem, a to ve výši </w:t>
      </w:r>
      <w:r w:rsidRPr="00F06ACE">
        <w:rPr>
          <w:b/>
        </w:rPr>
        <w:t>1.500,--</w:t>
      </w:r>
      <w:r w:rsidRPr="00F06ACE">
        <w:t xml:space="preserve"> Kč za každou započatou člov</w:t>
      </w:r>
      <w:r w:rsidR="00E126FB" w:rsidRPr="00F06ACE">
        <w:t>ě</w:t>
      </w:r>
      <w:r w:rsidRPr="00F06ACE">
        <w:t xml:space="preserve">kohodinu, maximálně však ve výši </w:t>
      </w:r>
      <w:r w:rsidRPr="00F06ACE">
        <w:rPr>
          <w:b/>
        </w:rPr>
        <w:t xml:space="preserve">550.000,-- </w:t>
      </w:r>
      <w:r w:rsidRPr="00F06ACE">
        <w:t>Kč bez DPH (slovy pět set padesát tisíc korun českých),</w:t>
      </w:r>
    </w:p>
    <w:p w14:paraId="50F4DCE5" w14:textId="4061F8E8" w:rsidR="00C21936" w:rsidRPr="00F06ACE" w:rsidRDefault="005C3C1C" w:rsidP="00032AC4">
      <w:pPr>
        <w:pStyle w:val="Bezmezer"/>
        <w:numPr>
          <w:ilvl w:val="1"/>
          <w:numId w:val="4"/>
        </w:numPr>
        <w:spacing w:line="276" w:lineRule="auto"/>
        <w:jc w:val="both"/>
      </w:pPr>
      <w:r w:rsidRPr="00F06ACE">
        <w:lastRenderedPageBreak/>
        <w:t xml:space="preserve">za migraci dat </w:t>
      </w:r>
      <w:r w:rsidR="00BC32DC" w:rsidRPr="00F06ACE">
        <w:t>je cena stanoven</w:t>
      </w:r>
      <w:r w:rsidR="00562D45" w:rsidRPr="00F06ACE">
        <w:t>a</w:t>
      </w:r>
      <w:r w:rsidR="00BC32DC" w:rsidRPr="00F06ACE">
        <w:t xml:space="preserve"> </w:t>
      </w:r>
      <w:r w:rsidRPr="00F06ACE">
        <w:t>na základě skutečného počtu provedených</w:t>
      </w:r>
      <w:r w:rsidR="00541C35" w:rsidRPr="00F06ACE">
        <w:br/>
      </w:r>
      <w:r w:rsidRPr="00F06ACE">
        <w:t xml:space="preserve">a akceptovaných člověkohodin </w:t>
      </w:r>
      <w:r w:rsidR="008423A5" w:rsidRPr="00F06ACE">
        <w:t>o</w:t>
      </w:r>
      <w:r w:rsidRPr="00F06ACE">
        <w:t xml:space="preserve">bjednatelem ve výši </w:t>
      </w:r>
      <w:r w:rsidRPr="00F06ACE">
        <w:rPr>
          <w:b/>
        </w:rPr>
        <w:t>1.500,--</w:t>
      </w:r>
      <w:r w:rsidRPr="00F06ACE">
        <w:t xml:space="preserve"> Kč za každou započatou člov</w:t>
      </w:r>
      <w:r w:rsidR="00E126FB" w:rsidRPr="00F06ACE">
        <w:t>ěk</w:t>
      </w:r>
      <w:r w:rsidRPr="00F06ACE">
        <w:t xml:space="preserve">ohodinu, maximálně však ve výši </w:t>
      </w:r>
      <w:r w:rsidRPr="00F06ACE">
        <w:rPr>
          <w:b/>
        </w:rPr>
        <w:t>1.950.000,--</w:t>
      </w:r>
      <w:r w:rsidRPr="00F06ACE">
        <w:t xml:space="preserve"> Kč bez DPH (slovy jeden milion devět set padesát tisíc korun českých)</w:t>
      </w:r>
      <w:r w:rsidR="009904CB" w:rsidRPr="00F06ACE">
        <w:t>.</w:t>
      </w:r>
    </w:p>
    <w:p w14:paraId="3E3432FA" w14:textId="7C8C3993" w:rsidR="00FA1EE6" w:rsidRPr="00F06ACE" w:rsidRDefault="00C83413" w:rsidP="00032AC4">
      <w:pPr>
        <w:pStyle w:val="Bezmezer"/>
        <w:numPr>
          <w:ilvl w:val="0"/>
          <w:numId w:val="4"/>
        </w:numPr>
        <w:spacing w:line="276" w:lineRule="auto"/>
        <w:jc w:val="both"/>
      </w:pPr>
      <w:r w:rsidRPr="00F06ACE">
        <w:t xml:space="preserve">Za </w:t>
      </w:r>
      <w:r w:rsidR="005C3C1C" w:rsidRPr="00F06ACE">
        <w:t xml:space="preserve">poskytnuté plnění </w:t>
      </w:r>
      <w:r w:rsidRPr="00F06ACE">
        <w:t xml:space="preserve">dle </w:t>
      </w:r>
      <w:r w:rsidR="005C3C1C" w:rsidRPr="00F06ACE">
        <w:t xml:space="preserve">odst. </w:t>
      </w:r>
      <w:r w:rsidRPr="00F06ACE">
        <w:t>1. tohoto článku</w:t>
      </w:r>
      <w:r w:rsidR="005C3C1C" w:rsidRPr="00F06ACE">
        <w:t xml:space="preserve"> vystaví </w:t>
      </w:r>
      <w:r w:rsidR="008423A5" w:rsidRPr="00F06ACE">
        <w:t>p</w:t>
      </w:r>
      <w:r w:rsidR="005C3C1C" w:rsidRPr="00F06ACE">
        <w:t xml:space="preserve">oskytovatel </w:t>
      </w:r>
      <w:r w:rsidR="008423A5" w:rsidRPr="00F06ACE">
        <w:t>o</w:t>
      </w:r>
      <w:r w:rsidR="005C3C1C" w:rsidRPr="00F06ACE">
        <w:t xml:space="preserve">bjednateli fakturu – řádný daňový doklad, který se zavazuje doručit </w:t>
      </w:r>
      <w:r w:rsidR="008423A5" w:rsidRPr="00F06ACE">
        <w:t>o</w:t>
      </w:r>
      <w:r w:rsidR="005C3C1C" w:rsidRPr="00F06ACE">
        <w:t>bjednateli nejpozději do třetího dne příslušného kalendářního měsíce, a to elektronicky na e-mailovou adresu</w:t>
      </w:r>
      <w:r w:rsidR="008423A5" w:rsidRPr="00F06ACE">
        <w:t xml:space="preserve"> </w:t>
      </w:r>
      <w:proofErr w:type="spellStart"/>
      <w:r w:rsidR="00771717" w:rsidRPr="00771717">
        <w:t>xxxxxxxxxxxxxxxxx</w:t>
      </w:r>
      <w:proofErr w:type="spellEnd"/>
      <w:r w:rsidR="008423A5" w:rsidRPr="00F06ACE">
        <w:t xml:space="preserve">. </w:t>
      </w:r>
    </w:p>
    <w:p w14:paraId="2A03E20D" w14:textId="374F781D" w:rsidR="00FA1EE6" w:rsidRPr="00F06ACE" w:rsidRDefault="005C3C1C" w:rsidP="00032AC4">
      <w:pPr>
        <w:pStyle w:val="Bezmezer"/>
        <w:numPr>
          <w:ilvl w:val="0"/>
          <w:numId w:val="4"/>
        </w:numPr>
        <w:spacing w:line="276" w:lineRule="auto"/>
        <w:jc w:val="both"/>
      </w:pPr>
      <w:r w:rsidRPr="00F06ACE">
        <w:t xml:space="preserve">K účtovaným částkám uplatňuje </w:t>
      </w:r>
      <w:r w:rsidR="004E72DF" w:rsidRPr="00F06ACE">
        <w:t>p</w:t>
      </w:r>
      <w:r w:rsidRPr="00F06ACE">
        <w:t>oskytovatel daň z přidané hodnoty v souladu s příslušnými právními předpisy.</w:t>
      </w:r>
    </w:p>
    <w:p w14:paraId="24A5EA3B" w14:textId="77777777" w:rsidR="00FA1EE6" w:rsidRPr="00F06ACE" w:rsidRDefault="005C3C1C" w:rsidP="00032AC4">
      <w:pPr>
        <w:pStyle w:val="Bezmezer"/>
        <w:numPr>
          <w:ilvl w:val="0"/>
          <w:numId w:val="4"/>
        </w:numPr>
        <w:spacing w:line="276" w:lineRule="auto"/>
        <w:jc w:val="both"/>
      </w:pPr>
      <w:r w:rsidRPr="00F06ACE">
        <w:t>Úhrada bude provedena na účet zhotovitele, který bude uveden na faktuře.</w:t>
      </w:r>
    </w:p>
    <w:p w14:paraId="41E3373C" w14:textId="1EF4745A" w:rsidR="005C3C1C" w:rsidRPr="00F06ACE" w:rsidRDefault="005C3C1C" w:rsidP="00032AC4">
      <w:pPr>
        <w:pStyle w:val="Bezmezer"/>
        <w:numPr>
          <w:ilvl w:val="0"/>
          <w:numId w:val="4"/>
        </w:numPr>
        <w:spacing w:line="276" w:lineRule="auto"/>
        <w:jc w:val="both"/>
      </w:pPr>
      <w:r w:rsidRPr="00F06ACE">
        <w:t xml:space="preserve">Veškeré účetní doklady (daňové doklady, faktury, storno, dobropisy nebo jiné doklady) musí odpovídat platné účetní a daňové legislativě ČR a dále budou obsahovat číslo smlouvy </w:t>
      </w:r>
      <w:r w:rsidR="004E72DF" w:rsidRPr="00F06ACE">
        <w:t>o</w:t>
      </w:r>
      <w:r w:rsidRPr="00F06ACE">
        <w:t>bjednatele.</w:t>
      </w:r>
    </w:p>
    <w:p w14:paraId="20AB188B" w14:textId="77777777" w:rsidR="005C3C1C" w:rsidRPr="00F06ACE" w:rsidRDefault="005C3C1C" w:rsidP="005A0DD8">
      <w:pPr>
        <w:pStyle w:val="Bezmezer"/>
        <w:spacing w:line="276" w:lineRule="auto"/>
        <w:jc w:val="center"/>
        <w:rPr>
          <w:sz w:val="16"/>
          <w:szCs w:val="16"/>
        </w:rPr>
      </w:pPr>
    </w:p>
    <w:p w14:paraId="41AD6285" w14:textId="28122D8B" w:rsidR="000E7FC8" w:rsidRPr="00F06ACE" w:rsidRDefault="000E7FC8" w:rsidP="005A0DD8">
      <w:pPr>
        <w:pStyle w:val="Bezmezer"/>
        <w:spacing w:line="276" w:lineRule="auto"/>
        <w:jc w:val="center"/>
        <w:rPr>
          <w:b/>
          <w:bCs/>
          <w:snapToGrid w:val="0"/>
        </w:rPr>
      </w:pPr>
      <w:r w:rsidRPr="00F06ACE">
        <w:rPr>
          <w:b/>
          <w:bCs/>
          <w:snapToGrid w:val="0"/>
        </w:rPr>
        <w:t xml:space="preserve">Článek </w:t>
      </w:r>
      <w:r w:rsidR="00B05773" w:rsidRPr="00F06ACE">
        <w:rPr>
          <w:b/>
          <w:bCs/>
          <w:snapToGrid w:val="0"/>
        </w:rPr>
        <w:t>I</w:t>
      </w:r>
      <w:r w:rsidR="00C83413" w:rsidRPr="00F06ACE">
        <w:rPr>
          <w:b/>
          <w:bCs/>
          <w:snapToGrid w:val="0"/>
        </w:rPr>
        <w:t>II</w:t>
      </w:r>
      <w:r w:rsidRPr="00F06ACE">
        <w:rPr>
          <w:b/>
          <w:bCs/>
          <w:snapToGrid w:val="0"/>
        </w:rPr>
        <w:t>.</w:t>
      </w:r>
    </w:p>
    <w:p w14:paraId="4C8C6DD1" w14:textId="23AB8B6E" w:rsidR="00553127" w:rsidRPr="00F06ACE" w:rsidRDefault="00553127" w:rsidP="00032AC4">
      <w:pPr>
        <w:pStyle w:val="Bezmezer"/>
        <w:numPr>
          <w:ilvl w:val="0"/>
          <w:numId w:val="5"/>
        </w:numPr>
        <w:spacing w:line="276" w:lineRule="auto"/>
        <w:jc w:val="both"/>
      </w:pPr>
      <w:r w:rsidRPr="00F06ACE">
        <w:t>Smluvní strany se dohodly, na úpravě ustanovení čl. III odst. 6</w:t>
      </w:r>
      <w:r w:rsidR="00032AC4" w:rsidRPr="00F06ACE">
        <w:t xml:space="preserve"> věty druhé servisní smlouvy takto:</w:t>
      </w:r>
    </w:p>
    <w:p w14:paraId="0710AF31" w14:textId="108E6B88" w:rsidR="00032AC4" w:rsidRPr="00F06ACE" w:rsidRDefault="00032AC4" w:rsidP="00032AC4">
      <w:pPr>
        <w:pStyle w:val="Bezmezer"/>
        <w:spacing w:line="276" w:lineRule="auto"/>
        <w:ind w:left="708"/>
        <w:jc w:val="both"/>
        <w:rPr>
          <w:b/>
          <w:i/>
        </w:rPr>
      </w:pPr>
      <w:r w:rsidRPr="00F06ACE">
        <w:rPr>
          <w:b/>
          <w:i/>
        </w:rPr>
        <w:t>Cena těchto prací bude stanovena dle aktuálně platného ceník</w:t>
      </w:r>
      <w:r w:rsidR="00BF154E" w:rsidRPr="00F06ACE">
        <w:rPr>
          <w:b/>
          <w:i/>
        </w:rPr>
        <w:t>u, který je obsahem přílohy č. 2 tohoto dodatku “Ceník prací nezahrnutých do plnění servisní smlouvy“</w:t>
      </w:r>
    </w:p>
    <w:p w14:paraId="33A961B5" w14:textId="28388320" w:rsidR="000E7FC8" w:rsidRPr="00F06ACE" w:rsidRDefault="000E7FC8" w:rsidP="00032AC4">
      <w:pPr>
        <w:pStyle w:val="Bezmezer"/>
        <w:numPr>
          <w:ilvl w:val="0"/>
          <w:numId w:val="5"/>
        </w:numPr>
        <w:spacing w:line="276" w:lineRule="auto"/>
        <w:jc w:val="both"/>
      </w:pPr>
      <w:r w:rsidRPr="00F06ACE">
        <w:t xml:space="preserve">Smluvní strany stvrzují, že ostatní ustanovení </w:t>
      </w:r>
      <w:r w:rsidR="00032AC4" w:rsidRPr="00F06ACE">
        <w:t>servisní smlouvy</w:t>
      </w:r>
      <w:r w:rsidR="00E65DD0" w:rsidRPr="00F06ACE">
        <w:t xml:space="preserve"> </w:t>
      </w:r>
      <w:r w:rsidRPr="00F06ACE">
        <w:t xml:space="preserve">se nemění. </w:t>
      </w:r>
    </w:p>
    <w:p w14:paraId="04162AFC" w14:textId="77777777" w:rsidR="000E7FC8" w:rsidRPr="00F06ACE" w:rsidRDefault="000E7FC8" w:rsidP="005A0DD8">
      <w:pPr>
        <w:pStyle w:val="Bezmezer"/>
        <w:spacing w:line="276" w:lineRule="auto"/>
        <w:jc w:val="both"/>
        <w:rPr>
          <w:snapToGrid w:val="0"/>
        </w:rPr>
      </w:pPr>
      <w:r w:rsidRPr="00F06ACE">
        <w:rPr>
          <w:snapToGrid w:val="0"/>
        </w:rPr>
        <w:tab/>
        <w:t xml:space="preserve">      </w:t>
      </w:r>
      <w:r w:rsidRPr="00F06ACE">
        <w:rPr>
          <w:snapToGrid w:val="0"/>
        </w:rPr>
        <w:tab/>
      </w:r>
      <w:r w:rsidRPr="00F06ACE">
        <w:rPr>
          <w:snapToGrid w:val="0"/>
        </w:rPr>
        <w:tab/>
      </w:r>
      <w:r w:rsidRPr="00F06ACE">
        <w:rPr>
          <w:snapToGrid w:val="0"/>
        </w:rPr>
        <w:tab/>
      </w:r>
      <w:r w:rsidRPr="00F06ACE">
        <w:rPr>
          <w:snapToGrid w:val="0"/>
        </w:rPr>
        <w:tab/>
      </w:r>
      <w:r w:rsidRPr="00F06ACE">
        <w:rPr>
          <w:snapToGrid w:val="0"/>
        </w:rPr>
        <w:tab/>
        <w:t xml:space="preserve">  </w:t>
      </w:r>
      <w:r w:rsidRPr="00F06ACE">
        <w:rPr>
          <w:snapToGrid w:val="0"/>
        </w:rPr>
        <w:tab/>
      </w:r>
      <w:r w:rsidRPr="00F06ACE">
        <w:rPr>
          <w:snapToGrid w:val="0"/>
        </w:rPr>
        <w:tab/>
      </w:r>
      <w:r w:rsidRPr="00F06ACE">
        <w:rPr>
          <w:snapToGrid w:val="0"/>
        </w:rPr>
        <w:tab/>
      </w:r>
      <w:r w:rsidRPr="00F06ACE">
        <w:rPr>
          <w:snapToGrid w:val="0"/>
        </w:rPr>
        <w:tab/>
        <w:t xml:space="preserve">        </w:t>
      </w:r>
    </w:p>
    <w:p w14:paraId="617BAAEF" w14:textId="5C69EFCE" w:rsidR="000E7FC8" w:rsidRPr="00F06ACE" w:rsidRDefault="000E7FC8" w:rsidP="005A0DD8">
      <w:pPr>
        <w:pStyle w:val="Bezmezer"/>
        <w:spacing w:line="276" w:lineRule="auto"/>
        <w:jc w:val="center"/>
        <w:rPr>
          <w:b/>
          <w:bCs/>
          <w:snapToGrid w:val="0"/>
        </w:rPr>
      </w:pPr>
      <w:r w:rsidRPr="00F06ACE">
        <w:rPr>
          <w:b/>
          <w:bCs/>
          <w:snapToGrid w:val="0"/>
        </w:rPr>
        <w:t xml:space="preserve">Článek </w:t>
      </w:r>
      <w:r w:rsidR="00C83413" w:rsidRPr="00F06ACE">
        <w:rPr>
          <w:b/>
          <w:bCs/>
          <w:snapToGrid w:val="0"/>
        </w:rPr>
        <w:t>I</w:t>
      </w:r>
      <w:r w:rsidRPr="00F06ACE">
        <w:rPr>
          <w:b/>
          <w:bCs/>
          <w:snapToGrid w:val="0"/>
        </w:rPr>
        <w:t>V.</w:t>
      </w:r>
    </w:p>
    <w:p w14:paraId="6059852A" w14:textId="77777777" w:rsidR="000E7FC8" w:rsidRPr="00CD4857" w:rsidRDefault="000E7FC8" w:rsidP="00032AC4">
      <w:pPr>
        <w:pStyle w:val="Bezmezer"/>
        <w:numPr>
          <w:ilvl w:val="0"/>
          <w:numId w:val="2"/>
        </w:numPr>
        <w:spacing w:line="276" w:lineRule="auto"/>
        <w:jc w:val="both"/>
        <w:rPr>
          <w:snapToGrid w:val="0"/>
        </w:rPr>
      </w:pPr>
      <w:r w:rsidRPr="00F06ACE">
        <w:rPr>
          <w:snapToGrid w:val="0"/>
        </w:rPr>
        <w:t>Tento dodatek je vyhotoven ve dvou stejnopisech, z nichž každá ze smluvních stran obdrží</w:t>
      </w:r>
      <w:r w:rsidR="00BF021C" w:rsidRPr="00F06ACE">
        <w:rPr>
          <w:snapToGrid w:val="0"/>
        </w:rPr>
        <w:br/>
      </w:r>
      <w:r w:rsidRPr="00F06ACE">
        <w:rPr>
          <w:snapToGrid w:val="0"/>
        </w:rPr>
        <w:t>po jednom.</w:t>
      </w:r>
      <w:r w:rsidR="00422FED" w:rsidRPr="00F06ACE">
        <w:rPr>
          <w:snapToGrid w:val="0"/>
        </w:rPr>
        <w:t xml:space="preserve"> Alternativně může</w:t>
      </w:r>
      <w:r w:rsidR="00422FED" w:rsidRPr="00422FED">
        <w:rPr>
          <w:snapToGrid w:val="0"/>
        </w:rPr>
        <w:t xml:space="preserve"> být dohoda vyhotovena v elektronické podobě, kdy každá</w:t>
      </w:r>
      <w:r w:rsidR="00422FED">
        <w:rPr>
          <w:snapToGrid w:val="0"/>
        </w:rPr>
        <w:br/>
      </w:r>
      <w:r w:rsidR="00422FED" w:rsidRPr="00422FED">
        <w:rPr>
          <w:snapToGrid w:val="0"/>
        </w:rPr>
        <w:t xml:space="preserve">ze smluvních stran obdrží její originální vyhotovení podepsané uznávaným elektronickým podpisem </w:t>
      </w:r>
      <w:r w:rsidR="00F0189F">
        <w:rPr>
          <w:snapToGrid w:val="0"/>
        </w:rPr>
        <w:t xml:space="preserve">s časovým razítkem </w:t>
      </w:r>
      <w:r w:rsidR="00422FED" w:rsidRPr="00422FED">
        <w:rPr>
          <w:snapToGrid w:val="0"/>
        </w:rPr>
        <w:t>oběma smluvními stranami.</w:t>
      </w:r>
    </w:p>
    <w:p w14:paraId="65567D23" w14:textId="77777777" w:rsidR="000E7FC8" w:rsidRPr="00CD4857" w:rsidRDefault="000E7FC8" w:rsidP="00032AC4">
      <w:pPr>
        <w:pStyle w:val="Bezmezer"/>
        <w:numPr>
          <w:ilvl w:val="0"/>
          <w:numId w:val="2"/>
        </w:numPr>
        <w:spacing w:line="276" w:lineRule="auto"/>
        <w:jc w:val="both"/>
        <w:rPr>
          <w:snapToGrid w:val="0"/>
        </w:rPr>
      </w:pPr>
      <w:r w:rsidRPr="00CD4857">
        <w:rPr>
          <w:snapToGrid w:val="0"/>
        </w:rPr>
        <w:t>Tento dodatek nabývá platnosti dnem jeho podpisu oběma smluvními stranami a účinnosti zveřejněním v informačním systému veřejné správy „Registr smluv“.</w:t>
      </w:r>
    </w:p>
    <w:p w14:paraId="420BA299" w14:textId="77777777" w:rsidR="00F0189F" w:rsidRDefault="000E7FC8" w:rsidP="005A0DD8">
      <w:pPr>
        <w:pStyle w:val="Bezmezer"/>
        <w:spacing w:line="276" w:lineRule="auto"/>
        <w:jc w:val="both"/>
        <w:rPr>
          <w:snapToGrid w:val="0"/>
        </w:rPr>
      </w:pPr>
      <w:r w:rsidRPr="00CD4857">
        <w:rPr>
          <w:snapToGrid w:val="0"/>
        </w:rPr>
        <w:t xml:space="preserve"> </w:t>
      </w:r>
    </w:p>
    <w:p w14:paraId="04AE9F86" w14:textId="189EC813" w:rsidR="0068232C" w:rsidRDefault="0068232C" w:rsidP="005A0DD8">
      <w:pPr>
        <w:pStyle w:val="Bezmezer"/>
        <w:spacing w:line="276" w:lineRule="auto"/>
        <w:jc w:val="both"/>
        <w:rPr>
          <w:snapToGrid w:val="0"/>
        </w:rPr>
      </w:pPr>
      <w:r w:rsidRPr="0068232C">
        <w:rPr>
          <w:b/>
          <w:bCs/>
          <w:snapToGrid w:val="0"/>
        </w:rPr>
        <w:t>Příloha č. 1</w:t>
      </w:r>
      <w:r>
        <w:rPr>
          <w:snapToGrid w:val="0"/>
        </w:rPr>
        <w:t xml:space="preserve"> – způsob, formát a struktura migrace dat</w:t>
      </w:r>
    </w:p>
    <w:p w14:paraId="42C0026B" w14:textId="4BA2F9E3" w:rsidR="00BF154E" w:rsidRPr="00BF154E" w:rsidRDefault="00BF154E" w:rsidP="005A0DD8">
      <w:pPr>
        <w:pStyle w:val="Bezmezer"/>
        <w:spacing w:line="276" w:lineRule="auto"/>
        <w:jc w:val="both"/>
        <w:rPr>
          <w:snapToGrid w:val="0"/>
        </w:rPr>
      </w:pPr>
      <w:r w:rsidRPr="00BF154E">
        <w:rPr>
          <w:b/>
          <w:snapToGrid w:val="0"/>
        </w:rPr>
        <w:t>Příloha č. 2</w:t>
      </w:r>
      <w:r>
        <w:rPr>
          <w:snapToGrid w:val="0"/>
        </w:rPr>
        <w:t xml:space="preserve"> </w:t>
      </w:r>
      <w:r w:rsidR="00BB1CBD">
        <w:rPr>
          <w:snapToGrid w:val="0"/>
        </w:rPr>
        <w:t>–</w:t>
      </w:r>
      <w:r>
        <w:rPr>
          <w:snapToGrid w:val="0"/>
        </w:rPr>
        <w:t xml:space="preserve"> </w:t>
      </w:r>
      <w:r w:rsidR="00BB1CBD">
        <w:t>c</w:t>
      </w:r>
      <w:r w:rsidRPr="00BF154E">
        <w:t>eník prací nezahrnutých do plnění servisní smlouvy</w:t>
      </w:r>
    </w:p>
    <w:p w14:paraId="0DF56606" w14:textId="77777777" w:rsidR="0068232C" w:rsidRPr="00CD4857" w:rsidRDefault="0068232C" w:rsidP="005A0DD8">
      <w:pPr>
        <w:pStyle w:val="Bezmezer"/>
        <w:spacing w:line="276" w:lineRule="auto"/>
        <w:jc w:val="both"/>
        <w:rPr>
          <w:snapToGrid w:val="0"/>
        </w:rPr>
      </w:pPr>
    </w:p>
    <w:p w14:paraId="53699D39" w14:textId="325BDD78" w:rsidR="000E7FC8" w:rsidRPr="00CD4857" w:rsidRDefault="005013B7" w:rsidP="005A0DD8">
      <w:pPr>
        <w:pStyle w:val="Bezmezer"/>
        <w:spacing w:line="276" w:lineRule="auto"/>
        <w:jc w:val="both"/>
      </w:pPr>
      <w:bookmarkStart w:id="0" w:name="_Hlk189211556"/>
      <w:r>
        <w:t>V Brně dne</w:t>
      </w:r>
      <w:r w:rsidR="0069228A">
        <w:t xml:space="preserve"> </w:t>
      </w:r>
      <w:r w:rsidR="00C93DAA">
        <w:t>4. 6. 2025</w:t>
      </w:r>
      <w:r w:rsidR="008B4827">
        <w:tab/>
      </w:r>
      <w:r w:rsidR="008B4827">
        <w:tab/>
      </w:r>
      <w:r w:rsidR="000E7FC8" w:rsidRPr="00CD4857">
        <w:rPr>
          <w:color w:val="FF0000"/>
        </w:rPr>
        <w:tab/>
      </w:r>
      <w:r w:rsidR="0013673E">
        <w:rPr>
          <w:color w:val="FF0000"/>
        </w:rPr>
        <w:tab/>
      </w:r>
      <w:r w:rsidR="00E644E0" w:rsidRPr="00CD4857">
        <w:t xml:space="preserve">V Horních </w:t>
      </w:r>
      <w:r w:rsidR="00E644E0" w:rsidRPr="0069228A">
        <w:t>Beřkovicích</w:t>
      </w:r>
      <w:r w:rsidR="008B4827" w:rsidRPr="0069228A">
        <w:t xml:space="preserve"> dne</w:t>
      </w:r>
      <w:r w:rsidR="0069228A" w:rsidRPr="0069228A">
        <w:t xml:space="preserve"> </w:t>
      </w:r>
      <w:r w:rsidR="00C93DAA">
        <w:t>4. 6. 2025</w:t>
      </w:r>
    </w:p>
    <w:bookmarkEnd w:id="0"/>
    <w:p w14:paraId="16CB612F" w14:textId="77777777" w:rsidR="00EB685A" w:rsidRDefault="00EB685A" w:rsidP="005A0DD8">
      <w:pPr>
        <w:spacing w:line="276" w:lineRule="auto"/>
        <w:ind w:left="851" w:hanging="851"/>
        <w:jc w:val="both"/>
        <w:rPr>
          <w:bCs/>
        </w:rPr>
      </w:pPr>
    </w:p>
    <w:p w14:paraId="60AC375A" w14:textId="42E643FF" w:rsidR="000E7FC8" w:rsidRDefault="00BF154E" w:rsidP="005A0DD8">
      <w:pPr>
        <w:spacing w:line="276" w:lineRule="auto"/>
        <w:ind w:left="851" w:hanging="851"/>
        <w:jc w:val="both"/>
        <w:rPr>
          <w:bCs/>
        </w:rPr>
      </w:pPr>
      <w:r>
        <w:rPr>
          <w:bCs/>
        </w:rPr>
        <w:t>z</w:t>
      </w:r>
      <w:r w:rsidR="000E7FC8" w:rsidRPr="00CD4857">
        <w:rPr>
          <w:bCs/>
        </w:rPr>
        <w:t xml:space="preserve">a </w:t>
      </w:r>
      <w:r w:rsidR="009B13C9" w:rsidRPr="009B13C9">
        <w:rPr>
          <w:rFonts w:eastAsia="Calibri"/>
          <w:lang w:eastAsia="en-US"/>
        </w:rPr>
        <w:t>poskytovatel</w:t>
      </w:r>
      <w:r w:rsidR="009B13C9">
        <w:rPr>
          <w:rFonts w:eastAsia="Calibri"/>
          <w:lang w:eastAsia="en-US"/>
        </w:rPr>
        <w:t>e</w:t>
      </w:r>
      <w:r w:rsidR="000E7FC8" w:rsidRPr="00CD4857">
        <w:rPr>
          <w:bCs/>
        </w:rPr>
        <w:t>:</w:t>
      </w:r>
      <w:r w:rsidR="000E7FC8" w:rsidRPr="00CD4857">
        <w:rPr>
          <w:bCs/>
        </w:rPr>
        <w:tab/>
      </w:r>
      <w:r w:rsidR="000E7FC8" w:rsidRPr="00CD4857">
        <w:rPr>
          <w:bCs/>
        </w:rPr>
        <w:tab/>
      </w:r>
      <w:r w:rsidR="000E7FC8" w:rsidRPr="00CD4857">
        <w:rPr>
          <w:bCs/>
        </w:rPr>
        <w:tab/>
      </w:r>
      <w:r w:rsidR="000E7FC8" w:rsidRPr="00CD4857">
        <w:rPr>
          <w:bCs/>
        </w:rPr>
        <w:tab/>
      </w:r>
      <w:r w:rsidR="000E7FC8" w:rsidRPr="00CD4857">
        <w:rPr>
          <w:bCs/>
        </w:rPr>
        <w:tab/>
        <w:t xml:space="preserve">za </w:t>
      </w:r>
      <w:r w:rsidR="003A4967" w:rsidRPr="00CD4857">
        <w:rPr>
          <w:bCs/>
        </w:rPr>
        <w:t>objednatele</w:t>
      </w:r>
      <w:r w:rsidR="003A4967">
        <w:rPr>
          <w:bCs/>
        </w:rPr>
        <w:t>:</w:t>
      </w:r>
    </w:p>
    <w:p w14:paraId="404FBC0B" w14:textId="77777777" w:rsidR="00C83413" w:rsidRPr="00CD4857" w:rsidRDefault="00C83413" w:rsidP="005A0DD8">
      <w:pPr>
        <w:pStyle w:val="Bezmezer"/>
        <w:spacing w:line="276" w:lineRule="auto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0E7FC8" w:rsidRPr="003D2B79" w14:paraId="74F32261" w14:textId="77777777" w:rsidTr="00D717EF">
        <w:tc>
          <w:tcPr>
            <w:tcW w:w="4606" w:type="dxa"/>
          </w:tcPr>
          <w:p w14:paraId="61E90489" w14:textId="77777777" w:rsidR="000E7FC8" w:rsidRPr="00CD4857" w:rsidRDefault="000E7FC8" w:rsidP="005A0DD8">
            <w:pPr>
              <w:tabs>
                <w:tab w:val="center" w:pos="1800"/>
                <w:tab w:val="center" w:pos="7560"/>
              </w:tabs>
              <w:spacing w:line="276" w:lineRule="auto"/>
              <w:ind w:left="851" w:hanging="851"/>
              <w:jc w:val="center"/>
              <w:rPr>
                <w:bCs/>
              </w:rPr>
            </w:pPr>
            <w:r w:rsidRPr="00CD4857">
              <w:rPr>
                <w:bCs/>
              </w:rPr>
              <w:t>_______________________________</w:t>
            </w:r>
          </w:p>
          <w:p w14:paraId="435FF5AE" w14:textId="77777777" w:rsidR="000E7FC8" w:rsidRPr="00CD4857" w:rsidRDefault="003A4967" w:rsidP="005A0DD8">
            <w:pPr>
              <w:tabs>
                <w:tab w:val="center" w:pos="1800"/>
                <w:tab w:val="center" w:pos="7560"/>
              </w:tabs>
              <w:spacing w:line="276" w:lineRule="auto"/>
              <w:ind w:left="851" w:hanging="85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Ing. Petr Hájek</w:t>
            </w:r>
          </w:p>
          <w:p w14:paraId="4DD91ED9" w14:textId="41563630" w:rsidR="00D75523" w:rsidRDefault="00EB685A" w:rsidP="005A0DD8">
            <w:pPr>
              <w:tabs>
                <w:tab w:val="center" w:pos="1800"/>
                <w:tab w:val="center" w:pos="7560"/>
              </w:tabs>
              <w:spacing w:line="276" w:lineRule="auto"/>
              <w:ind w:left="851" w:hanging="851"/>
              <w:jc w:val="center"/>
            </w:pPr>
            <w:r>
              <w:t>j</w:t>
            </w:r>
            <w:r w:rsidR="003A4967">
              <w:t>ednatel</w:t>
            </w:r>
          </w:p>
          <w:p w14:paraId="5360DBFE" w14:textId="5E40B654" w:rsidR="00EB685A" w:rsidRPr="00EB685A" w:rsidRDefault="00EB685A" w:rsidP="005A0DD8">
            <w:pPr>
              <w:tabs>
                <w:tab w:val="center" w:pos="1800"/>
                <w:tab w:val="center" w:pos="7560"/>
              </w:tabs>
              <w:spacing w:line="276" w:lineRule="auto"/>
              <w:ind w:left="851" w:hanging="851"/>
              <w:jc w:val="center"/>
              <w:rPr>
                <w:i/>
                <w:iCs/>
              </w:rPr>
            </w:pPr>
            <w:r w:rsidRPr="00EB685A">
              <w:rPr>
                <w:i/>
                <w:iCs/>
              </w:rPr>
              <w:t>(podepsáno elektronickým podpisem)</w:t>
            </w:r>
          </w:p>
        </w:tc>
        <w:tc>
          <w:tcPr>
            <w:tcW w:w="4606" w:type="dxa"/>
          </w:tcPr>
          <w:p w14:paraId="45E47990" w14:textId="77777777" w:rsidR="003A4967" w:rsidRPr="00CD4857" w:rsidRDefault="003A4967" w:rsidP="005A0DD8">
            <w:pPr>
              <w:tabs>
                <w:tab w:val="center" w:pos="1800"/>
                <w:tab w:val="center" w:pos="7560"/>
              </w:tabs>
              <w:spacing w:line="276" w:lineRule="auto"/>
              <w:ind w:left="851" w:hanging="851"/>
              <w:jc w:val="center"/>
              <w:rPr>
                <w:bCs/>
              </w:rPr>
            </w:pPr>
            <w:r w:rsidRPr="00CD4857">
              <w:rPr>
                <w:bCs/>
              </w:rPr>
              <w:t>_______________________________</w:t>
            </w:r>
          </w:p>
          <w:p w14:paraId="69185E6E" w14:textId="77777777" w:rsidR="003A4967" w:rsidRPr="00CD4857" w:rsidRDefault="003A4967" w:rsidP="005A0DD8">
            <w:pPr>
              <w:tabs>
                <w:tab w:val="center" w:pos="1800"/>
                <w:tab w:val="center" w:pos="7560"/>
              </w:tabs>
              <w:spacing w:line="276" w:lineRule="auto"/>
              <w:ind w:left="851" w:hanging="851"/>
              <w:jc w:val="center"/>
              <w:rPr>
                <w:b/>
                <w:bCs/>
              </w:rPr>
            </w:pPr>
            <w:r w:rsidRPr="00CD4857">
              <w:rPr>
                <w:b/>
                <w:bCs/>
              </w:rPr>
              <w:t>MUDr. Jiří Tomeček, MBA</w:t>
            </w:r>
          </w:p>
          <w:p w14:paraId="6965E394" w14:textId="2D4133D1" w:rsidR="00D75523" w:rsidRDefault="00EB685A" w:rsidP="005A0DD8">
            <w:pPr>
              <w:tabs>
                <w:tab w:val="center" w:pos="1800"/>
                <w:tab w:val="center" w:pos="7560"/>
              </w:tabs>
              <w:spacing w:line="276" w:lineRule="auto"/>
              <w:ind w:left="851" w:hanging="851"/>
              <w:jc w:val="center"/>
            </w:pPr>
            <w:r>
              <w:t>ř</w:t>
            </w:r>
            <w:r w:rsidR="003A4967" w:rsidRPr="00CD4857">
              <w:t>editel</w:t>
            </w:r>
          </w:p>
          <w:p w14:paraId="66EB88FC" w14:textId="46371339" w:rsidR="00EB685A" w:rsidRPr="00094367" w:rsidRDefault="00EB685A" w:rsidP="005A0DD8">
            <w:pPr>
              <w:tabs>
                <w:tab w:val="center" w:pos="1800"/>
                <w:tab w:val="center" w:pos="7560"/>
              </w:tabs>
              <w:spacing w:line="276" w:lineRule="auto"/>
              <w:ind w:left="851" w:hanging="851"/>
              <w:jc w:val="center"/>
            </w:pPr>
            <w:r w:rsidRPr="00EB685A">
              <w:rPr>
                <w:i/>
                <w:iCs/>
              </w:rPr>
              <w:t>(podepsáno elektronickým podpisem)</w:t>
            </w:r>
          </w:p>
        </w:tc>
      </w:tr>
    </w:tbl>
    <w:p w14:paraId="2E7AE697" w14:textId="77777777" w:rsidR="00FC29DE" w:rsidRDefault="00FC29DE" w:rsidP="00BF154E">
      <w:pPr>
        <w:pStyle w:val="Bezmezer"/>
        <w:spacing w:line="276" w:lineRule="auto"/>
        <w:rPr>
          <w:rFonts w:eastAsia="Calibri"/>
          <w:lang w:eastAsia="en-US"/>
        </w:rPr>
      </w:pPr>
    </w:p>
    <w:sectPr w:rsidR="00FC29DE" w:rsidSect="005A0DD8">
      <w:footerReference w:type="default" r:id="rId8"/>
      <w:pgSz w:w="12240" w:h="15840"/>
      <w:pgMar w:top="1418" w:right="1418" w:bottom="1418" w:left="1418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6A9D08" w14:textId="77777777" w:rsidR="00A51E2F" w:rsidRDefault="00A51E2F">
      <w:r>
        <w:separator/>
      </w:r>
    </w:p>
  </w:endnote>
  <w:endnote w:type="continuationSeparator" w:id="0">
    <w:p w14:paraId="035607C6" w14:textId="77777777" w:rsidR="00A51E2F" w:rsidRDefault="00A51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1BC3CF" w14:textId="77777777" w:rsidR="008C564E" w:rsidRPr="008C5E4D" w:rsidRDefault="00336528" w:rsidP="002F6E6B">
    <w:pPr>
      <w:pStyle w:val="Zpat"/>
      <w:jc w:val="center"/>
      <w:rPr>
        <w:sz w:val="20"/>
        <w:szCs w:val="20"/>
      </w:rPr>
    </w:pPr>
    <w:r w:rsidRPr="008C5E4D">
      <w:rPr>
        <w:sz w:val="20"/>
        <w:szCs w:val="20"/>
      </w:rPr>
      <w:t xml:space="preserve">Strana </w:t>
    </w:r>
    <w:r w:rsidR="00EA3DCF" w:rsidRPr="008C5E4D">
      <w:rPr>
        <w:sz w:val="20"/>
        <w:szCs w:val="20"/>
      </w:rPr>
      <w:fldChar w:fldCharType="begin"/>
    </w:r>
    <w:r w:rsidR="00EA3DCF" w:rsidRPr="008C5E4D">
      <w:rPr>
        <w:sz w:val="20"/>
        <w:szCs w:val="20"/>
      </w:rPr>
      <w:instrText>PAGE   \* MERGEFORMAT</w:instrText>
    </w:r>
    <w:r w:rsidR="00EA3DCF" w:rsidRPr="008C5E4D">
      <w:rPr>
        <w:sz w:val="20"/>
        <w:szCs w:val="20"/>
      </w:rPr>
      <w:fldChar w:fldCharType="separate"/>
    </w:r>
    <w:r w:rsidR="00BF154E">
      <w:rPr>
        <w:noProof/>
        <w:sz w:val="20"/>
        <w:szCs w:val="20"/>
      </w:rPr>
      <w:t>3</w:t>
    </w:r>
    <w:r w:rsidR="00EA3DCF" w:rsidRPr="008C5E4D">
      <w:rPr>
        <w:sz w:val="20"/>
        <w:szCs w:val="20"/>
      </w:rPr>
      <w:fldChar w:fldCharType="end"/>
    </w:r>
    <w:r w:rsidRPr="008C5E4D">
      <w:rPr>
        <w:sz w:val="20"/>
        <w:szCs w:val="20"/>
      </w:rPr>
      <w:t xml:space="preserve"> z(e) </w:t>
    </w:r>
    <w:r w:rsidRPr="008C5E4D">
      <w:rPr>
        <w:sz w:val="20"/>
        <w:szCs w:val="20"/>
      </w:rPr>
      <w:fldChar w:fldCharType="begin"/>
    </w:r>
    <w:r w:rsidRPr="008C5E4D">
      <w:rPr>
        <w:sz w:val="20"/>
        <w:szCs w:val="20"/>
      </w:rPr>
      <w:instrText xml:space="preserve"> NUMPAGES   \* MERGEFORMAT </w:instrText>
    </w:r>
    <w:r w:rsidRPr="008C5E4D">
      <w:rPr>
        <w:sz w:val="20"/>
        <w:szCs w:val="20"/>
      </w:rPr>
      <w:fldChar w:fldCharType="separate"/>
    </w:r>
    <w:r w:rsidR="00BF154E">
      <w:rPr>
        <w:noProof/>
        <w:sz w:val="20"/>
        <w:szCs w:val="20"/>
      </w:rPr>
      <w:t>3</w:t>
    </w:r>
    <w:r w:rsidRPr="008C5E4D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103476" w14:textId="77777777" w:rsidR="00A51E2F" w:rsidRDefault="00A51E2F">
      <w:r>
        <w:separator/>
      </w:r>
    </w:p>
  </w:footnote>
  <w:footnote w:type="continuationSeparator" w:id="0">
    <w:p w14:paraId="0D52DB87" w14:textId="77777777" w:rsidR="00A51E2F" w:rsidRDefault="00A51E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093747"/>
    <w:multiLevelType w:val="hybridMultilevel"/>
    <w:tmpl w:val="A3D4998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6B31D0D"/>
    <w:multiLevelType w:val="hybridMultilevel"/>
    <w:tmpl w:val="62C4796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00843AD"/>
    <w:multiLevelType w:val="hybridMultilevel"/>
    <w:tmpl w:val="58726C6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E483484"/>
    <w:multiLevelType w:val="hybridMultilevel"/>
    <w:tmpl w:val="C35057E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03F2C51"/>
    <w:multiLevelType w:val="multilevel"/>
    <w:tmpl w:val="FB1E778E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395470906">
    <w:abstractNumId w:val="4"/>
  </w:num>
  <w:num w:numId="2" w16cid:durableId="2141066403">
    <w:abstractNumId w:val="1"/>
  </w:num>
  <w:num w:numId="3" w16cid:durableId="294602527">
    <w:abstractNumId w:val="3"/>
  </w:num>
  <w:num w:numId="4" w16cid:durableId="1721248219">
    <w:abstractNumId w:val="2"/>
  </w:num>
  <w:num w:numId="5" w16cid:durableId="1871069844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F41"/>
    <w:rsid w:val="00001A48"/>
    <w:rsid w:val="00002EA7"/>
    <w:rsid w:val="00006ADB"/>
    <w:rsid w:val="00011316"/>
    <w:rsid w:val="00011AC4"/>
    <w:rsid w:val="000173C0"/>
    <w:rsid w:val="0002645E"/>
    <w:rsid w:val="000318F3"/>
    <w:rsid w:val="00032AC4"/>
    <w:rsid w:val="00033430"/>
    <w:rsid w:val="0003497C"/>
    <w:rsid w:val="00034E90"/>
    <w:rsid w:val="00041A37"/>
    <w:rsid w:val="00041A6C"/>
    <w:rsid w:val="00045C31"/>
    <w:rsid w:val="00057784"/>
    <w:rsid w:val="00067613"/>
    <w:rsid w:val="000677A8"/>
    <w:rsid w:val="00067A7C"/>
    <w:rsid w:val="000717B3"/>
    <w:rsid w:val="000725D4"/>
    <w:rsid w:val="00074141"/>
    <w:rsid w:val="0007498D"/>
    <w:rsid w:val="0007720F"/>
    <w:rsid w:val="00080C12"/>
    <w:rsid w:val="0008312A"/>
    <w:rsid w:val="000852A9"/>
    <w:rsid w:val="000921EC"/>
    <w:rsid w:val="00093BDA"/>
    <w:rsid w:val="00094367"/>
    <w:rsid w:val="00097BBC"/>
    <w:rsid w:val="000A46CD"/>
    <w:rsid w:val="000A5B39"/>
    <w:rsid w:val="000B2310"/>
    <w:rsid w:val="000B26C3"/>
    <w:rsid w:val="000B32BF"/>
    <w:rsid w:val="000B6AB1"/>
    <w:rsid w:val="000B78C2"/>
    <w:rsid w:val="000C45C6"/>
    <w:rsid w:val="000C7C4C"/>
    <w:rsid w:val="000D3E8B"/>
    <w:rsid w:val="000D4FBF"/>
    <w:rsid w:val="000D5C93"/>
    <w:rsid w:val="000D6F15"/>
    <w:rsid w:val="000D75B4"/>
    <w:rsid w:val="000D7D09"/>
    <w:rsid w:val="000E1008"/>
    <w:rsid w:val="000E4645"/>
    <w:rsid w:val="000E4921"/>
    <w:rsid w:val="000E7FC8"/>
    <w:rsid w:val="000F01EE"/>
    <w:rsid w:val="000F1041"/>
    <w:rsid w:val="000F1A3A"/>
    <w:rsid w:val="000F228A"/>
    <w:rsid w:val="000F61BD"/>
    <w:rsid w:val="000F76D7"/>
    <w:rsid w:val="0010559C"/>
    <w:rsid w:val="001144D4"/>
    <w:rsid w:val="00121427"/>
    <w:rsid w:val="00121C8A"/>
    <w:rsid w:val="00124494"/>
    <w:rsid w:val="00124FA1"/>
    <w:rsid w:val="00127BD3"/>
    <w:rsid w:val="00132977"/>
    <w:rsid w:val="001335E1"/>
    <w:rsid w:val="0013673E"/>
    <w:rsid w:val="001474BD"/>
    <w:rsid w:val="001505CB"/>
    <w:rsid w:val="00150F08"/>
    <w:rsid w:val="00153AF2"/>
    <w:rsid w:val="001711E0"/>
    <w:rsid w:val="001871DA"/>
    <w:rsid w:val="001921F0"/>
    <w:rsid w:val="001A42F3"/>
    <w:rsid w:val="001A789E"/>
    <w:rsid w:val="001B1827"/>
    <w:rsid w:val="001B42A2"/>
    <w:rsid w:val="001B4DE6"/>
    <w:rsid w:val="001D22D2"/>
    <w:rsid w:val="001E32E8"/>
    <w:rsid w:val="001E5452"/>
    <w:rsid w:val="001E77B8"/>
    <w:rsid w:val="001F1975"/>
    <w:rsid w:val="0020393A"/>
    <w:rsid w:val="00206E9A"/>
    <w:rsid w:val="0021083A"/>
    <w:rsid w:val="00210D6F"/>
    <w:rsid w:val="00217443"/>
    <w:rsid w:val="0021770F"/>
    <w:rsid w:val="002214FB"/>
    <w:rsid w:val="00225CDD"/>
    <w:rsid w:val="00233A97"/>
    <w:rsid w:val="002376FD"/>
    <w:rsid w:val="00240EDA"/>
    <w:rsid w:val="002510F8"/>
    <w:rsid w:val="002564E2"/>
    <w:rsid w:val="0026212D"/>
    <w:rsid w:val="00262643"/>
    <w:rsid w:val="00262B00"/>
    <w:rsid w:val="00267413"/>
    <w:rsid w:val="00267AB6"/>
    <w:rsid w:val="002739F7"/>
    <w:rsid w:val="00280368"/>
    <w:rsid w:val="0028041B"/>
    <w:rsid w:val="0028232E"/>
    <w:rsid w:val="00282BB7"/>
    <w:rsid w:val="00285AE8"/>
    <w:rsid w:val="00290BEE"/>
    <w:rsid w:val="0029397F"/>
    <w:rsid w:val="002B7020"/>
    <w:rsid w:val="002C06EF"/>
    <w:rsid w:val="002C4932"/>
    <w:rsid w:val="002C5868"/>
    <w:rsid w:val="002D322E"/>
    <w:rsid w:val="002D6192"/>
    <w:rsid w:val="002D7B68"/>
    <w:rsid w:val="002E0F5B"/>
    <w:rsid w:val="002E157E"/>
    <w:rsid w:val="002E1880"/>
    <w:rsid w:val="002E258A"/>
    <w:rsid w:val="002F4D53"/>
    <w:rsid w:val="002F6E6B"/>
    <w:rsid w:val="003000D0"/>
    <w:rsid w:val="00300C51"/>
    <w:rsid w:val="0030332E"/>
    <w:rsid w:val="0031090F"/>
    <w:rsid w:val="003123D1"/>
    <w:rsid w:val="00316698"/>
    <w:rsid w:val="003318E8"/>
    <w:rsid w:val="003340A0"/>
    <w:rsid w:val="003352A4"/>
    <w:rsid w:val="00336528"/>
    <w:rsid w:val="00352F15"/>
    <w:rsid w:val="00353D54"/>
    <w:rsid w:val="00361614"/>
    <w:rsid w:val="00373AB5"/>
    <w:rsid w:val="00375299"/>
    <w:rsid w:val="00380669"/>
    <w:rsid w:val="003819FB"/>
    <w:rsid w:val="00382B3F"/>
    <w:rsid w:val="00384D09"/>
    <w:rsid w:val="00386C72"/>
    <w:rsid w:val="00387BB3"/>
    <w:rsid w:val="00387F22"/>
    <w:rsid w:val="003915DD"/>
    <w:rsid w:val="0039342B"/>
    <w:rsid w:val="00393FCC"/>
    <w:rsid w:val="003966B5"/>
    <w:rsid w:val="00396A83"/>
    <w:rsid w:val="00396BA2"/>
    <w:rsid w:val="003979C4"/>
    <w:rsid w:val="003A23F2"/>
    <w:rsid w:val="003A2C2F"/>
    <w:rsid w:val="003A2D49"/>
    <w:rsid w:val="003A4967"/>
    <w:rsid w:val="003A665C"/>
    <w:rsid w:val="003A670A"/>
    <w:rsid w:val="003B0893"/>
    <w:rsid w:val="003B6C05"/>
    <w:rsid w:val="003C01D3"/>
    <w:rsid w:val="003C1559"/>
    <w:rsid w:val="003D0534"/>
    <w:rsid w:val="003D0F2E"/>
    <w:rsid w:val="003D7132"/>
    <w:rsid w:val="003E1D82"/>
    <w:rsid w:val="003E3AE3"/>
    <w:rsid w:val="003F00A8"/>
    <w:rsid w:val="003F6DCE"/>
    <w:rsid w:val="00401D69"/>
    <w:rsid w:val="0041014C"/>
    <w:rsid w:val="004141CC"/>
    <w:rsid w:val="00414F59"/>
    <w:rsid w:val="00420C31"/>
    <w:rsid w:val="00422FED"/>
    <w:rsid w:val="00434FF6"/>
    <w:rsid w:val="00445A4F"/>
    <w:rsid w:val="004478A2"/>
    <w:rsid w:val="00452501"/>
    <w:rsid w:val="0045689D"/>
    <w:rsid w:val="004571BD"/>
    <w:rsid w:val="00472BC3"/>
    <w:rsid w:val="00476765"/>
    <w:rsid w:val="00482966"/>
    <w:rsid w:val="00484E47"/>
    <w:rsid w:val="00490AAA"/>
    <w:rsid w:val="00492FAD"/>
    <w:rsid w:val="00496D80"/>
    <w:rsid w:val="004972DA"/>
    <w:rsid w:val="004A11AB"/>
    <w:rsid w:val="004A46BE"/>
    <w:rsid w:val="004A78AA"/>
    <w:rsid w:val="004A7FDA"/>
    <w:rsid w:val="004B3FC1"/>
    <w:rsid w:val="004C01F6"/>
    <w:rsid w:val="004C2CDF"/>
    <w:rsid w:val="004C5E9E"/>
    <w:rsid w:val="004C7F9A"/>
    <w:rsid w:val="004D57AA"/>
    <w:rsid w:val="004E72DF"/>
    <w:rsid w:val="004F014A"/>
    <w:rsid w:val="004F7804"/>
    <w:rsid w:val="005013B7"/>
    <w:rsid w:val="005018AD"/>
    <w:rsid w:val="00502587"/>
    <w:rsid w:val="00505F9B"/>
    <w:rsid w:val="00506220"/>
    <w:rsid w:val="00514533"/>
    <w:rsid w:val="00516AF2"/>
    <w:rsid w:val="00517021"/>
    <w:rsid w:val="005274D8"/>
    <w:rsid w:val="00540E78"/>
    <w:rsid w:val="00541C35"/>
    <w:rsid w:val="0054519E"/>
    <w:rsid w:val="00545AD9"/>
    <w:rsid w:val="00546E72"/>
    <w:rsid w:val="005501E7"/>
    <w:rsid w:val="00553127"/>
    <w:rsid w:val="0055592C"/>
    <w:rsid w:val="00555E01"/>
    <w:rsid w:val="00556417"/>
    <w:rsid w:val="00556BAE"/>
    <w:rsid w:val="00562D45"/>
    <w:rsid w:val="0057016A"/>
    <w:rsid w:val="005738B5"/>
    <w:rsid w:val="00573FD1"/>
    <w:rsid w:val="00575831"/>
    <w:rsid w:val="00585141"/>
    <w:rsid w:val="00585302"/>
    <w:rsid w:val="00587E20"/>
    <w:rsid w:val="005908EA"/>
    <w:rsid w:val="00596A8D"/>
    <w:rsid w:val="005A0DD8"/>
    <w:rsid w:val="005A1874"/>
    <w:rsid w:val="005A399D"/>
    <w:rsid w:val="005A3BAA"/>
    <w:rsid w:val="005A51F1"/>
    <w:rsid w:val="005A6A4C"/>
    <w:rsid w:val="005A7854"/>
    <w:rsid w:val="005B31BB"/>
    <w:rsid w:val="005B60F3"/>
    <w:rsid w:val="005C2239"/>
    <w:rsid w:val="005C2A86"/>
    <w:rsid w:val="005C3C1C"/>
    <w:rsid w:val="005D4A7A"/>
    <w:rsid w:val="005D5E3A"/>
    <w:rsid w:val="005D7FF1"/>
    <w:rsid w:val="005E38E8"/>
    <w:rsid w:val="005E3C33"/>
    <w:rsid w:val="005F0742"/>
    <w:rsid w:val="005F1E2A"/>
    <w:rsid w:val="005F59BB"/>
    <w:rsid w:val="005F6A82"/>
    <w:rsid w:val="005F6BBD"/>
    <w:rsid w:val="005F7ABF"/>
    <w:rsid w:val="00600135"/>
    <w:rsid w:val="0060078D"/>
    <w:rsid w:val="006026D8"/>
    <w:rsid w:val="00604D44"/>
    <w:rsid w:val="006055A6"/>
    <w:rsid w:val="006058B4"/>
    <w:rsid w:val="00607290"/>
    <w:rsid w:val="00612408"/>
    <w:rsid w:val="00613FE7"/>
    <w:rsid w:val="0061549B"/>
    <w:rsid w:val="00623ECC"/>
    <w:rsid w:val="0062451F"/>
    <w:rsid w:val="00627A63"/>
    <w:rsid w:val="0063101D"/>
    <w:rsid w:val="00633501"/>
    <w:rsid w:val="00641CC7"/>
    <w:rsid w:val="00641DA5"/>
    <w:rsid w:val="0064563B"/>
    <w:rsid w:val="006479C3"/>
    <w:rsid w:val="006502E1"/>
    <w:rsid w:val="006509DC"/>
    <w:rsid w:val="0065149F"/>
    <w:rsid w:val="006517FF"/>
    <w:rsid w:val="00654D80"/>
    <w:rsid w:val="006555EC"/>
    <w:rsid w:val="00656BAE"/>
    <w:rsid w:val="006701C8"/>
    <w:rsid w:val="006747C9"/>
    <w:rsid w:val="00676D98"/>
    <w:rsid w:val="00681F4B"/>
    <w:rsid w:val="0068232C"/>
    <w:rsid w:val="00682A17"/>
    <w:rsid w:val="00682BCD"/>
    <w:rsid w:val="00682E2F"/>
    <w:rsid w:val="006841AC"/>
    <w:rsid w:val="006857CF"/>
    <w:rsid w:val="00685DAB"/>
    <w:rsid w:val="006866DA"/>
    <w:rsid w:val="00687FF1"/>
    <w:rsid w:val="0069228A"/>
    <w:rsid w:val="00693428"/>
    <w:rsid w:val="00694F41"/>
    <w:rsid w:val="006965B6"/>
    <w:rsid w:val="006B436C"/>
    <w:rsid w:val="006B634B"/>
    <w:rsid w:val="006C106E"/>
    <w:rsid w:val="006C2B21"/>
    <w:rsid w:val="006C5660"/>
    <w:rsid w:val="006C5947"/>
    <w:rsid w:val="006D2DB3"/>
    <w:rsid w:val="006D3262"/>
    <w:rsid w:val="006D3B98"/>
    <w:rsid w:val="006D572C"/>
    <w:rsid w:val="006D7977"/>
    <w:rsid w:val="006E3B7E"/>
    <w:rsid w:val="006E6140"/>
    <w:rsid w:val="006E70FA"/>
    <w:rsid w:val="006F0E03"/>
    <w:rsid w:val="006F1C53"/>
    <w:rsid w:val="006F6AA4"/>
    <w:rsid w:val="0070099A"/>
    <w:rsid w:val="00701EC6"/>
    <w:rsid w:val="007035E8"/>
    <w:rsid w:val="007060F0"/>
    <w:rsid w:val="00706A6B"/>
    <w:rsid w:val="00706FE0"/>
    <w:rsid w:val="007102F0"/>
    <w:rsid w:val="007142FE"/>
    <w:rsid w:val="00715E16"/>
    <w:rsid w:val="00720648"/>
    <w:rsid w:val="00727F29"/>
    <w:rsid w:val="007338E6"/>
    <w:rsid w:val="00734FB6"/>
    <w:rsid w:val="00737E1D"/>
    <w:rsid w:val="007411DF"/>
    <w:rsid w:val="00746B3E"/>
    <w:rsid w:val="00747469"/>
    <w:rsid w:val="007516D9"/>
    <w:rsid w:val="007517E4"/>
    <w:rsid w:val="0075669F"/>
    <w:rsid w:val="00767891"/>
    <w:rsid w:val="00771717"/>
    <w:rsid w:val="0077187D"/>
    <w:rsid w:val="00773BF8"/>
    <w:rsid w:val="00774666"/>
    <w:rsid w:val="007768CD"/>
    <w:rsid w:val="00781304"/>
    <w:rsid w:val="0078321A"/>
    <w:rsid w:val="00783C42"/>
    <w:rsid w:val="007848CD"/>
    <w:rsid w:val="00785580"/>
    <w:rsid w:val="00786AA9"/>
    <w:rsid w:val="00786E1F"/>
    <w:rsid w:val="0079266C"/>
    <w:rsid w:val="00792BA7"/>
    <w:rsid w:val="00794B78"/>
    <w:rsid w:val="00795556"/>
    <w:rsid w:val="0079559D"/>
    <w:rsid w:val="007A5331"/>
    <w:rsid w:val="007A6D2C"/>
    <w:rsid w:val="007A7B02"/>
    <w:rsid w:val="007B02D7"/>
    <w:rsid w:val="007B659E"/>
    <w:rsid w:val="007B6A29"/>
    <w:rsid w:val="007C1997"/>
    <w:rsid w:val="007C6EF1"/>
    <w:rsid w:val="007C72C5"/>
    <w:rsid w:val="007D2073"/>
    <w:rsid w:val="007D78E6"/>
    <w:rsid w:val="007E1B14"/>
    <w:rsid w:val="007E2213"/>
    <w:rsid w:val="007F29A9"/>
    <w:rsid w:val="007F463F"/>
    <w:rsid w:val="007F47F7"/>
    <w:rsid w:val="007F59EC"/>
    <w:rsid w:val="007F7326"/>
    <w:rsid w:val="008019C1"/>
    <w:rsid w:val="00802F86"/>
    <w:rsid w:val="008114D8"/>
    <w:rsid w:val="0082263C"/>
    <w:rsid w:val="00823BC5"/>
    <w:rsid w:val="00825DBA"/>
    <w:rsid w:val="00827913"/>
    <w:rsid w:val="0083270F"/>
    <w:rsid w:val="00832AEF"/>
    <w:rsid w:val="0083761F"/>
    <w:rsid w:val="00837D36"/>
    <w:rsid w:val="00840741"/>
    <w:rsid w:val="008423A5"/>
    <w:rsid w:val="00845932"/>
    <w:rsid w:val="0084596F"/>
    <w:rsid w:val="00855C0E"/>
    <w:rsid w:val="00857661"/>
    <w:rsid w:val="00864810"/>
    <w:rsid w:val="00873C74"/>
    <w:rsid w:val="0088081D"/>
    <w:rsid w:val="00881991"/>
    <w:rsid w:val="00881F6B"/>
    <w:rsid w:val="00884255"/>
    <w:rsid w:val="00893723"/>
    <w:rsid w:val="00893D5B"/>
    <w:rsid w:val="008973C2"/>
    <w:rsid w:val="008A168C"/>
    <w:rsid w:val="008A1CD1"/>
    <w:rsid w:val="008A5B69"/>
    <w:rsid w:val="008A6F23"/>
    <w:rsid w:val="008B0D7B"/>
    <w:rsid w:val="008B4827"/>
    <w:rsid w:val="008B5200"/>
    <w:rsid w:val="008C04BE"/>
    <w:rsid w:val="008C1AE5"/>
    <w:rsid w:val="008C2AAA"/>
    <w:rsid w:val="008C564E"/>
    <w:rsid w:val="008C5E4D"/>
    <w:rsid w:val="008D1881"/>
    <w:rsid w:val="008D2924"/>
    <w:rsid w:val="008D2C15"/>
    <w:rsid w:val="008D4F88"/>
    <w:rsid w:val="008D5EFE"/>
    <w:rsid w:val="008E0089"/>
    <w:rsid w:val="008E4B71"/>
    <w:rsid w:val="008E60C5"/>
    <w:rsid w:val="008F01B2"/>
    <w:rsid w:val="008F2AB2"/>
    <w:rsid w:val="008F35E7"/>
    <w:rsid w:val="008F3B89"/>
    <w:rsid w:val="008F54C6"/>
    <w:rsid w:val="00907CD9"/>
    <w:rsid w:val="009146DC"/>
    <w:rsid w:val="009166AB"/>
    <w:rsid w:val="009252D5"/>
    <w:rsid w:val="0092531F"/>
    <w:rsid w:val="009256A0"/>
    <w:rsid w:val="0093320D"/>
    <w:rsid w:val="00934D1D"/>
    <w:rsid w:val="009351EC"/>
    <w:rsid w:val="009357A3"/>
    <w:rsid w:val="00946D10"/>
    <w:rsid w:val="0095049A"/>
    <w:rsid w:val="00961DA6"/>
    <w:rsid w:val="009624B6"/>
    <w:rsid w:val="009660C7"/>
    <w:rsid w:val="009805FA"/>
    <w:rsid w:val="00983A87"/>
    <w:rsid w:val="0098577E"/>
    <w:rsid w:val="00987239"/>
    <w:rsid w:val="009904CB"/>
    <w:rsid w:val="00991837"/>
    <w:rsid w:val="00991BD5"/>
    <w:rsid w:val="00994DEE"/>
    <w:rsid w:val="0099617C"/>
    <w:rsid w:val="009A0E53"/>
    <w:rsid w:val="009A5F81"/>
    <w:rsid w:val="009B13C9"/>
    <w:rsid w:val="009B1F76"/>
    <w:rsid w:val="009B32EA"/>
    <w:rsid w:val="009C026F"/>
    <w:rsid w:val="009C0633"/>
    <w:rsid w:val="009C0F8E"/>
    <w:rsid w:val="009C7599"/>
    <w:rsid w:val="009D1E86"/>
    <w:rsid w:val="009D5061"/>
    <w:rsid w:val="009D597F"/>
    <w:rsid w:val="009D713E"/>
    <w:rsid w:val="009E2BDF"/>
    <w:rsid w:val="009E44F4"/>
    <w:rsid w:val="009E7049"/>
    <w:rsid w:val="009E7D5E"/>
    <w:rsid w:val="009F1C69"/>
    <w:rsid w:val="009F2B7B"/>
    <w:rsid w:val="009F6C30"/>
    <w:rsid w:val="009F7A24"/>
    <w:rsid w:val="00A01943"/>
    <w:rsid w:val="00A01D6F"/>
    <w:rsid w:val="00A022EC"/>
    <w:rsid w:val="00A10B5D"/>
    <w:rsid w:val="00A16D80"/>
    <w:rsid w:val="00A178B6"/>
    <w:rsid w:val="00A20932"/>
    <w:rsid w:val="00A24AD8"/>
    <w:rsid w:val="00A26311"/>
    <w:rsid w:val="00A359F2"/>
    <w:rsid w:val="00A51276"/>
    <w:rsid w:val="00A51E2F"/>
    <w:rsid w:val="00A51E51"/>
    <w:rsid w:val="00A51F04"/>
    <w:rsid w:val="00A522EF"/>
    <w:rsid w:val="00A52B1B"/>
    <w:rsid w:val="00A67AD3"/>
    <w:rsid w:val="00A70D2F"/>
    <w:rsid w:val="00A713B6"/>
    <w:rsid w:val="00A80A05"/>
    <w:rsid w:val="00A862C9"/>
    <w:rsid w:val="00A877F0"/>
    <w:rsid w:val="00A87D91"/>
    <w:rsid w:val="00A93322"/>
    <w:rsid w:val="00AA4C5E"/>
    <w:rsid w:val="00AA7EA5"/>
    <w:rsid w:val="00AB1D5C"/>
    <w:rsid w:val="00AB3686"/>
    <w:rsid w:val="00AB409C"/>
    <w:rsid w:val="00AC0209"/>
    <w:rsid w:val="00AC16DC"/>
    <w:rsid w:val="00AD3AE5"/>
    <w:rsid w:val="00AD6909"/>
    <w:rsid w:val="00AE08AB"/>
    <w:rsid w:val="00AE1023"/>
    <w:rsid w:val="00AE5282"/>
    <w:rsid w:val="00AF0FCC"/>
    <w:rsid w:val="00AF156D"/>
    <w:rsid w:val="00AF60C4"/>
    <w:rsid w:val="00AF6CB7"/>
    <w:rsid w:val="00B021EC"/>
    <w:rsid w:val="00B02565"/>
    <w:rsid w:val="00B05773"/>
    <w:rsid w:val="00B10FEA"/>
    <w:rsid w:val="00B124A1"/>
    <w:rsid w:val="00B1383B"/>
    <w:rsid w:val="00B15C5F"/>
    <w:rsid w:val="00B17052"/>
    <w:rsid w:val="00B201AE"/>
    <w:rsid w:val="00B222BC"/>
    <w:rsid w:val="00B22E2D"/>
    <w:rsid w:val="00B31E80"/>
    <w:rsid w:val="00B34087"/>
    <w:rsid w:val="00B344B7"/>
    <w:rsid w:val="00B347E0"/>
    <w:rsid w:val="00B352D0"/>
    <w:rsid w:val="00B412F3"/>
    <w:rsid w:val="00B4195A"/>
    <w:rsid w:val="00B449F1"/>
    <w:rsid w:val="00B46EE3"/>
    <w:rsid w:val="00B4714C"/>
    <w:rsid w:val="00B5043D"/>
    <w:rsid w:val="00B52801"/>
    <w:rsid w:val="00B55960"/>
    <w:rsid w:val="00B61D84"/>
    <w:rsid w:val="00B622A5"/>
    <w:rsid w:val="00B63155"/>
    <w:rsid w:val="00B70A8D"/>
    <w:rsid w:val="00B73A0A"/>
    <w:rsid w:val="00B77D75"/>
    <w:rsid w:val="00B91696"/>
    <w:rsid w:val="00B91DFB"/>
    <w:rsid w:val="00B91F7B"/>
    <w:rsid w:val="00BA4B87"/>
    <w:rsid w:val="00BB1CBD"/>
    <w:rsid w:val="00BC1DF0"/>
    <w:rsid w:val="00BC2F33"/>
    <w:rsid w:val="00BC32B5"/>
    <w:rsid w:val="00BC32DC"/>
    <w:rsid w:val="00BD154D"/>
    <w:rsid w:val="00BD5320"/>
    <w:rsid w:val="00BD62BD"/>
    <w:rsid w:val="00BE0F8E"/>
    <w:rsid w:val="00BE44EE"/>
    <w:rsid w:val="00BE4FD3"/>
    <w:rsid w:val="00BE7847"/>
    <w:rsid w:val="00BF021C"/>
    <w:rsid w:val="00BF154E"/>
    <w:rsid w:val="00C003E9"/>
    <w:rsid w:val="00C06833"/>
    <w:rsid w:val="00C1069C"/>
    <w:rsid w:val="00C12CD6"/>
    <w:rsid w:val="00C135A2"/>
    <w:rsid w:val="00C13AF1"/>
    <w:rsid w:val="00C144D5"/>
    <w:rsid w:val="00C215B0"/>
    <w:rsid w:val="00C21936"/>
    <w:rsid w:val="00C2221E"/>
    <w:rsid w:val="00C23796"/>
    <w:rsid w:val="00C276C5"/>
    <w:rsid w:val="00C30840"/>
    <w:rsid w:val="00C32B32"/>
    <w:rsid w:val="00C33F98"/>
    <w:rsid w:val="00C40C4D"/>
    <w:rsid w:val="00C43144"/>
    <w:rsid w:val="00C431E5"/>
    <w:rsid w:val="00C43F05"/>
    <w:rsid w:val="00C45A5E"/>
    <w:rsid w:val="00C51315"/>
    <w:rsid w:val="00C576A0"/>
    <w:rsid w:val="00C81258"/>
    <w:rsid w:val="00C82D7D"/>
    <w:rsid w:val="00C83413"/>
    <w:rsid w:val="00C8505F"/>
    <w:rsid w:val="00C908D3"/>
    <w:rsid w:val="00C91491"/>
    <w:rsid w:val="00C93C0C"/>
    <w:rsid w:val="00C93DAA"/>
    <w:rsid w:val="00CA0447"/>
    <w:rsid w:val="00CA2D3E"/>
    <w:rsid w:val="00CA3820"/>
    <w:rsid w:val="00CA382A"/>
    <w:rsid w:val="00CA6916"/>
    <w:rsid w:val="00CB0FD2"/>
    <w:rsid w:val="00CB2C7D"/>
    <w:rsid w:val="00CB4EB0"/>
    <w:rsid w:val="00CB6496"/>
    <w:rsid w:val="00CC3E44"/>
    <w:rsid w:val="00CC476E"/>
    <w:rsid w:val="00CC5BC0"/>
    <w:rsid w:val="00CC77D8"/>
    <w:rsid w:val="00CD4006"/>
    <w:rsid w:val="00CD4857"/>
    <w:rsid w:val="00CD6AEA"/>
    <w:rsid w:val="00CE5EFB"/>
    <w:rsid w:val="00CE653C"/>
    <w:rsid w:val="00CE72B2"/>
    <w:rsid w:val="00CF2EDB"/>
    <w:rsid w:val="00CF4B4B"/>
    <w:rsid w:val="00CF62CB"/>
    <w:rsid w:val="00D04E8F"/>
    <w:rsid w:val="00D05A97"/>
    <w:rsid w:val="00D12D78"/>
    <w:rsid w:val="00D12E54"/>
    <w:rsid w:val="00D13273"/>
    <w:rsid w:val="00D13517"/>
    <w:rsid w:val="00D15336"/>
    <w:rsid w:val="00D2722E"/>
    <w:rsid w:val="00D3452A"/>
    <w:rsid w:val="00D36DE9"/>
    <w:rsid w:val="00D4748A"/>
    <w:rsid w:val="00D5320B"/>
    <w:rsid w:val="00D618DE"/>
    <w:rsid w:val="00D63BFC"/>
    <w:rsid w:val="00D717EF"/>
    <w:rsid w:val="00D720DB"/>
    <w:rsid w:val="00D744CA"/>
    <w:rsid w:val="00D75523"/>
    <w:rsid w:val="00D8719D"/>
    <w:rsid w:val="00D93409"/>
    <w:rsid w:val="00D95CEE"/>
    <w:rsid w:val="00DA1BBF"/>
    <w:rsid w:val="00DA26F7"/>
    <w:rsid w:val="00DB01D2"/>
    <w:rsid w:val="00DB358F"/>
    <w:rsid w:val="00DB57D8"/>
    <w:rsid w:val="00DC072A"/>
    <w:rsid w:val="00DC369C"/>
    <w:rsid w:val="00DC5596"/>
    <w:rsid w:val="00DD04A0"/>
    <w:rsid w:val="00DD284E"/>
    <w:rsid w:val="00DD5792"/>
    <w:rsid w:val="00DE20D1"/>
    <w:rsid w:val="00DE37DC"/>
    <w:rsid w:val="00DE3D03"/>
    <w:rsid w:val="00DE5832"/>
    <w:rsid w:val="00DF30D5"/>
    <w:rsid w:val="00DF37EB"/>
    <w:rsid w:val="00DF5C4C"/>
    <w:rsid w:val="00DF723D"/>
    <w:rsid w:val="00DF7C1E"/>
    <w:rsid w:val="00E002A3"/>
    <w:rsid w:val="00E058C3"/>
    <w:rsid w:val="00E05B4F"/>
    <w:rsid w:val="00E126FB"/>
    <w:rsid w:val="00E1351C"/>
    <w:rsid w:val="00E137A6"/>
    <w:rsid w:val="00E14046"/>
    <w:rsid w:val="00E151B4"/>
    <w:rsid w:val="00E15213"/>
    <w:rsid w:val="00E20EC8"/>
    <w:rsid w:val="00E213B4"/>
    <w:rsid w:val="00E21D06"/>
    <w:rsid w:val="00E2452C"/>
    <w:rsid w:val="00E307CE"/>
    <w:rsid w:val="00E31A91"/>
    <w:rsid w:val="00E33B47"/>
    <w:rsid w:val="00E44812"/>
    <w:rsid w:val="00E4696E"/>
    <w:rsid w:val="00E6174D"/>
    <w:rsid w:val="00E63C95"/>
    <w:rsid w:val="00E644E0"/>
    <w:rsid w:val="00E65A49"/>
    <w:rsid w:val="00E65DD0"/>
    <w:rsid w:val="00E65DE2"/>
    <w:rsid w:val="00E7172C"/>
    <w:rsid w:val="00E72432"/>
    <w:rsid w:val="00E7343A"/>
    <w:rsid w:val="00E73AD2"/>
    <w:rsid w:val="00E73E7F"/>
    <w:rsid w:val="00E80306"/>
    <w:rsid w:val="00E82977"/>
    <w:rsid w:val="00E85DBA"/>
    <w:rsid w:val="00E86368"/>
    <w:rsid w:val="00E869B6"/>
    <w:rsid w:val="00E934BF"/>
    <w:rsid w:val="00E95BED"/>
    <w:rsid w:val="00E9726F"/>
    <w:rsid w:val="00EA1BA2"/>
    <w:rsid w:val="00EA3DCF"/>
    <w:rsid w:val="00EA5F4F"/>
    <w:rsid w:val="00EB16F5"/>
    <w:rsid w:val="00EB25DC"/>
    <w:rsid w:val="00EB2E3D"/>
    <w:rsid w:val="00EB685A"/>
    <w:rsid w:val="00EC4146"/>
    <w:rsid w:val="00ED0632"/>
    <w:rsid w:val="00EE13DB"/>
    <w:rsid w:val="00F00A7B"/>
    <w:rsid w:val="00F0189F"/>
    <w:rsid w:val="00F039A0"/>
    <w:rsid w:val="00F06ACE"/>
    <w:rsid w:val="00F100F6"/>
    <w:rsid w:val="00F1033C"/>
    <w:rsid w:val="00F10E1A"/>
    <w:rsid w:val="00F13091"/>
    <w:rsid w:val="00F14D37"/>
    <w:rsid w:val="00F300AE"/>
    <w:rsid w:val="00F3108C"/>
    <w:rsid w:val="00F3140D"/>
    <w:rsid w:val="00F3418B"/>
    <w:rsid w:val="00F34AAB"/>
    <w:rsid w:val="00F372F5"/>
    <w:rsid w:val="00F4220F"/>
    <w:rsid w:val="00F42F40"/>
    <w:rsid w:val="00F507E3"/>
    <w:rsid w:val="00F5160F"/>
    <w:rsid w:val="00F51657"/>
    <w:rsid w:val="00F5371A"/>
    <w:rsid w:val="00F54A11"/>
    <w:rsid w:val="00F55BA1"/>
    <w:rsid w:val="00F57F39"/>
    <w:rsid w:val="00F666B5"/>
    <w:rsid w:val="00F71DE4"/>
    <w:rsid w:val="00F76A67"/>
    <w:rsid w:val="00F77DEC"/>
    <w:rsid w:val="00F84945"/>
    <w:rsid w:val="00F87129"/>
    <w:rsid w:val="00FA1EE6"/>
    <w:rsid w:val="00FB1230"/>
    <w:rsid w:val="00FB3D5C"/>
    <w:rsid w:val="00FC00B3"/>
    <w:rsid w:val="00FC0BD2"/>
    <w:rsid w:val="00FC29DE"/>
    <w:rsid w:val="00FC6CDC"/>
    <w:rsid w:val="00FD0A61"/>
    <w:rsid w:val="00FD22D6"/>
    <w:rsid w:val="00FD6A57"/>
    <w:rsid w:val="00FE11C2"/>
    <w:rsid w:val="00FE43B7"/>
    <w:rsid w:val="00FE66B7"/>
    <w:rsid w:val="00FE7362"/>
    <w:rsid w:val="00FE7D37"/>
    <w:rsid w:val="00FE7F25"/>
    <w:rsid w:val="00FF3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F4739F"/>
  <w15:docId w15:val="{938836C3-7FA6-457A-9940-F2AA54DB0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A4967"/>
    <w:rPr>
      <w:sz w:val="24"/>
      <w:szCs w:val="24"/>
    </w:rPr>
  </w:style>
  <w:style w:type="paragraph" w:styleId="Nadpis1">
    <w:name w:val="heading 1"/>
    <w:aliases w:val="Nadpis 1 - čl."/>
    <w:basedOn w:val="Normln"/>
    <w:next w:val="Normln"/>
    <w:link w:val="Nadpis1Char"/>
    <w:autoRedefine/>
    <w:qFormat/>
    <w:rsid w:val="009351EC"/>
    <w:pPr>
      <w:keepNext/>
      <w:numPr>
        <w:numId w:val="1"/>
      </w:numPr>
      <w:shd w:val="pct10" w:color="auto" w:fill="FFFFFF"/>
      <w:spacing w:before="120" w:after="120"/>
      <w:jc w:val="both"/>
      <w:outlineLvl w:val="0"/>
    </w:pPr>
    <w:rPr>
      <w:b/>
      <w:sz w:val="32"/>
      <w:szCs w:val="20"/>
    </w:rPr>
  </w:style>
  <w:style w:type="paragraph" w:styleId="Nadpis2">
    <w:name w:val="heading 2"/>
    <w:aliases w:val="Nadpis 2-odst.čl."/>
    <w:basedOn w:val="Normln"/>
    <w:link w:val="Nadpis2Char"/>
    <w:autoRedefine/>
    <w:qFormat/>
    <w:rsid w:val="009351EC"/>
    <w:pPr>
      <w:keepNext/>
      <w:numPr>
        <w:ilvl w:val="1"/>
        <w:numId w:val="1"/>
      </w:numPr>
      <w:spacing w:before="120" w:after="120"/>
      <w:jc w:val="both"/>
      <w:outlineLvl w:val="1"/>
    </w:pPr>
    <w:rPr>
      <w:rFonts w:cs="Arial"/>
      <w:b/>
      <w:noProof/>
      <w:sz w:val="28"/>
      <w:szCs w:val="20"/>
    </w:rPr>
  </w:style>
  <w:style w:type="paragraph" w:styleId="Nadpis3">
    <w:name w:val="heading 3"/>
    <w:basedOn w:val="Normln"/>
    <w:link w:val="Nadpis3Char"/>
    <w:autoRedefine/>
    <w:qFormat/>
    <w:rsid w:val="009351EC"/>
    <w:pPr>
      <w:keepNext/>
      <w:numPr>
        <w:ilvl w:val="2"/>
        <w:numId w:val="1"/>
      </w:numPr>
      <w:spacing w:before="120" w:after="120"/>
      <w:jc w:val="both"/>
      <w:outlineLvl w:val="2"/>
    </w:pPr>
    <w:rPr>
      <w:b/>
      <w:szCs w:val="20"/>
    </w:rPr>
  </w:style>
  <w:style w:type="paragraph" w:styleId="Nadpis4">
    <w:name w:val="heading 4"/>
    <w:aliases w:val="Nadpis 4 Char Char"/>
    <w:basedOn w:val="Normln"/>
    <w:next w:val="Normln"/>
    <w:link w:val="Nadpis4Char"/>
    <w:qFormat/>
    <w:rsid w:val="009351EC"/>
    <w:pPr>
      <w:keepNext/>
      <w:numPr>
        <w:ilvl w:val="3"/>
        <w:numId w:val="1"/>
      </w:numPr>
      <w:spacing w:before="120" w:after="120"/>
      <w:jc w:val="both"/>
      <w:outlineLvl w:val="3"/>
    </w:pPr>
    <w:rPr>
      <w:b/>
      <w:szCs w:val="20"/>
      <w:lang w:eastAsia="en-US"/>
    </w:rPr>
  </w:style>
  <w:style w:type="paragraph" w:styleId="Nadpis5">
    <w:name w:val="heading 5"/>
    <w:aliases w:val="Char,Char Char, Char Char, Char"/>
    <w:basedOn w:val="Normln"/>
    <w:next w:val="Normln"/>
    <w:link w:val="Nadpis5Char"/>
    <w:qFormat/>
    <w:rsid w:val="009351EC"/>
    <w:pPr>
      <w:numPr>
        <w:ilvl w:val="4"/>
        <w:numId w:val="1"/>
      </w:numPr>
      <w:spacing w:before="240" w:after="60"/>
      <w:jc w:val="both"/>
      <w:outlineLvl w:val="4"/>
    </w:pPr>
    <w:rPr>
      <w:sz w:val="22"/>
      <w:szCs w:val="20"/>
      <w:lang w:eastAsia="en-US"/>
    </w:rPr>
  </w:style>
  <w:style w:type="paragraph" w:styleId="Nadpis6">
    <w:name w:val="heading 6"/>
    <w:basedOn w:val="Normln"/>
    <w:next w:val="Normln"/>
    <w:link w:val="Nadpis6Char"/>
    <w:autoRedefine/>
    <w:qFormat/>
    <w:rsid w:val="009351EC"/>
    <w:pPr>
      <w:numPr>
        <w:ilvl w:val="5"/>
        <w:numId w:val="1"/>
      </w:numPr>
      <w:spacing w:before="240" w:after="60"/>
      <w:jc w:val="both"/>
      <w:outlineLvl w:val="5"/>
    </w:pPr>
    <w:rPr>
      <w:b/>
      <w:i/>
      <w:szCs w:val="20"/>
    </w:rPr>
  </w:style>
  <w:style w:type="paragraph" w:styleId="Nadpis7">
    <w:name w:val="heading 7"/>
    <w:basedOn w:val="Normln"/>
    <w:next w:val="Normln"/>
    <w:link w:val="Nadpis7Char"/>
    <w:qFormat/>
    <w:rsid w:val="009351EC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link w:val="Nadpis8Char"/>
    <w:qFormat/>
    <w:rsid w:val="009351EC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next w:val="Normln"/>
    <w:link w:val="Nadpis9Char"/>
    <w:qFormat/>
    <w:rsid w:val="009351EC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Nadpis 1 - čl. Char"/>
    <w:link w:val="Nadpis1"/>
    <w:rsid w:val="009351EC"/>
    <w:rPr>
      <w:b/>
      <w:sz w:val="32"/>
      <w:shd w:val="pct10" w:color="auto" w:fill="FFFFFF"/>
    </w:rPr>
  </w:style>
  <w:style w:type="character" w:customStyle="1" w:styleId="Nadpis2Char">
    <w:name w:val="Nadpis 2 Char"/>
    <w:aliases w:val="Nadpis 2-odst.čl. Char"/>
    <w:link w:val="Nadpis2"/>
    <w:rsid w:val="00FC6CDC"/>
    <w:rPr>
      <w:rFonts w:cs="Arial"/>
      <w:b/>
      <w:noProof/>
      <w:sz w:val="28"/>
    </w:rPr>
  </w:style>
  <w:style w:type="paragraph" w:styleId="Nzev">
    <w:name w:val="Title"/>
    <w:basedOn w:val="Normln"/>
    <w:link w:val="NzevChar"/>
    <w:qFormat/>
    <w:rsid w:val="00FC6CD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FC6CDC"/>
    <w:rPr>
      <w:rFonts w:ascii="Cambria" w:eastAsia="Times New Roman" w:hAnsi="Cambria" w:cs="Times New Roman"/>
      <w:b/>
      <w:bCs/>
      <w:kern w:val="28"/>
      <w:sz w:val="32"/>
      <w:szCs w:val="32"/>
      <w:lang w:eastAsia="cs-CZ"/>
    </w:rPr>
  </w:style>
  <w:style w:type="character" w:customStyle="1" w:styleId="Nadpis3Char">
    <w:name w:val="Nadpis 3 Char"/>
    <w:link w:val="Nadpis3"/>
    <w:rsid w:val="00CB0FD2"/>
    <w:rPr>
      <w:b/>
      <w:sz w:val="24"/>
    </w:rPr>
  </w:style>
  <w:style w:type="character" w:customStyle="1" w:styleId="Nadpis4Char">
    <w:name w:val="Nadpis 4 Char"/>
    <w:aliases w:val="Nadpis 4 Char Char Char"/>
    <w:link w:val="Nadpis4"/>
    <w:rsid w:val="00CB0FD2"/>
    <w:rPr>
      <w:b/>
      <w:sz w:val="24"/>
      <w:lang w:eastAsia="en-US"/>
    </w:rPr>
  </w:style>
  <w:style w:type="character" w:customStyle="1" w:styleId="Nadpis5Char">
    <w:name w:val="Nadpis 5 Char"/>
    <w:aliases w:val="Char Char1,Char Char Char, Char Char Char, Char Char1"/>
    <w:link w:val="Nadpis5"/>
    <w:rsid w:val="00CB0FD2"/>
    <w:rPr>
      <w:sz w:val="22"/>
      <w:lang w:eastAsia="en-US"/>
    </w:rPr>
  </w:style>
  <w:style w:type="character" w:customStyle="1" w:styleId="Nadpis6Char">
    <w:name w:val="Nadpis 6 Char"/>
    <w:link w:val="Nadpis6"/>
    <w:rsid w:val="00CB0FD2"/>
    <w:rPr>
      <w:b/>
      <w:i/>
      <w:sz w:val="24"/>
    </w:rPr>
  </w:style>
  <w:style w:type="character" w:customStyle="1" w:styleId="Nadpis7Char">
    <w:name w:val="Nadpis 7 Char"/>
    <w:link w:val="Nadpis7"/>
    <w:rsid w:val="00CB0FD2"/>
    <w:rPr>
      <w:rFonts w:ascii="Arial" w:hAnsi="Arial"/>
    </w:rPr>
  </w:style>
  <w:style w:type="character" w:customStyle="1" w:styleId="Nadpis8Char">
    <w:name w:val="Nadpis 8 Char"/>
    <w:link w:val="Nadpis8"/>
    <w:rsid w:val="00CB0FD2"/>
    <w:rPr>
      <w:rFonts w:ascii="Arial" w:hAnsi="Arial"/>
      <w:i/>
    </w:rPr>
  </w:style>
  <w:style w:type="character" w:customStyle="1" w:styleId="Nadpis9Char">
    <w:name w:val="Nadpis 9 Char"/>
    <w:link w:val="Nadpis9"/>
    <w:rsid w:val="00CB0FD2"/>
    <w:rPr>
      <w:rFonts w:ascii="Arial" w:hAnsi="Arial"/>
      <w:b/>
      <w:i/>
      <w:sz w:val="18"/>
    </w:rPr>
  </w:style>
  <w:style w:type="paragraph" w:customStyle="1" w:styleId="Podnadpis1">
    <w:name w:val="Podnadpis1"/>
    <w:basedOn w:val="Normln"/>
    <w:next w:val="Normln"/>
    <w:link w:val="PodnadpisChar"/>
    <w:qFormat/>
    <w:rsid w:val="00CB0FD2"/>
    <w:pPr>
      <w:spacing w:after="60"/>
      <w:jc w:val="center"/>
      <w:outlineLvl w:val="1"/>
    </w:pPr>
    <w:rPr>
      <w:rFonts w:ascii="Cambria" w:hAnsi="Cambria"/>
      <w:lang w:eastAsia="en-US"/>
    </w:rPr>
  </w:style>
  <w:style w:type="character" w:customStyle="1" w:styleId="PodnadpisChar">
    <w:name w:val="Podnadpis Char"/>
    <w:link w:val="Podnadpis1"/>
    <w:rsid w:val="00CB0FD2"/>
    <w:rPr>
      <w:rFonts w:ascii="Cambria" w:eastAsia="Times New Roman" w:hAnsi="Cambria" w:cs="Times New Roman"/>
      <w:sz w:val="24"/>
      <w:szCs w:val="24"/>
    </w:rPr>
  </w:style>
  <w:style w:type="character" w:styleId="Siln">
    <w:name w:val="Strong"/>
    <w:qFormat/>
    <w:rsid w:val="00CB0FD2"/>
    <w:rPr>
      <w:b/>
      <w:bCs/>
    </w:rPr>
  </w:style>
  <w:style w:type="character" w:customStyle="1" w:styleId="Zdraznn1">
    <w:name w:val="Zdůraznění1"/>
    <w:qFormat/>
    <w:rsid w:val="00CB0FD2"/>
    <w:rPr>
      <w:i/>
      <w:iCs/>
    </w:rPr>
  </w:style>
  <w:style w:type="paragraph" w:styleId="Odstavecseseznamem">
    <w:name w:val="List Paragraph"/>
    <w:basedOn w:val="Normln"/>
    <w:uiPriority w:val="34"/>
    <w:qFormat/>
    <w:rsid w:val="00CB0FD2"/>
    <w:pPr>
      <w:ind w:left="708"/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CB0FD2"/>
    <w:pPr>
      <w:numPr>
        <w:numId w:val="0"/>
      </w:numPr>
      <w:shd w:val="clear" w:color="auto" w:fill="auto"/>
      <w:spacing w:before="240" w:after="60"/>
      <w:jc w:val="left"/>
      <w:outlineLvl w:val="9"/>
    </w:pPr>
    <w:rPr>
      <w:rFonts w:ascii="Cambria" w:hAnsi="Cambria"/>
      <w:bCs/>
      <w:kern w:val="32"/>
      <w:szCs w:val="32"/>
    </w:rPr>
  </w:style>
  <w:style w:type="paragraph" w:styleId="Textkomente">
    <w:name w:val="annotation text"/>
    <w:basedOn w:val="Normln"/>
    <w:link w:val="TextkomenteChar"/>
    <w:uiPriority w:val="99"/>
    <w:unhideWhenUsed/>
    <w:rsid w:val="00694F4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94F41"/>
  </w:style>
  <w:style w:type="paragraph" w:styleId="Zpat">
    <w:name w:val="footer"/>
    <w:basedOn w:val="Normln"/>
    <w:link w:val="ZpatChar"/>
    <w:uiPriority w:val="99"/>
    <w:unhideWhenUsed/>
    <w:rsid w:val="00694F4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694F41"/>
    <w:rPr>
      <w:sz w:val="24"/>
      <w:szCs w:val="24"/>
    </w:rPr>
  </w:style>
  <w:style w:type="character" w:styleId="Odkaznakoment">
    <w:name w:val="annotation reference"/>
    <w:uiPriority w:val="99"/>
    <w:unhideWhenUsed/>
    <w:rsid w:val="00694F41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4F4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94F41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1351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D13517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A51E5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A51E51"/>
    <w:rPr>
      <w:sz w:val="24"/>
      <w:szCs w:val="24"/>
    </w:rPr>
  </w:style>
  <w:style w:type="character" w:styleId="Hypertextovodkaz">
    <w:name w:val="Hyperlink"/>
    <w:uiPriority w:val="99"/>
    <w:unhideWhenUsed/>
    <w:rsid w:val="00373AB5"/>
    <w:rPr>
      <w:color w:val="0563C1"/>
      <w:u w:val="single"/>
    </w:rPr>
  </w:style>
  <w:style w:type="character" w:customStyle="1" w:styleId="Nevyeenzmnka1">
    <w:name w:val="Nevyřešená zmínka1"/>
    <w:uiPriority w:val="99"/>
    <w:semiHidden/>
    <w:unhideWhenUsed/>
    <w:rsid w:val="00373AB5"/>
    <w:rPr>
      <w:color w:val="605E5C"/>
      <w:shd w:val="clear" w:color="auto" w:fill="E1DFDD"/>
    </w:rPr>
  </w:style>
  <w:style w:type="character" w:customStyle="1" w:styleId="trzistetableoutputtext">
    <w:name w:val="trzistetableoutputtext"/>
    <w:rsid w:val="006517FF"/>
  </w:style>
  <w:style w:type="character" w:styleId="Sledovanodkaz">
    <w:name w:val="FollowedHyperlink"/>
    <w:uiPriority w:val="99"/>
    <w:semiHidden/>
    <w:unhideWhenUsed/>
    <w:rsid w:val="00FE7362"/>
    <w:rPr>
      <w:color w:val="954F72"/>
      <w:u w:val="single"/>
    </w:rPr>
  </w:style>
  <w:style w:type="table" w:styleId="Mkatabulky">
    <w:name w:val="Table Grid"/>
    <w:basedOn w:val="Normlntabulka"/>
    <w:uiPriority w:val="39"/>
    <w:unhideWhenUsed/>
    <w:rsid w:val="008E00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8E0089"/>
    <w:rPr>
      <w:sz w:val="24"/>
      <w:szCs w:val="24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8423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14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179CAB-279F-4F17-B274-707DCCC52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995</Words>
  <Characters>5875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ředitelství 100</dc:creator>
  <cp:lastModifiedBy>Mgr. Lukáš Záveský</cp:lastModifiedBy>
  <cp:revision>13</cp:revision>
  <cp:lastPrinted>2025-06-04T05:20:00Z</cp:lastPrinted>
  <dcterms:created xsi:type="dcterms:W3CDTF">2025-06-04T05:20:00Z</dcterms:created>
  <dcterms:modified xsi:type="dcterms:W3CDTF">2025-06-04T13:25:00Z</dcterms:modified>
</cp:coreProperties>
</file>