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5D6C8BDF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9B2C04">
        <w:rPr>
          <w:iCs/>
          <w:sz w:val="22"/>
        </w:rPr>
        <w:t xml:space="preserve"> 3/25/6000/074</w:t>
      </w:r>
    </w:p>
    <w:p w14:paraId="14C66D81" w14:textId="24C668BD" w:rsidR="00810AD0" w:rsidRPr="009B2C04" w:rsidRDefault="009B2C04">
      <w:pPr>
        <w:rPr>
          <w:sz w:val="22"/>
          <w:szCs w:val="22"/>
        </w:rPr>
      </w:pPr>
      <w:r w:rsidRPr="009B2C04">
        <w:rPr>
          <w:sz w:val="22"/>
          <w:szCs w:val="22"/>
        </w:rPr>
        <w:t>Předmětem díla je souvislá údržba ulice Plzeňská v rozsahu od ulice Mozartova až po ulici Pod</w:t>
      </w:r>
      <w:r>
        <w:rPr>
          <w:sz w:val="22"/>
          <w:szCs w:val="22"/>
        </w:rPr>
        <w:t> </w:t>
      </w:r>
      <w:r w:rsidRPr="009B2C04">
        <w:rPr>
          <w:sz w:val="22"/>
          <w:szCs w:val="22"/>
        </w:rPr>
        <w:t>Kotlářkou. Celková délka opravy činí 2 667 m. Rekonstrukce bude rozdělena do dvou realizačních etap: 1. etapa Mozartova – Podbělohorská (2025), 2.etapa Podbělohorská – Pod Kotlářkou (2026). Předmětem projektu je oprava vozovky, doplnění prvků bezbariérovosti uličního prostoru a provizorní přechodné vysazení některých nároží vedlejších ulic. Niveleta komunikace nebude nijak zvýšena. Autobusové zastávky budou obnoveny se zvýšenou tuhostí asfaltových vrstev. Návrh dopravního značení integruje provoz cyklistů na vozovce. Dojde k výměně technologicky nezpůsobilých obrub, rektifikaci inženýrských sítí. Na opravu uličních vpustí (UV) je samostatný projekt. Po rekonstrukci bude obnoveno dopravní značení dle projektové dokumentace.</w:t>
      </w:r>
    </w:p>
    <w:sectPr w:rsidR="00810AD0" w:rsidRPr="009B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810AD0"/>
    <w:rsid w:val="009B2C04"/>
    <w:rsid w:val="00AB4066"/>
    <w:rsid w:val="00C17D8F"/>
    <w:rsid w:val="00D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2024-11-20T12:04:00Z</dcterms:created>
  <dcterms:modified xsi:type="dcterms:W3CDTF">2025-05-19T11:53:00Z</dcterms:modified>
</cp:coreProperties>
</file>