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753"/>
      </w:tblGrid>
      <w:tr w:rsidR="00DA303B" w14:paraId="5B115834" w14:textId="77777777" w:rsidTr="00C16CBC">
        <w:trPr>
          <w:trHeight w:val="844"/>
        </w:trPr>
        <w:tc>
          <w:tcPr>
            <w:tcW w:w="8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94A525D" w14:textId="77777777" w:rsidR="00C16CBC" w:rsidRPr="00C16CBC" w:rsidRDefault="00C16CBC" w:rsidP="00C16CBC">
            <w:pPr>
              <w:pStyle w:val="Nzev"/>
              <w:spacing w:before="120" w:after="120"/>
              <w:rPr>
                <w:rFonts w:ascii="Arial" w:hAnsi="Arial" w:cs="Arial"/>
                <w:caps/>
                <w:sz w:val="24"/>
                <w:szCs w:val="24"/>
                <w:lang w:val="cs-CZ" w:eastAsia="cs-CZ"/>
              </w:rPr>
            </w:pPr>
            <w:r w:rsidRPr="00C16CBC">
              <w:rPr>
                <w:rFonts w:ascii="Arial" w:hAnsi="Arial" w:cs="Arial"/>
                <w:caps/>
                <w:sz w:val="24"/>
                <w:szCs w:val="24"/>
                <w:lang w:val="cs-CZ" w:eastAsia="cs-CZ"/>
              </w:rPr>
              <w:t>Dodatek č. 1</w:t>
            </w:r>
          </w:p>
          <w:p w14:paraId="22C1FFCA" w14:textId="28E74CC7" w:rsidR="00142440" w:rsidRPr="00C16CBC" w:rsidRDefault="00B16AB7" w:rsidP="00C16CBC">
            <w:pPr>
              <w:pStyle w:val="Nzev"/>
              <w:spacing w:before="120" w:after="120"/>
              <w:rPr>
                <w:rFonts w:ascii="Arial" w:hAnsi="Arial" w:cs="Arial"/>
                <w:caps/>
                <w:sz w:val="24"/>
                <w:szCs w:val="24"/>
                <w:lang w:val="cs-CZ" w:eastAsia="cs-CZ"/>
              </w:rPr>
            </w:pPr>
            <w:r w:rsidRPr="00C16CBC">
              <w:rPr>
                <w:rFonts w:ascii="Arial" w:hAnsi="Arial" w:cs="Arial"/>
                <w:caps/>
                <w:sz w:val="24"/>
                <w:szCs w:val="24"/>
                <w:lang w:val="cs-CZ" w:eastAsia="cs-CZ"/>
              </w:rPr>
              <w:t>KUPNÍ smlouv</w:t>
            </w:r>
            <w:r w:rsidR="00C16CBC" w:rsidRPr="00C16CBC">
              <w:rPr>
                <w:rFonts w:ascii="Arial" w:hAnsi="Arial" w:cs="Arial"/>
                <w:caps/>
                <w:sz w:val="24"/>
                <w:szCs w:val="24"/>
                <w:lang w:val="cs-CZ" w:eastAsia="cs-CZ"/>
              </w:rPr>
              <w:t>y</w:t>
            </w:r>
            <w:r w:rsidR="00142440" w:rsidRPr="00C16CBC">
              <w:rPr>
                <w:rFonts w:ascii="Arial" w:hAnsi="Arial" w:cs="Arial"/>
                <w:caps/>
                <w:sz w:val="24"/>
                <w:szCs w:val="24"/>
                <w:lang w:val="cs-CZ" w:eastAsia="cs-CZ"/>
              </w:rPr>
              <w:t xml:space="preserve"> </w:t>
            </w:r>
          </w:p>
          <w:p w14:paraId="1CC01A3E" w14:textId="6786E16A" w:rsidR="00D219D0" w:rsidRPr="00C16CBC" w:rsidRDefault="00931045" w:rsidP="00B05DFF">
            <w:pPr>
              <w:pStyle w:val="Nzev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C16CBC">
              <w:rPr>
                <w:rFonts w:ascii="Arial" w:hAnsi="Arial" w:cs="Arial"/>
                <w:sz w:val="24"/>
                <w:szCs w:val="24"/>
                <w:lang w:val="cs-CZ"/>
              </w:rPr>
              <w:t>MENDELU – interiérové vybavení budovy D</w:t>
            </w:r>
          </w:p>
          <w:p w14:paraId="62A124E5" w14:textId="44EACCE0" w:rsidR="00895010" w:rsidRPr="0019323C" w:rsidRDefault="002A6EEA" w:rsidP="007C7322">
            <w:pPr>
              <w:pStyle w:val="Nzev"/>
              <w:rPr>
                <w:rFonts w:ascii="Arial" w:hAnsi="Arial" w:cs="Arial"/>
                <w:sz w:val="32"/>
                <w:szCs w:val="32"/>
              </w:rPr>
            </w:pPr>
            <w:r w:rsidRPr="002A6EEA">
              <w:rPr>
                <w:rFonts w:ascii="Arial" w:hAnsi="Arial" w:cs="Arial"/>
                <w:sz w:val="24"/>
                <w:szCs w:val="24"/>
              </w:rPr>
              <w:t>část 2: Interiér – vybavení atypické výrobky (bez sedacího nábytku)</w:t>
            </w:r>
          </w:p>
        </w:tc>
      </w:tr>
    </w:tbl>
    <w:p w14:paraId="7D4AED6A" w14:textId="04F1893E" w:rsidR="00DA303B" w:rsidRDefault="00DA303B" w:rsidP="0001398D">
      <w:pPr>
        <w:pStyle w:val="Nzev"/>
        <w:rPr>
          <w:rFonts w:ascii="Arial" w:hAnsi="Arial" w:cs="Arial"/>
          <w:b w:val="0"/>
          <w:sz w:val="22"/>
          <w:szCs w:val="22"/>
          <w:lang w:val="cs-CZ"/>
        </w:rPr>
      </w:pPr>
      <w:r>
        <w:rPr>
          <w:rFonts w:ascii="Arial" w:hAnsi="Arial" w:cs="Arial"/>
          <w:b w:val="0"/>
          <w:sz w:val="22"/>
          <w:szCs w:val="22"/>
          <w:lang w:val="cs-CZ"/>
        </w:rPr>
        <w:t>uzavřen</w:t>
      </w:r>
      <w:r w:rsidR="00C16CBC">
        <w:rPr>
          <w:rFonts w:ascii="Arial" w:hAnsi="Arial" w:cs="Arial"/>
          <w:b w:val="0"/>
          <w:sz w:val="22"/>
          <w:szCs w:val="22"/>
          <w:lang w:val="cs-CZ"/>
        </w:rPr>
        <w:t>é</w:t>
      </w:r>
      <w:r>
        <w:rPr>
          <w:rFonts w:ascii="Arial" w:hAnsi="Arial" w:cs="Arial"/>
          <w:b w:val="0"/>
          <w:sz w:val="22"/>
          <w:szCs w:val="22"/>
          <w:lang w:val="cs-CZ"/>
        </w:rPr>
        <w:t xml:space="preserve"> podle § 2079 a násl.</w:t>
      </w:r>
      <w:r>
        <w:rPr>
          <w:rFonts w:ascii="Arial" w:hAnsi="Arial" w:cs="Arial"/>
          <w:b w:val="0"/>
          <w:sz w:val="22"/>
          <w:szCs w:val="22"/>
        </w:rPr>
        <w:t xml:space="preserve"> zákona č. </w:t>
      </w:r>
      <w:r>
        <w:rPr>
          <w:rFonts w:ascii="Arial" w:hAnsi="Arial" w:cs="Arial"/>
          <w:b w:val="0"/>
          <w:sz w:val="22"/>
          <w:szCs w:val="22"/>
          <w:lang w:val="cs-CZ"/>
        </w:rPr>
        <w:t>89/2012 Sb., občanský zákoník</w:t>
      </w:r>
      <w:r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  <w:lang w:val="cs-CZ"/>
        </w:rPr>
        <w:t xml:space="preserve"> ve znění pozdějších předpisů</w:t>
      </w:r>
      <w:r w:rsidR="0001398D">
        <w:rPr>
          <w:rFonts w:ascii="Arial" w:hAnsi="Arial" w:cs="Arial"/>
          <w:b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cs-CZ"/>
        </w:rPr>
        <w:t>(dále jen „občanský zákoník“):</w:t>
      </w:r>
    </w:p>
    <w:p w14:paraId="3E82FAE3" w14:textId="77777777" w:rsidR="00DA303B" w:rsidRDefault="00DA303B" w:rsidP="00DA303B">
      <w:pPr>
        <w:pStyle w:val="Nzev"/>
        <w:rPr>
          <w:rFonts w:ascii="Arial" w:hAnsi="Arial" w:cs="Arial"/>
          <w:b w:val="0"/>
          <w:sz w:val="22"/>
          <w:szCs w:val="22"/>
          <w:lang w:val="cs-CZ"/>
        </w:rPr>
      </w:pPr>
    </w:p>
    <w:p w14:paraId="208FB746" w14:textId="1BF43D45" w:rsidR="00D219D0" w:rsidRPr="00D219D0" w:rsidRDefault="00D219D0" w:rsidP="002B1C18">
      <w:pPr>
        <w:tabs>
          <w:tab w:val="left" w:pos="4111"/>
        </w:tabs>
        <w:rPr>
          <w:rFonts w:ascii="Arial" w:hAnsi="Arial" w:cs="Arial"/>
          <w:szCs w:val="22"/>
        </w:rPr>
      </w:pPr>
      <w:r w:rsidRPr="00D219D0">
        <w:rPr>
          <w:rFonts w:ascii="Arial" w:hAnsi="Arial" w:cs="Arial"/>
          <w:b/>
          <w:szCs w:val="22"/>
        </w:rPr>
        <w:t>Kupující:</w:t>
      </w:r>
      <w:r w:rsidRPr="00D219D0">
        <w:rPr>
          <w:rFonts w:ascii="Arial" w:hAnsi="Arial" w:cs="Arial"/>
          <w:b/>
          <w:szCs w:val="22"/>
        </w:rPr>
        <w:tab/>
      </w:r>
      <w:r w:rsidRPr="00D219D0">
        <w:rPr>
          <w:rFonts w:ascii="Arial" w:hAnsi="Arial" w:cs="Arial"/>
          <w:b/>
          <w:color w:val="000000"/>
          <w:szCs w:val="22"/>
        </w:rPr>
        <w:t>Mendelova univerzita v Brně</w:t>
      </w:r>
    </w:p>
    <w:p w14:paraId="4476AE01" w14:textId="389510E1" w:rsidR="00D219D0" w:rsidRPr="00D219D0" w:rsidRDefault="00D219D0" w:rsidP="002B1C18">
      <w:pPr>
        <w:pStyle w:val="NormlnIMP"/>
        <w:tabs>
          <w:tab w:val="left" w:pos="4111"/>
        </w:tabs>
        <w:spacing w:line="20" w:lineRule="atLeast"/>
        <w:rPr>
          <w:rFonts w:ascii="Arial" w:hAnsi="Arial" w:cs="Arial"/>
          <w:color w:val="000000"/>
          <w:sz w:val="22"/>
          <w:szCs w:val="22"/>
        </w:rPr>
      </w:pPr>
      <w:r w:rsidRPr="00D219D0">
        <w:rPr>
          <w:rFonts w:ascii="Arial" w:hAnsi="Arial" w:cs="Arial"/>
          <w:color w:val="000000"/>
          <w:sz w:val="22"/>
          <w:szCs w:val="22"/>
        </w:rPr>
        <w:t xml:space="preserve">se sídlem: </w:t>
      </w:r>
      <w:r w:rsidRPr="00D219D0">
        <w:rPr>
          <w:rFonts w:ascii="Arial" w:hAnsi="Arial" w:cs="Arial"/>
          <w:color w:val="000000"/>
          <w:sz w:val="22"/>
          <w:szCs w:val="22"/>
        </w:rPr>
        <w:tab/>
        <w:t xml:space="preserve">Zemědělská 1665/1, 613 00 Brno </w:t>
      </w:r>
    </w:p>
    <w:p w14:paraId="17FE3156" w14:textId="76DF0521" w:rsidR="00D219D0" w:rsidRPr="00D219D0" w:rsidRDefault="00D219D0" w:rsidP="002B1C18">
      <w:pPr>
        <w:pStyle w:val="NormlnIMP"/>
        <w:tabs>
          <w:tab w:val="left" w:pos="4111"/>
        </w:tabs>
        <w:spacing w:line="20" w:lineRule="atLeast"/>
        <w:rPr>
          <w:rFonts w:ascii="Arial" w:hAnsi="Arial" w:cs="Arial"/>
          <w:color w:val="000000"/>
          <w:sz w:val="22"/>
          <w:szCs w:val="22"/>
        </w:rPr>
      </w:pPr>
      <w:r w:rsidRPr="00D219D0">
        <w:rPr>
          <w:rFonts w:ascii="Arial" w:hAnsi="Arial" w:cs="Arial"/>
          <w:sz w:val="22"/>
          <w:szCs w:val="22"/>
        </w:rPr>
        <w:t>zastoupen:</w:t>
      </w:r>
      <w:r w:rsidRPr="00D219D0">
        <w:rPr>
          <w:rFonts w:ascii="Arial" w:hAnsi="Arial" w:cs="Arial"/>
          <w:sz w:val="22"/>
          <w:szCs w:val="22"/>
        </w:rPr>
        <w:tab/>
        <w:t xml:space="preserve">prof. </w:t>
      </w:r>
      <w:r w:rsidRPr="00D219D0">
        <w:rPr>
          <w:rFonts w:ascii="Arial" w:hAnsi="Arial" w:cs="Arial"/>
          <w:color w:val="000000"/>
          <w:sz w:val="22"/>
          <w:szCs w:val="22"/>
        </w:rPr>
        <w:t>Dr. Ing. Janem Marešem, rektorem</w:t>
      </w:r>
    </w:p>
    <w:p w14:paraId="0DB762F9" w14:textId="64D4B5A0" w:rsidR="00D219D0" w:rsidRPr="00D219D0" w:rsidRDefault="00D219D0" w:rsidP="002B1C18">
      <w:pPr>
        <w:pStyle w:val="NormlnIMP"/>
        <w:tabs>
          <w:tab w:val="left" w:pos="4111"/>
        </w:tabs>
        <w:spacing w:line="20" w:lineRule="atLeast"/>
        <w:rPr>
          <w:rFonts w:ascii="Arial" w:hAnsi="Arial" w:cs="Arial"/>
          <w:color w:val="000000"/>
          <w:sz w:val="22"/>
          <w:szCs w:val="22"/>
        </w:rPr>
      </w:pPr>
      <w:r w:rsidRPr="00D219D0">
        <w:rPr>
          <w:rFonts w:ascii="Arial" w:hAnsi="Arial" w:cs="Arial"/>
          <w:color w:val="000000"/>
          <w:sz w:val="22"/>
          <w:szCs w:val="22"/>
        </w:rPr>
        <w:t>ke smluvnímu jednání oprávněni:</w:t>
      </w:r>
      <w:r w:rsidRPr="00D219D0">
        <w:rPr>
          <w:rFonts w:ascii="Arial" w:hAnsi="Arial" w:cs="Arial"/>
          <w:color w:val="000000"/>
          <w:sz w:val="22"/>
          <w:szCs w:val="22"/>
        </w:rPr>
        <w:tab/>
      </w:r>
      <w:r w:rsidRPr="00D219D0">
        <w:rPr>
          <w:rFonts w:ascii="Arial" w:hAnsi="Arial" w:cs="Arial"/>
          <w:sz w:val="22"/>
          <w:szCs w:val="22"/>
        </w:rPr>
        <w:t xml:space="preserve">prof. </w:t>
      </w:r>
      <w:r w:rsidRPr="00D219D0">
        <w:rPr>
          <w:rFonts w:ascii="Arial" w:hAnsi="Arial" w:cs="Arial"/>
          <w:color w:val="000000"/>
          <w:sz w:val="22"/>
          <w:szCs w:val="22"/>
        </w:rPr>
        <w:t>Dr. Ing. Jan Mareš, rektor</w:t>
      </w:r>
    </w:p>
    <w:p w14:paraId="61EB8759" w14:textId="6EEF060A" w:rsidR="007A6150" w:rsidRDefault="00D219D0" w:rsidP="002B1C18">
      <w:pPr>
        <w:pStyle w:val="NormlnIMP"/>
        <w:tabs>
          <w:tab w:val="left" w:pos="4111"/>
        </w:tabs>
        <w:spacing w:line="20" w:lineRule="atLeast"/>
        <w:rPr>
          <w:rFonts w:ascii="Arial" w:hAnsi="Arial" w:cs="Arial"/>
          <w:sz w:val="22"/>
          <w:szCs w:val="22"/>
        </w:rPr>
      </w:pPr>
      <w:r w:rsidRPr="00D219D0">
        <w:rPr>
          <w:rFonts w:ascii="Arial" w:hAnsi="Arial" w:cs="Arial"/>
          <w:sz w:val="22"/>
          <w:szCs w:val="22"/>
        </w:rPr>
        <w:tab/>
      </w:r>
      <w:r w:rsidR="007A6150">
        <w:rPr>
          <w:rFonts w:ascii="Arial" w:hAnsi="Arial" w:cs="Arial"/>
          <w:sz w:val="22"/>
          <w:szCs w:val="22"/>
        </w:rPr>
        <w:t xml:space="preserve">Ing. </w:t>
      </w:r>
      <w:r w:rsidR="00931045">
        <w:rPr>
          <w:rFonts w:ascii="Arial" w:hAnsi="Arial" w:cs="Arial"/>
          <w:sz w:val="22"/>
          <w:szCs w:val="22"/>
        </w:rPr>
        <w:t>Jiří Ševčík</w:t>
      </w:r>
      <w:r w:rsidR="007A6150">
        <w:rPr>
          <w:rFonts w:ascii="Arial" w:hAnsi="Arial" w:cs="Arial"/>
          <w:sz w:val="22"/>
          <w:szCs w:val="22"/>
        </w:rPr>
        <w:t>, kvestor</w:t>
      </w:r>
    </w:p>
    <w:p w14:paraId="2EF88D70" w14:textId="77777777" w:rsidR="00D219D0" w:rsidRPr="00FA162F" w:rsidRDefault="00D219D0" w:rsidP="002B1C18">
      <w:pPr>
        <w:tabs>
          <w:tab w:val="left" w:pos="4111"/>
        </w:tabs>
        <w:ind w:left="2040" w:hanging="2040"/>
        <w:jc w:val="both"/>
        <w:rPr>
          <w:rFonts w:ascii="Arial" w:hAnsi="Arial" w:cs="Arial"/>
          <w:szCs w:val="22"/>
        </w:rPr>
      </w:pPr>
      <w:r w:rsidRPr="00FA162F">
        <w:rPr>
          <w:rFonts w:ascii="Arial" w:hAnsi="Arial" w:cs="Arial"/>
          <w:szCs w:val="22"/>
        </w:rPr>
        <w:t>kontaktní osoba</w:t>
      </w:r>
    </w:p>
    <w:p w14:paraId="1056CC2B" w14:textId="14ED417A" w:rsidR="00D219D0" w:rsidRPr="00D219D0" w:rsidRDefault="00D219D0" w:rsidP="002B1C18">
      <w:pPr>
        <w:tabs>
          <w:tab w:val="left" w:pos="4111"/>
        </w:tabs>
        <w:ind w:left="2040" w:hanging="2040"/>
        <w:jc w:val="both"/>
        <w:rPr>
          <w:rFonts w:ascii="Arial" w:hAnsi="Arial" w:cs="Arial"/>
          <w:szCs w:val="22"/>
        </w:rPr>
      </w:pPr>
      <w:r w:rsidRPr="00FA162F">
        <w:rPr>
          <w:rFonts w:ascii="Arial" w:hAnsi="Arial" w:cs="Arial"/>
          <w:szCs w:val="22"/>
        </w:rPr>
        <w:t>v</w:t>
      </w:r>
      <w:r w:rsidR="00B653D1" w:rsidRPr="00FA162F">
        <w:rPr>
          <w:rFonts w:ascii="Arial" w:hAnsi="Arial" w:cs="Arial"/>
          <w:szCs w:val="22"/>
        </w:rPr>
        <w:t xml:space="preserve">e věcech </w:t>
      </w:r>
      <w:r w:rsidRPr="00FA162F">
        <w:rPr>
          <w:rFonts w:ascii="Arial" w:hAnsi="Arial" w:cs="Arial"/>
          <w:szCs w:val="22"/>
        </w:rPr>
        <w:t>technických:</w:t>
      </w:r>
      <w:r w:rsidR="00F9061F" w:rsidRPr="00FA162F">
        <w:rPr>
          <w:rFonts w:ascii="Arial" w:hAnsi="Arial" w:cs="Arial"/>
          <w:szCs w:val="22"/>
        </w:rPr>
        <w:tab/>
      </w:r>
      <w:proofErr w:type="spellStart"/>
      <w:r w:rsidR="00C56B68">
        <w:rPr>
          <w:rFonts w:ascii="Arial" w:hAnsi="Arial" w:cs="Arial"/>
          <w:szCs w:val="22"/>
        </w:rPr>
        <w:t>xxxxxx</w:t>
      </w:r>
      <w:proofErr w:type="spellEnd"/>
      <w:r w:rsidR="002B1C18">
        <w:rPr>
          <w:rFonts w:ascii="Arial" w:hAnsi="Arial" w:cs="Arial"/>
          <w:szCs w:val="22"/>
        </w:rPr>
        <w:t xml:space="preserve"> </w:t>
      </w:r>
      <w:r w:rsidR="003D7193">
        <w:rPr>
          <w:rFonts w:ascii="Arial" w:hAnsi="Arial" w:cs="Arial"/>
          <w:szCs w:val="22"/>
        </w:rPr>
        <w:t xml:space="preserve"> </w:t>
      </w:r>
    </w:p>
    <w:p w14:paraId="6CE35639" w14:textId="786B5040" w:rsidR="00D219D0" w:rsidRPr="00D219D0" w:rsidRDefault="00D219D0" w:rsidP="002B1C18">
      <w:pPr>
        <w:tabs>
          <w:tab w:val="left" w:pos="4111"/>
        </w:tabs>
        <w:rPr>
          <w:rFonts w:ascii="Arial" w:hAnsi="Arial" w:cs="Arial"/>
          <w:color w:val="000000"/>
          <w:szCs w:val="22"/>
        </w:rPr>
      </w:pPr>
      <w:r w:rsidRPr="00D219D0">
        <w:rPr>
          <w:rFonts w:ascii="Arial" w:hAnsi="Arial" w:cs="Arial"/>
          <w:color w:val="000000"/>
          <w:szCs w:val="22"/>
        </w:rPr>
        <w:t>IČO:</w:t>
      </w:r>
      <w:r w:rsidRPr="00D219D0">
        <w:rPr>
          <w:rFonts w:ascii="Arial" w:hAnsi="Arial" w:cs="Arial"/>
          <w:color w:val="000000"/>
          <w:szCs w:val="22"/>
        </w:rPr>
        <w:tab/>
        <w:t>62156489</w:t>
      </w:r>
    </w:p>
    <w:p w14:paraId="686FC948" w14:textId="0A404B46" w:rsidR="00D219D0" w:rsidRPr="00D219D0" w:rsidRDefault="00D219D0" w:rsidP="002B1C18">
      <w:pPr>
        <w:pStyle w:val="NormlnIMP"/>
        <w:tabs>
          <w:tab w:val="left" w:pos="4111"/>
        </w:tabs>
        <w:spacing w:line="20" w:lineRule="atLeast"/>
        <w:rPr>
          <w:rFonts w:ascii="Arial" w:hAnsi="Arial" w:cs="Arial"/>
          <w:color w:val="000000"/>
          <w:sz w:val="22"/>
          <w:szCs w:val="22"/>
        </w:rPr>
      </w:pPr>
      <w:r w:rsidRPr="00D219D0">
        <w:rPr>
          <w:rFonts w:ascii="Arial" w:hAnsi="Arial" w:cs="Arial"/>
          <w:color w:val="000000"/>
          <w:sz w:val="22"/>
          <w:szCs w:val="22"/>
        </w:rPr>
        <w:t>DIČ:</w:t>
      </w:r>
      <w:r w:rsidRPr="00D219D0">
        <w:rPr>
          <w:rFonts w:ascii="Arial" w:hAnsi="Arial" w:cs="Arial"/>
          <w:color w:val="000000"/>
          <w:sz w:val="22"/>
          <w:szCs w:val="22"/>
        </w:rPr>
        <w:tab/>
        <w:t>CZ62156489</w:t>
      </w:r>
    </w:p>
    <w:p w14:paraId="2389C3AC" w14:textId="63AFC5CD" w:rsidR="00D219D0" w:rsidRPr="00D219D0" w:rsidRDefault="00D219D0" w:rsidP="002B1C18">
      <w:pPr>
        <w:tabs>
          <w:tab w:val="left" w:pos="4111"/>
        </w:tabs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 xml:space="preserve">bankovní spojení: </w:t>
      </w:r>
      <w:r w:rsidRPr="00D219D0">
        <w:rPr>
          <w:rFonts w:ascii="Arial" w:hAnsi="Arial" w:cs="Arial"/>
          <w:szCs w:val="22"/>
        </w:rPr>
        <w:tab/>
      </w:r>
      <w:proofErr w:type="spellStart"/>
      <w:r w:rsidR="00C56B68">
        <w:rPr>
          <w:rFonts w:ascii="Arial" w:hAnsi="Arial" w:cs="Arial"/>
          <w:szCs w:val="22"/>
        </w:rPr>
        <w:t>xxxxxx</w:t>
      </w:r>
      <w:proofErr w:type="spellEnd"/>
    </w:p>
    <w:p w14:paraId="77246244" w14:textId="7B2C478A" w:rsidR="00D219D0" w:rsidRPr="00D219D0" w:rsidRDefault="00D219D0" w:rsidP="002B1C18">
      <w:pPr>
        <w:tabs>
          <w:tab w:val="left" w:pos="4111"/>
        </w:tabs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>číslo účtu:</w:t>
      </w:r>
      <w:r w:rsidRPr="00D219D0">
        <w:rPr>
          <w:rFonts w:ascii="Arial" w:hAnsi="Arial" w:cs="Arial"/>
          <w:szCs w:val="22"/>
        </w:rPr>
        <w:tab/>
      </w:r>
      <w:proofErr w:type="spellStart"/>
      <w:r w:rsidR="00C56B68">
        <w:rPr>
          <w:rFonts w:ascii="Arial" w:hAnsi="Arial" w:cs="Arial"/>
          <w:szCs w:val="22"/>
        </w:rPr>
        <w:t>xxxxxx</w:t>
      </w:r>
      <w:proofErr w:type="spellEnd"/>
    </w:p>
    <w:p w14:paraId="3F1B357A" w14:textId="77777777" w:rsidR="00F85216" w:rsidRDefault="00F85216" w:rsidP="002B1C18">
      <w:pPr>
        <w:pStyle w:val="Nzev"/>
        <w:tabs>
          <w:tab w:val="left" w:pos="4111"/>
        </w:tabs>
        <w:jc w:val="left"/>
        <w:rPr>
          <w:rFonts w:ascii="Arial" w:hAnsi="Arial" w:cs="Arial"/>
          <w:b w:val="0"/>
          <w:color w:val="000000"/>
          <w:sz w:val="22"/>
          <w:szCs w:val="22"/>
        </w:rPr>
      </w:pPr>
    </w:p>
    <w:p w14:paraId="49DAC12A" w14:textId="741258B9" w:rsidR="00D219D0" w:rsidRPr="00A72309" w:rsidRDefault="00D219D0" w:rsidP="002B1C18">
      <w:pPr>
        <w:pStyle w:val="Nzev"/>
        <w:tabs>
          <w:tab w:val="left" w:pos="4111"/>
        </w:tabs>
        <w:jc w:val="left"/>
        <w:rPr>
          <w:rFonts w:ascii="Arial" w:hAnsi="Arial" w:cs="Arial"/>
          <w:color w:val="000000"/>
          <w:sz w:val="22"/>
          <w:szCs w:val="22"/>
          <w:lang w:val="cs-CZ"/>
        </w:rPr>
      </w:pPr>
      <w:r w:rsidRPr="00D219D0">
        <w:rPr>
          <w:rFonts w:ascii="Arial" w:hAnsi="Arial" w:cs="Arial"/>
          <w:b w:val="0"/>
          <w:color w:val="000000"/>
          <w:sz w:val="22"/>
          <w:szCs w:val="22"/>
        </w:rPr>
        <w:t xml:space="preserve">na straně </w:t>
      </w:r>
      <w:r w:rsidRPr="00D219D0">
        <w:rPr>
          <w:rFonts w:ascii="Arial" w:hAnsi="Arial" w:cs="Arial"/>
          <w:b w:val="0"/>
          <w:color w:val="000000"/>
          <w:sz w:val="22"/>
          <w:szCs w:val="22"/>
          <w:lang w:val="cs-CZ"/>
        </w:rPr>
        <w:t>jedné</w:t>
      </w:r>
      <w:r w:rsidRPr="00D219D0">
        <w:rPr>
          <w:rFonts w:ascii="Arial" w:hAnsi="Arial" w:cs="Arial"/>
          <w:b w:val="0"/>
          <w:color w:val="000000"/>
          <w:sz w:val="22"/>
          <w:szCs w:val="22"/>
        </w:rPr>
        <w:t xml:space="preserve"> a dále v textu pouze jako</w:t>
      </w:r>
      <w:r w:rsidRPr="00D219D0">
        <w:rPr>
          <w:rFonts w:ascii="Arial" w:hAnsi="Arial" w:cs="Arial"/>
          <w:color w:val="000000"/>
          <w:sz w:val="22"/>
          <w:szCs w:val="22"/>
        </w:rPr>
        <w:t xml:space="preserve"> „kupující</w:t>
      </w:r>
      <w:r w:rsidR="00A72309">
        <w:rPr>
          <w:rFonts w:ascii="Arial" w:hAnsi="Arial" w:cs="Arial"/>
          <w:color w:val="000000"/>
          <w:sz w:val="22"/>
          <w:szCs w:val="22"/>
          <w:lang w:val="cs-CZ"/>
        </w:rPr>
        <w:t>“</w:t>
      </w:r>
      <w:r w:rsidR="00082A6F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082A6F" w:rsidRPr="00082A6F">
        <w:rPr>
          <w:rFonts w:ascii="Arial" w:hAnsi="Arial" w:cs="Arial"/>
          <w:b w:val="0"/>
          <w:bCs/>
          <w:color w:val="000000"/>
          <w:sz w:val="22"/>
          <w:szCs w:val="22"/>
          <w:lang w:val="cs-CZ"/>
        </w:rPr>
        <w:t>nebo</w:t>
      </w:r>
      <w:r w:rsidR="00082A6F">
        <w:rPr>
          <w:rFonts w:ascii="Arial" w:hAnsi="Arial" w:cs="Arial"/>
          <w:color w:val="000000"/>
          <w:sz w:val="22"/>
          <w:szCs w:val="22"/>
          <w:lang w:val="cs-CZ"/>
        </w:rPr>
        <w:t xml:space="preserve"> „zadavatel“ </w:t>
      </w:r>
    </w:p>
    <w:p w14:paraId="683148D7" w14:textId="77777777" w:rsidR="00D219D0" w:rsidRPr="00D219D0" w:rsidRDefault="00D219D0" w:rsidP="002B1C18">
      <w:pPr>
        <w:pStyle w:val="Nzev"/>
        <w:tabs>
          <w:tab w:val="left" w:pos="4111"/>
        </w:tabs>
        <w:jc w:val="left"/>
        <w:rPr>
          <w:rFonts w:ascii="Arial" w:hAnsi="Arial" w:cs="Arial"/>
          <w:color w:val="000000"/>
          <w:sz w:val="22"/>
          <w:szCs w:val="22"/>
        </w:rPr>
      </w:pPr>
    </w:p>
    <w:p w14:paraId="45C43F1D" w14:textId="77777777" w:rsidR="00D219D0" w:rsidRPr="00D219D0" w:rsidRDefault="00D219D0" w:rsidP="002B1C18">
      <w:pPr>
        <w:pStyle w:val="Nzev"/>
        <w:tabs>
          <w:tab w:val="left" w:pos="4111"/>
        </w:tabs>
        <w:jc w:val="left"/>
        <w:rPr>
          <w:rFonts w:ascii="Arial" w:hAnsi="Arial" w:cs="Arial"/>
          <w:b w:val="0"/>
          <w:sz w:val="22"/>
          <w:szCs w:val="22"/>
          <w:lang w:val="cs-CZ"/>
        </w:rPr>
      </w:pPr>
      <w:r w:rsidRPr="00D219D0">
        <w:rPr>
          <w:rFonts w:ascii="Arial" w:hAnsi="Arial" w:cs="Arial"/>
          <w:color w:val="000000"/>
          <w:sz w:val="22"/>
          <w:szCs w:val="22"/>
          <w:lang w:val="cs-CZ"/>
        </w:rPr>
        <w:t>a</w:t>
      </w:r>
    </w:p>
    <w:p w14:paraId="14B621AA" w14:textId="77777777" w:rsidR="00D219D0" w:rsidRPr="00D219D0" w:rsidRDefault="00D219D0" w:rsidP="002B1C18">
      <w:pPr>
        <w:pStyle w:val="Nzev"/>
        <w:tabs>
          <w:tab w:val="left" w:pos="4111"/>
        </w:tabs>
        <w:rPr>
          <w:rFonts w:ascii="Arial" w:hAnsi="Arial" w:cs="Arial"/>
          <w:b w:val="0"/>
          <w:sz w:val="22"/>
          <w:szCs w:val="22"/>
          <w:lang w:val="cs-CZ"/>
        </w:rPr>
      </w:pPr>
    </w:p>
    <w:p w14:paraId="2A364057" w14:textId="319ECD40" w:rsidR="00D219D0" w:rsidRPr="00D219D0" w:rsidRDefault="00D219D0" w:rsidP="002B1C18">
      <w:pPr>
        <w:tabs>
          <w:tab w:val="left" w:pos="4111"/>
        </w:tabs>
        <w:rPr>
          <w:rFonts w:ascii="Arial" w:hAnsi="Arial" w:cs="Arial"/>
          <w:b/>
          <w:szCs w:val="22"/>
        </w:rPr>
      </w:pPr>
      <w:r w:rsidRPr="00D219D0">
        <w:rPr>
          <w:rFonts w:ascii="Arial" w:hAnsi="Arial" w:cs="Arial"/>
          <w:b/>
          <w:szCs w:val="22"/>
        </w:rPr>
        <w:t xml:space="preserve">Prodávající: </w:t>
      </w:r>
      <w:r w:rsidRPr="00D219D0">
        <w:rPr>
          <w:rFonts w:ascii="Arial" w:hAnsi="Arial" w:cs="Arial"/>
          <w:b/>
          <w:szCs w:val="22"/>
        </w:rPr>
        <w:tab/>
      </w:r>
      <w:r w:rsidR="002A6EEA">
        <w:rPr>
          <w:rFonts w:ascii="Arial" w:hAnsi="Arial" w:cs="Arial"/>
          <w:b/>
          <w:szCs w:val="22"/>
        </w:rPr>
        <w:t>PROFIL NÁBYTEK, a.s.</w:t>
      </w:r>
    </w:p>
    <w:p w14:paraId="7E4F0B50" w14:textId="63F8B925" w:rsidR="00D219D0" w:rsidRPr="00D219D0" w:rsidRDefault="00D219D0" w:rsidP="002B1C18">
      <w:pPr>
        <w:tabs>
          <w:tab w:val="left" w:pos="4111"/>
        </w:tabs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 xml:space="preserve">se sídlem: </w:t>
      </w:r>
      <w:r w:rsidRPr="00D219D0">
        <w:rPr>
          <w:rFonts w:ascii="Arial" w:hAnsi="Arial" w:cs="Arial"/>
          <w:szCs w:val="22"/>
        </w:rPr>
        <w:tab/>
      </w:r>
      <w:r w:rsidR="002A6EEA">
        <w:rPr>
          <w:rFonts w:ascii="Arial" w:hAnsi="Arial" w:cs="Arial"/>
          <w:szCs w:val="22"/>
        </w:rPr>
        <w:t>Nádražní 1747, 396 01 Humpolec</w:t>
      </w:r>
    </w:p>
    <w:p w14:paraId="0AB52A64" w14:textId="77777777" w:rsidR="00982770" w:rsidRDefault="00D219D0" w:rsidP="002B1C18">
      <w:pPr>
        <w:tabs>
          <w:tab w:val="left" w:pos="4111"/>
        </w:tabs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 xml:space="preserve">adresa pro doručování </w:t>
      </w:r>
    </w:p>
    <w:p w14:paraId="397207BB" w14:textId="7F1D60AF" w:rsidR="00D219D0" w:rsidRPr="00D219D0" w:rsidRDefault="00D219D0" w:rsidP="002B1C18">
      <w:pPr>
        <w:tabs>
          <w:tab w:val="left" w:pos="4111"/>
        </w:tabs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>(je-li odlišná od shora uvedené):</w:t>
      </w:r>
      <w:r w:rsidR="00982770">
        <w:rPr>
          <w:rFonts w:ascii="Arial" w:hAnsi="Arial" w:cs="Arial"/>
          <w:szCs w:val="22"/>
        </w:rPr>
        <w:tab/>
      </w:r>
      <w:r w:rsidR="002A6EEA" w:rsidRPr="002A6EEA">
        <w:rPr>
          <w:rFonts w:ascii="Arial" w:hAnsi="Arial" w:cs="Arial"/>
          <w:szCs w:val="22"/>
        </w:rPr>
        <w:t>Nádražní 1747, 396 01 Humpolec</w:t>
      </w:r>
    </w:p>
    <w:p w14:paraId="72D35E91" w14:textId="77777777" w:rsidR="002A6EEA" w:rsidRDefault="00D219D0" w:rsidP="002A6EEA">
      <w:pPr>
        <w:tabs>
          <w:tab w:val="left" w:pos="4111"/>
        </w:tabs>
        <w:ind w:left="4111" w:hanging="4111"/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>zastoupen:</w:t>
      </w:r>
      <w:r w:rsidR="00982770">
        <w:rPr>
          <w:rFonts w:ascii="Arial" w:hAnsi="Arial" w:cs="Arial"/>
          <w:szCs w:val="22"/>
        </w:rPr>
        <w:tab/>
      </w:r>
      <w:r w:rsidR="002A6EEA" w:rsidRPr="002A6EEA">
        <w:rPr>
          <w:rFonts w:ascii="Arial" w:hAnsi="Arial" w:cs="Arial"/>
          <w:szCs w:val="22"/>
        </w:rPr>
        <w:t xml:space="preserve">František Čermák, předseda představenstva </w:t>
      </w:r>
    </w:p>
    <w:p w14:paraId="0A631B8A" w14:textId="7EAD05D5" w:rsidR="00D219D0" w:rsidRPr="00D219D0" w:rsidRDefault="00D219D0" w:rsidP="002A6EEA">
      <w:pPr>
        <w:tabs>
          <w:tab w:val="left" w:pos="4111"/>
        </w:tabs>
        <w:ind w:left="4111" w:hanging="4111"/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 xml:space="preserve">IČO: </w:t>
      </w:r>
      <w:r w:rsidRPr="00D219D0">
        <w:rPr>
          <w:rFonts w:ascii="Arial" w:hAnsi="Arial" w:cs="Arial"/>
          <w:szCs w:val="22"/>
        </w:rPr>
        <w:tab/>
      </w:r>
      <w:r w:rsidR="002A6EEA" w:rsidRPr="002A6EEA">
        <w:rPr>
          <w:rFonts w:ascii="Arial" w:hAnsi="Arial" w:cs="Arial"/>
          <w:szCs w:val="22"/>
        </w:rPr>
        <w:t>48202118</w:t>
      </w:r>
    </w:p>
    <w:p w14:paraId="172437F4" w14:textId="378D6AE6" w:rsidR="00D219D0" w:rsidRPr="00D219D0" w:rsidRDefault="00D219D0" w:rsidP="002B1C18">
      <w:pPr>
        <w:tabs>
          <w:tab w:val="left" w:pos="4111"/>
        </w:tabs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 xml:space="preserve">DIČ: </w:t>
      </w:r>
      <w:r w:rsidRPr="00D219D0">
        <w:rPr>
          <w:rFonts w:ascii="Arial" w:hAnsi="Arial" w:cs="Arial"/>
          <w:szCs w:val="22"/>
        </w:rPr>
        <w:tab/>
      </w:r>
      <w:r w:rsidR="002A6EEA" w:rsidRPr="002A6EEA">
        <w:rPr>
          <w:rFonts w:ascii="Arial" w:hAnsi="Arial" w:cs="Arial"/>
          <w:szCs w:val="22"/>
        </w:rPr>
        <w:t>CZ48202118</w:t>
      </w:r>
    </w:p>
    <w:p w14:paraId="2593F5CD" w14:textId="7FAA88DF" w:rsidR="002A6EEA" w:rsidRDefault="00D219D0" w:rsidP="002B1C18">
      <w:pPr>
        <w:tabs>
          <w:tab w:val="left" w:pos="4111"/>
        </w:tabs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>bankovní spojení:</w:t>
      </w:r>
      <w:r w:rsidRPr="00D219D0">
        <w:rPr>
          <w:rFonts w:ascii="Arial" w:hAnsi="Arial" w:cs="Arial"/>
          <w:szCs w:val="22"/>
        </w:rPr>
        <w:tab/>
      </w:r>
      <w:proofErr w:type="spellStart"/>
      <w:r w:rsidR="00C56B68">
        <w:rPr>
          <w:rFonts w:ascii="Arial" w:hAnsi="Arial" w:cs="Arial"/>
          <w:szCs w:val="22"/>
        </w:rPr>
        <w:t>xxxxxx</w:t>
      </w:r>
      <w:proofErr w:type="spellEnd"/>
      <w:r w:rsidR="002A6EEA" w:rsidRPr="002A6EEA">
        <w:rPr>
          <w:rFonts w:ascii="Arial" w:hAnsi="Arial" w:cs="Arial"/>
          <w:szCs w:val="22"/>
        </w:rPr>
        <w:t xml:space="preserve"> </w:t>
      </w:r>
    </w:p>
    <w:p w14:paraId="407A6CA5" w14:textId="16D46897" w:rsidR="00D219D0" w:rsidRPr="00D219D0" w:rsidRDefault="00D219D0" w:rsidP="002B1C18">
      <w:pPr>
        <w:tabs>
          <w:tab w:val="left" w:pos="4111"/>
        </w:tabs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>číslo účtu:</w:t>
      </w:r>
      <w:r w:rsidRPr="00D219D0">
        <w:rPr>
          <w:rFonts w:ascii="Arial" w:hAnsi="Arial" w:cs="Arial"/>
          <w:szCs w:val="22"/>
        </w:rPr>
        <w:tab/>
      </w:r>
      <w:proofErr w:type="spellStart"/>
      <w:r w:rsidR="00C56B68">
        <w:rPr>
          <w:rFonts w:ascii="Arial" w:hAnsi="Arial" w:cs="Arial"/>
          <w:szCs w:val="22"/>
        </w:rPr>
        <w:t>xxxxxx</w:t>
      </w:r>
      <w:proofErr w:type="spellEnd"/>
    </w:p>
    <w:p w14:paraId="33A6C285" w14:textId="2C4E773B" w:rsidR="00D219D0" w:rsidRPr="00D219D0" w:rsidRDefault="00D219D0" w:rsidP="00D219D0">
      <w:pPr>
        <w:jc w:val="both"/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>zápis do obchodního rejstříku vedeného</w:t>
      </w:r>
      <w:r w:rsidR="00982770">
        <w:rPr>
          <w:rFonts w:ascii="Arial" w:hAnsi="Arial" w:cs="Arial"/>
          <w:szCs w:val="22"/>
        </w:rPr>
        <w:t xml:space="preserve"> u Krajského soudu v</w:t>
      </w:r>
      <w:r w:rsidR="002A6EEA">
        <w:rPr>
          <w:rFonts w:ascii="Arial" w:hAnsi="Arial" w:cs="Arial"/>
          <w:szCs w:val="22"/>
        </w:rPr>
        <w:t> Českých Budějovicích</w:t>
      </w:r>
      <w:r w:rsidR="00982770">
        <w:rPr>
          <w:rFonts w:ascii="Arial" w:hAnsi="Arial" w:cs="Arial"/>
          <w:szCs w:val="22"/>
        </w:rPr>
        <w:t>,</w:t>
      </w:r>
      <w:r w:rsidRPr="00D219D0">
        <w:rPr>
          <w:rFonts w:ascii="Arial" w:hAnsi="Arial" w:cs="Arial"/>
          <w:szCs w:val="22"/>
        </w:rPr>
        <w:t xml:space="preserve"> oddíl</w:t>
      </w:r>
      <w:r w:rsidR="00982770">
        <w:rPr>
          <w:rFonts w:ascii="Arial" w:hAnsi="Arial" w:cs="Arial"/>
          <w:szCs w:val="22"/>
        </w:rPr>
        <w:t xml:space="preserve"> B</w:t>
      </w:r>
      <w:r w:rsidRPr="00D219D0">
        <w:rPr>
          <w:rFonts w:ascii="Arial" w:hAnsi="Arial" w:cs="Arial"/>
          <w:szCs w:val="22"/>
        </w:rPr>
        <w:t>, vložka</w:t>
      </w:r>
      <w:r w:rsidR="00982770">
        <w:rPr>
          <w:rFonts w:ascii="Arial" w:hAnsi="Arial" w:cs="Arial"/>
          <w:szCs w:val="22"/>
        </w:rPr>
        <w:t xml:space="preserve"> </w:t>
      </w:r>
      <w:r w:rsidR="002A6EEA">
        <w:rPr>
          <w:rFonts w:ascii="Arial" w:hAnsi="Arial" w:cs="Arial"/>
          <w:szCs w:val="22"/>
        </w:rPr>
        <w:t>1420</w:t>
      </w:r>
    </w:p>
    <w:p w14:paraId="4245098F" w14:textId="77777777" w:rsidR="00F85216" w:rsidRDefault="00F85216" w:rsidP="00D219D0">
      <w:pPr>
        <w:rPr>
          <w:rFonts w:ascii="Arial" w:hAnsi="Arial" w:cs="Arial"/>
          <w:szCs w:val="22"/>
        </w:rPr>
      </w:pPr>
    </w:p>
    <w:p w14:paraId="1F813439" w14:textId="11DF657C" w:rsidR="00D219D0" w:rsidRPr="00D219D0" w:rsidRDefault="00D219D0" w:rsidP="00D219D0">
      <w:pPr>
        <w:rPr>
          <w:rFonts w:ascii="Arial" w:hAnsi="Arial" w:cs="Arial"/>
          <w:b/>
          <w:szCs w:val="22"/>
        </w:rPr>
      </w:pPr>
      <w:r w:rsidRPr="00D219D0">
        <w:rPr>
          <w:rFonts w:ascii="Arial" w:hAnsi="Arial" w:cs="Arial"/>
          <w:szCs w:val="22"/>
        </w:rPr>
        <w:t xml:space="preserve">na straně druhé a dále v textu pouze jako </w:t>
      </w:r>
      <w:r w:rsidRPr="00D219D0">
        <w:rPr>
          <w:rFonts w:ascii="Arial" w:hAnsi="Arial" w:cs="Arial"/>
          <w:b/>
          <w:szCs w:val="22"/>
        </w:rPr>
        <w:t>„prodávající“</w:t>
      </w:r>
    </w:p>
    <w:p w14:paraId="3ABD2242" w14:textId="77777777" w:rsidR="00D219D0" w:rsidRPr="00D219D0" w:rsidRDefault="00D219D0" w:rsidP="00D219D0">
      <w:pPr>
        <w:rPr>
          <w:rFonts w:ascii="Arial" w:hAnsi="Arial" w:cs="Arial"/>
          <w:b/>
          <w:szCs w:val="22"/>
        </w:rPr>
      </w:pPr>
    </w:p>
    <w:p w14:paraId="5885D02A" w14:textId="70E880AA" w:rsidR="00D219D0" w:rsidRPr="00D219D0" w:rsidRDefault="00D219D0" w:rsidP="00D219D0">
      <w:pPr>
        <w:rPr>
          <w:rFonts w:ascii="Arial" w:hAnsi="Arial" w:cs="Arial"/>
          <w:b/>
          <w:szCs w:val="22"/>
        </w:rPr>
      </w:pPr>
      <w:r w:rsidRPr="00F9061F">
        <w:rPr>
          <w:rFonts w:ascii="Arial" w:hAnsi="Arial" w:cs="Arial"/>
          <w:szCs w:val="22"/>
        </w:rPr>
        <w:t>společně též jako</w:t>
      </w:r>
      <w:r w:rsidRPr="00D219D0">
        <w:rPr>
          <w:rFonts w:ascii="Arial" w:hAnsi="Arial" w:cs="Arial"/>
          <w:b/>
          <w:szCs w:val="22"/>
        </w:rPr>
        <w:t xml:space="preserve"> „smluvní strany“</w:t>
      </w:r>
    </w:p>
    <w:p w14:paraId="0DCE5F89" w14:textId="77777777" w:rsidR="00DA303B" w:rsidRPr="0001398D" w:rsidRDefault="00DA303B" w:rsidP="00791CB9">
      <w:pPr>
        <w:pStyle w:val="Nadpis1"/>
        <w:rPr>
          <w:rFonts w:cs="Arial"/>
          <w:sz w:val="22"/>
          <w:szCs w:val="22"/>
        </w:rPr>
      </w:pPr>
      <w:r w:rsidRPr="0001398D">
        <w:rPr>
          <w:rFonts w:cs="Arial"/>
          <w:sz w:val="22"/>
          <w:szCs w:val="22"/>
        </w:rPr>
        <w:t>Článek I.</w:t>
      </w:r>
    </w:p>
    <w:p w14:paraId="4133C3A4" w14:textId="3DAC9B37" w:rsidR="00DA303B" w:rsidRPr="00791CB9" w:rsidRDefault="00DA303B" w:rsidP="00A36BFB">
      <w:pPr>
        <w:spacing w:after="240"/>
        <w:jc w:val="center"/>
        <w:rPr>
          <w:rFonts w:ascii="Arial" w:hAnsi="Arial" w:cs="Arial"/>
          <w:b/>
        </w:rPr>
      </w:pPr>
      <w:r w:rsidRPr="00791CB9">
        <w:rPr>
          <w:rFonts w:ascii="Arial" w:hAnsi="Arial" w:cs="Arial"/>
          <w:b/>
        </w:rPr>
        <w:t>P</w:t>
      </w:r>
      <w:r w:rsidR="00C16CBC">
        <w:rPr>
          <w:rFonts w:ascii="Arial" w:hAnsi="Arial" w:cs="Arial"/>
          <w:b/>
        </w:rPr>
        <w:t>reambule</w:t>
      </w:r>
    </w:p>
    <w:p w14:paraId="7A32ED10" w14:textId="2556CEB9" w:rsidR="00C16CBC" w:rsidRPr="00C16CBC" w:rsidRDefault="00C16CBC" w:rsidP="00973092">
      <w:pPr>
        <w:numPr>
          <w:ilvl w:val="1"/>
          <w:numId w:val="1"/>
        </w:numPr>
        <w:spacing w:after="120"/>
        <w:ind w:left="567" w:hanging="567"/>
        <w:jc w:val="both"/>
        <w:rPr>
          <w:rFonts w:ascii="Arial" w:hAnsi="Arial" w:cs="Arial"/>
          <w:szCs w:val="22"/>
        </w:rPr>
      </w:pPr>
      <w:r w:rsidRPr="00C16CBC">
        <w:rPr>
          <w:rFonts w:ascii="Arial" w:hAnsi="Arial" w:cs="Arial"/>
          <w:szCs w:val="22"/>
        </w:rPr>
        <w:t xml:space="preserve">Smluvní strany shodně prohlašují, že spolu dne </w:t>
      </w:r>
      <w:r w:rsidR="002A6EEA">
        <w:rPr>
          <w:rFonts w:ascii="Arial" w:hAnsi="Arial" w:cs="Arial"/>
          <w:szCs w:val="22"/>
        </w:rPr>
        <w:t>11</w:t>
      </w:r>
      <w:r w:rsidRPr="00C16CBC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12</w:t>
      </w:r>
      <w:r w:rsidRPr="00C16CBC">
        <w:rPr>
          <w:rFonts w:ascii="Arial" w:hAnsi="Arial" w:cs="Arial"/>
          <w:szCs w:val="22"/>
        </w:rPr>
        <w:t xml:space="preserve">.2024 uzavřely </w:t>
      </w:r>
      <w:r>
        <w:rPr>
          <w:rFonts w:ascii="Arial" w:hAnsi="Arial" w:cs="Arial"/>
          <w:szCs w:val="22"/>
        </w:rPr>
        <w:t>Kupní smlo</w:t>
      </w:r>
      <w:r w:rsidRPr="00C16CBC">
        <w:rPr>
          <w:rFonts w:ascii="Arial" w:hAnsi="Arial" w:cs="Arial"/>
          <w:szCs w:val="22"/>
        </w:rPr>
        <w:t>uvu</w:t>
      </w:r>
      <w:r>
        <w:rPr>
          <w:rFonts w:ascii="Arial" w:hAnsi="Arial" w:cs="Arial"/>
          <w:szCs w:val="22"/>
        </w:rPr>
        <w:t xml:space="preserve">, jejímž předmětem je </w:t>
      </w:r>
      <w:r w:rsidRPr="002609CA">
        <w:rPr>
          <w:rFonts w:ascii="Arial" w:hAnsi="Arial" w:cs="Arial"/>
          <w:color w:val="000000"/>
          <w:szCs w:val="22"/>
        </w:rPr>
        <w:t>dodávka</w:t>
      </w:r>
      <w:r w:rsidRPr="002609CA">
        <w:rPr>
          <w:rFonts w:ascii="Arial" w:eastAsiaTheme="minorEastAsia" w:hAnsi="Arial" w:cs="Arial"/>
          <w:color w:val="000000"/>
          <w:sz w:val="20"/>
        </w:rPr>
        <w:t xml:space="preserve"> </w:t>
      </w:r>
      <w:r w:rsidRPr="002609CA">
        <w:rPr>
          <w:rFonts w:ascii="Arial" w:hAnsi="Arial" w:cs="Arial"/>
          <w:color w:val="000000"/>
          <w:szCs w:val="22"/>
        </w:rPr>
        <w:t xml:space="preserve">interiérového vybavení vymezených částí vnitřních prostor objektu </w:t>
      </w:r>
      <w:r>
        <w:rPr>
          <w:rFonts w:ascii="Arial" w:hAnsi="Arial" w:cs="Arial"/>
          <w:color w:val="000000"/>
          <w:szCs w:val="22"/>
        </w:rPr>
        <w:t>D</w:t>
      </w:r>
      <w:r w:rsidRPr="002609CA">
        <w:rPr>
          <w:rFonts w:ascii="Arial" w:hAnsi="Arial" w:cs="Arial"/>
          <w:color w:val="000000"/>
          <w:szCs w:val="22"/>
        </w:rPr>
        <w:t xml:space="preserve"> v areálu Mendelovy univerzity v Brně, Zemědělská 1665/1, 613 00 Brno, </w:t>
      </w:r>
      <w:r>
        <w:rPr>
          <w:rFonts w:ascii="Arial" w:hAnsi="Arial" w:cs="Arial"/>
          <w:color w:val="000000"/>
          <w:szCs w:val="22"/>
        </w:rPr>
        <w:t>v</w:t>
      </w:r>
      <w:r w:rsidR="00973092">
        <w:rPr>
          <w:rFonts w:ascii="Arial" w:hAnsi="Arial" w:cs="Arial"/>
          <w:color w:val="000000"/>
          <w:szCs w:val="22"/>
        </w:rPr>
        <w:t> </w:t>
      </w:r>
      <w:r>
        <w:rPr>
          <w:rFonts w:ascii="Arial" w:hAnsi="Arial" w:cs="Arial"/>
          <w:color w:val="000000"/>
          <w:szCs w:val="22"/>
        </w:rPr>
        <w:t>souladu</w:t>
      </w:r>
      <w:r w:rsidR="00973092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s </w:t>
      </w:r>
      <w:r>
        <w:rPr>
          <w:rFonts w:ascii="Arial" w:hAnsi="Arial" w:cs="Arial"/>
          <w:szCs w:val="22"/>
        </w:rPr>
        <w:t>projektovými dokumentacemi, které jsou součástí zadávací dokumentace</w:t>
      </w:r>
      <w:r w:rsidRPr="00C16CBC">
        <w:rPr>
          <w:rFonts w:ascii="Arial" w:hAnsi="Arial" w:cs="Arial"/>
          <w:szCs w:val="22"/>
        </w:rPr>
        <w:t xml:space="preserve"> veřejné zakázky: </w:t>
      </w:r>
      <w:r>
        <w:rPr>
          <w:rFonts w:ascii="Arial" w:hAnsi="Arial" w:cs="Arial"/>
          <w:szCs w:val="22"/>
        </w:rPr>
        <w:t>„</w:t>
      </w:r>
      <w:r w:rsidRPr="00051FE8">
        <w:rPr>
          <w:rFonts w:ascii="Arial" w:hAnsi="Arial" w:cs="Arial"/>
          <w:b/>
          <w:bCs/>
          <w:color w:val="000000"/>
          <w:szCs w:val="22"/>
        </w:rPr>
        <w:t xml:space="preserve">MENDELU – interiérové vybavení budovy D, </w:t>
      </w:r>
      <w:r w:rsidR="00345E87" w:rsidRPr="00345E87">
        <w:rPr>
          <w:rFonts w:ascii="Arial" w:hAnsi="Arial" w:cs="Arial"/>
          <w:b/>
          <w:bCs/>
          <w:color w:val="000000"/>
          <w:szCs w:val="22"/>
        </w:rPr>
        <w:t>část 2: Interiér – vybavení atypické výrobky (bez sedacího nábytku)</w:t>
      </w:r>
      <w:r w:rsidRPr="00C16CBC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“</w:t>
      </w:r>
      <w:r w:rsidRPr="00C16CB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Kupní s</w:t>
      </w:r>
      <w:r w:rsidRPr="00C16CBC">
        <w:rPr>
          <w:rFonts w:ascii="Arial" w:hAnsi="Arial" w:cs="Arial"/>
          <w:szCs w:val="22"/>
        </w:rPr>
        <w:t xml:space="preserve">mlouva byla uveřejněna v registru smluv dne </w:t>
      </w:r>
      <w:r>
        <w:rPr>
          <w:rFonts w:ascii="Arial" w:hAnsi="Arial" w:cs="Arial"/>
          <w:szCs w:val="22"/>
        </w:rPr>
        <w:t>1</w:t>
      </w:r>
      <w:r w:rsidR="00345E87">
        <w:rPr>
          <w:rFonts w:ascii="Arial" w:hAnsi="Arial" w:cs="Arial"/>
          <w:szCs w:val="22"/>
        </w:rPr>
        <w:t>3</w:t>
      </w:r>
      <w:r w:rsidRPr="00C16CBC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12</w:t>
      </w:r>
      <w:r w:rsidRPr="00C16CBC">
        <w:rPr>
          <w:rFonts w:ascii="Arial" w:hAnsi="Arial" w:cs="Arial"/>
          <w:szCs w:val="22"/>
        </w:rPr>
        <w:t>.2024 pod ID</w:t>
      </w:r>
      <w:r>
        <w:rPr>
          <w:rFonts w:ascii="Arial" w:hAnsi="Arial" w:cs="Arial"/>
          <w:szCs w:val="22"/>
        </w:rPr>
        <w:t xml:space="preserve"> </w:t>
      </w:r>
      <w:r w:rsidR="00345E87" w:rsidRPr="00345E87">
        <w:rPr>
          <w:rFonts w:ascii="Arial" w:hAnsi="Arial" w:cs="Arial"/>
          <w:szCs w:val="22"/>
        </w:rPr>
        <w:t>29401448</w:t>
      </w:r>
      <w:r>
        <w:rPr>
          <w:rFonts w:ascii="Arial" w:hAnsi="Arial" w:cs="Arial"/>
          <w:szCs w:val="22"/>
        </w:rPr>
        <w:t xml:space="preserve"> (dále jen „smlouva“).</w:t>
      </w:r>
    </w:p>
    <w:p w14:paraId="1520A0D3" w14:textId="7A210747" w:rsidR="00C16CBC" w:rsidRPr="00C16CBC" w:rsidRDefault="00C16CBC" w:rsidP="00973092">
      <w:pPr>
        <w:numPr>
          <w:ilvl w:val="1"/>
          <w:numId w:val="1"/>
        </w:numPr>
        <w:spacing w:after="120"/>
        <w:ind w:left="567" w:hanging="567"/>
        <w:jc w:val="both"/>
        <w:rPr>
          <w:rFonts w:ascii="Arial" w:hAnsi="Arial" w:cs="Arial"/>
          <w:szCs w:val="22"/>
        </w:rPr>
      </w:pPr>
      <w:r w:rsidRPr="00C16CBC">
        <w:rPr>
          <w:rFonts w:ascii="Arial" w:hAnsi="Arial" w:cs="Arial"/>
          <w:szCs w:val="22"/>
        </w:rPr>
        <w:t>Smluvní strany se dohodly v souladu s čl. X,</w:t>
      </w:r>
      <w:r>
        <w:rPr>
          <w:rFonts w:ascii="Arial" w:hAnsi="Arial" w:cs="Arial"/>
          <w:szCs w:val="22"/>
        </w:rPr>
        <w:t xml:space="preserve"> bodem 10.4 smlouvy</w:t>
      </w:r>
      <w:r w:rsidRPr="00C16CBC">
        <w:rPr>
          <w:rFonts w:ascii="Arial" w:hAnsi="Arial" w:cs="Arial"/>
          <w:szCs w:val="22"/>
        </w:rPr>
        <w:t xml:space="preserve"> na uzavření tohoto Dodatku č. 1 (dále jen „dodatek“) s níže uvedeným odůvodněním.</w:t>
      </w:r>
    </w:p>
    <w:p w14:paraId="6633A904" w14:textId="72416A88" w:rsidR="00DA303B" w:rsidRPr="00C16CBC" w:rsidRDefault="00DA303B">
      <w:pPr>
        <w:pStyle w:val="Nadpis1"/>
        <w:rPr>
          <w:sz w:val="22"/>
          <w:szCs w:val="28"/>
        </w:rPr>
      </w:pPr>
      <w:r w:rsidRPr="00C16CBC">
        <w:rPr>
          <w:sz w:val="22"/>
          <w:szCs w:val="28"/>
        </w:rPr>
        <w:lastRenderedPageBreak/>
        <w:t>Článek I</w:t>
      </w:r>
      <w:r w:rsidR="00774784" w:rsidRPr="00C16CBC">
        <w:rPr>
          <w:sz w:val="22"/>
          <w:szCs w:val="28"/>
        </w:rPr>
        <w:t>I</w:t>
      </w:r>
      <w:r w:rsidRPr="00C16CBC">
        <w:rPr>
          <w:sz w:val="22"/>
          <w:szCs w:val="28"/>
        </w:rPr>
        <w:t>.</w:t>
      </w:r>
    </w:p>
    <w:p w14:paraId="66E7DF69" w14:textId="7941EFE3" w:rsidR="00DA303B" w:rsidRDefault="00C16CBC">
      <w:pPr>
        <w:pStyle w:val="Zkladntextodsazen3"/>
        <w:spacing w:after="240"/>
        <w:ind w:firstLine="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Předmět dodatku</w:t>
      </w:r>
    </w:p>
    <w:p w14:paraId="233DD5DA" w14:textId="77777777" w:rsidR="00611556" w:rsidRDefault="00973092" w:rsidP="00611556">
      <w:pPr>
        <w:pStyle w:val="Odstavecseseznamem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973092">
        <w:rPr>
          <w:rFonts w:ascii="Arial" w:hAnsi="Arial" w:cs="Arial"/>
        </w:rPr>
        <w:t xml:space="preserve">Dodatkem dochází ke změnám v plnění předmětu veřejné zakázky uvedené v bodě 1.1. </w:t>
      </w:r>
      <w:r>
        <w:rPr>
          <w:rFonts w:ascii="Arial" w:hAnsi="Arial" w:cs="Arial"/>
        </w:rPr>
        <w:t>t</w:t>
      </w:r>
      <w:r w:rsidR="00082A6F">
        <w:rPr>
          <w:rFonts w:ascii="Arial" w:hAnsi="Arial" w:cs="Arial"/>
        </w:rPr>
        <w:t xml:space="preserve">ohoto dodatku </w:t>
      </w:r>
      <w:r w:rsidRPr="00973092">
        <w:rPr>
          <w:rFonts w:ascii="Arial" w:hAnsi="Arial" w:cs="Arial"/>
        </w:rPr>
        <w:t xml:space="preserve">dle změnových listů </w:t>
      </w:r>
      <w:r>
        <w:rPr>
          <w:rFonts w:ascii="Arial" w:hAnsi="Arial" w:cs="Arial"/>
        </w:rPr>
        <w:t xml:space="preserve">č. </w:t>
      </w:r>
      <w:r w:rsidRPr="00973092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až 0</w:t>
      </w:r>
      <w:r w:rsidR="00345E8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Pr="00973092">
        <w:rPr>
          <w:rFonts w:ascii="Arial" w:hAnsi="Arial" w:cs="Arial"/>
        </w:rPr>
        <w:t xml:space="preserve">Věcné změny, které jsou předmětem tohoto dodatku, jsou </w:t>
      </w:r>
      <w:r>
        <w:rPr>
          <w:rFonts w:ascii="Arial" w:hAnsi="Arial" w:cs="Arial"/>
        </w:rPr>
        <w:t xml:space="preserve">dále </w:t>
      </w:r>
      <w:r w:rsidRPr="00973092">
        <w:rPr>
          <w:rFonts w:ascii="Arial" w:hAnsi="Arial" w:cs="Arial"/>
        </w:rPr>
        <w:t>uvedeny</w:t>
      </w:r>
      <w:r>
        <w:rPr>
          <w:rFonts w:ascii="Arial" w:hAnsi="Arial" w:cs="Arial"/>
        </w:rPr>
        <w:t xml:space="preserve"> včetně odůvodnění </w:t>
      </w:r>
      <w:r w:rsidR="005661E9">
        <w:rPr>
          <w:rFonts w:ascii="Arial" w:hAnsi="Arial" w:cs="Arial"/>
        </w:rPr>
        <w:t>v</w:t>
      </w:r>
      <w:r w:rsidR="005661E9" w:rsidRPr="00973092">
        <w:rPr>
          <w:rFonts w:ascii="Arial" w:hAnsi="Arial" w:cs="Arial"/>
        </w:rPr>
        <w:t xml:space="preserve"> </w:t>
      </w:r>
      <w:r w:rsidRPr="00973092">
        <w:rPr>
          <w:rFonts w:ascii="Arial" w:hAnsi="Arial" w:cs="Arial"/>
        </w:rPr>
        <w:t xml:space="preserve">jednotlivých </w:t>
      </w:r>
      <w:r>
        <w:rPr>
          <w:rFonts w:ascii="Arial" w:hAnsi="Arial" w:cs="Arial"/>
        </w:rPr>
        <w:t xml:space="preserve">změnových </w:t>
      </w:r>
      <w:r w:rsidR="005661E9">
        <w:rPr>
          <w:rFonts w:ascii="Arial" w:hAnsi="Arial" w:cs="Arial"/>
        </w:rPr>
        <w:t xml:space="preserve">listech </w:t>
      </w:r>
      <w:r>
        <w:rPr>
          <w:rFonts w:ascii="Arial" w:hAnsi="Arial" w:cs="Arial"/>
        </w:rPr>
        <w:t>(dále také „</w:t>
      </w:r>
      <w:r w:rsidRPr="00973092">
        <w:rPr>
          <w:rFonts w:ascii="Arial" w:hAnsi="Arial" w:cs="Arial"/>
        </w:rPr>
        <w:t>ZL</w:t>
      </w:r>
      <w:r>
        <w:rPr>
          <w:rFonts w:ascii="Arial" w:hAnsi="Arial" w:cs="Arial"/>
        </w:rPr>
        <w:t>“)</w:t>
      </w:r>
      <w:r w:rsidRPr="00973092">
        <w:rPr>
          <w:rFonts w:ascii="Arial" w:hAnsi="Arial" w:cs="Arial"/>
        </w:rPr>
        <w:t>.</w:t>
      </w:r>
    </w:p>
    <w:p w14:paraId="20FC70AF" w14:textId="7AC99AA0" w:rsidR="00973092" w:rsidRPr="00611556" w:rsidRDefault="00973092" w:rsidP="00611556">
      <w:pPr>
        <w:pStyle w:val="Odstavecseseznamem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611556">
        <w:rPr>
          <w:rFonts w:ascii="Arial" w:hAnsi="Arial" w:cs="Arial"/>
          <w:u w:val="single"/>
        </w:rPr>
        <w:t>Změnový</w:t>
      </w:r>
      <w:r w:rsidRPr="00611556">
        <w:rPr>
          <w:rFonts w:ascii="Arial" w:hAnsi="Arial" w:cs="Arial"/>
          <w:i/>
          <w:u w:val="single"/>
        </w:rPr>
        <w:t xml:space="preserve"> </w:t>
      </w:r>
      <w:r w:rsidRPr="00611556">
        <w:rPr>
          <w:rFonts w:ascii="Arial" w:hAnsi="Arial" w:cs="Arial"/>
          <w:u w:val="single"/>
        </w:rPr>
        <w:t>list označený</w:t>
      </w:r>
      <w:r w:rsidR="003F2CFE" w:rsidRPr="00611556">
        <w:rPr>
          <w:rFonts w:ascii="Arial" w:hAnsi="Arial" w:cs="Arial"/>
          <w:u w:val="single"/>
        </w:rPr>
        <w:t>:</w:t>
      </w:r>
      <w:r w:rsidRPr="00611556">
        <w:rPr>
          <w:rFonts w:ascii="Arial" w:hAnsi="Arial" w:cs="Arial"/>
          <w:u w:val="single"/>
        </w:rPr>
        <w:t xml:space="preserve"> </w:t>
      </w:r>
      <w:r w:rsidR="003F2CFE" w:rsidRPr="00611556">
        <w:rPr>
          <w:rFonts w:ascii="Arial" w:hAnsi="Arial" w:cs="Arial"/>
          <w:u w:val="single"/>
        </w:rPr>
        <w:t>„</w:t>
      </w:r>
      <w:r w:rsidR="00345E87" w:rsidRPr="00611556">
        <w:rPr>
          <w:rFonts w:ascii="Arial" w:hAnsi="Arial" w:cs="Arial"/>
          <w:i/>
          <w:u w:val="single"/>
        </w:rPr>
        <w:t xml:space="preserve">ZL1 Zrušení kovových regálů v místnostech P2006 a </w:t>
      </w:r>
      <w:proofErr w:type="gramStart"/>
      <w:r w:rsidR="00345E87" w:rsidRPr="00611556">
        <w:rPr>
          <w:rFonts w:ascii="Arial" w:hAnsi="Arial" w:cs="Arial"/>
          <w:i/>
          <w:u w:val="single"/>
        </w:rPr>
        <w:t>P1003 - odečet</w:t>
      </w:r>
      <w:proofErr w:type="gramEnd"/>
      <w:r w:rsidR="00345E87" w:rsidRPr="00611556">
        <w:rPr>
          <w:rFonts w:ascii="Arial" w:hAnsi="Arial" w:cs="Arial"/>
          <w:i/>
          <w:u w:val="single"/>
        </w:rPr>
        <w:t xml:space="preserve"> položek</w:t>
      </w:r>
      <w:r w:rsidR="003F2CFE" w:rsidRPr="00611556">
        <w:rPr>
          <w:rFonts w:ascii="Arial" w:hAnsi="Arial" w:cs="Arial"/>
          <w:i/>
          <w:u w:val="single"/>
        </w:rPr>
        <w:t>“</w:t>
      </w:r>
    </w:p>
    <w:p w14:paraId="0F7BB9FA" w14:textId="05A3DF9F" w:rsidR="00973092" w:rsidRPr="0088257C" w:rsidRDefault="003F2CFE" w:rsidP="003F2CFE">
      <w:pPr>
        <w:pStyle w:val="Bezmezer"/>
        <w:ind w:left="567"/>
        <w:rPr>
          <w:rFonts w:ascii="Arial" w:hAnsi="Arial" w:cs="Arial"/>
          <w:b/>
          <w:szCs w:val="22"/>
        </w:rPr>
      </w:pPr>
      <w:r>
        <w:rPr>
          <w:rFonts w:ascii="Arial" w:eastAsia="Calibri" w:hAnsi="Arial" w:cs="Arial"/>
          <w:b/>
          <w:iCs/>
          <w:szCs w:val="22"/>
        </w:rPr>
        <w:t>Méně</w:t>
      </w:r>
      <w:r w:rsidR="00973092" w:rsidRPr="0088257C">
        <w:rPr>
          <w:rFonts w:ascii="Arial" w:eastAsia="Calibri" w:hAnsi="Arial" w:cs="Arial"/>
          <w:b/>
          <w:iCs/>
          <w:szCs w:val="22"/>
        </w:rPr>
        <w:t xml:space="preserve">práce </w:t>
      </w:r>
      <w:r w:rsidR="00973092" w:rsidRPr="0088257C">
        <w:rPr>
          <w:rFonts w:ascii="Arial" w:eastAsia="Calibri" w:hAnsi="Arial" w:cs="Arial"/>
          <w:b/>
          <w:szCs w:val="22"/>
        </w:rPr>
        <w:t>– popis a zdůvodnění změny</w:t>
      </w:r>
      <w:r w:rsidR="00973092" w:rsidRPr="0088257C">
        <w:rPr>
          <w:rFonts w:ascii="Arial" w:hAnsi="Arial" w:cs="Arial"/>
          <w:b/>
          <w:szCs w:val="22"/>
        </w:rPr>
        <w:t>:</w:t>
      </w:r>
    </w:p>
    <w:p w14:paraId="1DB04B67" w14:textId="77777777" w:rsidR="00345E87" w:rsidRDefault="00345E87" w:rsidP="00345E87">
      <w:pPr>
        <w:pStyle w:val="Bezmezer"/>
        <w:spacing w:after="120"/>
        <w:ind w:left="567"/>
        <w:jc w:val="both"/>
        <w:rPr>
          <w:rFonts w:ascii="Arial" w:hAnsi="Arial" w:cs="Arial"/>
          <w:iCs/>
          <w:szCs w:val="22"/>
        </w:rPr>
      </w:pPr>
      <w:r w:rsidRPr="00345E87">
        <w:rPr>
          <w:rFonts w:ascii="Arial" w:hAnsi="Arial" w:cs="Arial"/>
          <w:iCs/>
          <w:szCs w:val="22"/>
        </w:rPr>
        <w:t xml:space="preserve">Zrušení kovových regálů v místnostech P2006 a </w:t>
      </w:r>
      <w:proofErr w:type="gramStart"/>
      <w:r w:rsidRPr="00345E87">
        <w:rPr>
          <w:rFonts w:ascii="Arial" w:hAnsi="Arial" w:cs="Arial"/>
          <w:iCs/>
          <w:szCs w:val="22"/>
        </w:rPr>
        <w:t>P1003 - odečet</w:t>
      </w:r>
      <w:proofErr w:type="gramEnd"/>
      <w:r w:rsidRPr="00345E87">
        <w:rPr>
          <w:rFonts w:ascii="Arial" w:hAnsi="Arial" w:cs="Arial"/>
          <w:iCs/>
          <w:szCs w:val="22"/>
        </w:rPr>
        <w:t xml:space="preserve"> položek </w:t>
      </w:r>
    </w:p>
    <w:p w14:paraId="5739D1A3" w14:textId="0F4978FA" w:rsidR="003F2CFE" w:rsidRPr="003F2CFE" w:rsidRDefault="003F2CFE" w:rsidP="003F2CFE">
      <w:pPr>
        <w:pStyle w:val="Bezmezer"/>
        <w:ind w:left="567"/>
        <w:jc w:val="both"/>
        <w:rPr>
          <w:rFonts w:ascii="Arial" w:hAnsi="Arial" w:cs="Arial"/>
          <w:b/>
          <w:bCs/>
          <w:iCs/>
          <w:szCs w:val="22"/>
        </w:rPr>
      </w:pPr>
      <w:r w:rsidRPr="003F2CFE">
        <w:rPr>
          <w:rFonts w:ascii="Arial" w:hAnsi="Arial" w:cs="Arial"/>
          <w:b/>
          <w:bCs/>
          <w:iCs/>
          <w:szCs w:val="22"/>
        </w:rPr>
        <w:t>Odůvodnění:</w:t>
      </w:r>
    </w:p>
    <w:p w14:paraId="1CE02791" w14:textId="77777777" w:rsidR="00611556" w:rsidRDefault="00345E87" w:rsidP="00611556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345E87">
        <w:rPr>
          <w:rFonts w:ascii="Arial" w:hAnsi="Arial" w:cs="Arial"/>
          <w:iCs/>
          <w:szCs w:val="22"/>
        </w:rPr>
        <w:t>V místnostech P2006 (sklad) a P1003 (chodba) požádal uživatel o zrušení položek</w:t>
      </w:r>
      <w:r>
        <w:rPr>
          <w:rFonts w:ascii="Arial" w:hAnsi="Arial" w:cs="Arial"/>
          <w:iCs/>
          <w:szCs w:val="22"/>
        </w:rPr>
        <w:br/>
      </w:r>
      <w:r w:rsidRPr="00345E87">
        <w:rPr>
          <w:rFonts w:ascii="Arial" w:hAnsi="Arial" w:cs="Arial"/>
          <w:iCs/>
          <w:szCs w:val="22"/>
        </w:rPr>
        <w:t xml:space="preserve">II-901, II-902 a I-901 - kovových úložných regálů. </w:t>
      </w:r>
    </w:p>
    <w:p w14:paraId="45684C64" w14:textId="524E5516" w:rsidR="003F2CFE" w:rsidRDefault="00345E87" w:rsidP="00611556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345E87">
        <w:rPr>
          <w:rFonts w:ascii="Arial" w:hAnsi="Arial" w:cs="Arial"/>
          <w:iCs/>
          <w:szCs w:val="22"/>
        </w:rPr>
        <w:t>Provedenou změnou se nemění celková povaha veřejné zakázky.</w:t>
      </w:r>
      <w:r>
        <w:rPr>
          <w:rFonts w:ascii="Arial" w:hAnsi="Arial" w:cs="Arial"/>
          <w:iCs/>
          <w:szCs w:val="22"/>
        </w:rPr>
        <w:t xml:space="preserve"> </w:t>
      </w:r>
      <w:r w:rsidR="003F2CFE" w:rsidRPr="003F2CFE">
        <w:rPr>
          <w:rFonts w:ascii="Arial" w:hAnsi="Arial" w:cs="Arial"/>
          <w:iCs/>
          <w:szCs w:val="22"/>
        </w:rPr>
        <w:t>Při procesování této změny</w:t>
      </w:r>
      <w:r w:rsidR="00082A6F">
        <w:rPr>
          <w:rFonts w:ascii="Arial" w:hAnsi="Arial" w:cs="Arial"/>
          <w:iCs/>
          <w:szCs w:val="22"/>
        </w:rPr>
        <w:t xml:space="preserve"> zadavatel</w:t>
      </w:r>
      <w:r w:rsidR="003F2CFE" w:rsidRPr="003F2CFE">
        <w:rPr>
          <w:rFonts w:ascii="Arial" w:hAnsi="Arial" w:cs="Arial"/>
          <w:iCs/>
          <w:szCs w:val="22"/>
        </w:rPr>
        <w:t xml:space="preserve"> postupuje podle § 222 odst. </w:t>
      </w:r>
      <w:r>
        <w:rPr>
          <w:rFonts w:ascii="Arial" w:hAnsi="Arial" w:cs="Arial"/>
          <w:iCs/>
          <w:szCs w:val="22"/>
        </w:rPr>
        <w:t>4</w:t>
      </w:r>
      <w:r w:rsidR="003F2CFE" w:rsidRPr="003F2CFE">
        <w:rPr>
          <w:rFonts w:ascii="Arial" w:hAnsi="Arial" w:cs="Arial"/>
          <w:iCs/>
          <w:szCs w:val="22"/>
        </w:rPr>
        <w:t xml:space="preserve"> </w:t>
      </w:r>
      <w:r w:rsidR="00F473CA">
        <w:rPr>
          <w:rFonts w:ascii="Arial" w:hAnsi="Arial" w:cs="Arial"/>
          <w:iCs/>
          <w:szCs w:val="22"/>
        </w:rPr>
        <w:t>zákona č. 134/2016 Sb., o zadávání veřejných zakázek, ve znění pozdějších předpisů (dále jen „</w:t>
      </w:r>
      <w:r w:rsidR="003F2CFE" w:rsidRPr="003F2CFE">
        <w:rPr>
          <w:rFonts w:ascii="Arial" w:hAnsi="Arial" w:cs="Arial"/>
          <w:iCs/>
          <w:szCs w:val="22"/>
        </w:rPr>
        <w:t>ZZVZ</w:t>
      </w:r>
      <w:r w:rsidR="00F473CA">
        <w:rPr>
          <w:rFonts w:ascii="Arial" w:hAnsi="Arial" w:cs="Arial"/>
          <w:iCs/>
          <w:szCs w:val="22"/>
        </w:rPr>
        <w:t>“)</w:t>
      </w:r>
      <w:r w:rsidR="001D09BE">
        <w:rPr>
          <w:rFonts w:ascii="Arial" w:hAnsi="Arial" w:cs="Arial"/>
          <w:iCs/>
          <w:szCs w:val="22"/>
        </w:rPr>
        <w:t xml:space="preserve"> </w:t>
      </w:r>
      <w:r w:rsidR="001D09BE" w:rsidRPr="005F33A7">
        <w:rPr>
          <w:rFonts w:ascii="Arial" w:hAnsi="Arial" w:cs="Arial"/>
          <w:iCs/>
          <w:szCs w:val="22"/>
        </w:rPr>
        <w:t>a v</w:t>
      </w:r>
      <w:r w:rsidR="00611556">
        <w:rPr>
          <w:rFonts w:ascii="Arial" w:hAnsi="Arial" w:cs="Arial"/>
          <w:iCs/>
          <w:szCs w:val="22"/>
        </w:rPr>
        <w:t> </w:t>
      </w:r>
      <w:r w:rsidR="001D09BE" w:rsidRPr="005F33A7">
        <w:rPr>
          <w:rFonts w:ascii="Arial" w:hAnsi="Arial" w:cs="Arial"/>
          <w:iCs/>
          <w:szCs w:val="22"/>
        </w:rPr>
        <w:t>součtu</w:t>
      </w:r>
      <w:r w:rsidR="00611556">
        <w:rPr>
          <w:rFonts w:ascii="Arial" w:hAnsi="Arial" w:cs="Arial"/>
          <w:iCs/>
          <w:szCs w:val="22"/>
        </w:rPr>
        <w:br/>
      </w:r>
      <w:r w:rsidR="001D09BE" w:rsidRPr="005F33A7">
        <w:rPr>
          <w:rFonts w:ascii="Arial" w:hAnsi="Arial" w:cs="Arial"/>
          <w:iCs/>
          <w:szCs w:val="22"/>
        </w:rPr>
        <w:t>s ostatními změnami de minimis hodnota změny splní finanční limity podle § 222 odst. 4 ZZVZ.</w:t>
      </w:r>
    </w:p>
    <w:p w14:paraId="29EE4239" w14:textId="69EDD2EE" w:rsidR="003F2CFE" w:rsidRPr="00973092" w:rsidRDefault="003F2CFE" w:rsidP="003F2CFE">
      <w:pPr>
        <w:pStyle w:val="Odstavecseseznamem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973092">
        <w:rPr>
          <w:rFonts w:ascii="Arial" w:hAnsi="Arial" w:cs="Arial"/>
          <w:u w:val="single"/>
        </w:rPr>
        <w:t>Změnový</w:t>
      </w:r>
      <w:r w:rsidRPr="00973092">
        <w:rPr>
          <w:rFonts w:ascii="Arial" w:hAnsi="Arial" w:cs="Arial"/>
          <w:i/>
          <w:u w:val="single"/>
        </w:rPr>
        <w:t xml:space="preserve"> </w:t>
      </w:r>
      <w:r w:rsidRPr="00973092">
        <w:rPr>
          <w:rFonts w:ascii="Arial" w:hAnsi="Arial" w:cs="Arial"/>
          <w:u w:val="single"/>
        </w:rPr>
        <w:t>list označený</w:t>
      </w:r>
      <w:r>
        <w:rPr>
          <w:rFonts w:ascii="Arial" w:hAnsi="Arial" w:cs="Arial"/>
          <w:u w:val="single"/>
        </w:rPr>
        <w:t>:</w:t>
      </w:r>
      <w:r w:rsidRPr="0097309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„</w:t>
      </w:r>
      <w:r w:rsidR="00345E87" w:rsidRPr="00345E87">
        <w:rPr>
          <w:rFonts w:ascii="Arial" w:hAnsi="Arial" w:cs="Arial"/>
          <w:i/>
          <w:iCs/>
          <w:u w:val="single"/>
        </w:rPr>
        <w:t>ZL2 Zrušení nástěnek a vitr</w:t>
      </w:r>
      <w:r w:rsidR="00345E87">
        <w:rPr>
          <w:rFonts w:ascii="Arial" w:hAnsi="Arial" w:cs="Arial"/>
          <w:i/>
          <w:iCs/>
          <w:u w:val="single"/>
        </w:rPr>
        <w:t>í</w:t>
      </w:r>
      <w:r w:rsidR="00345E87" w:rsidRPr="00345E87">
        <w:rPr>
          <w:rFonts w:ascii="Arial" w:hAnsi="Arial" w:cs="Arial"/>
          <w:i/>
          <w:iCs/>
          <w:u w:val="single"/>
        </w:rPr>
        <w:t xml:space="preserve">n v </w:t>
      </w:r>
      <w:proofErr w:type="gramStart"/>
      <w:r w:rsidR="00345E87" w:rsidRPr="00345E87">
        <w:rPr>
          <w:rFonts w:ascii="Arial" w:hAnsi="Arial" w:cs="Arial"/>
          <w:i/>
          <w:iCs/>
          <w:u w:val="single"/>
        </w:rPr>
        <w:t>halách - odečet</w:t>
      </w:r>
      <w:proofErr w:type="gramEnd"/>
      <w:r w:rsidR="00345E87" w:rsidRPr="00345E87">
        <w:rPr>
          <w:rFonts w:ascii="Arial" w:hAnsi="Arial" w:cs="Arial"/>
          <w:i/>
          <w:iCs/>
          <w:u w:val="single"/>
        </w:rPr>
        <w:t xml:space="preserve"> položek</w:t>
      </w:r>
      <w:r w:rsidRPr="003F2CFE">
        <w:rPr>
          <w:rFonts w:ascii="Arial" w:hAnsi="Arial" w:cs="Arial"/>
          <w:i/>
          <w:iCs/>
          <w:u w:val="single"/>
        </w:rPr>
        <w:t>“</w:t>
      </w:r>
    </w:p>
    <w:p w14:paraId="346F5EFF" w14:textId="66CC43F4" w:rsidR="003F2CFE" w:rsidRPr="0088257C" w:rsidRDefault="003F2CFE" w:rsidP="003F2CFE">
      <w:pPr>
        <w:pStyle w:val="Bezmezer"/>
        <w:ind w:left="567"/>
        <w:rPr>
          <w:rFonts w:ascii="Arial" w:hAnsi="Arial" w:cs="Arial"/>
          <w:b/>
          <w:szCs w:val="22"/>
        </w:rPr>
      </w:pPr>
      <w:r>
        <w:rPr>
          <w:rFonts w:ascii="Arial" w:eastAsia="Calibri" w:hAnsi="Arial" w:cs="Arial"/>
          <w:b/>
          <w:iCs/>
          <w:szCs w:val="22"/>
        </w:rPr>
        <w:t>Více</w:t>
      </w:r>
      <w:r w:rsidRPr="0088257C">
        <w:rPr>
          <w:rFonts w:ascii="Arial" w:eastAsia="Calibri" w:hAnsi="Arial" w:cs="Arial"/>
          <w:b/>
          <w:iCs/>
          <w:szCs w:val="22"/>
        </w:rPr>
        <w:t xml:space="preserve">práce </w:t>
      </w:r>
      <w:r w:rsidRPr="0088257C">
        <w:rPr>
          <w:rFonts w:ascii="Arial" w:eastAsia="Calibri" w:hAnsi="Arial" w:cs="Arial"/>
          <w:b/>
          <w:szCs w:val="22"/>
        </w:rPr>
        <w:t>– popis a zdůvodnění změny</w:t>
      </w:r>
      <w:r w:rsidRPr="0088257C">
        <w:rPr>
          <w:rFonts w:ascii="Arial" w:hAnsi="Arial" w:cs="Arial"/>
          <w:b/>
          <w:szCs w:val="22"/>
        </w:rPr>
        <w:t>:</w:t>
      </w:r>
    </w:p>
    <w:p w14:paraId="22BDE795" w14:textId="1DC94980" w:rsidR="00345E87" w:rsidRDefault="00345E87" w:rsidP="003F2CFE">
      <w:pPr>
        <w:pStyle w:val="Bezmezer"/>
        <w:spacing w:after="120"/>
        <w:ind w:left="567"/>
        <w:jc w:val="both"/>
        <w:rPr>
          <w:rFonts w:ascii="Arial" w:hAnsi="Arial" w:cs="Arial"/>
          <w:iCs/>
          <w:szCs w:val="22"/>
        </w:rPr>
      </w:pPr>
      <w:r w:rsidRPr="00345E87">
        <w:rPr>
          <w:rFonts w:ascii="Arial" w:hAnsi="Arial" w:cs="Arial"/>
          <w:iCs/>
          <w:szCs w:val="22"/>
        </w:rPr>
        <w:t>Zrušení nástěnek a vitr</w:t>
      </w:r>
      <w:r>
        <w:rPr>
          <w:rFonts w:ascii="Arial" w:hAnsi="Arial" w:cs="Arial"/>
          <w:iCs/>
          <w:szCs w:val="22"/>
        </w:rPr>
        <w:t>í</w:t>
      </w:r>
      <w:r w:rsidRPr="00345E87">
        <w:rPr>
          <w:rFonts w:ascii="Arial" w:hAnsi="Arial" w:cs="Arial"/>
          <w:iCs/>
          <w:szCs w:val="22"/>
        </w:rPr>
        <w:t xml:space="preserve">n v </w:t>
      </w:r>
      <w:proofErr w:type="gramStart"/>
      <w:r w:rsidRPr="00345E87">
        <w:rPr>
          <w:rFonts w:ascii="Arial" w:hAnsi="Arial" w:cs="Arial"/>
          <w:iCs/>
          <w:szCs w:val="22"/>
        </w:rPr>
        <w:t>halách - odečet</w:t>
      </w:r>
      <w:proofErr w:type="gramEnd"/>
      <w:r w:rsidRPr="00345E87">
        <w:rPr>
          <w:rFonts w:ascii="Arial" w:hAnsi="Arial" w:cs="Arial"/>
          <w:iCs/>
          <w:szCs w:val="22"/>
        </w:rPr>
        <w:t xml:space="preserve"> položek </w:t>
      </w:r>
    </w:p>
    <w:p w14:paraId="162DA024" w14:textId="2874C532" w:rsidR="003F2CFE" w:rsidRPr="003F2CFE" w:rsidRDefault="003F2CFE" w:rsidP="003F2CFE">
      <w:pPr>
        <w:pStyle w:val="Bezmezer"/>
        <w:spacing w:after="120"/>
        <w:ind w:left="567"/>
        <w:jc w:val="both"/>
        <w:rPr>
          <w:rFonts w:ascii="Arial" w:hAnsi="Arial" w:cs="Arial"/>
          <w:b/>
          <w:bCs/>
          <w:iCs/>
          <w:szCs w:val="22"/>
        </w:rPr>
      </w:pPr>
      <w:r w:rsidRPr="003F2CFE">
        <w:rPr>
          <w:rFonts w:ascii="Arial" w:hAnsi="Arial" w:cs="Arial"/>
          <w:b/>
          <w:bCs/>
          <w:iCs/>
          <w:szCs w:val="22"/>
        </w:rPr>
        <w:t>Odůvodnění:</w:t>
      </w:r>
    </w:p>
    <w:p w14:paraId="1A125587" w14:textId="77777777" w:rsidR="00611556" w:rsidRDefault="00345E87" w:rsidP="003F2CFE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345E87">
        <w:rPr>
          <w:rFonts w:ascii="Arial" w:hAnsi="Arial" w:cs="Arial"/>
          <w:iCs/>
          <w:szCs w:val="22"/>
        </w:rPr>
        <w:t xml:space="preserve">V komunikačních </w:t>
      </w:r>
      <w:proofErr w:type="gramStart"/>
      <w:r w:rsidRPr="00345E87">
        <w:rPr>
          <w:rFonts w:ascii="Arial" w:hAnsi="Arial" w:cs="Arial"/>
          <w:iCs/>
          <w:szCs w:val="22"/>
        </w:rPr>
        <w:t>prostorech</w:t>
      </w:r>
      <w:r w:rsidR="001D09BE">
        <w:rPr>
          <w:rFonts w:ascii="Arial" w:hAnsi="Arial" w:cs="Arial"/>
          <w:iCs/>
          <w:szCs w:val="22"/>
        </w:rPr>
        <w:t xml:space="preserve"> </w:t>
      </w:r>
      <w:r w:rsidRPr="00345E87">
        <w:rPr>
          <w:rFonts w:ascii="Arial" w:hAnsi="Arial" w:cs="Arial"/>
          <w:iCs/>
          <w:szCs w:val="22"/>
        </w:rPr>
        <w:t>-</w:t>
      </w:r>
      <w:r w:rsidR="001D09BE">
        <w:rPr>
          <w:rFonts w:ascii="Arial" w:hAnsi="Arial" w:cs="Arial"/>
          <w:iCs/>
          <w:szCs w:val="22"/>
        </w:rPr>
        <w:t xml:space="preserve"> </w:t>
      </w:r>
      <w:r w:rsidRPr="00345E87">
        <w:rPr>
          <w:rFonts w:ascii="Arial" w:hAnsi="Arial" w:cs="Arial"/>
          <w:iCs/>
          <w:szCs w:val="22"/>
        </w:rPr>
        <w:t>halách</w:t>
      </w:r>
      <w:proofErr w:type="gramEnd"/>
      <w:r w:rsidRPr="00345E87">
        <w:rPr>
          <w:rFonts w:ascii="Arial" w:hAnsi="Arial" w:cs="Arial"/>
          <w:iCs/>
          <w:szCs w:val="22"/>
        </w:rPr>
        <w:t xml:space="preserve"> (místnost</w:t>
      </w:r>
      <w:r>
        <w:rPr>
          <w:rFonts w:ascii="Arial" w:hAnsi="Arial" w:cs="Arial"/>
          <w:iCs/>
          <w:szCs w:val="22"/>
        </w:rPr>
        <w:t>i</w:t>
      </w:r>
      <w:r w:rsidRPr="00345E87">
        <w:rPr>
          <w:rFonts w:ascii="Arial" w:hAnsi="Arial" w:cs="Arial"/>
          <w:iCs/>
          <w:szCs w:val="22"/>
        </w:rPr>
        <w:t xml:space="preserve"> N2032, N3028 a N4036) požádal uživatel o zrušení položek 2-801, 3-801, 3-803, 4-801 a 4-802 - magnetických nástěnek a skleněných vitr</w:t>
      </w:r>
      <w:r>
        <w:rPr>
          <w:rFonts w:ascii="Arial" w:hAnsi="Arial" w:cs="Arial"/>
          <w:iCs/>
          <w:szCs w:val="22"/>
        </w:rPr>
        <w:t>í</w:t>
      </w:r>
      <w:r w:rsidRPr="00345E87">
        <w:rPr>
          <w:rFonts w:ascii="Arial" w:hAnsi="Arial" w:cs="Arial"/>
          <w:iCs/>
          <w:szCs w:val="22"/>
        </w:rPr>
        <w:t>n.</w:t>
      </w:r>
      <w:r>
        <w:rPr>
          <w:rFonts w:ascii="Arial" w:hAnsi="Arial" w:cs="Arial"/>
          <w:iCs/>
          <w:szCs w:val="22"/>
        </w:rPr>
        <w:t xml:space="preserve"> </w:t>
      </w:r>
    </w:p>
    <w:p w14:paraId="0577AEA0" w14:textId="631F9409" w:rsidR="003F2CFE" w:rsidRDefault="00345E87" w:rsidP="009A4235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345E87">
        <w:rPr>
          <w:rFonts w:ascii="Arial" w:hAnsi="Arial" w:cs="Arial"/>
          <w:iCs/>
          <w:szCs w:val="22"/>
        </w:rPr>
        <w:t xml:space="preserve">Provedenou změnou se nemění celková povaha veřejné zakázky. </w:t>
      </w:r>
      <w:r w:rsidR="003F2CFE" w:rsidRPr="003F2CFE">
        <w:rPr>
          <w:rFonts w:ascii="Arial" w:hAnsi="Arial" w:cs="Arial"/>
          <w:iCs/>
          <w:szCs w:val="22"/>
        </w:rPr>
        <w:t>Při procesování této změny</w:t>
      </w:r>
      <w:r w:rsidR="00082A6F">
        <w:rPr>
          <w:rFonts w:ascii="Arial" w:hAnsi="Arial" w:cs="Arial"/>
          <w:iCs/>
          <w:szCs w:val="22"/>
        </w:rPr>
        <w:t xml:space="preserve"> zadavatel</w:t>
      </w:r>
      <w:r w:rsidR="003F2CFE" w:rsidRPr="003F2CFE">
        <w:rPr>
          <w:rFonts w:ascii="Arial" w:hAnsi="Arial" w:cs="Arial"/>
          <w:iCs/>
          <w:szCs w:val="22"/>
        </w:rPr>
        <w:t xml:space="preserve"> postupuje podle § 222 odst. </w:t>
      </w:r>
      <w:r w:rsidR="001D09BE">
        <w:rPr>
          <w:rFonts w:ascii="Arial" w:hAnsi="Arial" w:cs="Arial"/>
          <w:iCs/>
          <w:szCs w:val="22"/>
        </w:rPr>
        <w:t>4</w:t>
      </w:r>
      <w:r w:rsidR="003F2CFE" w:rsidRPr="003F2CFE">
        <w:rPr>
          <w:rFonts w:ascii="Arial" w:hAnsi="Arial" w:cs="Arial"/>
          <w:iCs/>
          <w:szCs w:val="22"/>
        </w:rPr>
        <w:t xml:space="preserve"> ZZVZ</w:t>
      </w:r>
      <w:r w:rsidR="001D09BE">
        <w:rPr>
          <w:rFonts w:ascii="Arial" w:hAnsi="Arial" w:cs="Arial"/>
          <w:iCs/>
          <w:szCs w:val="22"/>
        </w:rPr>
        <w:t xml:space="preserve"> </w:t>
      </w:r>
      <w:r w:rsidR="001D09BE" w:rsidRPr="005F33A7">
        <w:rPr>
          <w:rFonts w:ascii="Arial" w:hAnsi="Arial" w:cs="Arial"/>
          <w:iCs/>
          <w:szCs w:val="22"/>
        </w:rPr>
        <w:t>a v</w:t>
      </w:r>
      <w:r w:rsidR="00611556">
        <w:rPr>
          <w:rFonts w:ascii="Arial" w:hAnsi="Arial" w:cs="Arial"/>
          <w:iCs/>
          <w:szCs w:val="22"/>
        </w:rPr>
        <w:t> </w:t>
      </w:r>
      <w:r w:rsidR="001D09BE" w:rsidRPr="005F33A7">
        <w:rPr>
          <w:rFonts w:ascii="Arial" w:hAnsi="Arial" w:cs="Arial"/>
          <w:iCs/>
          <w:szCs w:val="22"/>
        </w:rPr>
        <w:t>součtu</w:t>
      </w:r>
      <w:r w:rsidR="00611556">
        <w:rPr>
          <w:rFonts w:ascii="Arial" w:hAnsi="Arial" w:cs="Arial"/>
          <w:iCs/>
          <w:szCs w:val="22"/>
        </w:rPr>
        <w:t xml:space="preserve"> </w:t>
      </w:r>
      <w:r w:rsidR="001D09BE" w:rsidRPr="005F33A7">
        <w:rPr>
          <w:rFonts w:ascii="Arial" w:hAnsi="Arial" w:cs="Arial"/>
          <w:iCs/>
          <w:szCs w:val="22"/>
        </w:rPr>
        <w:t>s ostatními změnami de minimis hodnota změny splní finanční limity podle § 222 odst. 4 ZZVZ.</w:t>
      </w:r>
    </w:p>
    <w:p w14:paraId="7C0D960A" w14:textId="17EADE86" w:rsidR="003F2CFE" w:rsidRPr="00973092" w:rsidRDefault="003F2CFE" w:rsidP="003F2CFE">
      <w:pPr>
        <w:pStyle w:val="Odstavecseseznamem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973092">
        <w:rPr>
          <w:rFonts w:ascii="Arial" w:hAnsi="Arial" w:cs="Arial"/>
          <w:u w:val="single"/>
        </w:rPr>
        <w:t>Změnový</w:t>
      </w:r>
      <w:r w:rsidRPr="00973092">
        <w:rPr>
          <w:rFonts w:ascii="Arial" w:hAnsi="Arial" w:cs="Arial"/>
          <w:i/>
          <w:u w:val="single"/>
        </w:rPr>
        <w:t xml:space="preserve"> </w:t>
      </w:r>
      <w:r w:rsidRPr="00973092">
        <w:rPr>
          <w:rFonts w:ascii="Arial" w:hAnsi="Arial" w:cs="Arial"/>
          <w:u w:val="single"/>
        </w:rPr>
        <w:t>list označený</w:t>
      </w:r>
      <w:r>
        <w:rPr>
          <w:rFonts w:ascii="Arial" w:hAnsi="Arial" w:cs="Arial"/>
          <w:u w:val="single"/>
        </w:rPr>
        <w:t>:</w:t>
      </w:r>
      <w:r w:rsidRPr="00973092">
        <w:rPr>
          <w:rFonts w:ascii="Arial" w:hAnsi="Arial" w:cs="Arial"/>
          <w:u w:val="single"/>
        </w:rPr>
        <w:t xml:space="preserve"> </w:t>
      </w:r>
      <w:r w:rsidRPr="00F473CA">
        <w:rPr>
          <w:rFonts w:ascii="Arial" w:hAnsi="Arial" w:cs="Arial"/>
          <w:i/>
          <w:iCs/>
          <w:u w:val="single"/>
        </w:rPr>
        <w:t>„</w:t>
      </w:r>
      <w:r w:rsidR="001D09BE" w:rsidRPr="001D09BE">
        <w:rPr>
          <w:rFonts w:ascii="Arial" w:hAnsi="Arial" w:cs="Arial"/>
          <w:i/>
          <w:iCs/>
          <w:u w:val="single"/>
        </w:rPr>
        <w:t xml:space="preserve">ZL3 Zrušení taburetů ve vstupní </w:t>
      </w:r>
      <w:proofErr w:type="gramStart"/>
      <w:r w:rsidR="001D09BE" w:rsidRPr="001D09BE">
        <w:rPr>
          <w:rFonts w:ascii="Arial" w:hAnsi="Arial" w:cs="Arial"/>
          <w:i/>
          <w:iCs/>
          <w:u w:val="single"/>
        </w:rPr>
        <w:t>hale - odečet</w:t>
      </w:r>
      <w:proofErr w:type="gramEnd"/>
      <w:r w:rsidR="001D09BE" w:rsidRPr="001D09BE">
        <w:rPr>
          <w:rFonts w:ascii="Arial" w:hAnsi="Arial" w:cs="Arial"/>
          <w:i/>
          <w:iCs/>
          <w:u w:val="single"/>
        </w:rPr>
        <w:t xml:space="preserve"> položek</w:t>
      </w:r>
      <w:r w:rsidRPr="00F473CA">
        <w:rPr>
          <w:rFonts w:ascii="Arial" w:hAnsi="Arial" w:cs="Arial"/>
          <w:i/>
          <w:iCs/>
          <w:u w:val="single"/>
        </w:rPr>
        <w:t>“</w:t>
      </w:r>
    </w:p>
    <w:p w14:paraId="3041FE36" w14:textId="77777777" w:rsidR="003F2CFE" w:rsidRPr="0088257C" w:rsidRDefault="003F2CFE" w:rsidP="003F2CFE">
      <w:pPr>
        <w:pStyle w:val="Bezmezer"/>
        <w:ind w:left="567"/>
        <w:rPr>
          <w:rFonts w:ascii="Arial" w:hAnsi="Arial" w:cs="Arial"/>
          <w:b/>
          <w:szCs w:val="22"/>
        </w:rPr>
      </w:pPr>
      <w:r>
        <w:rPr>
          <w:rFonts w:ascii="Arial" w:eastAsia="Calibri" w:hAnsi="Arial" w:cs="Arial"/>
          <w:b/>
          <w:iCs/>
          <w:szCs w:val="22"/>
        </w:rPr>
        <w:t>Více</w:t>
      </w:r>
      <w:r w:rsidRPr="0088257C">
        <w:rPr>
          <w:rFonts w:ascii="Arial" w:eastAsia="Calibri" w:hAnsi="Arial" w:cs="Arial"/>
          <w:b/>
          <w:iCs/>
          <w:szCs w:val="22"/>
        </w:rPr>
        <w:t xml:space="preserve">práce </w:t>
      </w:r>
      <w:r w:rsidRPr="0088257C">
        <w:rPr>
          <w:rFonts w:ascii="Arial" w:eastAsia="Calibri" w:hAnsi="Arial" w:cs="Arial"/>
          <w:b/>
          <w:szCs w:val="22"/>
        </w:rPr>
        <w:t>– popis a zdůvodnění změny</w:t>
      </w:r>
      <w:r w:rsidRPr="0088257C">
        <w:rPr>
          <w:rFonts w:ascii="Arial" w:hAnsi="Arial" w:cs="Arial"/>
          <w:b/>
          <w:szCs w:val="22"/>
        </w:rPr>
        <w:t>:</w:t>
      </w:r>
    </w:p>
    <w:p w14:paraId="5B694036" w14:textId="6E5CCD35" w:rsidR="001D09BE" w:rsidRDefault="001D09BE" w:rsidP="003F2CFE">
      <w:pPr>
        <w:pStyle w:val="Bezmezer"/>
        <w:spacing w:after="120"/>
        <w:ind w:left="567"/>
        <w:jc w:val="both"/>
        <w:rPr>
          <w:rFonts w:ascii="Arial" w:hAnsi="Arial" w:cs="Arial"/>
          <w:iCs/>
          <w:szCs w:val="22"/>
        </w:rPr>
      </w:pPr>
      <w:r w:rsidRPr="001D09BE">
        <w:rPr>
          <w:rFonts w:ascii="Arial" w:hAnsi="Arial" w:cs="Arial"/>
          <w:iCs/>
          <w:szCs w:val="22"/>
        </w:rPr>
        <w:t xml:space="preserve">Zrušení taburetů ve vstupní </w:t>
      </w:r>
      <w:proofErr w:type="gramStart"/>
      <w:r w:rsidRPr="001D09BE">
        <w:rPr>
          <w:rFonts w:ascii="Arial" w:hAnsi="Arial" w:cs="Arial"/>
          <w:iCs/>
          <w:szCs w:val="22"/>
        </w:rPr>
        <w:t>hale</w:t>
      </w:r>
      <w:r>
        <w:rPr>
          <w:rFonts w:ascii="Arial" w:hAnsi="Arial" w:cs="Arial"/>
          <w:iCs/>
          <w:szCs w:val="22"/>
        </w:rPr>
        <w:t xml:space="preserve"> </w:t>
      </w:r>
      <w:r w:rsidRPr="001D09BE">
        <w:rPr>
          <w:rFonts w:ascii="Arial" w:hAnsi="Arial" w:cs="Arial"/>
          <w:iCs/>
          <w:szCs w:val="22"/>
        </w:rPr>
        <w:t>-</w:t>
      </w:r>
      <w:r>
        <w:rPr>
          <w:rFonts w:ascii="Arial" w:hAnsi="Arial" w:cs="Arial"/>
          <w:iCs/>
          <w:szCs w:val="22"/>
        </w:rPr>
        <w:t xml:space="preserve"> </w:t>
      </w:r>
      <w:r w:rsidRPr="001D09BE">
        <w:rPr>
          <w:rFonts w:ascii="Arial" w:hAnsi="Arial" w:cs="Arial"/>
          <w:iCs/>
          <w:szCs w:val="22"/>
        </w:rPr>
        <w:t>odečet</w:t>
      </w:r>
      <w:proofErr w:type="gramEnd"/>
      <w:r w:rsidRPr="001D09BE">
        <w:rPr>
          <w:rFonts w:ascii="Arial" w:hAnsi="Arial" w:cs="Arial"/>
          <w:iCs/>
          <w:szCs w:val="22"/>
        </w:rPr>
        <w:t xml:space="preserve"> položek </w:t>
      </w:r>
    </w:p>
    <w:p w14:paraId="2A15E95A" w14:textId="60ACACAD" w:rsidR="003F2CFE" w:rsidRPr="003F2CFE" w:rsidRDefault="003F2CFE" w:rsidP="003F2CFE">
      <w:pPr>
        <w:pStyle w:val="Bezmezer"/>
        <w:spacing w:after="120"/>
        <w:ind w:left="567"/>
        <w:jc w:val="both"/>
        <w:rPr>
          <w:rFonts w:ascii="Arial" w:hAnsi="Arial" w:cs="Arial"/>
          <w:b/>
          <w:bCs/>
          <w:iCs/>
          <w:szCs w:val="22"/>
        </w:rPr>
      </w:pPr>
      <w:r w:rsidRPr="003F2CFE">
        <w:rPr>
          <w:rFonts w:ascii="Arial" w:hAnsi="Arial" w:cs="Arial"/>
          <w:b/>
          <w:bCs/>
          <w:iCs/>
          <w:szCs w:val="22"/>
        </w:rPr>
        <w:t>Odůvodnění:</w:t>
      </w:r>
    </w:p>
    <w:p w14:paraId="3AC14184" w14:textId="77777777" w:rsidR="00611556" w:rsidRDefault="001D09BE" w:rsidP="00F473CA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1D09BE">
        <w:rPr>
          <w:rFonts w:ascii="Arial" w:hAnsi="Arial" w:cs="Arial"/>
          <w:iCs/>
          <w:szCs w:val="22"/>
        </w:rPr>
        <w:t>Ve vstupní hale N1001 předpokládala původní PD interiéru instalovat odpočinkové taburety, ale vzhledem k velikosti disponibilního prostoru bylo nakonec od tohoto záměru upuštěno a uživatel požádal o zrušení položek 1-701 a 1-702.</w:t>
      </w:r>
      <w:r>
        <w:rPr>
          <w:rFonts w:ascii="Arial" w:hAnsi="Arial" w:cs="Arial"/>
          <w:iCs/>
          <w:szCs w:val="22"/>
        </w:rPr>
        <w:t xml:space="preserve"> </w:t>
      </w:r>
    </w:p>
    <w:p w14:paraId="212F3BD4" w14:textId="092064A2" w:rsidR="00F473CA" w:rsidRDefault="001D09BE" w:rsidP="00F473CA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1D09BE">
        <w:rPr>
          <w:rFonts w:ascii="Arial" w:hAnsi="Arial" w:cs="Arial"/>
          <w:iCs/>
          <w:szCs w:val="22"/>
        </w:rPr>
        <w:t>Provedenou změnou se nemění celková povaha veřejné zakázky.</w:t>
      </w:r>
      <w:r>
        <w:rPr>
          <w:rFonts w:ascii="Arial" w:hAnsi="Arial" w:cs="Arial"/>
          <w:iCs/>
          <w:szCs w:val="22"/>
        </w:rPr>
        <w:t xml:space="preserve"> </w:t>
      </w:r>
      <w:r w:rsidR="00F473CA" w:rsidRPr="00F473CA">
        <w:rPr>
          <w:rFonts w:ascii="Arial" w:hAnsi="Arial" w:cs="Arial"/>
          <w:iCs/>
          <w:szCs w:val="22"/>
        </w:rPr>
        <w:t xml:space="preserve">Při procesování této změny </w:t>
      </w:r>
      <w:r w:rsidR="00082A6F">
        <w:rPr>
          <w:rFonts w:ascii="Arial" w:hAnsi="Arial" w:cs="Arial"/>
          <w:iCs/>
          <w:szCs w:val="22"/>
        </w:rPr>
        <w:t xml:space="preserve">zadavatel </w:t>
      </w:r>
      <w:r w:rsidR="00F473CA" w:rsidRPr="00F473CA">
        <w:rPr>
          <w:rFonts w:ascii="Arial" w:hAnsi="Arial" w:cs="Arial"/>
          <w:iCs/>
          <w:szCs w:val="22"/>
        </w:rPr>
        <w:t xml:space="preserve">postupuje podle § 222 odst. </w:t>
      </w:r>
      <w:r>
        <w:rPr>
          <w:rFonts w:ascii="Arial" w:hAnsi="Arial" w:cs="Arial"/>
          <w:iCs/>
          <w:szCs w:val="22"/>
        </w:rPr>
        <w:t>4</w:t>
      </w:r>
      <w:r w:rsidR="00F473CA" w:rsidRPr="00F473CA">
        <w:rPr>
          <w:rFonts w:ascii="Arial" w:hAnsi="Arial" w:cs="Arial"/>
          <w:iCs/>
          <w:szCs w:val="22"/>
        </w:rPr>
        <w:t xml:space="preserve"> ZZVZ</w:t>
      </w:r>
      <w:r>
        <w:rPr>
          <w:rFonts w:ascii="Arial" w:hAnsi="Arial" w:cs="Arial"/>
          <w:iCs/>
          <w:szCs w:val="22"/>
        </w:rPr>
        <w:t xml:space="preserve"> </w:t>
      </w:r>
      <w:r w:rsidRPr="005F33A7">
        <w:rPr>
          <w:rFonts w:ascii="Arial" w:hAnsi="Arial" w:cs="Arial"/>
          <w:iCs/>
          <w:szCs w:val="22"/>
        </w:rPr>
        <w:t>a v součtu s ostatními změnami de minimis hodnota změny splní finanční limity podle § 222 odst. 4 ZZVZ</w:t>
      </w:r>
      <w:r w:rsidR="00F473CA" w:rsidRPr="00F473CA">
        <w:rPr>
          <w:rFonts w:ascii="Arial" w:hAnsi="Arial" w:cs="Arial"/>
          <w:iCs/>
          <w:szCs w:val="22"/>
        </w:rPr>
        <w:t>.</w:t>
      </w:r>
    </w:p>
    <w:p w14:paraId="38C07120" w14:textId="49BE5361" w:rsidR="005F33A7" w:rsidRPr="00973092" w:rsidRDefault="005F33A7" w:rsidP="005F33A7">
      <w:pPr>
        <w:pStyle w:val="Odstavecseseznamem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973092">
        <w:rPr>
          <w:rFonts w:ascii="Arial" w:hAnsi="Arial" w:cs="Arial"/>
          <w:u w:val="single"/>
        </w:rPr>
        <w:t>Změnový</w:t>
      </w:r>
      <w:r w:rsidRPr="00973092">
        <w:rPr>
          <w:rFonts w:ascii="Arial" w:hAnsi="Arial" w:cs="Arial"/>
          <w:i/>
          <w:u w:val="single"/>
        </w:rPr>
        <w:t xml:space="preserve"> </w:t>
      </w:r>
      <w:r w:rsidRPr="00973092">
        <w:rPr>
          <w:rFonts w:ascii="Arial" w:hAnsi="Arial" w:cs="Arial"/>
          <w:u w:val="single"/>
        </w:rPr>
        <w:t>list označený</w:t>
      </w:r>
      <w:r>
        <w:rPr>
          <w:rFonts w:ascii="Arial" w:hAnsi="Arial" w:cs="Arial"/>
          <w:u w:val="single"/>
        </w:rPr>
        <w:t>:</w:t>
      </w:r>
      <w:r w:rsidRPr="00973092">
        <w:rPr>
          <w:rFonts w:ascii="Arial" w:hAnsi="Arial" w:cs="Arial"/>
          <w:u w:val="single"/>
        </w:rPr>
        <w:t xml:space="preserve"> </w:t>
      </w:r>
      <w:r w:rsidRPr="00F473CA">
        <w:rPr>
          <w:rFonts w:ascii="Arial" w:hAnsi="Arial" w:cs="Arial"/>
          <w:i/>
          <w:iCs/>
          <w:u w:val="single"/>
        </w:rPr>
        <w:t>„</w:t>
      </w:r>
      <w:r w:rsidR="001D09BE" w:rsidRPr="001D09BE">
        <w:rPr>
          <w:rFonts w:ascii="Arial" w:hAnsi="Arial" w:cs="Arial"/>
          <w:i/>
          <w:iCs/>
          <w:u w:val="single"/>
        </w:rPr>
        <w:t>ZL4 Změna materiálového provedení laboratoře N1008b</w:t>
      </w:r>
      <w:r w:rsidR="001D09BE">
        <w:rPr>
          <w:rFonts w:ascii="Arial" w:hAnsi="Arial" w:cs="Arial"/>
          <w:i/>
          <w:iCs/>
          <w:u w:val="single"/>
        </w:rPr>
        <w:t>“</w:t>
      </w:r>
    </w:p>
    <w:p w14:paraId="49C0B6BC" w14:textId="77777777" w:rsidR="005F33A7" w:rsidRPr="0088257C" w:rsidRDefault="005F33A7" w:rsidP="005F33A7">
      <w:pPr>
        <w:pStyle w:val="Bezmezer"/>
        <w:ind w:left="567"/>
        <w:rPr>
          <w:rFonts w:ascii="Arial" w:hAnsi="Arial" w:cs="Arial"/>
          <w:b/>
          <w:szCs w:val="22"/>
        </w:rPr>
      </w:pPr>
      <w:r>
        <w:rPr>
          <w:rFonts w:ascii="Arial" w:eastAsia="Calibri" w:hAnsi="Arial" w:cs="Arial"/>
          <w:b/>
          <w:iCs/>
          <w:szCs w:val="22"/>
        </w:rPr>
        <w:t>Více</w:t>
      </w:r>
      <w:r w:rsidRPr="0088257C">
        <w:rPr>
          <w:rFonts w:ascii="Arial" w:eastAsia="Calibri" w:hAnsi="Arial" w:cs="Arial"/>
          <w:b/>
          <w:iCs/>
          <w:szCs w:val="22"/>
        </w:rPr>
        <w:t xml:space="preserve">práce </w:t>
      </w:r>
      <w:r w:rsidRPr="0088257C">
        <w:rPr>
          <w:rFonts w:ascii="Arial" w:eastAsia="Calibri" w:hAnsi="Arial" w:cs="Arial"/>
          <w:b/>
          <w:szCs w:val="22"/>
        </w:rPr>
        <w:t>– popis a zdůvodnění změny</w:t>
      </w:r>
      <w:r w:rsidRPr="0088257C">
        <w:rPr>
          <w:rFonts w:ascii="Arial" w:hAnsi="Arial" w:cs="Arial"/>
          <w:b/>
          <w:szCs w:val="22"/>
        </w:rPr>
        <w:t>:</w:t>
      </w:r>
    </w:p>
    <w:p w14:paraId="08DE4CD5" w14:textId="77777777" w:rsidR="001D09BE" w:rsidRDefault="001D09BE" w:rsidP="005F33A7">
      <w:pPr>
        <w:pStyle w:val="Bezmezer"/>
        <w:spacing w:after="120"/>
        <w:ind w:left="567"/>
        <w:jc w:val="both"/>
        <w:rPr>
          <w:rFonts w:ascii="Arial" w:hAnsi="Arial" w:cs="Arial"/>
          <w:iCs/>
          <w:szCs w:val="22"/>
        </w:rPr>
      </w:pPr>
      <w:r w:rsidRPr="001D09BE">
        <w:rPr>
          <w:rFonts w:ascii="Arial" w:hAnsi="Arial" w:cs="Arial"/>
          <w:iCs/>
          <w:szCs w:val="22"/>
        </w:rPr>
        <w:t xml:space="preserve">Změna materiálového provedení laboratoře N1008b </w:t>
      </w:r>
    </w:p>
    <w:p w14:paraId="09591B14" w14:textId="1641CB10" w:rsidR="005F33A7" w:rsidRPr="003F2CFE" w:rsidRDefault="005F33A7" w:rsidP="005F33A7">
      <w:pPr>
        <w:pStyle w:val="Bezmezer"/>
        <w:spacing w:after="120"/>
        <w:ind w:left="567"/>
        <w:jc w:val="both"/>
        <w:rPr>
          <w:rFonts w:ascii="Arial" w:hAnsi="Arial" w:cs="Arial"/>
          <w:b/>
          <w:bCs/>
          <w:iCs/>
          <w:szCs w:val="22"/>
        </w:rPr>
      </w:pPr>
      <w:r w:rsidRPr="003F2CFE">
        <w:rPr>
          <w:rFonts w:ascii="Arial" w:hAnsi="Arial" w:cs="Arial"/>
          <w:b/>
          <w:bCs/>
          <w:iCs/>
          <w:szCs w:val="22"/>
        </w:rPr>
        <w:t>Odůvodnění:</w:t>
      </w:r>
    </w:p>
    <w:p w14:paraId="364B1B19" w14:textId="2948D786" w:rsidR="001D09BE" w:rsidRPr="001D09BE" w:rsidRDefault="001D09BE" w:rsidP="001D09BE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1D09BE">
        <w:rPr>
          <w:rFonts w:ascii="Arial" w:hAnsi="Arial" w:cs="Arial"/>
          <w:iCs/>
          <w:szCs w:val="22"/>
        </w:rPr>
        <w:t>Místnost N1008b byla v původní PD zamýšlena jako přístrojová laboratoř s absencí použití agresivních chemických látek. Z důvodu organizačních změn Ústavu chemie</w:t>
      </w:r>
      <w:r>
        <w:rPr>
          <w:rFonts w:ascii="Arial" w:hAnsi="Arial" w:cs="Arial"/>
          <w:iCs/>
          <w:szCs w:val="22"/>
        </w:rPr>
        <w:br/>
      </w:r>
      <w:r w:rsidRPr="001D09BE">
        <w:rPr>
          <w:rFonts w:ascii="Arial" w:hAnsi="Arial" w:cs="Arial"/>
          <w:iCs/>
          <w:szCs w:val="22"/>
        </w:rPr>
        <w:t xml:space="preserve">a biochemie a v kontextu obsahu a zaměření nových grantových projektů bylo nutné </w:t>
      </w:r>
      <w:r w:rsidRPr="001D09BE">
        <w:rPr>
          <w:rFonts w:ascii="Arial" w:hAnsi="Arial" w:cs="Arial"/>
          <w:iCs/>
          <w:szCs w:val="22"/>
        </w:rPr>
        <w:lastRenderedPageBreak/>
        <w:t>přehodnotit a změnit užívání laboratoře. Z toho důvodu už uživatel požádal o provedení stavebních změn uspořádání laboratoře (zřízení přívodu T+</w:t>
      </w:r>
      <w:proofErr w:type="gramStart"/>
      <w:r w:rsidRPr="001D09BE">
        <w:rPr>
          <w:rFonts w:ascii="Arial" w:hAnsi="Arial" w:cs="Arial"/>
          <w:iCs/>
          <w:szCs w:val="22"/>
        </w:rPr>
        <w:t>S</w:t>
      </w:r>
      <w:proofErr w:type="gramEnd"/>
      <w:r w:rsidRPr="001D09BE">
        <w:rPr>
          <w:rFonts w:ascii="Arial" w:hAnsi="Arial" w:cs="Arial"/>
          <w:iCs/>
          <w:szCs w:val="22"/>
        </w:rPr>
        <w:t xml:space="preserve"> vody a odpadu) a následně o navazující změny interiérového vybavení, které se týkají především změny materiálového provedení s důrazem na chemickou odolnost vybavení a zvýšení objemu úložných prostor v laboratoři, které v konečném důsledku budou znamenat významné prodloužení trvanlivosti vybavení laboratoře. </w:t>
      </w:r>
    </w:p>
    <w:p w14:paraId="65F1456F" w14:textId="4CDCC80B" w:rsidR="005F33A7" w:rsidRDefault="001D09BE" w:rsidP="001D09BE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1D09BE">
        <w:rPr>
          <w:rFonts w:ascii="Arial" w:hAnsi="Arial" w:cs="Arial"/>
          <w:iCs/>
          <w:szCs w:val="22"/>
        </w:rPr>
        <w:t>Zadavatel nemohl předvídat organizační změny nast</w:t>
      </w:r>
      <w:r>
        <w:rPr>
          <w:rFonts w:ascii="Arial" w:hAnsi="Arial" w:cs="Arial"/>
          <w:iCs/>
          <w:szCs w:val="22"/>
        </w:rPr>
        <w:t>a</w:t>
      </w:r>
      <w:r w:rsidRPr="001D09BE">
        <w:rPr>
          <w:rFonts w:ascii="Arial" w:hAnsi="Arial" w:cs="Arial"/>
          <w:iCs/>
          <w:szCs w:val="22"/>
        </w:rPr>
        <w:t>lé v průběhu roku 2024 vzhledem k dlouhému časovému intervalu mezi zpracováním PD a realizací díla; jedná se tedy</w:t>
      </w:r>
      <w:r>
        <w:rPr>
          <w:rFonts w:ascii="Arial" w:hAnsi="Arial" w:cs="Arial"/>
          <w:iCs/>
          <w:szCs w:val="22"/>
        </w:rPr>
        <w:br/>
      </w:r>
      <w:r w:rsidRPr="001D09BE">
        <w:rPr>
          <w:rFonts w:ascii="Arial" w:hAnsi="Arial" w:cs="Arial"/>
          <w:iCs/>
          <w:szCs w:val="22"/>
        </w:rPr>
        <w:t>o změnu, kterou zadavatel jednající s náležitou péčí nemohl předvídat, která ale nemění celkovou povahu dodávaného díla.</w:t>
      </w:r>
      <w:r>
        <w:rPr>
          <w:rFonts w:ascii="Arial" w:hAnsi="Arial" w:cs="Arial"/>
          <w:iCs/>
          <w:szCs w:val="22"/>
        </w:rPr>
        <w:t xml:space="preserve"> </w:t>
      </w:r>
      <w:r w:rsidRPr="001D09BE">
        <w:rPr>
          <w:rFonts w:ascii="Arial" w:hAnsi="Arial" w:cs="Arial"/>
          <w:iCs/>
          <w:szCs w:val="22"/>
        </w:rPr>
        <w:t>Při procesování této změny zadavatel postupuje podle § 222 odst. 6 ZZVZ.</w:t>
      </w:r>
    </w:p>
    <w:p w14:paraId="61EDECF6" w14:textId="18C5F79E" w:rsidR="005F33A7" w:rsidRPr="00973092" w:rsidRDefault="005F33A7" w:rsidP="005F33A7">
      <w:pPr>
        <w:pStyle w:val="Odstavecseseznamem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973092">
        <w:rPr>
          <w:rFonts w:ascii="Arial" w:hAnsi="Arial" w:cs="Arial"/>
          <w:u w:val="single"/>
        </w:rPr>
        <w:t>Změnový</w:t>
      </w:r>
      <w:r w:rsidRPr="00973092">
        <w:rPr>
          <w:rFonts w:ascii="Arial" w:hAnsi="Arial" w:cs="Arial"/>
          <w:i/>
          <w:u w:val="single"/>
        </w:rPr>
        <w:t xml:space="preserve"> </w:t>
      </w:r>
      <w:r w:rsidRPr="00973092">
        <w:rPr>
          <w:rFonts w:ascii="Arial" w:hAnsi="Arial" w:cs="Arial"/>
          <w:u w:val="single"/>
        </w:rPr>
        <w:t>list označený</w:t>
      </w:r>
      <w:r>
        <w:rPr>
          <w:rFonts w:ascii="Arial" w:hAnsi="Arial" w:cs="Arial"/>
          <w:u w:val="single"/>
        </w:rPr>
        <w:t>:</w:t>
      </w:r>
      <w:r w:rsidRPr="00973092">
        <w:rPr>
          <w:rFonts w:ascii="Arial" w:hAnsi="Arial" w:cs="Arial"/>
          <w:u w:val="single"/>
        </w:rPr>
        <w:t xml:space="preserve"> </w:t>
      </w:r>
      <w:r w:rsidRPr="00F473CA">
        <w:rPr>
          <w:rFonts w:ascii="Arial" w:hAnsi="Arial" w:cs="Arial"/>
          <w:i/>
          <w:iCs/>
          <w:u w:val="single"/>
        </w:rPr>
        <w:t>„</w:t>
      </w:r>
      <w:r w:rsidR="001D09BE" w:rsidRPr="001D09BE">
        <w:rPr>
          <w:rFonts w:ascii="Arial" w:hAnsi="Arial" w:cs="Arial"/>
          <w:i/>
          <w:iCs/>
          <w:u w:val="single"/>
        </w:rPr>
        <w:t>ZL5 Dispoziční úpravy laboratoře N2016</w:t>
      </w:r>
      <w:r>
        <w:rPr>
          <w:rFonts w:ascii="Arial" w:hAnsi="Arial" w:cs="Arial"/>
          <w:i/>
          <w:iCs/>
          <w:u w:val="single"/>
        </w:rPr>
        <w:t>“</w:t>
      </w:r>
    </w:p>
    <w:p w14:paraId="7FA88EC7" w14:textId="4942CE8A" w:rsidR="005F33A7" w:rsidRPr="0088257C" w:rsidRDefault="005F33A7" w:rsidP="005F33A7">
      <w:pPr>
        <w:pStyle w:val="Bezmezer"/>
        <w:ind w:left="567"/>
        <w:rPr>
          <w:rFonts w:ascii="Arial" w:hAnsi="Arial" w:cs="Arial"/>
          <w:b/>
          <w:szCs w:val="22"/>
        </w:rPr>
      </w:pPr>
      <w:r>
        <w:rPr>
          <w:rFonts w:ascii="Arial" w:eastAsia="Calibri" w:hAnsi="Arial" w:cs="Arial"/>
          <w:b/>
          <w:iCs/>
          <w:szCs w:val="22"/>
        </w:rPr>
        <w:t>Méně</w:t>
      </w:r>
      <w:r w:rsidRPr="0088257C">
        <w:rPr>
          <w:rFonts w:ascii="Arial" w:eastAsia="Calibri" w:hAnsi="Arial" w:cs="Arial"/>
          <w:b/>
          <w:iCs/>
          <w:szCs w:val="22"/>
        </w:rPr>
        <w:t xml:space="preserve">práce </w:t>
      </w:r>
      <w:r w:rsidRPr="0088257C">
        <w:rPr>
          <w:rFonts w:ascii="Arial" w:eastAsia="Calibri" w:hAnsi="Arial" w:cs="Arial"/>
          <w:b/>
          <w:szCs w:val="22"/>
        </w:rPr>
        <w:t>– popis a zdůvodnění změny</w:t>
      </w:r>
      <w:r w:rsidRPr="0088257C">
        <w:rPr>
          <w:rFonts w:ascii="Arial" w:hAnsi="Arial" w:cs="Arial"/>
          <w:b/>
          <w:szCs w:val="22"/>
        </w:rPr>
        <w:t>:</w:t>
      </w:r>
    </w:p>
    <w:p w14:paraId="1348AB1E" w14:textId="77777777" w:rsidR="00611556" w:rsidRDefault="00611556" w:rsidP="005F33A7">
      <w:pPr>
        <w:pStyle w:val="Bezmezer"/>
        <w:spacing w:after="120"/>
        <w:ind w:left="567"/>
        <w:jc w:val="both"/>
        <w:rPr>
          <w:rFonts w:ascii="Arial" w:hAnsi="Arial" w:cs="Arial"/>
          <w:iCs/>
          <w:szCs w:val="22"/>
        </w:rPr>
      </w:pPr>
      <w:r w:rsidRPr="00611556">
        <w:rPr>
          <w:rFonts w:ascii="Arial" w:hAnsi="Arial" w:cs="Arial"/>
          <w:iCs/>
          <w:szCs w:val="22"/>
        </w:rPr>
        <w:t>Dispoziční úpravy laboratoře N2016</w:t>
      </w:r>
    </w:p>
    <w:p w14:paraId="745AD29F" w14:textId="093A0E71" w:rsidR="005F33A7" w:rsidRPr="003F2CFE" w:rsidRDefault="005F33A7" w:rsidP="005F33A7">
      <w:pPr>
        <w:pStyle w:val="Bezmezer"/>
        <w:spacing w:after="120"/>
        <w:ind w:left="567"/>
        <w:jc w:val="both"/>
        <w:rPr>
          <w:rFonts w:ascii="Arial" w:hAnsi="Arial" w:cs="Arial"/>
          <w:b/>
          <w:bCs/>
          <w:iCs/>
          <w:szCs w:val="22"/>
        </w:rPr>
      </w:pPr>
      <w:r w:rsidRPr="003F2CFE">
        <w:rPr>
          <w:rFonts w:ascii="Arial" w:hAnsi="Arial" w:cs="Arial"/>
          <w:b/>
          <w:bCs/>
          <w:iCs/>
          <w:szCs w:val="22"/>
        </w:rPr>
        <w:t>Odůvodnění:</w:t>
      </w:r>
    </w:p>
    <w:p w14:paraId="5D92B229" w14:textId="77777777" w:rsidR="00611556" w:rsidRPr="00611556" w:rsidRDefault="00611556" w:rsidP="00611556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611556">
        <w:rPr>
          <w:rFonts w:ascii="Arial" w:hAnsi="Arial" w:cs="Arial"/>
          <w:iCs/>
          <w:szCs w:val="22"/>
        </w:rPr>
        <w:t xml:space="preserve">V laboratoři N2016 požádal uživatel o dispoziční úpravy laboratoře spočívající v úpravě sestavy laboratorních stolů pro PC, zvýšení plochy a nosnosti laboratorních stolů pod </w:t>
      </w:r>
      <w:proofErr w:type="spellStart"/>
      <w:r w:rsidRPr="00611556">
        <w:rPr>
          <w:rFonts w:ascii="Arial" w:hAnsi="Arial" w:cs="Arial"/>
          <w:iCs/>
          <w:szCs w:val="22"/>
        </w:rPr>
        <w:t>autolaby</w:t>
      </w:r>
      <w:proofErr w:type="spellEnd"/>
      <w:r w:rsidRPr="00611556">
        <w:rPr>
          <w:rFonts w:ascii="Arial" w:hAnsi="Arial" w:cs="Arial"/>
          <w:iCs/>
          <w:szCs w:val="22"/>
        </w:rPr>
        <w:t xml:space="preserve">, zvětšení plochy pro práci a objemu úložného prostoru přidáním sestavy stolu, polic a skříní. Týká se položek 2-128, 2-130, 2-169, 2-170 a 2-171. </w:t>
      </w:r>
    </w:p>
    <w:p w14:paraId="034DFCF5" w14:textId="2CE5DB72" w:rsidR="005F33A7" w:rsidRDefault="005F33A7" w:rsidP="00611556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5F33A7">
        <w:rPr>
          <w:rFonts w:ascii="Arial" w:hAnsi="Arial" w:cs="Arial"/>
          <w:iCs/>
          <w:szCs w:val="22"/>
        </w:rPr>
        <w:t>Požadovaná změna nemění celkovou povahu veřejné zakázky</w:t>
      </w:r>
      <w:r w:rsidR="00611556">
        <w:rPr>
          <w:rFonts w:ascii="Arial" w:hAnsi="Arial" w:cs="Arial"/>
          <w:iCs/>
          <w:szCs w:val="22"/>
        </w:rPr>
        <w:t xml:space="preserve">. </w:t>
      </w:r>
      <w:bookmarkStart w:id="0" w:name="_Hlk196477669"/>
      <w:r w:rsidR="00611556" w:rsidRPr="00611556">
        <w:rPr>
          <w:rFonts w:ascii="Arial" w:hAnsi="Arial" w:cs="Arial"/>
          <w:iCs/>
          <w:szCs w:val="22"/>
        </w:rPr>
        <w:t>Při procesování této změny zadavatel postupuje podle § 222 odst. 4 ZZVZ a v</w:t>
      </w:r>
      <w:r w:rsidR="00611556">
        <w:rPr>
          <w:rFonts w:ascii="Arial" w:hAnsi="Arial" w:cs="Arial"/>
          <w:iCs/>
          <w:szCs w:val="22"/>
        </w:rPr>
        <w:t> </w:t>
      </w:r>
      <w:r w:rsidR="00611556" w:rsidRPr="00611556">
        <w:rPr>
          <w:rFonts w:ascii="Arial" w:hAnsi="Arial" w:cs="Arial"/>
          <w:iCs/>
          <w:szCs w:val="22"/>
        </w:rPr>
        <w:t>součtu</w:t>
      </w:r>
      <w:r w:rsidR="00611556">
        <w:rPr>
          <w:rFonts w:ascii="Arial" w:hAnsi="Arial" w:cs="Arial"/>
          <w:iCs/>
          <w:szCs w:val="22"/>
        </w:rPr>
        <w:t xml:space="preserve"> </w:t>
      </w:r>
      <w:r w:rsidR="00611556" w:rsidRPr="00611556">
        <w:rPr>
          <w:rFonts w:ascii="Arial" w:hAnsi="Arial" w:cs="Arial"/>
          <w:iCs/>
          <w:szCs w:val="22"/>
        </w:rPr>
        <w:t>s ostatními změnami de minimis hodnota změny splní finanční limity podle § 222 odst. 4 ZZVZ.</w:t>
      </w:r>
      <w:bookmarkEnd w:id="0"/>
    </w:p>
    <w:p w14:paraId="2A889803" w14:textId="5199D7E6" w:rsidR="005F33A7" w:rsidRPr="00973092" w:rsidRDefault="005F33A7" w:rsidP="005F33A7">
      <w:pPr>
        <w:pStyle w:val="Odstavecseseznamem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973092">
        <w:rPr>
          <w:rFonts w:ascii="Arial" w:hAnsi="Arial" w:cs="Arial"/>
          <w:u w:val="single"/>
        </w:rPr>
        <w:t>Změnový</w:t>
      </w:r>
      <w:r w:rsidRPr="00973092">
        <w:rPr>
          <w:rFonts w:ascii="Arial" w:hAnsi="Arial" w:cs="Arial"/>
          <w:i/>
          <w:u w:val="single"/>
        </w:rPr>
        <w:t xml:space="preserve"> </w:t>
      </w:r>
      <w:r w:rsidRPr="00973092">
        <w:rPr>
          <w:rFonts w:ascii="Arial" w:hAnsi="Arial" w:cs="Arial"/>
          <w:u w:val="single"/>
        </w:rPr>
        <w:t>list označený</w:t>
      </w:r>
      <w:r>
        <w:rPr>
          <w:rFonts w:ascii="Arial" w:hAnsi="Arial" w:cs="Arial"/>
          <w:u w:val="single"/>
        </w:rPr>
        <w:t>:</w:t>
      </w:r>
      <w:r w:rsidRPr="00973092">
        <w:rPr>
          <w:rFonts w:ascii="Arial" w:hAnsi="Arial" w:cs="Arial"/>
          <w:u w:val="single"/>
        </w:rPr>
        <w:t xml:space="preserve"> </w:t>
      </w:r>
      <w:r w:rsidRPr="00F473CA">
        <w:rPr>
          <w:rFonts w:ascii="Arial" w:hAnsi="Arial" w:cs="Arial"/>
          <w:i/>
          <w:iCs/>
          <w:u w:val="single"/>
        </w:rPr>
        <w:t>„</w:t>
      </w:r>
      <w:r w:rsidR="00611556" w:rsidRPr="00611556">
        <w:rPr>
          <w:rFonts w:ascii="Arial" w:hAnsi="Arial" w:cs="Arial"/>
          <w:i/>
          <w:iCs/>
          <w:u w:val="single"/>
        </w:rPr>
        <w:t>ZL6 Zrušení policových systémů v laboratořích N1011, N2004c, N2009 a N2011 – odečet položek</w:t>
      </w:r>
      <w:r>
        <w:rPr>
          <w:rFonts w:ascii="Arial" w:hAnsi="Arial" w:cs="Arial"/>
          <w:i/>
          <w:iCs/>
          <w:u w:val="single"/>
        </w:rPr>
        <w:t>“</w:t>
      </w:r>
    </w:p>
    <w:p w14:paraId="553C6D07" w14:textId="0968D4E3" w:rsidR="005F33A7" w:rsidRPr="0088257C" w:rsidRDefault="005F33A7" w:rsidP="005F33A7">
      <w:pPr>
        <w:pStyle w:val="Bezmezer"/>
        <w:ind w:left="567"/>
        <w:rPr>
          <w:rFonts w:ascii="Arial" w:hAnsi="Arial" w:cs="Arial"/>
          <w:b/>
          <w:szCs w:val="22"/>
        </w:rPr>
      </w:pPr>
      <w:r>
        <w:rPr>
          <w:rFonts w:ascii="Arial" w:eastAsia="Calibri" w:hAnsi="Arial" w:cs="Arial"/>
          <w:b/>
          <w:iCs/>
          <w:szCs w:val="22"/>
        </w:rPr>
        <w:t>Více</w:t>
      </w:r>
      <w:r w:rsidRPr="0088257C">
        <w:rPr>
          <w:rFonts w:ascii="Arial" w:eastAsia="Calibri" w:hAnsi="Arial" w:cs="Arial"/>
          <w:b/>
          <w:iCs/>
          <w:szCs w:val="22"/>
        </w:rPr>
        <w:t xml:space="preserve">práce </w:t>
      </w:r>
      <w:r w:rsidRPr="0088257C">
        <w:rPr>
          <w:rFonts w:ascii="Arial" w:eastAsia="Calibri" w:hAnsi="Arial" w:cs="Arial"/>
          <w:b/>
          <w:szCs w:val="22"/>
        </w:rPr>
        <w:t>– popis a zdůvodnění změny</w:t>
      </w:r>
      <w:r w:rsidRPr="0088257C">
        <w:rPr>
          <w:rFonts w:ascii="Arial" w:hAnsi="Arial" w:cs="Arial"/>
          <w:b/>
          <w:szCs w:val="22"/>
        </w:rPr>
        <w:t>:</w:t>
      </w:r>
    </w:p>
    <w:p w14:paraId="43A925F6" w14:textId="77777777" w:rsidR="00611556" w:rsidRDefault="00611556" w:rsidP="005F33A7">
      <w:pPr>
        <w:pStyle w:val="Bezmezer"/>
        <w:spacing w:after="120"/>
        <w:ind w:left="567"/>
        <w:jc w:val="both"/>
        <w:rPr>
          <w:rFonts w:ascii="Arial" w:hAnsi="Arial" w:cs="Arial"/>
          <w:iCs/>
          <w:szCs w:val="22"/>
        </w:rPr>
      </w:pPr>
      <w:r w:rsidRPr="00611556">
        <w:rPr>
          <w:rFonts w:ascii="Arial" w:hAnsi="Arial" w:cs="Arial"/>
          <w:iCs/>
          <w:szCs w:val="22"/>
        </w:rPr>
        <w:t xml:space="preserve">Zrušení policových systémů v laboratořích N1011, N2004c, N2009 a N2011 – odečet položek </w:t>
      </w:r>
    </w:p>
    <w:p w14:paraId="5A50AE9E" w14:textId="7EA2B93C" w:rsidR="005F33A7" w:rsidRPr="003F2CFE" w:rsidRDefault="005F33A7" w:rsidP="005F33A7">
      <w:pPr>
        <w:pStyle w:val="Bezmezer"/>
        <w:spacing w:after="120"/>
        <w:ind w:left="567"/>
        <w:jc w:val="both"/>
        <w:rPr>
          <w:rFonts w:ascii="Arial" w:hAnsi="Arial" w:cs="Arial"/>
          <w:b/>
          <w:bCs/>
          <w:iCs/>
          <w:szCs w:val="22"/>
        </w:rPr>
      </w:pPr>
      <w:r w:rsidRPr="003F2CFE">
        <w:rPr>
          <w:rFonts w:ascii="Arial" w:hAnsi="Arial" w:cs="Arial"/>
          <w:b/>
          <w:bCs/>
          <w:iCs/>
          <w:szCs w:val="22"/>
        </w:rPr>
        <w:t>Odůvodnění:</w:t>
      </w:r>
    </w:p>
    <w:p w14:paraId="5FA20F7F" w14:textId="22AAF0E0" w:rsidR="00611556" w:rsidRDefault="00611556" w:rsidP="005F33A7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611556">
        <w:rPr>
          <w:rFonts w:ascii="Arial" w:hAnsi="Arial" w:cs="Arial"/>
          <w:iCs/>
          <w:szCs w:val="22"/>
        </w:rPr>
        <w:t>V laboratořích N2004c, N2009, N1011 a N2011 požádal uživatel o zrušení položek</w:t>
      </w:r>
      <w:r>
        <w:rPr>
          <w:rFonts w:ascii="Arial" w:hAnsi="Arial" w:cs="Arial"/>
          <w:iCs/>
          <w:szCs w:val="22"/>
        </w:rPr>
        <w:br/>
      </w:r>
      <w:r w:rsidRPr="00611556">
        <w:rPr>
          <w:rFonts w:ascii="Arial" w:hAnsi="Arial" w:cs="Arial"/>
          <w:iCs/>
          <w:szCs w:val="22"/>
        </w:rPr>
        <w:t xml:space="preserve">1-116, 1-201, 1-203 a 2-118 z důvodu prostorových kolizí s uvažovaným přístrojovým vybavením. </w:t>
      </w:r>
    </w:p>
    <w:p w14:paraId="34DD5813" w14:textId="4E3D6C27" w:rsidR="005F33A7" w:rsidRDefault="005F33A7" w:rsidP="005F33A7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5F33A7">
        <w:rPr>
          <w:rFonts w:ascii="Arial" w:hAnsi="Arial" w:cs="Arial"/>
          <w:iCs/>
          <w:szCs w:val="22"/>
        </w:rPr>
        <w:t>Požadovaná změna nemění celkovou povahu veřejné zakázky</w:t>
      </w:r>
      <w:r w:rsidR="00E43F82">
        <w:rPr>
          <w:rFonts w:ascii="Arial" w:hAnsi="Arial" w:cs="Arial"/>
          <w:iCs/>
          <w:szCs w:val="22"/>
        </w:rPr>
        <w:t xml:space="preserve">. </w:t>
      </w:r>
      <w:r w:rsidR="00E43F82" w:rsidRPr="00E43F82">
        <w:rPr>
          <w:rFonts w:ascii="Arial" w:hAnsi="Arial" w:cs="Arial"/>
          <w:iCs/>
          <w:szCs w:val="22"/>
        </w:rPr>
        <w:t>Při procesování této změny zadavatel postupuje podle § 222 odst. 4 ZZVZ a v součtu s ostatními změnami de minimis hodnota změny splní finanční limity podle § 222 odst. 4 ZZVZ.</w:t>
      </w:r>
    </w:p>
    <w:p w14:paraId="67589293" w14:textId="223476F2" w:rsidR="00611556" w:rsidRPr="00973092" w:rsidRDefault="00611556" w:rsidP="00611556">
      <w:pPr>
        <w:pStyle w:val="Odstavecseseznamem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973092">
        <w:rPr>
          <w:rFonts w:ascii="Arial" w:hAnsi="Arial" w:cs="Arial"/>
          <w:u w:val="single"/>
        </w:rPr>
        <w:t>Změnový</w:t>
      </w:r>
      <w:r w:rsidRPr="00973092">
        <w:rPr>
          <w:rFonts w:ascii="Arial" w:hAnsi="Arial" w:cs="Arial"/>
          <w:i/>
          <w:u w:val="single"/>
        </w:rPr>
        <w:t xml:space="preserve"> </w:t>
      </w:r>
      <w:r w:rsidRPr="00973092">
        <w:rPr>
          <w:rFonts w:ascii="Arial" w:hAnsi="Arial" w:cs="Arial"/>
          <w:u w:val="single"/>
        </w:rPr>
        <w:t>list označený</w:t>
      </w:r>
      <w:r>
        <w:rPr>
          <w:rFonts w:ascii="Arial" w:hAnsi="Arial" w:cs="Arial"/>
          <w:u w:val="single"/>
        </w:rPr>
        <w:t>:</w:t>
      </w:r>
      <w:r w:rsidRPr="00973092">
        <w:rPr>
          <w:rFonts w:ascii="Arial" w:hAnsi="Arial" w:cs="Arial"/>
          <w:u w:val="single"/>
        </w:rPr>
        <w:t xml:space="preserve"> </w:t>
      </w:r>
      <w:r w:rsidRPr="00F473CA">
        <w:rPr>
          <w:rFonts w:ascii="Arial" w:hAnsi="Arial" w:cs="Arial"/>
          <w:i/>
          <w:iCs/>
          <w:u w:val="single"/>
        </w:rPr>
        <w:t>„</w:t>
      </w:r>
      <w:r w:rsidRPr="00611556">
        <w:rPr>
          <w:rFonts w:ascii="Arial" w:hAnsi="Arial" w:cs="Arial"/>
          <w:i/>
          <w:iCs/>
          <w:u w:val="single"/>
        </w:rPr>
        <w:t>ZL7 Dispoziční úpravy v laboratořích N2013, N2014, N2015</w:t>
      </w:r>
      <w:r>
        <w:rPr>
          <w:rFonts w:ascii="Arial" w:hAnsi="Arial" w:cs="Arial"/>
          <w:i/>
          <w:iCs/>
          <w:u w:val="single"/>
        </w:rPr>
        <w:br/>
      </w:r>
      <w:r w:rsidRPr="00611556">
        <w:rPr>
          <w:rFonts w:ascii="Arial" w:hAnsi="Arial" w:cs="Arial"/>
          <w:i/>
          <w:iCs/>
          <w:u w:val="single"/>
        </w:rPr>
        <w:t>a N2029</w:t>
      </w:r>
      <w:r>
        <w:rPr>
          <w:rFonts w:ascii="Arial" w:hAnsi="Arial" w:cs="Arial"/>
          <w:i/>
          <w:iCs/>
          <w:u w:val="single"/>
        </w:rPr>
        <w:t>“</w:t>
      </w:r>
    </w:p>
    <w:p w14:paraId="4BFBFBA6" w14:textId="77777777" w:rsidR="00611556" w:rsidRPr="0088257C" w:rsidRDefault="00611556" w:rsidP="00611556">
      <w:pPr>
        <w:pStyle w:val="Bezmezer"/>
        <w:ind w:left="567"/>
        <w:rPr>
          <w:rFonts w:ascii="Arial" w:hAnsi="Arial" w:cs="Arial"/>
          <w:b/>
          <w:szCs w:val="22"/>
        </w:rPr>
      </w:pPr>
      <w:r>
        <w:rPr>
          <w:rFonts w:ascii="Arial" w:eastAsia="Calibri" w:hAnsi="Arial" w:cs="Arial"/>
          <w:b/>
          <w:iCs/>
          <w:szCs w:val="22"/>
        </w:rPr>
        <w:t>Více</w:t>
      </w:r>
      <w:r w:rsidRPr="0088257C">
        <w:rPr>
          <w:rFonts w:ascii="Arial" w:eastAsia="Calibri" w:hAnsi="Arial" w:cs="Arial"/>
          <w:b/>
          <w:iCs/>
          <w:szCs w:val="22"/>
        </w:rPr>
        <w:t xml:space="preserve">práce </w:t>
      </w:r>
      <w:r w:rsidRPr="0088257C">
        <w:rPr>
          <w:rFonts w:ascii="Arial" w:eastAsia="Calibri" w:hAnsi="Arial" w:cs="Arial"/>
          <w:b/>
          <w:szCs w:val="22"/>
        </w:rPr>
        <w:t>– popis a zdůvodnění změny</w:t>
      </w:r>
      <w:r w:rsidRPr="0088257C">
        <w:rPr>
          <w:rFonts w:ascii="Arial" w:hAnsi="Arial" w:cs="Arial"/>
          <w:b/>
          <w:szCs w:val="22"/>
        </w:rPr>
        <w:t>:</w:t>
      </w:r>
    </w:p>
    <w:p w14:paraId="0E6F214D" w14:textId="77777777" w:rsidR="00611556" w:rsidRDefault="00611556" w:rsidP="00611556">
      <w:pPr>
        <w:pStyle w:val="Bezmezer"/>
        <w:spacing w:after="120"/>
        <w:ind w:left="567"/>
        <w:jc w:val="both"/>
        <w:rPr>
          <w:rFonts w:ascii="Arial" w:hAnsi="Arial" w:cs="Arial"/>
          <w:iCs/>
          <w:szCs w:val="22"/>
        </w:rPr>
      </w:pPr>
      <w:r w:rsidRPr="00611556">
        <w:rPr>
          <w:rFonts w:ascii="Arial" w:hAnsi="Arial" w:cs="Arial"/>
          <w:iCs/>
          <w:szCs w:val="22"/>
        </w:rPr>
        <w:t>Dispoziční úpravy v laboratořích N2013, N2014, N2015 a N2029</w:t>
      </w:r>
    </w:p>
    <w:p w14:paraId="0ACB9C9D" w14:textId="3C29AA4B" w:rsidR="00611556" w:rsidRPr="003F2CFE" w:rsidRDefault="00611556" w:rsidP="00611556">
      <w:pPr>
        <w:pStyle w:val="Bezmezer"/>
        <w:spacing w:after="120"/>
        <w:ind w:left="567"/>
        <w:jc w:val="both"/>
        <w:rPr>
          <w:rFonts w:ascii="Arial" w:hAnsi="Arial" w:cs="Arial"/>
          <w:b/>
          <w:bCs/>
          <w:iCs/>
          <w:szCs w:val="22"/>
        </w:rPr>
      </w:pPr>
      <w:r w:rsidRPr="003F2CFE">
        <w:rPr>
          <w:rFonts w:ascii="Arial" w:hAnsi="Arial" w:cs="Arial"/>
          <w:b/>
          <w:bCs/>
          <w:iCs/>
          <w:szCs w:val="22"/>
        </w:rPr>
        <w:t>Odůvodnění:</w:t>
      </w:r>
    </w:p>
    <w:p w14:paraId="6B8F56A4" w14:textId="77777777" w:rsidR="009A4235" w:rsidRDefault="009A4235" w:rsidP="009A4235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9A4235">
        <w:rPr>
          <w:rFonts w:ascii="Arial" w:hAnsi="Arial" w:cs="Arial"/>
          <w:iCs/>
          <w:szCs w:val="22"/>
        </w:rPr>
        <w:t xml:space="preserve">V laboratořích N2013, N2014, N2015 a N2029 požádal uživatel o zvětšení plochy pro práci a zvýšení objemu úložného prostoru přidáním laboratorních stolů případně sestav laboratorních stolů. Týká se položek 2-162, 2-163, 2-166, 2-168 a 2-172. </w:t>
      </w:r>
    </w:p>
    <w:p w14:paraId="47C6AD67" w14:textId="77777777" w:rsidR="00E43F82" w:rsidRDefault="00E43F82" w:rsidP="00E43F82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5F33A7">
        <w:rPr>
          <w:rFonts w:ascii="Arial" w:hAnsi="Arial" w:cs="Arial"/>
          <w:iCs/>
          <w:szCs w:val="22"/>
        </w:rPr>
        <w:t>Požadovaná změna nemění celkovou povahu veřejné zakázky</w:t>
      </w:r>
      <w:r>
        <w:rPr>
          <w:rFonts w:ascii="Arial" w:hAnsi="Arial" w:cs="Arial"/>
          <w:iCs/>
          <w:szCs w:val="22"/>
        </w:rPr>
        <w:t xml:space="preserve">. </w:t>
      </w:r>
      <w:r w:rsidRPr="00E43F82">
        <w:rPr>
          <w:rFonts w:ascii="Arial" w:hAnsi="Arial" w:cs="Arial"/>
          <w:iCs/>
          <w:szCs w:val="22"/>
        </w:rPr>
        <w:t>Při procesování této změny zadavatel postupuje podle § 222 odst. 4 ZZVZ a v součtu s ostatními změnami de minimis hodnota změny splní finanční limity podle § 222 odst. 4 ZZVZ.</w:t>
      </w:r>
    </w:p>
    <w:p w14:paraId="4EF822EA" w14:textId="542EE35A" w:rsidR="00774784" w:rsidRPr="00471652" w:rsidRDefault="00774784" w:rsidP="00A36BFB">
      <w:pPr>
        <w:pStyle w:val="Nadpis1"/>
        <w:rPr>
          <w:sz w:val="22"/>
          <w:szCs w:val="22"/>
        </w:rPr>
      </w:pPr>
      <w:r w:rsidRPr="00471652">
        <w:rPr>
          <w:sz w:val="22"/>
          <w:szCs w:val="22"/>
        </w:rPr>
        <w:lastRenderedPageBreak/>
        <w:t>Článek II</w:t>
      </w:r>
      <w:r w:rsidR="00591451" w:rsidRPr="00471652">
        <w:rPr>
          <w:sz w:val="22"/>
          <w:szCs w:val="22"/>
        </w:rPr>
        <w:t>I</w:t>
      </w:r>
      <w:r w:rsidRPr="00471652">
        <w:rPr>
          <w:sz w:val="22"/>
          <w:szCs w:val="22"/>
        </w:rPr>
        <w:t>.</w:t>
      </w:r>
    </w:p>
    <w:p w14:paraId="20603916" w14:textId="5A633968" w:rsidR="00774784" w:rsidRPr="00471652" w:rsidRDefault="00471652" w:rsidP="00774784">
      <w:pPr>
        <w:spacing w:after="24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C</w:t>
      </w:r>
      <w:r w:rsidR="00774784" w:rsidRPr="00471652">
        <w:rPr>
          <w:rFonts w:ascii="Arial" w:hAnsi="Arial" w:cs="Arial"/>
          <w:b/>
          <w:bCs/>
          <w:szCs w:val="22"/>
        </w:rPr>
        <w:t>ena</w:t>
      </w:r>
      <w:r>
        <w:rPr>
          <w:rFonts w:ascii="Arial" w:hAnsi="Arial" w:cs="Arial"/>
          <w:b/>
          <w:bCs/>
          <w:szCs w:val="22"/>
        </w:rPr>
        <w:t xml:space="preserve"> díla</w:t>
      </w:r>
      <w:r w:rsidR="00774784" w:rsidRPr="00471652">
        <w:rPr>
          <w:rFonts w:ascii="Arial" w:hAnsi="Arial" w:cs="Arial"/>
          <w:b/>
          <w:bCs/>
          <w:szCs w:val="22"/>
        </w:rPr>
        <w:t xml:space="preserve"> </w:t>
      </w:r>
    </w:p>
    <w:p w14:paraId="609D93D2" w14:textId="37932EFA" w:rsidR="00800936" w:rsidRPr="00800936" w:rsidRDefault="00800936" w:rsidP="00530CC0">
      <w:pPr>
        <w:pStyle w:val="Odstavecseseznamem"/>
        <w:numPr>
          <w:ilvl w:val="0"/>
          <w:numId w:val="7"/>
        </w:numPr>
        <w:ind w:left="567" w:hanging="643"/>
        <w:jc w:val="both"/>
        <w:rPr>
          <w:rFonts w:ascii="Arial" w:eastAsia="Times New Roman" w:hAnsi="Arial" w:cs="Arial"/>
          <w:szCs w:val="20"/>
          <w:lang w:eastAsia="cs-CZ"/>
        </w:rPr>
      </w:pPr>
      <w:r w:rsidRPr="00800936">
        <w:rPr>
          <w:rFonts w:ascii="Arial" w:eastAsia="Times New Roman" w:hAnsi="Arial" w:cs="Arial"/>
          <w:szCs w:val="20"/>
          <w:lang w:eastAsia="cs-CZ"/>
        </w:rPr>
        <w:t xml:space="preserve">Smluvní strany se v důsledku výše uvedených změn závazku dohodly na zvýšení ceny díla o </w:t>
      </w:r>
      <w:r w:rsidR="004D3F70">
        <w:rPr>
          <w:rFonts w:ascii="Arial" w:eastAsia="Times New Roman" w:hAnsi="Arial" w:cs="Arial"/>
          <w:szCs w:val="20"/>
          <w:lang w:eastAsia="cs-CZ"/>
        </w:rPr>
        <w:t>314 880</w:t>
      </w:r>
      <w:r w:rsidRPr="00800936">
        <w:rPr>
          <w:rFonts w:ascii="Arial" w:eastAsia="Times New Roman" w:hAnsi="Arial" w:cs="Arial"/>
          <w:szCs w:val="20"/>
          <w:lang w:eastAsia="cs-CZ"/>
        </w:rPr>
        <w:t>,00 Kč bez DPH</w:t>
      </w:r>
      <w:r w:rsidR="00306640">
        <w:rPr>
          <w:rFonts w:ascii="Arial" w:eastAsia="Times New Roman" w:hAnsi="Arial" w:cs="Arial"/>
          <w:szCs w:val="20"/>
          <w:lang w:eastAsia="cs-CZ"/>
        </w:rPr>
        <w:t xml:space="preserve"> na 1</w:t>
      </w:r>
      <w:r w:rsidR="004D3F70">
        <w:rPr>
          <w:rFonts w:ascii="Arial" w:eastAsia="Times New Roman" w:hAnsi="Arial" w:cs="Arial"/>
          <w:szCs w:val="20"/>
          <w:lang w:eastAsia="cs-CZ"/>
        </w:rPr>
        <w:t>3 119 880</w:t>
      </w:r>
      <w:r w:rsidR="00306640">
        <w:rPr>
          <w:rFonts w:ascii="Arial" w:eastAsia="Times New Roman" w:hAnsi="Arial" w:cs="Arial"/>
          <w:szCs w:val="20"/>
          <w:lang w:eastAsia="cs-CZ"/>
        </w:rPr>
        <w:t>,</w:t>
      </w:r>
      <w:r w:rsidR="004D3F70">
        <w:rPr>
          <w:rFonts w:ascii="Arial" w:eastAsia="Times New Roman" w:hAnsi="Arial" w:cs="Arial"/>
          <w:szCs w:val="20"/>
          <w:lang w:eastAsia="cs-CZ"/>
        </w:rPr>
        <w:t>00</w:t>
      </w:r>
      <w:r w:rsidR="00306640">
        <w:rPr>
          <w:rFonts w:ascii="Arial" w:eastAsia="Times New Roman" w:hAnsi="Arial" w:cs="Arial"/>
          <w:szCs w:val="20"/>
          <w:lang w:eastAsia="cs-CZ"/>
        </w:rPr>
        <w:t xml:space="preserve"> Kč bez DPH, </w:t>
      </w:r>
      <w:r w:rsidR="00530CC0">
        <w:rPr>
          <w:rFonts w:ascii="Arial" w:eastAsia="Times New Roman" w:hAnsi="Arial" w:cs="Arial"/>
          <w:szCs w:val="20"/>
          <w:lang w:eastAsia="cs-CZ"/>
        </w:rPr>
        <w:t>neboť původní kupní cena dle čl. III odst. 1 smlouvy činila 1</w:t>
      </w:r>
      <w:r w:rsidR="004D3F70">
        <w:rPr>
          <w:rFonts w:ascii="Arial" w:eastAsia="Times New Roman" w:hAnsi="Arial" w:cs="Arial"/>
          <w:szCs w:val="20"/>
          <w:lang w:eastAsia="cs-CZ"/>
        </w:rPr>
        <w:t>2 805 000</w:t>
      </w:r>
      <w:r w:rsidR="00530CC0">
        <w:rPr>
          <w:rFonts w:ascii="Arial" w:eastAsia="Times New Roman" w:hAnsi="Arial" w:cs="Arial"/>
          <w:szCs w:val="20"/>
          <w:lang w:eastAsia="cs-CZ"/>
        </w:rPr>
        <w:t>,</w:t>
      </w:r>
      <w:r w:rsidR="004D3F70">
        <w:rPr>
          <w:rFonts w:ascii="Arial" w:eastAsia="Times New Roman" w:hAnsi="Arial" w:cs="Arial"/>
          <w:szCs w:val="20"/>
          <w:lang w:eastAsia="cs-CZ"/>
        </w:rPr>
        <w:t>00</w:t>
      </w:r>
      <w:r w:rsidR="00530CC0">
        <w:rPr>
          <w:rFonts w:ascii="Arial" w:eastAsia="Times New Roman" w:hAnsi="Arial" w:cs="Arial"/>
          <w:szCs w:val="20"/>
          <w:lang w:eastAsia="cs-CZ"/>
        </w:rPr>
        <w:t xml:space="preserve"> Kč bez DPH</w:t>
      </w:r>
      <w:r>
        <w:rPr>
          <w:rFonts w:ascii="Arial" w:eastAsia="Times New Roman" w:hAnsi="Arial" w:cs="Arial"/>
          <w:szCs w:val="20"/>
          <w:lang w:eastAsia="cs-CZ"/>
        </w:rPr>
        <w:t xml:space="preserve">. </w:t>
      </w:r>
      <w:r w:rsidRPr="00800936">
        <w:rPr>
          <w:rFonts w:ascii="Arial" w:hAnsi="Arial" w:cs="Arial"/>
        </w:rPr>
        <w:t>Smluvní strany se dohodly</w:t>
      </w:r>
      <w:r w:rsidR="00306640">
        <w:rPr>
          <w:rFonts w:ascii="Arial" w:hAnsi="Arial" w:cs="Arial"/>
        </w:rPr>
        <w:br/>
      </w:r>
      <w:r w:rsidRPr="00800936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800936">
        <w:rPr>
          <w:rFonts w:ascii="Arial" w:hAnsi="Arial" w:cs="Arial"/>
        </w:rPr>
        <w:t>novém znění</w:t>
      </w:r>
      <w:r>
        <w:rPr>
          <w:rFonts w:ascii="Arial" w:hAnsi="Arial" w:cs="Arial"/>
        </w:rPr>
        <w:t xml:space="preserve"> </w:t>
      </w:r>
      <w:r w:rsidRPr="0080093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III</w:t>
      </w:r>
      <w:r w:rsidRPr="00800936">
        <w:rPr>
          <w:rFonts w:ascii="Arial" w:hAnsi="Arial" w:cs="Arial"/>
        </w:rPr>
        <w:t>. odst. 1 smlouvy, které nahrazuje dosavadní znění takto:</w:t>
      </w:r>
    </w:p>
    <w:p w14:paraId="25240EBE" w14:textId="77777777" w:rsidR="00800936" w:rsidRPr="00800936" w:rsidRDefault="00800936" w:rsidP="00800936">
      <w:pPr>
        <w:pStyle w:val="Odstavecseseznamem"/>
        <w:ind w:left="567"/>
        <w:rPr>
          <w:rFonts w:ascii="Arial" w:eastAsia="Times New Roman" w:hAnsi="Arial" w:cs="Arial"/>
          <w:szCs w:val="20"/>
          <w:lang w:eastAsia="cs-CZ"/>
        </w:rPr>
      </w:pPr>
    </w:p>
    <w:p w14:paraId="267ABECF" w14:textId="0F656F01" w:rsidR="00774784" w:rsidRPr="00952097" w:rsidRDefault="00800936" w:rsidP="00952097">
      <w:pPr>
        <w:pStyle w:val="Zkladntextodsazen2"/>
        <w:spacing w:after="240"/>
        <w:ind w:left="567" w:firstLine="0"/>
        <w:rPr>
          <w:rFonts w:ascii="Arial" w:hAnsi="Arial" w:cs="Arial"/>
          <w:i/>
          <w:iCs/>
        </w:rPr>
      </w:pPr>
      <w:r w:rsidRPr="00952097">
        <w:rPr>
          <w:rFonts w:ascii="Arial" w:hAnsi="Arial" w:cs="Arial"/>
          <w:i/>
          <w:iCs/>
        </w:rPr>
        <w:t xml:space="preserve">3.1. </w:t>
      </w:r>
      <w:r w:rsidR="00774784" w:rsidRPr="00952097">
        <w:rPr>
          <w:rFonts w:ascii="Arial" w:hAnsi="Arial" w:cs="Arial"/>
          <w:i/>
          <w:iCs/>
        </w:rPr>
        <w:t xml:space="preserve">Kupní cena za splnění </w:t>
      </w:r>
      <w:r w:rsidR="00CF4FBA" w:rsidRPr="00952097">
        <w:rPr>
          <w:rFonts w:ascii="Arial" w:hAnsi="Arial" w:cs="Arial"/>
          <w:i/>
          <w:iCs/>
        </w:rPr>
        <w:t>předmětu smlouvy</w:t>
      </w:r>
      <w:r w:rsidR="00774784" w:rsidRPr="00952097">
        <w:rPr>
          <w:rFonts w:ascii="Arial" w:hAnsi="Arial" w:cs="Arial"/>
          <w:i/>
          <w:iCs/>
        </w:rPr>
        <w:t xml:space="preserve"> je stanovena na základě nabídky prodávajícího podané </w:t>
      </w:r>
      <w:r w:rsidR="00057937" w:rsidRPr="00952097">
        <w:rPr>
          <w:rFonts w:ascii="Arial" w:hAnsi="Arial" w:cs="Arial"/>
          <w:i/>
          <w:iCs/>
        </w:rPr>
        <w:t>dne</w:t>
      </w:r>
      <w:r w:rsidR="00982770" w:rsidRPr="00952097">
        <w:rPr>
          <w:rFonts w:ascii="Arial" w:hAnsi="Arial" w:cs="Arial"/>
          <w:i/>
          <w:iCs/>
        </w:rPr>
        <w:t xml:space="preserve"> 1</w:t>
      </w:r>
      <w:r w:rsidR="004D3F70">
        <w:rPr>
          <w:rFonts w:ascii="Arial" w:hAnsi="Arial" w:cs="Arial"/>
          <w:i/>
          <w:iCs/>
        </w:rPr>
        <w:t>4</w:t>
      </w:r>
      <w:r w:rsidR="00982770" w:rsidRPr="00952097">
        <w:rPr>
          <w:rFonts w:ascii="Arial" w:hAnsi="Arial" w:cs="Arial"/>
          <w:i/>
          <w:iCs/>
        </w:rPr>
        <w:t>.09.2024</w:t>
      </w:r>
      <w:r w:rsidR="00057937" w:rsidRPr="00952097">
        <w:rPr>
          <w:rFonts w:ascii="Arial" w:hAnsi="Arial" w:cs="Arial"/>
          <w:i/>
          <w:iCs/>
        </w:rPr>
        <w:t xml:space="preserve"> </w:t>
      </w:r>
      <w:r w:rsidR="00774784" w:rsidRPr="00952097">
        <w:rPr>
          <w:rFonts w:ascii="Arial" w:hAnsi="Arial" w:cs="Arial"/>
          <w:i/>
          <w:iCs/>
        </w:rPr>
        <w:t xml:space="preserve">do zadávacího řízení k veřejné zakázce </w:t>
      </w:r>
      <w:r w:rsidRPr="00952097">
        <w:rPr>
          <w:rFonts w:ascii="Arial" w:hAnsi="Arial" w:cs="Arial"/>
          <w:i/>
          <w:iCs/>
        </w:rPr>
        <w:t xml:space="preserve">a změn předmětu plnění </w:t>
      </w:r>
      <w:r w:rsidR="00952097" w:rsidRPr="00952097">
        <w:rPr>
          <w:rFonts w:ascii="Arial" w:hAnsi="Arial" w:cs="Arial"/>
          <w:i/>
          <w:iCs/>
        </w:rPr>
        <w:t xml:space="preserve">dle čl. II </w:t>
      </w:r>
      <w:r w:rsidR="00952097">
        <w:rPr>
          <w:rFonts w:ascii="Arial" w:hAnsi="Arial" w:cs="Arial"/>
          <w:i/>
          <w:iCs/>
        </w:rPr>
        <w:t xml:space="preserve">tohoto </w:t>
      </w:r>
      <w:r w:rsidR="00952097" w:rsidRPr="00952097">
        <w:rPr>
          <w:rFonts w:ascii="Arial" w:hAnsi="Arial" w:cs="Arial"/>
          <w:i/>
          <w:iCs/>
        </w:rPr>
        <w:t xml:space="preserve">dodatku a </w:t>
      </w:r>
      <w:r w:rsidR="00774784" w:rsidRPr="00952097">
        <w:rPr>
          <w:rFonts w:ascii="Arial" w:hAnsi="Arial" w:cs="Arial"/>
          <w:i/>
          <w:iCs/>
        </w:rPr>
        <w:t>činí:</w:t>
      </w:r>
    </w:p>
    <w:tbl>
      <w:tblPr>
        <w:tblStyle w:val="Mkatabulky"/>
        <w:tblW w:w="8080" w:type="dxa"/>
        <w:jc w:val="center"/>
        <w:tblLook w:val="04A0" w:firstRow="1" w:lastRow="0" w:firstColumn="1" w:lastColumn="0" w:noHBand="0" w:noVBand="1"/>
      </w:tblPr>
      <w:tblGrid>
        <w:gridCol w:w="2972"/>
        <w:gridCol w:w="2556"/>
        <w:gridCol w:w="2552"/>
      </w:tblGrid>
      <w:tr w:rsidR="003F3BAF" w:rsidRPr="00952097" w14:paraId="5552217C" w14:textId="77777777" w:rsidTr="00952097">
        <w:trPr>
          <w:trHeight w:val="735"/>
          <w:jc w:val="center"/>
        </w:trPr>
        <w:tc>
          <w:tcPr>
            <w:tcW w:w="2972" w:type="dxa"/>
          </w:tcPr>
          <w:p w14:paraId="54E5FBCA" w14:textId="0AC825BA" w:rsidR="003F3BAF" w:rsidRPr="00952097" w:rsidRDefault="003F3BAF" w:rsidP="00952097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952097">
              <w:rPr>
                <w:rFonts w:ascii="Arial" w:hAnsi="Arial" w:cs="Arial"/>
                <w:i/>
                <w:iCs/>
                <w:szCs w:val="22"/>
              </w:rPr>
              <w:t>Kupní cena v Kč bez DPH</w:t>
            </w:r>
          </w:p>
        </w:tc>
        <w:tc>
          <w:tcPr>
            <w:tcW w:w="2556" w:type="dxa"/>
          </w:tcPr>
          <w:p w14:paraId="15F9690D" w14:textId="3821DB34" w:rsidR="003F3BAF" w:rsidRPr="00952097" w:rsidRDefault="003F3BAF" w:rsidP="00952097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952097">
              <w:rPr>
                <w:rFonts w:ascii="Arial" w:hAnsi="Arial" w:cs="Arial"/>
                <w:i/>
                <w:iCs/>
                <w:szCs w:val="22"/>
              </w:rPr>
              <w:t>Sazba DPH v % a Výše DPH v Kč</w:t>
            </w:r>
          </w:p>
        </w:tc>
        <w:tc>
          <w:tcPr>
            <w:tcW w:w="2552" w:type="dxa"/>
          </w:tcPr>
          <w:p w14:paraId="53CDD14A" w14:textId="05E33336" w:rsidR="003F3BAF" w:rsidRPr="00952097" w:rsidRDefault="003F3BAF" w:rsidP="00952097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952097">
              <w:rPr>
                <w:rFonts w:ascii="Arial" w:hAnsi="Arial" w:cs="Arial"/>
                <w:i/>
                <w:iCs/>
                <w:szCs w:val="22"/>
              </w:rPr>
              <w:t>Kupní cena v Kč</w:t>
            </w:r>
          </w:p>
          <w:p w14:paraId="1C3FC415" w14:textId="19E2DDCD" w:rsidR="003F3BAF" w:rsidRPr="00952097" w:rsidRDefault="003F3BAF" w:rsidP="00952097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952097">
              <w:rPr>
                <w:rFonts w:ascii="Arial" w:hAnsi="Arial" w:cs="Arial"/>
                <w:i/>
                <w:iCs/>
                <w:szCs w:val="22"/>
              </w:rPr>
              <w:t>včetně DPH</w:t>
            </w:r>
          </w:p>
        </w:tc>
      </w:tr>
      <w:tr w:rsidR="003F3BAF" w:rsidRPr="00952097" w14:paraId="448F69E5" w14:textId="77777777" w:rsidTr="00952097">
        <w:trPr>
          <w:trHeight w:val="705"/>
          <w:jc w:val="center"/>
        </w:trPr>
        <w:tc>
          <w:tcPr>
            <w:tcW w:w="2972" w:type="dxa"/>
            <w:vAlign w:val="center"/>
          </w:tcPr>
          <w:p w14:paraId="2D5ACC48" w14:textId="360BD42B" w:rsidR="003F3BAF" w:rsidRPr="00952097" w:rsidRDefault="00952097" w:rsidP="00982770">
            <w:pPr>
              <w:pStyle w:val="Zkladntextodsazen2"/>
              <w:spacing w:after="120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 w:rsidRPr="00952097">
              <w:rPr>
                <w:rFonts w:ascii="Arial" w:hAnsi="Arial" w:cs="Arial"/>
                <w:b/>
                <w:bCs/>
                <w:i/>
                <w:iCs/>
                <w:szCs w:val="22"/>
              </w:rPr>
              <w:t>1</w:t>
            </w:r>
            <w:r w:rsidR="004D3F70">
              <w:rPr>
                <w:rFonts w:ascii="Arial" w:hAnsi="Arial" w:cs="Arial"/>
                <w:b/>
                <w:bCs/>
                <w:i/>
                <w:iCs/>
                <w:szCs w:val="22"/>
              </w:rPr>
              <w:t>3</w:t>
            </w:r>
            <w:r w:rsidRPr="00952097">
              <w:rPr>
                <w:rFonts w:ascii="Arial" w:hAnsi="Arial" w:cs="Arial"/>
                <w:b/>
                <w:bCs/>
                <w:i/>
                <w:iCs/>
                <w:szCs w:val="22"/>
              </w:rPr>
              <w:t xml:space="preserve"> </w:t>
            </w:r>
            <w:r w:rsidR="004D3F70">
              <w:rPr>
                <w:rFonts w:ascii="Arial" w:hAnsi="Arial" w:cs="Arial"/>
                <w:b/>
                <w:bCs/>
                <w:i/>
                <w:iCs/>
                <w:szCs w:val="22"/>
              </w:rPr>
              <w:t>119</w:t>
            </w:r>
            <w:r w:rsidRPr="00952097">
              <w:rPr>
                <w:rFonts w:ascii="Arial" w:hAnsi="Arial" w:cs="Arial"/>
                <w:b/>
                <w:bCs/>
                <w:i/>
                <w:iCs/>
                <w:szCs w:val="22"/>
              </w:rPr>
              <w:t xml:space="preserve"> </w:t>
            </w:r>
            <w:r w:rsidR="004D3F70">
              <w:rPr>
                <w:rFonts w:ascii="Arial" w:hAnsi="Arial" w:cs="Arial"/>
                <w:b/>
                <w:bCs/>
                <w:i/>
                <w:iCs/>
                <w:szCs w:val="22"/>
              </w:rPr>
              <w:t>880</w:t>
            </w:r>
            <w:r w:rsidRPr="00952097">
              <w:rPr>
                <w:rFonts w:ascii="Arial" w:hAnsi="Arial" w:cs="Arial"/>
                <w:b/>
                <w:bCs/>
                <w:i/>
                <w:iCs/>
                <w:szCs w:val="22"/>
              </w:rPr>
              <w:t>,00</w:t>
            </w:r>
          </w:p>
        </w:tc>
        <w:tc>
          <w:tcPr>
            <w:tcW w:w="2556" w:type="dxa"/>
            <w:vAlign w:val="center"/>
          </w:tcPr>
          <w:p w14:paraId="5E9B013C" w14:textId="5967FAFA" w:rsidR="00444471" w:rsidRPr="00952097" w:rsidRDefault="00444471" w:rsidP="00952097">
            <w:pPr>
              <w:pStyle w:val="Zkladntextodsazen2"/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 w:rsidRPr="00952097">
              <w:rPr>
                <w:rFonts w:ascii="Arial" w:hAnsi="Arial" w:cs="Arial"/>
                <w:b/>
                <w:bCs/>
                <w:i/>
                <w:iCs/>
                <w:szCs w:val="22"/>
              </w:rPr>
              <w:t>sazba DPH 21 %</w:t>
            </w:r>
          </w:p>
          <w:p w14:paraId="0F5BB31C" w14:textId="6AA5BE98" w:rsidR="00444471" w:rsidRPr="00952097" w:rsidRDefault="004D3F70" w:rsidP="00952097">
            <w:pPr>
              <w:pStyle w:val="Zkladntextodsazen2"/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22"/>
              </w:rPr>
              <w:t>2 755 174</w:t>
            </w:r>
            <w:r w:rsidR="00952097" w:rsidRPr="00952097">
              <w:rPr>
                <w:rFonts w:ascii="Arial" w:hAnsi="Arial" w:cs="Arial"/>
                <w:b/>
                <w:bCs/>
                <w:i/>
                <w:iCs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Cs w:val="22"/>
              </w:rPr>
              <w:t>80</w:t>
            </w:r>
          </w:p>
        </w:tc>
        <w:tc>
          <w:tcPr>
            <w:tcW w:w="2552" w:type="dxa"/>
            <w:vAlign w:val="center"/>
          </w:tcPr>
          <w:p w14:paraId="4BF3018D" w14:textId="4C523BB3" w:rsidR="003F3BAF" w:rsidRPr="00952097" w:rsidRDefault="00952097" w:rsidP="00982770">
            <w:pPr>
              <w:pStyle w:val="Zkladntextodsazen2"/>
              <w:spacing w:after="120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 w:rsidRPr="00952097">
              <w:rPr>
                <w:rFonts w:ascii="Arial" w:hAnsi="Arial" w:cs="Arial"/>
                <w:b/>
                <w:bCs/>
                <w:i/>
                <w:iCs/>
                <w:szCs w:val="22"/>
              </w:rPr>
              <w:t>1</w:t>
            </w:r>
            <w:r w:rsidR="004D3F70">
              <w:rPr>
                <w:rFonts w:ascii="Arial" w:hAnsi="Arial" w:cs="Arial"/>
                <w:b/>
                <w:bCs/>
                <w:i/>
                <w:iCs/>
                <w:szCs w:val="22"/>
              </w:rPr>
              <w:t>5 875 054,80</w:t>
            </w:r>
          </w:p>
        </w:tc>
      </w:tr>
    </w:tbl>
    <w:p w14:paraId="75EE7A24" w14:textId="73F8248B" w:rsidR="007C5506" w:rsidRPr="00C863FA" w:rsidRDefault="007C5506" w:rsidP="007C5506">
      <w:pPr>
        <w:pStyle w:val="Zkladntextodsazen2"/>
        <w:spacing w:after="120"/>
        <w:ind w:left="567" w:firstLine="0"/>
        <w:rPr>
          <w:rFonts w:ascii="Arial" w:hAnsi="Arial" w:cs="Arial"/>
          <w:sz w:val="10"/>
          <w:szCs w:val="10"/>
        </w:rPr>
      </w:pPr>
    </w:p>
    <w:p w14:paraId="63D743B2" w14:textId="3B435E3D" w:rsidR="00774784" w:rsidRPr="00462337" w:rsidRDefault="00774784" w:rsidP="00774784">
      <w:pPr>
        <w:pStyle w:val="Nadpis1"/>
        <w:rPr>
          <w:sz w:val="22"/>
          <w:szCs w:val="28"/>
        </w:rPr>
      </w:pPr>
      <w:r w:rsidRPr="00462337">
        <w:rPr>
          <w:sz w:val="22"/>
          <w:szCs w:val="28"/>
        </w:rPr>
        <w:t>Článek I</w:t>
      </w:r>
      <w:r w:rsidR="00591451" w:rsidRPr="00462337">
        <w:rPr>
          <w:sz w:val="22"/>
          <w:szCs w:val="28"/>
        </w:rPr>
        <w:t>V</w:t>
      </w:r>
      <w:r w:rsidRPr="00462337">
        <w:rPr>
          <w:sz w:val="22"/>
          <w:szCs w:val="28"/>
        </w:rPr>
        <w:t>.</w:t>
      </w:r>
    </w:p>
    <w:p w14:paraId="528EA970" w14:textId="77777777" w:rsidR="00952097" w:rsidRPr="009A6718" w:rsidRDefault="00952097" w:rsidP="00952097">
      <w:pPr>
        <w:pStyle w:val="Zkladntext"/>
        <w:keepNext/>
        <w:jc w:val="center"/>
        <w:rPr>
          <w:rFonts w:ascii="Arial" w:hAnsi="Arial" w:cs="Arial"/>
          <w:b/>
          <w:szCs w:val="22"/>
        </w:rPr>
      </w:pPr>
      <w:r w:rsidRPr="009A6718">
        <w:rPr>
          <w:rFonts w:ascii="Arial" w:hAnsi="Arial" w:cs="Arial"/>
          <w:b/>
          <w:szCs w:val="22"/>
        </w:rPr>
        <w:t>Hodnota změny závazku ze smlouvy podle § 222 odst. 4 ZZVZ</w:t>
      </w:r>
    </w:p>
    <w:p w14:paraId="3363A602" w14:textId="26418B51" w:rsidR="006F64D1" w:rsidRPr="006F64D1" w:rsidRDefault="00952097" w:rsidP="00952097">
      <w:pPr>
        <w:pStyle w:val="Textvbloku"/>
        <w:numPr>
          <w:ilvl w:val="0"/>
          <w:numId w:val="8"/>
        </w:numPr>
        <w:tabs>
          <w:tab w:val="clear" w:pos="284"/>
        </w:tabs>
        <w:spacing w:after="120" w:line="240" w:lineRule="auto"/>
        <w:ind w:left="567" w:right="57" w:hanging="567"/>
        <w:rPr>
          <w:rFonts w:ascii="Arial" w:hAnsi="Arial" w:cs="Arial"/>
          <w:sz w:val="22"/>
          <w:szCs w:val="22"/>
        </w:rPr>
      </w:pPr>
      <w:r w:rsidRPr="00952097">
        <w:rPr>
          <w:rFonts w:ascii="Arial" w:eastAsia="Calibri" w:hAnsi="Arial" w:cs="Arial"/>
          <w:snapToGrid w:val="0"/>
          <w:color w:val="000000"/>
          <w:sz w:val="22"/>
          <w:szCs w:val="22"/>
          <w:lang w:val="x-none"/>
        </w:rPr>
        <w:t>Smluvní strany</w:t>
      </w:r>
      <w:r w:rsidRPr="00952097">
        <w:rPr>
          <w:rFonts w:ascii="Arial" w:eastAsia="Calibri" w:hAnsi="Arial" w:cs="Arial"/>
          <w:snapToGrid w:val="0"/>
          <w:color w:val="000000"/>
          <w:sz w:val="22"/>
          <w:szCs w:val="22"/>
        </w:rPr>
        <w:t xml:space="preserve"> se v důsledku výše uvedených změn závazku </w:t>
      </w:r>
      <w:r w:rsidR="006F64D1">
        <w:rPr>
          <w:rFonts w:ascii="Arial" w:eastAsia="Calibri" w:hAnsi="Arial" w:cs="Arial"/>
          <w:snapToGrid w:val="0"/>
          <w:color w:val="000000"/>
          <w:sz w:val="22"/>
          <w:szCs w:val="22"/>
        </w:rPr>
        <w:t>dle změnových listů</w:t>
      </w:r>
      <w:r w:rsidR="006F64D1">
        <w:rPr>
          <w:rFonts w:ascii="Arial" w:eastAsia="Calibri" w:hAnsi="Arial" w:cs="Arial"/>
          <w:snapToGrid w:val="0"/>
          <w:color w:val="000000"/>
          <w:sz w:val="22"/>
          <w:szCs w:val="22"/>
        </w:rPr>
        <w:br/>
        <w:t xml:space="preserve">č. </w:t>
      </w:r>
      <w:r w:rsidR="004D3F70">
        <w:rPr>
          <w:rFonts w:ascii="Arial" w:eastAsia="Calibri" w:hAnsi="Arial" w:cs="Arial"/>
          <w:snapToGrid w:val="0"/>
          <w:color w:val="000000"/>
          <w:sz w:val="22"/>
          <w:szCs w:val="22"/>
        </w:rPr>
        <w:t xml:space="preserve">1-3 </w:t>
      </w:r>
      <w:r w:rsidR="006F64D1">
        <w:rPr>
          <w:rFonts w:ascii="Arial" w:eastAsia="Calibri" w:hAnsi="Arial" w:cs="Arial"/>
          <w:snapToGrid w:val="0"/>
          <w:color w:val="000000"/>
          <w:sz w:val="22"/>
          <w:szCs w:val="22"/>
        </w:rPr>
        <w:t>a</w:t>
      </w:r>
      <w:r w:rsidR="004D3F70">
        <w:rPr>
          <w:rFonts w:ascii="Arial" w:eastAsia="Calibri" w:hAnsi="Arial" w:cs="Arial"/>
          <w:snapToGrid w:val="0"/>
          <w:color w:val="000000"/>
          <w:sz w:val="22"/>
          <w:szCs w:val="22"/>
        </w:rPr>
        <w:t xml:space="preserve"> </w:t>
      </w:r>
      <w:r w:rsidR="006E205E">
        <w:rPr>
          <w:rFonts w:ascii="Arial" w:eastAsia="Calibri" w:hAnsi="Arial" w:cs="Arial"/>
          <w:snapToGrid w:val="0"/>
          <w:color w:val="000000"/>
          <w:sz w:val="22"/>
          <w:szCs w:val="22"/>
        </w:rPr>
        <w:t>5-7</w:t>
      </w:r>
      <w:r w:rsidR="006F64D1">
        <w:rPr>
          <w:rFonts w:ascii="Arial" w:eastAsia="Calibri" w:hAnsi="Arial" w:cs="Arial"/>
          <w:snapToGrid w:val="0"/>
          <w:color w:val="000000"/>
          <w:sz w:val="22"/>
          <w:szCs w:val="22"/>
        </w:rPr>
        <w:t xml:space="preserve"> </w:t>
      </w:r>
      <w:r w:rsidRPr="00952097">
        <w:rPr>
          <w:rFonts w:ascii="Arial" w:eastAsia="Calibri" w:hAnsi="Arial" w:cs="Arial"/>
          <w:snapToGrid w:val="0"/>
          <w:color w:val="000000"/>
          <w:sz w:val="22"/>
          <w:szCs w:val="22"/>
        </w:rPr>
        <w:t xml:space="preserve">dohodly na zvýšení ceny díla </w:t>
      </w:r>
      <w:r w:rsidRPr="00952097">
        <w:rPr>
          <w:rFonts w:ascii="Arial" w:eastAsia="Calibri" w:hAnsi="Arial" w:cs="Arial"/>
          <w:snapToGrid w:val="0"/>
          <w:color w:val="000000"/>
          <w:sz w:val="22"/>
          <w:szCs w:val="22"/>
          <w:lang w:val="x-none"/>
        </w:rPr>
        <w:t>postup</w:t>
      </w:r>
      <w:r>
        <w:rPr>
          <w:rFonts w:ascii="Arial" w:eastAsia="Calibri" w:hAnsi="Arial" w:cs="Arial"/>
          <w:snapToGrid w:val="0"/>
          <w:color w:val="000000"/>
          <w:sz w:val="22"/>
          <w:szCs w:val="22"/>
        </w:rPr>
        <w:t>em</w:t>
      </w:r>
      <w:r w:rsidRPr="00952097">
        <w:rPr>
          <w:rFonts w:ascii="Arial" w:eastAsia="Calibri" w:hAnsi="Arial" w:cs="Arial"/>
          <w:snapToGrid w:val="0"/>
          <w:color w:val="000000"/>
          <w:sz w:val="22"/>
          <w:szCs w:val="22"/>
          <w:lang w:val="x-none"/>
        </w:rPr>
        <w:t xml:space="preserve"> podle § 222 odst. 4 </w:t>
      </w:r>
      <w:r w:rsidRPr="00952097">
        <w:rPr>
          <w:rFonts w:ascii="Arial" w:eastAsia="Calibri" w:hAnsi="Arial" w:cs="Arial"/>
          <w:snapToGrid w:val="0"/>
          <w:color w:val="000000"/>
          <w:sz w:val="22"/>
          <w:szCs w:val="22"/>
        </w:rPr>
        <w:t>ZZVZ, přičemž z</w:t>
      </w:r>
      <w:r w:rsidRPr="00952097">
        <w:rPr>
          <w:rFonts w:ascii="Arial" w:eastAsia="Calibri" w:hAnsi="Arial" w:cs="Arial"/>
          <w:snapToGrid w:val="0"/>
          <w:color w:val="000000"/>
          <w:sz w:val="22"/>
          <w:szCs w:val="22"/>
          <w:lang w:val="x-none"/>
        </w:rPr>
        <w:t xml:space="preserve">měna závazku ze smlouvy na veřejnou zakázku je ve výši </w:t>
      </w:r>
      <w:r w:rsidR="006E205E" w:rsidRPr="006E205E">
        <w:rPr>
          <w:rFonts w:ascii="Arial" w:eastAsia="Calibri" w:hAnsi="Arial" w:cs="Arial"/>
          <w:b/>
          <w:bCs/>
          <w:snapToGrid w:val="0"/>
          <w:color w:val="000000"/>
          <w:sz w:val="22"/>
          <w:szCs w:val="22"/>
        </w:rPr>
        <w:t>9</w:t>
      </w:r>
      <w:r w:rsidRPr="006E205E">
        <w:rPr>
          <w:rFonts w:ascii="Arial" w:eastAsia="Calibri" w:hAnsi="Arial" w:cs="Arial"/>
          <w:b/>
          <w:bCs/>
          <w:snapToGrid w:val="0"/>
          <w:color w:val="000000"/>
          <w:sz w:val="22"/>
          <w:szCs w:val="22"/>
        </w:rPr>
        <w:t>,</w:t>
      </w:r>
      <w:r w:rsidR="00062E88" w:rsidRPr="006E205E">
        <w:rPr>
          <w:rFonts w:ascii="Arial" w:eastAsia="Calibri" w:hAnsi="Arial" w:cs="Arial"/>
          <w:b/>
          <w:bCs/>
          <w:snapToGrid w:val="0"/>
          <w:color w:val="000000"/>
          <w:sz w:val="22"/>
          <w:szCs w:val="22"/>
        </w:rPr>
        <w:t>2</w:t>
      </w:r>
      <w:r w:rsidR="006E205E" w:rsidRPr="006E205E">
        <w:rPr>
          <w:rFonts w:ascii="Arial" w:eastAsia="Calibri" w:hAnsi="Arial" w:cs="Arial"/>
          <w:b/>
          <w:bCs/>
          <w:snapToGrid w:val="0"/>
          <w:color w:val="000000"/>
          <w:sz w:val="22"/>
          <w:szCs w:val="22"/>
        </w:rPr>
        <w:t>9</w:t>
      </w:r>
      <w:r w:rsidRPr="00D57EC0">
        <w:rPr>
          <w:rFonts w:ascii="Arial" w:eastAsia="Calibri" w:hAnsi="Arial" w:cs="Arial"/>
          <w:b/>
          <w:bCs/>
          <w:snapToGrid w:val="0"/>
          <w:color w:val="000000"/>
          <w:sz w:val="22"/>
          <w:szCs w:val="22"/>
        </w:rPr>
        <w:t xml:space="preserve"> %</w:t>
      </w:r>
      <w:r w:rsidRPr="00952097">
        <w:rPr>
          <w:rFonts w:ascii="Arial" w:eastAsia="Calibri" w:hAnsi="Arial" w:cs="Arial"/>
          <w:b/>
          <w:bCs/>
          <w:snapToGrid w:val="0"/>
          <w:color w:val="000000"/>
          <w:sz w:val="22"/>
          <w:szCs w:val="22"/>
          <w:lang w:val="x-none"/>
        </w:rPr>
        <w:t xml:space="preserve"> </w:t>
      </w:r>
      <w:r w:rsidRPr="00952097">
        <w:rPr>
          <w:rFonts w:ascii="Arial" w:eastAsia="Calibri" w:hAnsi="Arial" w:cs="Arial"/>
          <w:bCs/>
          <w:snapToGrid w:val="0"/>
          <w:color w:val="000000"/>
          <w:sz w:val="22"/>
          <w:szCs w:val="22"/>
          <w:lang w:val="x-none"/>
        </w:rPr>
        <w:t>z </w:t>
      </w:r>
      <w:r w:rsidRPr="00952097">
        <w:rPr>
          <w:rFonts w:ascii="Arial" w:eastAsia="Calibri" w:hAnsi="Arial" w:cs="Arial"/>
          <w:bCs/>
          <w:snapToGrid w:val="0"/>
          <w:color w:val="000000"/>
          <w:sz w:val="22"/>
          <w:szCs w:val="22"/>
        </w:rPr>
        <w:t>původní</w:t>
      </w:r>
      <w:r w:rsidRPr="00952097">
        <w:rPr>
          <w:rFonts w:ascii="Arial" w:eastAsia="Calibri" w:hAnsi="Arial" w:cs="Arial"/>
          <w:bCs/>
          <w:snapToGrid w:val="0"/>
          <w:color w:val="000000"/>
          <w:sz w:val="22"/>
          <w:szCs w:val="22"/>
          <w:lang w:val="x-none"/>
        </w:rPr>
        <w:t xml:space="preserve"> </w:t>
      </w:r>
      <w:r w:rsidRPr="00952097">
        <w:rPr>
          <w:rFonts w:ascii="Arial" w:eastAsia="Calibri" w:hAnsi="Arial" w:cs="Arial"/>
          <w:bCs/>
          <w:snapToGrid w:val="0"/>
          <w:color w:val="000000"/>
          <w:sz w:val="22"/>
          <w:szCs w:val="22"/>
        </w:rPr>
        <w:t>hodnoty závazku a</w:t>
      </w:r>
      <w:r w:rsidRPr="00952097">
        <w:rPr>
          <w:rFonts w:ascii="Arial" w:eastAsia="Calibri" w:hAnsi="Arial" w:cs="Arial"/>
          <w:bCs/>
          <w:snapToGrid w:val="0"/>
          <w:color w:val="000000"/>
          <w:sz w:val="22"/>
          <w:szCs w:val="22"/>
          <w:lang w:val="x-none"/>
        </w:rPr>
        <w:t xml:space="preserve"> </w:t>
      </w:r>
      <w:r w:rsidRPr="00952097">
        <w:rPr>
          <w:rFonts w:ascii="Arial" w:eastAsia="Calibri" w:hAnsi="Arial" w:cs="Arial"/>
          <w:snapToGrid w:val="0"/>
          <w:color w:val="000000"/>
          <w:sz w:val="22"/>
          <w:szCs w:val="22"/>
          <w:lang w:val="x-none"/>
        </w:rPr>
        <w:t>jedná se o nepodstatnou změnu závazku ze smlouvy, tedy změnu de minimis</w:t>
      </w:r>
      <w:r w:rsidR="006F64D1">
        <w:rPr>
          <w:rFonts w:ascii="Arial" w:eastAsia="Calibri" w:hAnsi="Arial" w:cs="Arial"/>
          <w:snapToGrid w:val="0"/>
          <w:color w:val="000000"/>
          <w:sz w:val="22"/>
          <w:szCs w:val="22"/>
        </w:rPr>
        <w:t>, viz tabulk</w:t>
      </w:r>
      <w:r w:rsidR="00530CC0">
        <w:rPr>
          <w:rFonts w:ascii="Arial" w:eastAsia="Calibri" w:hAnsi="Arial" w:cs="Arial"/>
          <w:snapToGrid w:val="0"/>
          <w:color w:val="000000"/>
          <w:sz w:val="22"/>
          <w:szCs w:val="22"/>
        </w:rPr>
        <w:t>y</w:t>
      </w:r>
      <w:r w:rsidR="006F64D1">
        <w:rPr>
          <w:rFonts w:ascii="Arial" w:eastAsia="Calibri" w:hAnsi="Arial" w:cs="Arial"/>
          <w:snapToGrid w:val="0"/>
          <w:color w:val="000000"/>
          <w:sz w:val="22"/>
          <w:szCs w:val="22"/>
        </w:rPr>
        <w:t>:</w:t>
      </w:r>
    </w:p>
    <w:tbl>
      <w:tblPr>
        <w:tblW w:w="8646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559"/>
        <w:gridCol w:w="1559"/>
        <w:gridCol w:w="2693"/>
      </w:tblGrid>
      <w:tr w:rsidR="006F64D1" w:rsidRPr="00C863FA" w14:paraId="1CD9233A" w14:textId="77777777" w:rsidTr="00530C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478D7" w14:textId="77777777" w:rsidR="006F64D1" w:rsidRPr="00C863FA" w:rsidRDefault="006F64D1" w:rsidP="00A50590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C88FA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Vícepráce</w:t>
            </w:r>
          </w:p>
          <w:p w14:paraId="1E1FB37E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cena dle rozpočtu</w:t>
            </w:r>
          </w:p>
          <w:p w14:paraId="4135A5FD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DC41C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Méněpráce</w:t>
            </w:r>
          </w:p>
          <w:p w14:paraId="70C940E8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 xml:space="preserve">cena dle rozpočtu </w:t>
            </w:r>
          </w:p>
          <w:p w14:paraId="73CC0335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3FD10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 xml:space="preserve">Změna ceny díla </w:t>
            </w:r>
          </w:p>
          <w:p w14:paraId="523055E8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C924E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 xml:space="preserve">Změna závazku ze smlouvy (součet hodnot vícepráce + méněpráce) </w:t>
            </w:r>
          </w:p>
          <w:p w14:paraId="316578D4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(Kč bez DPH)</w:t>
            </w:r>
          </w:p>
        </w:tc>
      </w:tr>
      <w:tr w:rsidR="006F64D1" w:rsidRPr="00C863FA" w14:paraId="0625AB2B" w14:textId="77777777" w:rsidTr="00530C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9231D" w14:textId="61208F09" w:rsidR="006F64D1" w:rsidRPr="00C863FA" w:rsidRDefault="006F64D1" w:rsidP="00A50590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ZL</w:t>
            </w:r>
            <w:r w:rsidR="006E205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4EE78" w14:textId="4D3D48A8" w:rsidR="006F64D1" w:rsidRPr="00C863FA" w:rsidRDefault="006E205E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D50C1" w14:textId="60AAB9ED" w:rsidR="006F64D1" w:rsidRPr="00C863FA" w:rsidRDefault="006E205E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-138 565</w:t>
            </w:r>
            <w:r w:rsidR="00062E88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FC9D1" w14:textId="5533AE11" w:rsidR="006F64D1" w:rsidRPr="00C863FA" w:rsidRDefault="006E205E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-138 565</w:t>
            </w:r>
            <w:r w:rsidR="006F64D1" w:rsidRPr="00C863FA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1843" w14:textId="2A2D9652" w:rsidR="006F64D1" w:rsidRPr="00C863FA" w:rsidRDefault="006E205E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138 565</w:t>
            </w:r>
            <w:r w:rsidR="006F64D1" w:rsidRPr="00C863FA">
              <w:rPr>
                <w:rFonts w:ascii="Arial" w:hAnsi="Arial" w:cs="Arial"/>
                <w:sz w:val="20"/>
              </w:rPr>
              <w:t>,00</w:t>
            </w:r>
          </w:p>
        </w:tc>
      </w:tr>
      <w:tr w:rsidR="006F64D1" w:rsidRPr="00C863FA" w14:paraId="4D84E40B" w14:textId="77777777" w:rsidTr="00530C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4884" w14:textId="0C753DBB" w:rsidR="006F64D1" w:rsidRPr="00C863FA" w:rsidRDefault="006F64D1" w:rsidP="00A50590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ZL</w:t>
            </w:r>
            <w:r w:rsidR="006E205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EDD21" w14:textId="4291B5F1" w:rsidR="006F64D1" w:rsidRPr="00C863FA" w:rsidRDefault="006E205E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  <w:r w:rsidR="00062E8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5E120" w14:textId="67973487" w:rsidR="006F64D1" w:rsidRPr="00C863FA" w:rsidRDefault="00062E88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 w:rsidR="006E205E">
              <w:rPr>
                <w:rFonts w:ascii="Arial" w:hAnsi="Arial" w:cs="Arial"/>
                <w:sz w:val="20"/>
              </w:rPr>
              <w:t>107 976,00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A73EC" w14:textId="611A14BE" w:rsidR="006F64D1" w:rsidRPr="00C863FA" w:rsidRDefault="00C863FA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 w:rsidR="006E205E">
              <w:rPr>
                <w:rFonts w:ascii="Arial" w:hAnsi="Arial" w:cs="Arial"/>
                <w:sz w:val="20"/>
              </w:rPr>
              <w:t>107 976</w:t>
            </w:r>
            <w:r w:rsidR="006F64D1" w:rsidRPr="00C863FA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0E3D" w14:textId="6E0B6C65" w:rsidR="006F64D1" w:rsidRPr="00C863FA" w:rsidRDefault="00062E88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E205E">
              <w:rPr>
                <w:rFonts w:ascii="Arial" w:hAnsi="Arial" w:cs="Arial"/>
                <w:sz w:val="20"/>
              </w:rPr>
              <w:t>07 976</w:t>
            </w:r>
            <w:r w:rsidR="006F64D1" w:rsidRPr="00C863FA">
              <w:rPr>
                <w:rFonts w:ascii="Arial" w:hAnsi="Arial" w:cs="Arial"/>
                <w:sz w:val="20"/>
              </w:rPr>
              <w:t>,00</w:t>
            </w:r>
          </w:p>
        </w:tc>
      </w:tr>
      <w:tr w:rsidR="006F64D1" w:rsidRPr="00C863FA" w14:paraId="0A1F7072" w14:textId="77777777" w:rsidTr="00530C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D6870" w14:textId="5BB61BDC" w:rsidR="006F64D1" w:rsidRPr="00C863FA" w:rsidRDefault="006F64D1" w:rsidP="00A50590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ZL</w:t>
            </w:r>
            <w:r w:rsidR="006E205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C953D" w14:textId="203EE108" w:rsidR="006F64D1" w:rsidRPr="00C863FA" w:rsidRDefault="006F64D1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60514" w14:textId="5354EE1C" w:rsidR="006F64D1" w:rsidRPr="00C863FA" w:rsidRDefault="006E205E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-49 680</w:t>
            </w:r>
            <w:r w:rsidR="00062E88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D816C" w14:textId="03CB24B0" w:rsidR="006F64D1" w:rsidRPr="00C863FA" w:rsidRDefault="003F22C0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-49 680</w:t>
            </w:r>
            <w:r w:rsidR="006F64D1" w:rsidRPr="00C863FA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C5B4" w14:textId="0F8980A4" w:rsidR="006F64D1" w:rsidRPr="00C863FA" w:rsidRDefault="003F22C0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49 680</w:t>
            </w:r>
            <w:r w:rsidR="006F64D1" w:rsidRPr="00C863FA">
              <w:rPr>
                <w:rFonts w:ascii="Arial" w:hAnsi="Arial" w:cs="Arial"/>
                <w:sz w:val="20"/>
              </w:rPr>
              <w:t>,00</w:t>
            </w:r>
          </w:p>
        </w:tc>
      </w:tr>
      <w:tr w:rsidR="006E205E" w:rsidRPr="00C863FA" w14:paraId="0E9283EA" w14:textId="77777777" w:rsidTr="00E3471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45509" w14:textId="6E154049" w:rsidR="006E205E" w:rsidRPr="00C863FA" w:rsidRDefault="006E205E" w:rsidP="00E34713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ZL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F190E" w14:textId="3211E038" w:rsidR="006E205E" w:rsidRPr="00C863FA" w:rsidRDefault="006E205E" w:rsidP="00E34713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395 905</w:t>
            </w:r>
            <w:r w:rsidRPr="00C863FA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FF4F" w14:textId="30BA2770" w:rsidR="006E205E" w:rsidRPr="00C863FA" w:rsidRDefault="003F22C0" w:rsidP="00E34713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-145 620</w:t>
            </w:r>
            <w:r w:rsidR="006E205E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F4FA5" w14:textId="2780394F" w:rsidR="006E205E" w:rsidRPr="00C863FA" w:rsidRDefault="003F22C0" w:rsidP="00E34713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250 285</w:t>
            </w:r>
            <w:r w:rsidR="006E205E" w:rsidRPr="00C863FA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2D88" w14:textId="2B4B59AC" w:rsidR="006E205E" w:rsidRPr="00C863FA" w:rsidRDefault="003F22C0" w:rsidP="00E34713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541 525</w:t>
            </w:r>
            <w:r w:rsidR="006E205E" w:rsidRPr="00C863FA">
              <w:rPr>
                <w:rFonts w:ascii="Arial" w:hAnsi="Arial" w:cs="Arial"/>
                <w:sz w:val="20"/>
              </w:rPr>
              <w:t>,00</w:t>
            </w:r>
          </w:p>
        </w:tc>
      </w:tr>
      <w:tr w:rsidR="006E205E" w:rsidRPr="00C863FA" w14:paraId="7635C460" w14:textId="77777777" w:rsidTr="00E3471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B62C1" w14:textId="5E058AFD" w:rsidR="006E205E" w:rsidRPr="00C863FA" w:rsidRDefault="006E205E" w:rsidP="00E34713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ZL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8492C" w14:textId="39A93305" w:rsidR="006E205E" w:rsidRPr="00C863FA" w:rsidRDefault="006E205E" w:rsidP="00E34713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C0CA0" w14:textId="5C1323CC" w:rsidR="006E205E" w:rsidRPr="00C863FA" w:rsidRDefault="00527C8B" w:rsidP="00E34713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-75 528</w:t>
            </w:r>
            <w:r w:rsidR="006E205E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D48D7" w14:textId="5D9B7647" w:rsidR="006E205E" w:rsidRPr="00C863FA" w:rsidRDefault="00527C8B" w:rsidP="00E34713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-75 528</w:t>
            </w:r>
            <w:r w:rsidR="006E205E" w:rsidRPr="00C863FA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3D8B" w14:textId="719C0EAB" w:rsidR="006E205E" w:rsidRPr="00C863FA" w:rsidRDefault="00527C8B" w:rsidP="00E34713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75 528</w:t>
            </w:r>
            <w:r w:rsidR="006E205E" w:rsidRPr="00C863FA">
              <w:rPr>
                <w:rFonts w:ascii="Arial" w:hAnsi="Arial" w:cs="Arial"/>
                <w:sz w:val="20"/>
              </w:rPr>
              <w:t>,00</w:t>
            </w:r>
          </w:p>
        </w:tc>
      </w:tr>
      <w:tr w:rsidR="006E205E" w:rsidRPr="00C863FA" w14:paraId="40DABFCE" w14:textId="77777777" w:rsidTr="00E3471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B90A3" w14:textId="679947F5" w:rsidR="006E205E" w:rsidRPr="00C863FA" w:rsidRDefault="006E205E" w:rsidP="00E34713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ZL</w:t>
            </w: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87722" w14:textId="6694C3A2" w:rsidR="006E205E" w:rsidRPr="00C863FA" w:rsidRDefault="00527C8B" w:rsidP="00E34713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275 754</w:t>
            </w:r>
            <w:r w:rsidR="006E205E" w:rsidRPr="00C863FA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F3CD9" w14:textId="77777777" w:rsidR="006E205E" w:rsidRPr="00C863FA" w:rsidRDefault="006E205E" w:rsidP="00E34713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E4771" w14:textId="37F2C5D4" w:rsidR="006E205E" w:rsidRPr="00C863FA" w:rsidRDefault="00527C8B" w:rsidP="00E34713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275 754</w:t>
            </w:r>
            <w:r w:rsidR="006E205E" w:rsidRPr="00C863FA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A893" w14:textId="4646AA25" w:rsidR="006E205E" w:rsidRPr="00C863FA" w:rsidRDefault="00527C8B" w:rsidP="00E34713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275 754</w:t>
            </w:r>
            <w:r w:rsidR="006E205E" w:rsidRPr="00C863FA">
              <w:rPr>
                <w:rFonts w:ascii="Arial" w:hAnsi="Arial" w:cs="Arial"/>
                <w:sz w:val="20"/>
              </w:rPr>
              <w:t>,00</w:t>
            </w:r>
          </w:p>
        </w:tc>
      </w:tr>
      <w:tr w:rsidR="006F64D1" w:rsidRPr="00C863FA" w14:paraId="411A4DAF" w14:textId="77777777" w:rsidTr="00530C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1A19" w14:textId="7A5BC82B" w:rsidR="006F64D1" w:rsidRPr="00C863FA" w:rsidRDefault="006F64D1" w:rsidP="006F64D1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863FA">
              <w:rPr>
                <w:rFonts w:ascii="Arial" w:hAnsi="Arial" w:cs="Arial"/>
                <w:b/>
                <w:bCs/>
                <w:sz w:val="20"/>
              </w:rPr>
              <w:t>Součet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BFE08" w14:textId="0B7E8434" w:rsidR="006F64D1" w:rsidRPr="00C863FA" w:rsidRDefault="00527C8B" w:rsidP="006F64D1">
            <w:pPr>
              <w:ind w:right="113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671</w:t>
            </w:r>
            <w:r w:rsidR="006F64D1" w:rsidRPr="00C863F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659</w:t>
            </w:r>
            <w:r w:rsidR="006F64D1" w:rsidRPr="00C863FA">
              <w:rPr>
                <w:rFonts w:ascii="Arial" w:hAnsi="Arial" w:cs="Arial"/>
                <w:b/>
                <w:bCs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6D67A7" w14:textId="608FEDA0" w:rsidR="006F64D1" w:rsidRPr="00C863FA" w:rsidRDefault="00527C8B" w:rsidP="006F64D1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-517 369</w:t>
            </w:r>
            <w:r w:rsidR="006F64D1" w:rsidRPr="00C863FA">
              <w:rPr>
                <w:rFonts w:ascii="Arial" w:hAnsi="Arial" w:cs="Arial"/>
                <w:b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E3720" w14:textId="26C52EC7" w:rsidR="00527C8B" w:rsidRPr="00C863FA" w:rsidRDefault="00527C8B" w:rsidP="00527C8B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154 290,00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AF13" w14:textId="6323DE0E" w:rsidR="006F64D1" w:rsidRPr="00C863FA" w:rsidRDefault="00527C8B" w:rsidP="006F64D1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1 189 028</w:t>
            </w:r>
            <w:r w:rsidR="006F64D1" w:rsidRPr="00C863FA">
              <w:rPr>
                <w:rFonts w:ascii="Arial" w:hAnsi="Arial" w:cs="Arial"/>
                <w:b/>
                <w:sz w:val="20"/>
              </w:rPr>
              <w:t>,00</w:t>
            </w:r>
          </w:p>
        </w:tc>
      </w:tr>
    </w:tbl>
    <w:p w14:paraId="647FBD61" w14:textId="694FBF1D" w:rsidR="00952097" w:rsidRPr="00C863FA" w:rsidRDefault="006F64D1" w:rsidP="006F64D1">
      <w:pPr>
        <w:pStyle w:val="Textvbloku"/>
        <w:tabs>
          <w:tab w:val="clear" w:pos="284"/>
        </w:tabs>
        <w:spacing w:after="120" w:line="240" w:lineRule="auto"/>
        <w:ind w:left="567" w:right="57" w:firstLine="0"/>
        <w:rPr>
          <w:rFonts w:ascii="Arial" w:hAnsi="Arial" w:cs="Arial"/>
          <w:sz w:val="10"/>
          <w:szCs w:val="10"/>
        </w:rPr>
      </w:pPr>
      <w:r w:rsidRPr="00C863FA">
        <w:rPr>
          <w:rFonts w:ascii="Arial" w:eastAsia="Calibri" w:hAnsi="Arial" w:cs="Arial"/>
          <w:snapToGrid w:val="0"/>
          <w:color w:val="000000"/>
          <w:sz w:val="10"/>
          <w:szCs w:val="10"/>
        </w:rPr>
        <w:t xml:space="preserve"> </w:t>
      </w:r>
    </w:p>
    <w:tbl>
      <w:tblPr>
        <w:tblW w:w="8646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715"/>
        <w:gridCol w:w="1929"/>
        <w:gridCol w:w="2487"/>
        <w:gridCol w:w="2515"/>
      </w:tblGrid>
      <w:tr w:rsidR="00530CC0" w:rsidRPr="00C863FA" w14:paraId="2F40921B" w14:textId="77777777" w:rsidTr="00F43470">
        <w:trPr>
          <w:trHeight w:val="85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FBFC7" w14:textId="4BFA88D8" w:rsidR="00530CC0" w:rsidRPr="00C863FA" w:rsidRDefault="00530CC0" w:rsidP="000D152D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Právní klasifikace změny závazku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D37BE" w14:textId="3E926288" w:rsidR="00530CC0" w:rsidRPr="00C863FA" w:rsidRDefault="00530CC0" w:rsidP="000D152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Původní kupní cena bez DPH</w:t>
            </w:r>
          </w:p>
          <w:p w14:paraId="0593B950" w14:textId="18E29066" w:rsidR="00530CC0" w:rsidRPr="00C863FA" w:rsidRDefault="00530CC0" w:rsidP="000D152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DCE3" w14:textId="6F4F6592" w:rsidR="00530CC0" w:rsidRPr="00C863FA" w:rsidRDefault="00530CC0" w:rsidP="00E43F8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Změna závazku ze smlouvy</w:t>
            </w:r>
            <w:r w:rsidR="00E43F82">
              <w:rPr>
                <w:rFonts w:ascii="Arial" w:hAnsi="Arial" w:cs="Arial"/>
                <w:sz w:val="20"/>
              </w:rPr>
              <w:t xml:space="preserve"> v </w:t>
            </w:r>
            <w:r w:rsidR="00E43F82" w:rsidRPr="00C863FA">
              <w:rPr>
                <w:rFonts w:ascii="Arial" w:hAnsi="Arial" w:cs="Arial"/>
                <w:sz w:val="20"/>
              </w:rPr>
              <w:t>Kč bez DPH</w:t>
            </w:r>
            <w:r w:rsidRPr="00C863FA">
              <w:rPr>
                <w:rFonts w:ascii="Arial" w:hAnsi="Arial" w:cs="Arial"/>
                <w:sz w:val="20"/>
              </w:rPr>
              <w:t xml:space="preserve"> (součet hodnot vícepráce </w:t>
            </w:r>
            <w:r w:rsidR="00DF1764">
              <w:rPr>
                <w:rFonts w:ascii="Arial" w:hAnsi="Arial" w:cs="Arial"/>
                <w:sz w:val="20"/>
              </w:rPr>
              <w:t>a</w:t>
            </w:r>
            <w:r w:rsidRPr="00C863FA">
              <w:rPr>
                <w:rFonts w:ascii="Arial" w:hAnsi="Arial" w:cs="Arial"/>
                <w:sz w:val="20"/>
              </w:rPr>
              <w:t xml:space="preserve"> méněpráce)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C223" w14:textId="240179C0" w:rsidR="00530CC0" w:rsidRPr="00C863FA" w:rsidRDefault="00530CC0" w:rsidP="000D152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Hodnota změny</w:t>
            </w:r>
            <w:r w:rsidR="00462337" w:rsidRPr="00C863FA">
              <w:rPr>
                <w:rFonts w:ascii="Arial" w:hAnsi="Arial" w:cs="Arial"/>
                <w:sz w:val="20"/>
              </w:rPr>
              <w:t xml:space="preserve"> v %</w:t>
            </w:r>
            <w:r w:rsidRPr="00C863FA">
              <w:rPr>
                <w:rFonts w:ascii="Arial" w:hAnsi="Arial" w:cs="Arial"/>
                <w:sz w:val="20"/>
              </w:rPr>
              <w:t xml:space="preserve"> </w:t>
            </w:r>
            <w:r w:rsidR="00462337" w:rsidRPr="00C863FA">
              <w:rPr>
                <w:rFonts w:ascii="Arial" w:hAnsi="Arial" w:cs="Arial"/>
                <w:sz w:val="20"/>
              </w:rPr>
              <w:t xml:space="preserve">-(hodnota změny v Kč bez DPH </w:t>
            </w:r>
            <w:r w:rsidRPr="00C863FA">
              <w:rPr>
                <w:rFonts w:ascii="Arial" w:hAnsi="Arial" w:cs="Arial"/>
                <w:sz w:val="20"/>
              </w:rPr>
              <w:t>/původní kupní cena</w:t>
            </w:r>
            <w:r w:rsidR="00462337" w:rsidRPr="00C863FA">
              <w:rPr>
                <w:rFonts w:ascii="Arial" w:hAnsi="Arial" w:cs="Arial"/>
                <w:sz w:val="20"/>
              </w:rPr>
              <w:t xml:space="preserve"> bez </w:t>
            </w:r>
            <w:proofErr w:type="gramStart"/>
            <w:r w:rsidR="00462337" w:rsidRPr="00C863FA">
              <w:rPr>
                <w:rFonts w:ascii="Arial" w:hAnsi="Arial" w:cs="Arial"/>
                <w:sz w:val="20"/>
              </w:rPr>
              <w:t>DPH</w:t>
            </w:r>
            <w:r w:rsidRPr="00C863FA">
              <w:rPr>
                <w:rFonts w:ascii="Arial" w:hAnsi="Arial" w:cs="Arial"/>
                <w:sz w:val="20"/>
              </w:rPr>
              <w:t>)</w:t>
            </w:r>
            <w:r w:rsidR="00462337" w:rsidRPr="00C863FA">
              <w:rPr>
                <w:rFonts w:ascii="Arial" w:hAnsi="Arial" w:cs="Arial"/>
                <w:sz w:val="20"/>
              </w:rPr>
              <w:t>*</w:t>
            </w:r>
            <w:proofErr w:type="gramEnd"/>
            <w:r w:rsidR="00462337" w:rsidRPr="00C863FA">
              <w:rPr>
                <w:rFonts w:ascii="Arial" w:hAnsi="Arial" w:cs="Arial"/>
                <w:sz w:val="20"/>
              </w:rPr>
              <w:t>100</w:t>
            </w:r>
          </w:p>
        </w:tc>
      </w:tr>
      <w:tr w:rsidR="00530CC0" w:rsidRPr="00C863FA" w14:paraId="6A17F797" w14:textId="77777777" w:rsidTr="00F43470">
        <w:trPr>
          <w:trHeight w:val="4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1E408" w14:textId="1AD1F902" w:rsidR="00530CC0" w:rsidRPr="00C863FA" w:rsidRDefault="00530CC0" w:rsidP="000D152D">
            <w:pPr>
              <w:tabs>
                <w:tab w:val="left" w:pos="284"/>
              </w:tabs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C863FA">
              <w:rPr>
                <w:rFonts w:ascii="Arial" w:hAnsi="Arial" w:cs="Arial"/>
                <w:b/>
                <w:sz w:val="20"/>
              </w:rPr>
              <w:t>§ 222/4 ZZVZ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05F906" w14:textId="78DEA494" w:rsidR="00530CC0" w:rsidRPr="00C863FA" w:rsidRDefault="00530CC0" w:rsidP="000D152D">
            <w:pPr>
              <w:spacing w:before="120" w:after="120"/>
              <w:ind w:right="113"/>
              <w:jc w:val="right"/>
              <w:rPr>
                <w:rFonts w:ascii="Arial" w:hAnsi="Arial" w:cs="Arial"/>
                <w:b/>
                <w:sz w:val="20"/>
              </w:rPr>
            </w:pPr>
            <w:r w:rsidRPr="00C863FA">
              <w:rPr>
                <w:rFonts w:ascii="Arial" w:hAnsi="Arial" w:cs="Arial"/>
                <w:b/>
                <w:sz w:val="20"/>
              </w:rPr>
              <w:t>1</w:t>
            </w:r>
            <w:r w:rsidR="00435846">
              <w:rPr>
                <w:rFonts w:ascii="Arial" w:hAnsi="Arial" w:cs="Arial"/>
                <w:b/>
                <w:sz w:val="20"/>
              </w:rPr>
              <w:t>2 805</w:t>
            </w:r>
            <w:r w:rsidRPr="00C863FA">
              <w:rPr>
                <w:rFonts w:ascii="Arial" w:hAnsi="Arial" w:cs="Arial"/>
                <w:b/>
                <w:sz w:val="20"/>
              </w:rPr>
              <w:t xml:space="preserve"> </w:t>
            </w:r>
            <w:r w:rsidR="00435846">
              <w:rPr>
                <w:rFonts w:ascii="Arial" w:hAnsi="Arial" w:cs="Arial"/>
                <w:b/>
                <w:sz w:val="20"/>
              </w:rPr>
              <w:t>000</w:t>
            </w:r>
            <w:r w:rsidRPr="00C863FA">
              <w:rPr>
                <w:rFonts w:ascii="Arial" w:hAnsi="Arial" w:cs="Arial"/>
                <w:b/>
                <w:sz w:val="20"/>
              </w:rPr>
              <w:t>,00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25906" w14:textId="3578E4A8" w:rsidR="00530CC0" w:rsidRPr="00C863FA" w:rsidRDefault="00435846" w:rsidP="000D152D">
            <w:pPr>
              <w:spacing w:before="120" w:after="120"/>
              <w:ind w:right="113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1 189 028</w:t>
            </w:r>
            <w:r w:rsidR="00530CC0" w:rsidRPr="00C863FA">
              <w:rPr>
                <w:rFonts w:ascii="Arial" w:hAnsi="Arial" w:cs="Arial"/>
                <w:b/>
                <w:sz w:val="20"/>
              </w:rPr>
              <w:t>,00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3730" w14:textId="15EB1AA8" w:rsidR="00530CC0" w:rsidRPr="00C863FA" w:rsidRDefault="00435846" w:rsidP="000D152D">
            <w:pPr>
              <w:spacing w:before="120" w:after="120"/>
              <w:ind w:right="113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  <w:r w:rsidR="00530CC0" w:rsidRPr="00C863FA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>29</w:t>
            </w:r>
          </w:p>
        </w:tc>
      </w:tr>
    </w:tbl>
    <w:p w14:paraId="163E733C" w14:textId="77777777" w:rsidR="00530CC0" w:rsidRPr="00F43470" w:rsidRDefault="00530CC0" w:rsidP="00530CC0">
      <w:pPr>
        <w:pStyle w:val="Textvbloku"/>
        <w:tabs>
          <w:tab w:val="clear" w:pos="284"/>
        </w:tabs>
        <w:spacing w:after="120" w:line="240" w:lineRule="auto"/>
        <w:ind w:left="567" w:right="57" w:firstLine="0"/>
        <w:rPr>
          <w:rFonts w:ascii="Arial" w:hAnsi="Arial" w:cs="Arial"/>
          <w:sz w:val="10"/>
          <w:szCs w:val="10"/>
        </w:rPr>
      </w:pPr>
    </w:p>
    <w:p w14:paraId="145EB57A" w14:textId="112CFDD5" w:rsidR="00DA303B" w:rsidRPr="00462337" w:rsidRDefault="00DA303B" w:rsidP="006F162F">
      <w:pPr>
        <w:pStyle w:val="Nadpis1"/>
        <w:rPr>
          <w:sz w:val="22"/>
          <w:szCs w:val="28"/>
        </w:rPr>
      </w:pPr>
      <w:r w:rsidRPr="00462337">
        <w:rPr>
          <w:sz w:val="22"/>
          <w:szCs w:val="28"/>
        </w:rPr>
        <w:t>Článek V.</w:t>
      </w:r>
    </w:p>
    <w:p w14:paraId="46C0A329" w14:textId="6F9E0D78" w:rsidR="00F43470" w:rsidRPr="00C863FA" w:rsidRDefault="00462337" w:rsidP="00C863FA">
      <w:pPr>
        <w:pStyle w:val="Zkladntext"/>
        <w:keepNext/>
        <w:jc w:val="center"/>
        <w:rPr>
          <w:rFonts w:ascii="Arial" w:hAnsi="Arial" w:cs="Arial"/>
          <w:b/>
          <w:szCs w:val="22"/>
        </w:rPr>
      </w:pPr>
      <w:r w:rsidRPr="009A6718">
        <w:rPr>
          <w:rFonts w:ascii="Arial" w:hAnsi="Arial" w:cs="Arial"/>
          <w:b/>
          <w:szCs w:val="22"/>
        </w:rPr>
        <w:t xml:space="preserve">Hodnota změny závazku ze smlouvy podle § 222 odst. </w:t>
      </w:r>
      <w:r>
        <w:rPr>
          <w:rFonts w:ascii="Arial" w:hAnsi="Arial" w:cs="Arial"/>
          <w:b/>
          <w:szCs w:val="22"/>
        </w:rPr>
        <w:t>6</w:t>
      </w:r>
      <w:r w:rsidRPr="009A6718">
        <w:rPr>
          <w:rFonts w:ascii="Arial" w:hAnsi="Arial" w:cs="Arial"/>
          <w:b/>
          <w:szCs w:val="22"/>
        </w:rPr>
        <w:t xml:space="preserve"> ZZVZ</w:t>
      </w:r>
    </w:p>
    <w:p w14:paraId="5B51A04D" w14:textId="30DDB3E9" w:rsidR="00C863FA" w:rsidRPr="00C863FA" w:rsidRDefault="00C863FA" w:rsidP="00FE7B07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Smluvní strany v případě změnov</w:t>
      </w:r>
      <w:r w:rsidR="00435846">
        <w:rPr>
          <w:rFonts w:ascii="Arial" w:hAnsi="Arial" w:cs="Arial"/>
          <w:bCs/>
        </w:rPr>
        <w:t>ého</w:t>
      </w:r>
      <w:r>
        <w:rPr>
          <w:rFonts w:ascii="Arial" w:hAnsi="Arial" w:cs="Arial"/>
          <w:bCs/>
        </w:rPr>
        <w:t xml:space="preserve"> list</w:t>
      </w:r>
      <w:r w:rsidR="00435846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č. </w:t>
      </w:r>
      <w:r w:rsidR="0043584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postupovaly podle § 222 odst. 6 ZZVZ, přičemž cenový nárůst související se změnami podle § 222 odst. 6 ZZVZ činí</w:t>
      </w:r>
      <w:r w:rsidR="00306640">
        <w:rPr>
          <w:rFonts w:ascii="Arial" w:hAnsi="Arial" w:cs="Arial"/>
          <w:bCs/>
        </w:rPr>
        <w:br/>
      </w:r>
      <w:r w:rsidRPr="00D57EC0">
        <w:rPr>
          <w:rFonts w:ascii="Arial" w:hAnsi="Arial" w:cs="Arial"/>
          <w:b/>
        </w:rPr>
        <w:t>1</w:t>
      </w:r>
      <w:r w:rsidR="00306640" w:rsidRPr="00D57EC0">
        <w:rPr>
          <w:rFonts w:ascii="Arial" w:hAnsi="Arial" w:cs="Arial"/>
          <w:b/>
        </w:rPr>
        <w:t>,</w:t>
      </w:r>
      <w:r w:rsidR="00435846">
        <w:rPr>
          <w:rFonts w:ascii="Arial" w:hAnsi="Arial" w:cs="Arial"/>
          <w:b/>
        </w:rPr>
        <w:t>2</w:t>
      </w:r>
      <w:r w:rsidRPr="00D57EC0">
        <w:rPr>
          <w:rFonts w:ascii="Arial" w:hAnsi="Arial" w:cs="Arial"/>
          <w:b/>
        </w:rPr>
        <w:t>5 %</w:t>
      </w:r>
      <w:r>
        <w:rPr>
          <w:rFonts w:ascii="Arial" w:hAnsi="Arial" w:cs="Arial"/>
          <w:bCs/>
        </w:rPr>
        <w:t xml:space="preserve"> původní hodnoty závazku, viz tabulky:</w:t>
      </w:r>
    </w:p>
    <w:p w14:paraId="5ECBA584" w14:textId="1C5CC0E5" w:rsidR="00C863FA" w:rsidRPr="00E43F82" w:rsidRDefault="00C863FA" w:rsidP="00C863FA">
      <w:p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8646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992"/>
        <w:gridCol w:w="1417"/>
        <w:gridCol w:w="1560"/>
        <w:gridCol w:w="2126"/>
        <w:gridCol w:w="2551"/>
      </w:tblGrid>
      <w:tr w:rsidR="00C863FA" w:rsidRPr="00AD5D2C" w14:paraId="4FF07E20" w14:textId="77777777" w:rsidTr="00DF176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17ABF" w14:textId="77777777" w:rsidR="00C863FA" w:rsidRPr="00DF1764" w:rsidRDefault="00C863FA" w:rsidP="00A50590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ED664" w14:textId="77777777" w:rsidR="00C863FA" w:rsidRPr="00DF1764" w:rsidRDefault="00C863FA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Vícepráce</w:t>
            </w:r>
          </w:p>
          <w:p w14:paraId="174D9120" w14:textId="03A44045" w:rsidR="00C863FA" w:rsidRPr="00DF1764" w:rsidRDefault="00C863FA" w:rsidP="00DF1764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cena dle rozpočtu</w:t>
            </w:r>
            <w:r w:rsidR="00DF1764">
              <w:rPr>
                <w:rFonts w:ascii="Arial" w:hAnsi="Arial" w:cs="Arial"/>
                <w:sz w:val="20"/>
              </w:rPr>
              <w:t xml:space="preserve"> </w:t>
            </w:r>
            <w:r w:rsidRPr="00DF1764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531F3" w14:textId="77777777" w:rsidR="00C863FA" w:rsidRPr="00DF1764" w:rsidRDefault="00C863FA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Méněpráce</w:t>
            </w:r>
          </w:p>
          <w:p w14:paraId="4919E908" w14:textId="77777777" w:rsidR="00C863FA" w:rsidRPr="00DF1764" w:rsidRDefault="00C863FA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 xml:space="preserve">cena dle rozpočtu </w:t>
            </w:r>
          </w:p>
          <w:p w14:paraId="020DA2C4" w14:textId="77777777" w:rsidR="00C863FA" w:rsidRPr="00DF1764" w:rsidRDefault="00C863FA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D7EC" w14:textId="77777777" w:rsidR="00C863FA" w:rsidRPr="00DF1764" w:rsidRDefault="00C863FA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 xml:space="preserve">Změna ceny díla </w:t>
            </w:r>
          </w:p>
          <w:p w14:paraId="404D64B5" w14:textId="77777777" w:rsidR="00C863FA" w:rsidRPr="00DF1764" w:rsidRDefault="00C863FA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5AC7" w14:textId="3B4F0AB3" w:rsidR="00C863FA" w:rsidRPr="00DF1764" w:rsidRDefault="00C863FA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Změna závazku ze smlouvy (</w:t>
            </w:r>
            <w:r w:rsidR="00DF1764">
              <w:rPr>
                <w:rFonts w:ascii="Arial" w:hAnsi="Arial" w:cs="Arial"/>
                <w:sz w:val="20"/>
              </w:rPr>
              <w:t>rozdíl</w:t>
            </w:r>
            <w:r w:rsidRPr="00DF1764">
              <w:rPr>
                <w:rFonts w:ascii="Arial" w:hAnsi="Arial" w:cs="Arial"/>
                <w:sz w:val="20"/>
              </w:rPr>
              <w:t xml:space="preserve"> hodnot vícepráce </w:t>
            </w:r>
            <w:r w:rsidR="00DF1764">
              <w:rPr>
                <w:rFonts w:ascii="Arial" w:hAnsi="Arial" w:cs="Arial"/>
                <w:sz w:val="20"/>
              </w:rPr>
              <w:t>a</w:t>
            </w:r>
            <w:r w:rsidRPr="00DF1764">
              <w:rPr>
                <w:rFonts w:ascii="Arial" w:hAnsi="Arial" w:cs="Arial"/>
                <w:sz w:val="20"/>
              </w:rPr>
              <w:t xml:space="preserve"> méněpráce) </w:t>
            </w:r>
          </w:p>
          <w:p w14:paraId="25307B22" w14:textId="77777777" w:rsidR="00C863FA" w:rsidRPr="00DF1764" w:rsidRDefault="00C863FA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(Kč bez DPH)</w:t>
            </w:r>
          </w:p>
        </w:tc>
      </w:tr>
      <w:tr w:rsidR="00435846" w:rsidRPr="00AD5D2C" w14:paraId="45D04DE5" w14:textId="77777777" w:rsidTr="00DF176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362FF" w14:textId="2AB8E67F" w:rsidR="00435846" w:rsidRPr="00DF1764" w:rsidRDefault="00435846" w:rsidP="00435846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ZL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9B484" w14:textId="281F855F" w:rsidR="00435846" w:rsidRPr="00DF1764" w:rsidRDefault="00435846" w:rsidP="00435846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267 924,00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F0AAB" w14:textId="2AD720FB" w:rsidR="00435846" w:rsidRPr="00DF1764" w:rsidRDefault="00435846" w:rsidP="00435846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-</w:t>
            </w:r>
            <w:r w:rsidRPr="00DF1764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</w:t>
            </w:r>
            <w:r w:rsidRPr="00DF1764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 xml:space="preserve"> 334</w:t>
            </w:r>
            <w:r w:rsidRPr="00DF1764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8E602" w14:textId="1C58941A" w:rsidR="00435846" w:rsidRPr="00DF1764" w:rsidRDefault="00435846" w:rsidP="00435846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160 590</w:t>
            </w:r>
            <w:r w:rsidRPr="00DF1764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DB28" w14:textId="0C833D6E" w:rsidR="00435846" w:rsidRPr="00DF1764" w:rsidRDefault="00435846" w:rsidP="00435846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160 590</w:t>
            </w:r>
            <w:r w:rsidRPr="00DF1764">
              <w:rPr>
                <w:rFonts w:ascii="Arial" w:hAnsi="Arial" w:cs="Arial"/>
                <w:sz w:val="20"/>
              </w:rPr>
              <w:t>,00</w:t>
            </w:r>
          </w:p>
        </w:tc>
      </w:tr>
    </w:tbl>
    <w:p w14:paraId="1526C796" w14:textId="4AC1809B" w:rsidR="00C863FA" w:rsidRPr="00E43F82" w:rsidRDefault="00C863FA" w:rsidP="00C863FA">
      <w:p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8646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715"/>
        <w:gridCol w:w="1929"/>
        <w:gridCol w:w="2487"/>
        <w:gridCol w:w="2515"/>
      </w:tblGrid>
      <w:tr w:rsidR="00DF1764" w:rsidRPr="00C863FA" w14:paraId="738E4C84" w14:textId="77777777" w:rsidTr="00A50590">
        <w:trPr>
          <w:trHeight w:val="85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B75C3" w14:textId="77777777" w:rsidR="00DF1764" w:rsidRPr="00C863FA" w:rsidRDefault="00DF1764" w:rsidP="00A50590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 xml:space="preserve">Právní klasifikace změny závazku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18F55" w14:textId="77777777" w:rsidR="00DF1764" w:rsidRPr="00C863FA" w:rsidRDefault="00DF1764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Původní kupní cena bez DPH</w:t>
            </w:r>
          </w:p>
          <w:p w14:paraId="45149362" w14:textId="77777777" w:rsidR="00DF1764" w:rsidRPr="00C863FA" w:rsidRDefault="00DF1764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F8D5" w14:textId="01346D40" w:rsidR="00DF1764" w:rsidRPr="00C863FA" w:rsidRDefault="00DF1764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Změna závazku ze smlouvy (</w:t>
            </w:r>
            <w:r>
              <w:rPr>
                <w:rFonts w:ascii="Arial" w:hAnsi="Arial" w:cs="Arial"/>
                <w:sz w:val="20"/>
              </w:rPr>
              <w:t>rozdíl</w:t>
            </w:r>
            <w:r w:rsidRPr="00C863FA">
              <w:rPr>
                <w:rFonts w:ascii="Arial" w:hAnsi="Arial" w:cs="Arial"/>
                <w:sz w:val="20"/>
              </w:rPr>
              <w:t xml:space="preserve"> hodnot vícepráce </w:t>
            </w:r>
            <w:r>
              <w:rPr>
                <w:rFonts w:ascii="Arial" w:hAnsi="Arial" w:cs="Arial"/>
                <w:sz w:val="20"/>
              </w:rPr>
              <w:t>a</w:t>
            </w:r>
            <w:r w:rsidRPr="00C863FA">
              <w:rPr>
                <w:rFonts w:ascii="Arial" w:hAnsi="Arial" w:cs="Arial"/>
                <w:sz w:val="20"/>
              </w:rPr>
              <w:t xml:space="preserve"> méněpráce) </w:t>
            </w:r>
          </w:p>
          <w:p w14:paraId="2664E23D" w14:textId="77777777" w:rsidR="00DF1764" w:rsidRPr="00C863FA" w:rsidRDefault="00DF1764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165B" w14:textId="77777777" w:rsidR="00DF1764" w:rsidRPr="00C863FA" w:rsidRDefault="00DF1764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 xml:space="preserve">Hodnota změny v % -(hodnota změny v Kč bez DPH /původní kupní cena bez </w:t>
            </w:r>
            <w:proofErr w:type="gramStart"/>
            <w:r w:rsidRPr="00C863FA">
              <w:rPr>
                <w:rFonts w:ascii="Arial" w:hAnsi="Arial" w:cs="Arial"/>
                <w:sz w:val="20"/>
              </w:rPr>
              <w:t>DPH)*</w:t>
            </w:r>
            <w:proofErr w:type="gramEnd"/>
            <w:r w:rsidRPr="00C863FA">
              <w:rPr>
                <w:rFonts w:ascii="Arial" w:hAnsi="Arial" w:cs="Arial"/>
                <w:sz w:val="20"/>
              </w:rPr>
              <w:t>100</w:t>
            </w:r>
          </w:p>
        </w:tc>
      </w:tr>
      <w:tr w:rsidR="00DF1764" w:rsidRPr="00C863FA" w14:paraId="5CE12D0D" w14:textId="77777777" w:rsidTr="00A50590">
        <w:trPr>
          <w:trHeight w:val="4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A4B48" w14:textId="1623FC68" w:rsidR="00DF1764" w:rsidRPr="00C863FA" w:rsidRDefault="00DF1764" w:rsidP="00A50590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C863FA">
              <w:rPr>
                <w:rFonts w:ascii="Arial" w:hAnsi="Arial" w:cs="Arial"/>
                <w:b/>
                <w:sz w:val="20"/>
              </w:rPr>
              <w:t>§ 222/</w:t>
            </w:r>
            <w:r>
              <w:rPr>
                <w:rFonts w:ascii="Arial" w:hAnsi="Arial" w:cs="Arial"/>
                <w:b/>
                <w:sz w:val="20"/>
              </w:rPr>
              <w:t>6</w:t>
            </w:r>
            <w:r w:rsidRPr="00C863FA">
              <w:rPr>
                <w:rFonts w:ascii="Arial" w:hAnsi="Arial" w:cs="Arial"/>
                <w:b/>
                <w:sz w:val="20"/>
              </w:rPr>
              <w:t xml:space="preserve"> ZZVZ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6CF37" w14:textId="528F616E" w:rsidR="00DF1764" w:rsidRPr="00C863FA" w:rsidRDefault="00435846" w:rsidP="00A50590">
            <w:pPr>
              <w:ind w:right="113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12 805 000</w:t>
            </w:r>
            <w:r w:rsidR="00DF1764" w:rsidRPr="00C863FA">
              <w:rPr>
                <w:rFonts w:ascii="Arial" w:hAnsi="Arial" w:cs="Arial"/>
                <w:b/>
                <w:sz w:val="20"/>
              </w:rPr>
              <w:t>,00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84474" w14:textId="78ED7FCB" w:rsidR="00DF1764" w:rsidRPr="00C863FA" w:rsidRDefault="00435846" w:rsidP="00A50590">
            <w:pPr>
              <w:ind w:right="113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160 590</w:t>
            </w:r>
            <w:r w:rsidR="00DF1764" w:rsidRPr="00C863FA">
              <w:rPr>
                <w:rFonts w:ascii="Arial" w:hAnsi="Arial" w:cs="Arial"/>
                <w:b/>
                <w:sz w:val="20"/>
              </w:rPr>
              <w:t>,00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D6F5" w14:textId="7396AEBB" w:rsidR="00DF1764" w:rsidRPr="00C863FA" w:rsidRDefault="00DF1764" w:rsidP="00A50590">
            <w:pPr>
              <w:ind w:right="113"/>
              <w:jc w:val="right"/>
              <w:rPr>
                <w:rFonts w:ascii="Arial" w:hAnsi="Arial" w:cs="Arial"/>
                <w:b/>
                <w:sz w:val="20"/>
              </w:rPr>
            </w:pPr>
            <w:r w:rsidRPr="00C863FA">
              <w:rPr>
                <w:rFonts w:ascii="Arial" w:hAnsi="Arial" w:cs="Arial"/>
                <w:b/>
                <w:sz w:val="20"/>
              </w:rPr>
              <w:t>1,</w:t>
            </w:r>
            <w:r w:rsidR="00435846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</w:tr>
    </w:tbl>
    <w:p w14:paraId="513D06AF" w14:textId="79C22B1D" w:rsidR="00DF1764" w:rsidRPr="00462337" w:rsidRDefault="00DF1764" w:rsidP="00DF1764">
      <w:pPr>
        <w:pStyle w:val="Nadpis1"/>
        <w:rPr>
          <w:sz w:val="22"/>
          <w:szCs w:val="28"/>
        </w:rPr>
      </w:pPr>
      <w:r w:rsidRPr="00462337">
        <w:rPr>
          <w:sz w:val="22"/>
          <w:szCs w:val="28"/>
        </w:rPr>
        <w:t>Článek V</w:t>
      </w:r>
      <w:r>
        <w:rPr>
          <w:sz w:val="22"/>
          <w:szCs w:val="28"/>
        </w:rPr>
        <w:t>I</w:t>
      </w:r>
      <w:r w:rsidRPr="00462337">
        <w:rPr>
          <w:sz w:val="22"/>
          <w:szCs w:val="28"/>
        </w:rPr>
        <w:t>.</w:t>
      </w:r>
    </w:p>
    <w:p w14:paraId="2D363D72" w14:textId="75FF1003" w:rsidR="00DF1764" w:rsidRPr="00C863FA" w:rsidRDefault="00DF1764" w:rsidP="00DF1764">
      <w:pPr>
        <w:pStyle w:val="Zkladntext"/>
        <w:keepNext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Závěrečná ustanovení</w:t>
      </w:r>
    </w:p>
    <w:p w14:paraId="401FEF38" w14:textId="77777777" w:rsidR="00435846" w:rsidRDefault="00DF1764" w:rsidP="00435846">
      <w:pPr>
        <w:widowControl w:val="0"/>
        <w:numPr>
          <w:ilvl w:val="0"/>
          <w:numId w:val="32"/>
        </w:numPr>
        <w:spacing w:after="120"/>
        <w:ind w:left="426" w:hanging="426"/>
        <w:jc w:val="both"/>
        <w:rPr>
          <w:rFonts w:ascii="Arial" w:eastAsia="Calibri" w:hAnsi="Arial" w:cs="Arial"/>
          <w:szCs w:val="22"/>
        </w:rPr>
      </w:pPr>
      <w:r w:rsidRPr="00C07D34">
        <w:rPr>
          <w:rFonts w:ascii="Arial" w:eastAsia="Calibri" w:hAnsi="Arial" w:cs="Arial"/>
          <w:szCs w:val="22"/>
        </w:rPr>
        <w:t xml:space="preserve">Tento dodatek je vyhotoven v elektronické formě a každá </w:t>
      </w:r>
      <w:r>
        <w:rPr>
          <w:rFonts w:ascii="Arial" w:eastAsia="Calibri" w:hAnsi="Arial" w:cs="Arial"/>
          <w:szCs w:val="22"/>
        </w:rPr>
        <w:t>s</w:t>
      </w:r>
      <w:r w:rsidRPr="00C07D34">
        <w:rPr>
          <w:rFonts w:ascii="Arial" w:hAnsi="Arial" w:cs="Arial"/>
          <w:szCs w:val="22"/>
        </w:rPr>
        <w:t>mluvní strana k němu připojuje v souladu s příslušnými ustanoveními zákona č. 297/2016 Sb., o službách vytvářejících důvěru pro elektronické transakce, svůj uznávaný elektronický podpis.</w:t>
      </w:r>
    </w:p>
    <w:p w14:paraId="1FFD091D" w14:textId="77777777" w:rsidR="00435846" w:rsidRDefault="00DF1764" w:rsidP="00435846">
      <w:pPr>
        <w:widowControl w:val="0"/>
        <w:numPr>
          <w:ilvl w:val="0"/>
          <w:numId w:val="32"/>
        </w:numPr>
        <w:spacing w:after="120"/>
        <w:ind w:left="426" w:hanging="426"/>
        <w:jc w:val="both"/>
        <w:rPr>
          <w:rFonts w:ascii="Arial" w:eastAsia="Calibri" w:hAnsi="Arial" w:cs="Arial"/>
          <w:szCs w:val="22"/>
        </w:rPr>
      </w:pPr>
      <w:r w:rsidRPr="00435846">
        <w:rPr>
          <w:rFonts w:ascii="Arial" w:eastAsia="Calibri" w:hAnsi="Arial" w:cs="Arial"/>
          <w:szCs w:val="22"/>
        </w:rPr>
        <w:t xml:space="preserve">Obě smluvní strany souhlasí s uveřejněním dodatku na profilu zadavatele a v registru smluv v souladu se zákonem č. 340/2015 Sb., o zvláštních podmínkách účinnosti některých smluv, uveřejňování těchto smluv a o registru smluv (zákon o registru smluv), ve znění pozdějších předpisů, přičemž uveřejnění zajistí </w:t>
      </w:r>
      <w:r w:rsidR="00082A6F" w:rsidRPr="00435846">
        <w:rPr>
          <w:rFonts w:ascii="Arial" w:eastAsia="Calibri" w:hAnsi="Arial" w:cs="Arial"/>
          <w:szCs w:val="22"/>
        </w:rPr>
        <w:t>kupující</w:t>
      </w:r>
      <w:r w:rsidRPr="00435846">
        <w:rPr>
          <w:rFonts w:ascii="Arial" w:eastAsia="Calibri" w:hAnsi="Arial" w:cs="Arial"/>
          <w:szCs w:val="22"/>
        </w:rPr>
        <w:t xml:space="preserve">. Dodatek nabývá platnosti dnem podpisu poslední smluvní stranou a účinnosti dnem uveřejnění v registru smluv. </w:t>
      </w:r>
    </w:p>
    <w:p w14:paraId="3AE1A4B7" w14:textId="77777777" w:rsidR="00435846" w:rsidRDefault="00DF1764" w:rsidP="00435846">
      <w:pPr>
        <w:widowControl w:val="0"/>
        <w:numPr>
          <w:ilvl w:val="0"/>
          <w:numId w:val="32"/>
        </w:numPr>
        <w:spacing w:after="120"/>
        <w:ind w:left="426" w:hanging="426"/>
        <w:jc w:val="both"/>
        <w:rPr>
          <w:rFonts w:ascii="Arial" w:eastAsia="Calibri" w:hAnsi="Arial" w:cs="Arial"/>
          <w:szCs w:val="22"/>
        </w:rPr>
      </w:pPr>
      <w:r w:rsidRPr="00435846">
        <w:rPr>
          <w:rFonts w:ascii="Arial" w:eastAsia="Calibri" w:hAnsi="Arial" w:cs="Arial"/>
          <w:szCs w:val="22"/>
        </w:rPr>
        <w:t>Obě smluvní strany prohlašují, že ustanovení dodatku byla dohodnuta podle jejich pravé</w:t>
      </w:r>
      <w:r w:rsidR="00D57EC0" w:rsidRPr="00435846">
        <w:rPr>
          <w:rFonts w:ascii="Arial" w:eastAsia="Calibri" w:hAnsi="Arial" w:cs="Arial"/>
          <w:szCs w:val="22"/>
        </w:rPr>
        <w:br/>
      </w:r>
      <w:r w:rsidRPr="00435846">
        <w:rPr>
          <w:rFonts w:ascii="Arial" w:eastAsia="Calibri" w:hAnsi="Arial" w:cs="Arial"/>
          <w:szCs w:val="22"/>
        </w:rPr>
        <w:t>a svobodné vůle a nebyla ujednána v tísni, ani za jednostranně nevýhodných podmínek.</w:t>
      </w:r>
    </w:p>
    <w:p w14:paraId="41DAFDD8" w14:textId="77777777" w:rsidR="00435846" w:rsidRDefault="00DF1764" w:rsidP="00435846">
      <w:pPr>
        <w:widowControl w:val="0"/>
        <w:numPr>
          <w:ilvl w:val="0"/>
          <w:numId w:val="32"/>
        </w:numPr>
        <w:spacing w:after="120"/>
        <w:ind w:left="426" w:hanging="426"/>
        <w:jc w:val="both"/>
        <w:rPr>
          <w:rFonts w:ascii="Arial" w:eastAsia="Calibri" w:hAnsi="Arial" w:cs="Arial"/>
          <w:szCs w:val="22"/>
        </w:rPr>
      </w:pPr>
      <w:r w:rsidRPr="00435846">
        <w:rPr>
          <w:rFonts w:ascii="Arial" w:eastAsia="Calibri" w:hAnsi="Arial" w:cs="Arial"/>
          <w:szCs w:val="22"/>
        </w:rPr>
        <w:t>Ostatní ujednání smlouvy zůstávají v platnosti beze změn.</w:t>
      </w:r>
    </w:p>
    <w:p w14:paraId="1C0BFD7C" w14:textId="03A9BEDA" w:rsidR="00435846" w:rsidRDefault="00DF1764" w:rsidP="00435846">
      <w:pPr>
        <w:widowControl w:val="0"/>
        <w:numPr>
          <w:ilvl w:val="0"/>
          <w:numId w:val="32"/>
        </w:numPr>
        <w:spacing w:after="120"/>
        <w:ind w:left="426" w:hanging="426"/>
        <w:jc w:val="both"/>
        <w:rPr>
          <w:rFonts w:ascii="Arial" w:eastAsia="Calibri" w:hAnsi="Arial" w:cs="Arial"/>
          <w:szCs w:val="22"/>
        </w:rPr>
      </w:pPr>
      <w:r w:rsidRPr="00435846">
        <w:rPr>
          <w:rFonts w:ascii="Arial" w:hAnsi="Arial" w:cs="Arial"/>
          <w:iCs/>
          <w:szCs w:val="22"/>
        </w:rPr>
        <w:t>Smluvní strany prohlašují, že změnové listy ZL 01 – ZL 0</w:t>
      </w:r>
      <w:r w:rsidR="00435846">
        <w:rPr>
          <w:rFonts w:ascii="Arial" w:hAnsi="Arial" w:cs="Arial"/>
          <w:iCs/>
          <w:szCs w:val="22"/>
        </w:rPr>
        <w:t>7</w:t>
      </w:r>
      <w:r w:rsidRPr="00435846">
        <w:rPr>
          <w:rFonts w:ascii="Arial" w:hAnsi="Arial" w:cs="Arial"/>
          <w:iCs/>
          <w:szCs w:val="22"/>
        </w:rPr>
        <w:t xml:space="preserve"> označené v čl. II. tohoto dodatku jsou vyhotoveny v listinné podobě, podepsány oběma smluvními stranami</w:t>
      </w:r>
      <w:r w:rsidR="00435846">
        <w:rPr>
          <w:rFonts w:ascii="Arial" w:hAnsi="Arial" w:cs="Arial"/>
          <w:iCs/>
          <w:szCs w:val="22"/>
        </w:rPr>
        <w:br/>
      </w:r>
      <w:r w:rsidRPr="00435846">
        <w:rPr>
          <w:rFonts w:ascii="Arial" w:hAnsi="Arial" w:cs="Arial"/>
          <w:iCs/>
          <w:szCs w:val="22"/>
        </w:rPr>
        <w:t>a uloženy v</w:t>
      </w:r>
      <w:r w:rsidR="00082A6F" w:rsidRPr="00435846">
        <w:rPr>
          <w:rFonts w:ascii="Arial" w:hAnsi="Arial" w:cs="Arial"/>
          <w:iCs/>
          <w:szCs w:val="22"/>
        </w:rPr>
        <w:t> </w:t>
      </w:r>
      <w:r w:rsidRPr="00435846">
        <w:rPr>
          <w:rFonts w:ascii="Arial" w:hAnsi="Arial" w:cs="Arial"/>
          <w:iCs/>
          <w:szCs w:val="22"/>
        </w:rPr>
        <w:t>sídle</w:t>
      </w:r>
      <w:r w:rsidR="00082A6F" w:rsidRPr="00435846">
        <w:rPr>
          <w:rFonts w:ascii="Arial" w:hAnsi="Arial" w:cs="Arial"/>
          <w:iCs/>
          <w:szCs w:val="22"/>
        </w:rPr>
        <w:t xml:space="preserve"> zadavatele.</w:t>
      </w:r>
      <w:r w:rsidRPr="00435846">
        <w:rPr>
          <w:rFonts w:ascii="Arial" w:hAnsi="Arial" w:cs="Arial"/>
          <w:iCs/>
          <w:szCs w:val="22"/>
        </w:rPr>
        <w:t xml:space="preserve"> </w:t>
      </w:r>
    </w:p>
    <w:p w14:paraId="511AB2A2" w14:textId="6A0D51E7" w:rsidR="00E95C22" w:rsidRPr="00435846" w:rsidRDefault="00E95C22" w:rsidP="00435846">
      <w:pPr>
        <w:widowControl w:val="0"/>
        <w:numPr>
          <w:ilvl w:val="0"/>
          <w:numId w:val="32"/>
        </w:numPr>
        <w:spacing w:after="120"/>
        <w:ind w:left="426" w:hanging="426"/>
        <w:jc w:val="both"/>
        <w:rPr>
          <w:rFonts w:ascii="Arial" w:eastAsia="Calibri" w:hAnsi="Arial" w:cs="Arial"/>
          <w:szCs w:val="22"/>
        </w:rPr>
      </w:pPr>
      <w:r w:rsidRPr="00435846">
        <w:rPr>
          <w:rFonts w:ascii="Arial" w:eastAsia="Calibri" w:hAnsi="Arial" w:cs="Arial"/>
          <w:szCs w:val="22"/>
        </w:rPr>
        <w:t>Smluvní strany prohlašují, že veškerá plnění odpovídající předmětu dodatku poskytnutá přede dnem jeho účinnosti, se považují za plnění poskytnutá podle tohoto dodatku.</w:t>
      </w:r>
    </w:p>
    <w:p w14:paraId="0DD85F91" w14:textId="3C697EE7" w:rsidR="00DA303B" w:rsidRPr="00A4221A" w:rsidRDefault="00DA303B" w:rsidP="00A4221A">
      <w:pPr>
        <w:spacing w:after="120"/>
        <w:jc w:val="both"/>
        <w:rPr>
          <w:rFonts w:ascii="Arial" w:hAnsi="Arial" w:cs="Arial"/>
        </w:rPr>
      </w:pPr>
    </w:p>
    <w:p w14:paraId="50244B90" w14:textId="2C603EE6" w:rsidR="0036344C" w:rsidRDefault="00DA303B" w:rsidP="00FE7B07">
      <w:pPr>
        <w:tabs>
          <w:tab w:val="left" w:pos="4680"/>
        </w:tabs>
        <w:spacing w:after="40"/>
        <w:jc w:val="both"/>
        <w:rPr>
          <w:rFonts w:ascii="Arial" w:hAnsi="Arial" w:cs="Arial"/>
          <w:szCs w:val="22"/>
        </w:rPr>
      </w:pPr>
      <w:bookmarkStart w:id="1" w:name="_Hlk169861244"/>
      <w:r>
        <w:rPr>
          <w:rFonts w:ascii="Arial" w:hAnsi="Arial" w:cs="Arial"/>
          <w:szCs w:val="22"/>
        </w:rPr>
        <w:t>V</w:t>
      </w:r>
      <w:r w:rsidR="0036344C">
        <w:rPr>
          <w:rFonts w:ascii="Arial" w:hAnsi="Arial" w:cs="Arial"/>
          <w:szCs w:val="22"/>
        </w:rPr>
        <w:t xml:space="preserve"> Brn</w:t>
      </w:r>
      <w:r w:rsidR="003356D8">
        <w:rPr>
          <w:rFonts w:ascii="Arial" w:hAnsi="Arial" w:cs="Arial"/>
          <w:szCs w:val="22"/>
        </w:rPr>
        <w:t>ě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36344C">
        <w:rPr>
          <w:rFonts w:ascii="Arial" w:hAnsi="Arial" w:cs="Arial"/>
          <w:szCs w:val="22"/>
        </w:rPr>
        <w:t>V </w:t>
      </w:r>
    </w:p>
    <w:bookmarkEnd w:id="1"/>
    <w:p w14:paraId="0FD48384" w14:textId="2D60CB43" w:rsidR="00DA303B" w:rsidRDefault="00DA303B" w:rsidP="00FE7B07">
      <w:pPr>
        <w:tabs>
          <w:tab w:val="left" w:pos="4680"/>
        </w:tabs>
        <w:spacing w:after="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 </w:t>
      </w:r>
      <w:r w:rsidR="0075397A">
        <w:rPr>
          <w:rFonts w:ascii="Arial" w:hAnsi="Arial" w:cs="Arial"/>
          <w:szCs w:val="22"/>
        </w:rPr>
        <w:t>kupujícího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Za </w:t>
      </w:r>
      <w:r w:rsidR="0075397A">
        <w:rPr>
          <w:rFonts w:ascii="Arial" w:hAnsi="Arial" w:cs="Arial"/>
          <w:szCs w:val="22"/>
        </w:rPr>
        <w:t>prodávajícího</w:t>
      </w:r>
    </w:p>
    <w:p w14:paraId="75629A69" w14:textId="62CA9C83" w:rsidR="00E43F82" w:rsidRDefault="00E43F82" w:rsidP="00FE7B07">
      <w:pPr>
        <w:tabs>
          <w:tab w:val="left" w:pos="4680"/>
        </w:tabs>
        <w:spacing w:after="40"/>
        <w:jc w:val="both"/>
        <w:rPr>
          <w:rFonts w:ascii="Arial" w:hAnsi="Arial" w:cs="Arial"/>
          <w:szCs w:val="22"/>
        </w:rPr>
      </w:pPr>
    </w:p>
    <w:p w14:paraId="11E33CDD" w14:textId="55A293A5" w:rsidR="00E43F82" w:rsidRDefault="00E43F82" w:rsidP="00FE7B07">
      <w:pPr>
        <w:tabs>
          <w:tab w:val="left" w:pos="4680"/>
        </w:tabs>
        <w:spacing w:after="40"/>
        <w:jc w:val="both"/>
        <w:rPr>
          <w:rFonts w:ascii="Arial" w:hAnsi="Arial" w:cs="Arial"/>
          <w:szCs w:val="22"/>
        </w:rPr>
      </w:pPr>
    </w:p>
    <w:p w14:paraId="1768EDFE" w14:textId="7748F7AA" w:rsidR="00C56B68" w:rsidRPr="00C56B68" w:rsidRDefault="00C56B68" w:rsidP="00C56B68">
      <w:pPr>
        <w:tabs>
          <w:tab w:val="left" w:pos="4680"/>
        </w:tabs>
        <w:spacing w:after="40"/>
        <w:jc w:val="both"/>
        <w:rPr>
          <w:rFonts w:ascii="Arial" w:hAnsi="Arial" w:cs="Arial"/>
          <w:i/>
          <w:iCs/>
          <w:szCs w:val="22"/>
        </w:rPr>
      </w:pPr>
      <w:r w:rsidRPr="00C56B68">
        <w:rPr>
          <w:rFonts w:ascii="Arial" w:hAnsi="Arial" w:cs="Arial"/>
          <w:i/>
          <w:iCs/>
          <w:szCs w:val="22"/>
        </w:rPr>
        <w:t>el. podepsáno dne 05.06.2025</w:t>
      </w:r>
      <w:r w:rsidRPr="00C56B68">
        <w:rPr>
          <w:rFonts w:ascii="Arial" w:hAnsi="Arial" w:cs="Arial"/>
          <w:i/>
          <w:iCs/>
          <w:szCs w:val="22"/>
        </w:rPr>
        <w:tab/>
      </w:r>
      <w:r w:rsidRPr="00C56B68">
        <w:rPr>
          <w:rFonts w:ascii="Arial" w:hAnsi="Arial" w:cs="Arial"/>
          <w:i/>
          <w:iCs/>
          <w:szCs w:val="22"/>
        </w:rPr>
        <w:tab/>
      </w:r>
      <w:r w:rsidRPr="00C56B68">
        <w:rPr>
          <w:rFonts w:ascii="Arial" w:hAnsi="Arial" w:cs="Arial"/>
          <w:i/>
          <w:iCs/>
          <w:szCs w:val="22"/>
        </w:rPr>
        <w:tab/>
      </w:r>
      <w:r w:rsidRPr="00C56B68">
        <w:rPr>
          <w:rFonts w:ascii="Arial" w:hAnsi="Arial" w:cs="Arial"/>
          <w:i/>
          <w:iCs/>
          <w:szCs w:val="22"/>
        </w:rPr>
        <w:t xml:space="preserve">el. podepsáno dne </w:t>
      </w:r>
      <w:r w:rsidRPr="00C56B68">
        <w:rPr>
          <w:rFonts w:ascii="Arial" w:hAnsi="Arial" w:cs="Arial"/>
          <w:i/>
          <w:iCs/>
          <w:szCs w:val="22"/>
        </w:rPr>
        <w:t>28</w:t>
      </w:r>
      <w:r w:rsidRPr="00C56B68">
        <w:rPr>
          <w:rFonts w:ascii="Arial" w:hAnsi="Arial" w:cs="Arial"/>
          <w:i/>
          <w:iCs/>
          <w:szCs w:val="22"/>
        </w:rPr>
        <w:t>.0</w:t>
      </w:r>
      <w:r w:rsidRPr="00C56B68">
        <w:rPr>
          <w:rFonts w:ascii="Arial" w:hAnsi="Arial" w:cs="Arial"/>
          <w:i/>
          <w:iCs/>
          <w:szCs w:val="22"/>
        </w:rPr>
        <w:t>4</w:t>
      </w:r>
      <w:r w:rsidRPr="00C56B68">
        <w:rPr>
          <w:rFonts w:ascii="Arial" w:hAnsi="Arial" w:cs="Arial"/>
          <w:i/>
          <w:iCs/>
          <w:szCs w:val="22"/>
        </w:rPr>
        <w:t>.2025</w:t>
      </w:r>
    </w:p>
    <w:p w14:paraId="590704F8" w14:textId="2F7EDA0E" w:rsidR="00E43F82" w:rsidRDefault="00E43F82" w:rsidP="00FE7B07">
      <w:pPr>
        <w:tabs>
          <w:tab w:val="left" w:pos="4680"/>
        </w:tabs>
        <w:spacing w:after="40"/>
        <w:jc w:val="both"/>
        <w:rPr>
          <w:rFonts w:ascii="Arial" w:hAnsi="Arial" w:cs="Arial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2734"/>
        <w:gridCol w:w="3138"/>
      </w:tblGrid>
      <w:tr w:rsidR="0075397A" w14:paraId="64C42A60" w14:textId="77777777" w:rsidTr="00A4221A">
        <w:trPr>
          <w:jc w:val="center"/>
        </w:trPr>
        <w:tc>
          <w:tcPr>
            <w:tcW w:w="3199" w:type="dxa"/>
          </w:tcPr>
          <w:p w14:paraId="711E53C4" w14:textId="7C54C4C8" w:rsidR="0075397A" w:rsidRDefault="0075397A" w:rsidP="0075397A">
            <w:pPr>
              <w:pStyle w:val="Zkladntext"/>
              <w:keepNext/>
              <w:tabs>
                <w:tab w:val="left" w:pos="5940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 w:rsidRPr="0075397A">
              <w:rPr>
                <w:rFonts w:ascii="Arial" w:hAnsi="Arial" w:cs="Arial"/>
                <w:bCs/>
                <w:szCs w:val="22"/>
              </w:rPr>
              <w:t>…..………………………………</w:t>
            </w:r>
          </w:p>
        </w:tc>
        <w:tc>
          <w:tcPr>
            <w:tcW w:w="2734" w:type="dxa"/>
          </w:tcPr>
          <w:p w14:paraId="33808116" w14:textId="77777777" w:rsidR="0075397A" w:rsidRDefault="0075397A" w:rsidP="0075397A">
            <w:pPr>
              <w:pStyle w:val="Zkladntext"/>
              <w:keepNext/>
              <w:tabs>
                <w:tab w:val="left" w:pos="5940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138" w:type="dxa"/>
          </w:tcPr>
          <w:p w14:paraId="63E50A2C" w14:textId="1D5EE88C" w:rsidR="0075397A" w:rsidRDefault="0075397A" w:rsidP="00B37895">
            <w:pPr>
              <w:pStyle w:val="Zkladntext"/>
              <w:keepNext/>
              <w:tabs>
                <w:tab w:val="left" w:pos="5940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 w:rsidRPr="005F59F2">
              <w:rPr>
                <w:rFonts w:ascii="Arial" w:hAnsi="Arial" w:cs="Arial"/>
                <w:bCs/>
                <w:szCs w:val="22"/>
              </w:rPr>
              <w:t>….…</w:t>
            </w:r>
            <w:r w:rsidR="00444471">
              <w:rPr>
                <w:rFonts w:ascii="Arial" w:hAnsi="Arial" w:cs="Arial"/>
                <w:bCs/>
                <w:szCs w:val="22"/>
              </w:rPr>
              <w:t>……………</w:t>
            </w:r>
            <w:r w:rsidRPr="005F59F2">
              <w:rPr>
                <w:rFonts w:ascii="Arial" w:hAnsi="Arial" w:cs="Arial"/>
                <w:bCs/>
                <w:szCs w:val="22"/>
              </w:rPr>
              <w:t>………………</w:t>
            </w:r>
          </w:p>
        </w:tc>
      </w:tr>
      <w:tr w:rsidR="0075397A" w14:paraId="3F5F9D07" w14:textId="77777777" w:rsidTr="00A4221A">
        <w:trPr>
          <w:trHeight w:val="994"/>
          <w:jc w:val="center"/>
        </w:trPr>
        <w:tc>
          <w:tcPr>
            <w:tcW w:w="3199" w:type="dxa"/>
          </w:tcPr>
          <w:p w14:paraId="0A202A8D" w14:textId="27F962E9" w:rsidR="00600A81" w:rsidRDefault="00600A81" w:rsidP="00A36BFB">
            <w:pPr>
              <w:pStyle w:val="Zkladntext"/>
              <w:keepNext/>
              <w:tabs>
                <w:tab w:val="left" w:pos="5940"/>
              </w:tabs>
              <w:jc w:val="center"/>
              <w:rPr>
                <w:rFonts w:ascii="Arial" w:hAnsi="Arial" w:cs="Arial"/>
                <w:szCs w:val="22"/>
              </w:rPr>
            </w:pPr>
            <w:r w:rsidRPr="003D35CF">
              <w:rPr>
                <w:rFonts w:ascii="Arial" w:hAnsi="Arial" w:cs="Arial"/>
                <w:szCs w:val="22"/>
              </w:rPr>
              <w:t xml:space="preserve"> prof. Dr. Ing. Jan Mareš rektor</w:t>
            </w:r>
          </w:p>
          <w:p w14:paraId="7A11FDCA" w14:textId="77777777" w:rsidR="00435846" w:rsidRDefault="00435846" w:rsidP="00600A81">
            <w:pPr>
              <w:pStyle w:val="Zkladntext"/>
              <w:keepNext/>
              <w:tabs>
                <w:tab w:val="left" w:pos="5940"/>
              </w:tabs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549A9065" w14:textId="115E3CFE" w:rsidR="00C56B68" w:rsidRPr="00C56B68" w:rsidRDefault="00C56B68" w:rsidP="00C56B68">
            <w:pPr>
              <w:tabs>
                <w:tab w:val="left" w:pos="4680"/>
              </w:tabs>
              <w:spacing w:after="40"/>
              <w:jc w:val="both"/>
              <w:rPr>
                <w:rFonts w:ascii="Arial" w:hAnsi="Arial" w:cs="Arial"/>
                <w:i/>
                <w:iCs/>
                <w:szCs w:val="22"/>
              </w:rPr>
            </w:pPr>
            <w:r w:rsidRPr="00C56B68">
              <w:rPr>
                <w:rFonts w:ascii="Arial" w:hAnsi="Arial" w:cs="Arial"/>
                <w:i/>
                <w:iCs/>
                <w:szCs w:val="22"/>
              </w:rPr>
              <w:t>el. podepsáno dne 0</w:t>
            </w:r>
            <w:r w:rsidRPr="00C56B68">
              <w:rPr>
                <w:rFonts w:ascii="Arial" w:hAnsi="Arial" w:cs="Arial"/>
                <w:i/>
                <w:iCs/>
                <w:szCs w:val="22"/>
              </w:rPr>
              <w:t>4</w:t>
            </w:r>
            <w:r w:rsidRPr="00C56B68">
              <w:rPr>
                <w:rFonts w:ascii="Arial" w:hAnsi="Arial" w:cs="Arial"/>
                <w:i/>
                <w:iCs/>
                <w:szCs w:val="22"/>
              </w:rPr>
              <w:t>.06.2025</w:t>
            </w:r>
          </w:p>
        </w:tc>
        <w:tc>
          <w:tcPr>
            <w:tcW w:w="2734" w:type="dxa"/>
          </w:tcPr>
          <w:p w14:paraId="48A265A2" w14:textId="77777777" w:rsidR="0075397A" w:rsidRDefault="0075397A" w:rsidP="0075397A">
            <w:pPr>
              <w:pStyle w:val="Zkladntext"/>
              <w:keepNext/>
              <w:tabs>
                <w:tab w:val="left" w:pos="5940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138" w:type="dxa"/>
          </w:tcPr>
          <w:p w14:paraId="0E766ADB" w14:textId="48205352" w:rsidR="00444471" w:rsidRDefault="00435846" w:rsidP="00444471">
            <w:pPr>
              <w:pStyle w:val="Zkladntext"/>
              <w:keepNext/>
              <w:tabs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František Čermák</w:t>
            </w:r>
          </w:p>
          <w:p w14:paraId="58C35C28" w14:textId="2ABD98D9" w:rsidR="00444471" w:rsidRDefault="00435846" w:rsidP="00444471">
            <w:pPr>
              <w:pStyle w:val="Zkladntext"/>
              <w:keepNext/>
              <w:tabs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předseda </w:t>
            </w:r>
            <w:r w:rsidR="00444471">
              <w:rPr>
                <w:rFonts w:ascii="Arial" w:hAnsi="Arial" w:cs="Arial"/>
                <w:bCs/>
                <w:szCs w:val="22"/>
              </w:rPr>
              <w:t xml:space="preserve">představenstva </w:t>
            </w:r>
          </w:p>
          <w:p w14:paraId="10ACB9CF" w14:textId="2EE1B9D4" w:rsidR="0075397A" w:rsidRDefault="00435846" w:rsidP="00444471">
            <w:pPr>
              <w:pStyle w:val="Zkladntext"/>
              <w:keepNext/>
              <w:tabs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PROFIL NÁBYTEK,</w:t>
            </w:r>
            <w:r w:rsidR="00444471">
              <w:rPr>
                <w:rFonts w:ascii="Arial" w:hAnsi="Arial" w:cs="Arial"/>
                <w:bCs/>
                <w:szCs w:val="22"/>
              </w:rPr>
              <w:t xml:space="preserve"> a.s.</w:t>
            </w:r>
          </w:p>
          <w:p w14:paraId="1921C3C2" w14:textId="0807570E" w:rsidR="0075397A" w:rsidRDefault="0075397A" w:rsidP="00444471">
            <w:pPr>
              <w:pStyle w:val="Zkladntext"/>
              <w:keepNext/>
              <w:tabs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75397A" w14:paraId="72573EA6" w14:textId="77777777" w:rsidTr="00A4221A">
        <w:trPr>
          <w:jc w:val="center"/>
        </w:trPr>
        <w:tc>
          <w:tcPr>
            <w:tcW w:w="3199" w:type="dxa"/>
          </w:tcPr>
          <w:p w14:paraId="1CC6671C" w14:textId="0D771C01" w:rsidR="0075397A" w:rsidRDefault="0075397A" w:rsidP="0075397A">
            <w:pPr>
              <w:pStyle w:val="Zkladntext"/>
              <w:keepNext/>
              <w:tabs>
                <w:tab w:val="left" w:pos="5940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…..………………………………</w:t>
            </w:r>
          </w:p>
        </w:tc>
        <w:tc>
          <w:tcPr>
            <w:tcW w:w="2734" w:type="dxa"/>
          </w:tcPr>
          <w:p w14:paraId="026E5526" w14:textId="77777777" w:rsidR="0075397A" w:rsidRDefault="0075397A" w:rsidP="0075397A">
            <w:pPr>
              <w:pStyle w:val="Zkladntext"/>
              <w:keepNext/>
              <w:tabs>
                <w:tab w:val="left" w:pos="5940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138" w:type="dxa"/>
          </w:tcPr>
          <w:p w14:paraId="5DC53A37" w14:textId="77777777" w:rsidR="0075397A" w:rsidRDefault="0075397A" w:rsidP="0075397A">
            <w:pPr>
              <w:pStyle w:val="Zkladntext"/>
              <w:keepNext/>
              <w:tabs>
                <w:tab w:val="left" w:pos="5940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</w:tc>
      </w:tr>
      <w:tr w:rsidR="0075397A" w14:paraId="740569DC" w14:textId="77777777" w:rsidTr="00A4221A">
        <w:trPr>
          <w:jc w:val="center"/>
        </w:trPr>
        <w:tc>
          <w:tcPr>
            <w:tcW w:w="3199" w:type="dxa"/>
          </w:tcPr>
          <w:p w14:paraId="180B6204" w14:textId="41014608" w:rsidR="0075397A" w:rsidRDefault="0075397A" w:rsidP="00A36BFB">
            <w:pPr>
              <w:pStyle w:val="Zkladntext"/>
              <w:keepNext/>
              <w:tabs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szCs w:val="22"/>
              </w:rPr>
            </w:pPr>
            <w:bookmarkStart w:id="2" w:name="_Hlk169861264"/>
            <w:r>
              <w:rPr>
                <w:rFonts w:ascii="Arial" w:hAnsi="Arial" w:cs="Arial"/>
                <w:bCs/>
                <w:szCs w:val="22"/>
              </w:rPr>
              <w:t xml:space="preserve">Ing. </w:t>
            </w:r>
            <w:r w:rsidR="004C0406">
              <w:rPr>
                <w:rFonts w:ascii="Arial" w:hAnsi="Arial" w:cs="Arial"/>
                <w:bCs/>
                <w:szCs w:val="22"/>
              </w:rPr>
              <w:t>Jiří Ševčík</w:t>
            </w:r>
          </w:p>
        </w:tc>
        <w:tc>
          <w:tcPr>
            <w:tcW w:w="2734" w:type="dxa"/>
          </w:tcPr>
          <w:p w14:paraId="07BBE2BD" w14:textId="77777777" w:rsidR="0075397A" w:rsidRDefault="0075397A" w:rsidP="00FE7B07">
            <w:pPr>
              <w:pStyle w:val="Zkladntext"/>
              <w:keepNext/>
              <w:tabs>
                <w:tab w:val="left" w:pos="5940"/>
              </w:tabs>
              <w:spacing w:after="0"/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138" w:type="dxa"/>
          </w:tcPr>
          <w:p w14:paraId="4DF61160" w14:textId="77777777" w:rsidR="0075397A" w:rsidRDefault="0075397A" w:rsidP="00FE7B07">
            <w:pPr>
              <w:pStyle w:val="Zkladntext"/>
              <w:keepNext/>
              <w:tabs>
                <w:tab w:val="left" w:pos="5940"/>
              </w:tabs>
              <w:spacing w:after="0"/>
              <w:jc w:val="left"/>
              <w:rPr>
                <w:rFonts w:ascii="Arial" w:hAnsi="Arial" w:cs="Arial"/>
                <w:bCs/>
                <w:szCs w:val="22"/>
              </w:rPr>
            </w:pPr>
          </w:p>
        </w:tc>
      </w:tr>
      <w:bookmarkEnd w:id="2"/>
      <w:tr w:rsidR="0075397A" w14:paraId="4DE9ECD6" w14:textId="77777777" w:rsidTr="00A4221A">
        <w:trPr>
          <w:jc w:val="center"/>
        </w:trPr>
        <w:tc>
          <w:tcPr>
            <w:tcW w:w="3199" w:type="dxa"/>
          </w:tcPr>
          <w:p w14:paraId="0EBB22E6" w14:textId="7A57AD46" w:rsidR="0075397A" w:rsidRDefault="0075397A" w:rsidP="007C7322">
            <w:pPr>
              <w:pStyle w:val="Zkladntext"/>
              <w:keepNext/>
              <w:tabs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kvestor</w:t>
            </w:r>
          </w:p>
        </w:tc>
        <w:tc>
          <w:tcPr>
            <w:tcW w:w="2734" w:type="dxa"/>
          </w:tcPr>
          <w:p w14:paraId="3C367C57" w14:textId="77777777" w:rsidR="0075397A" w:rsidRDefault="0075397A" w:rsidP="0075397A">
            <w:pPr>
              <w:pStyle w:val="Zkladntext"/>
              <w:keepNext/>
              <w:tabs>
                <w:tab w:val="left" w:pos="5940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138" w:type="dxa"/>
          </w:tcPr>
          <w:p w14:paraId="114CE495" w14:textId="77777777" w:rsidR="0075397A" w:rsidRDefault="0075397A" w:rsidP="0075397A">
            <w:pPr>
              <w:pStyle w:val="Zkladntext"/>
              <w:keepNext/>
              <w:tabs>
                <w:tab w:val="left" w:pos="5940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4CB05DC4" w14:textId="55309DA0" w:rsidR="003356D8" w:rsidRDefault="003356D8" w:rsidP="00E43F82">
      <w:pPr>
        <w:spacing w:after="160" w:line="259" w:lineRule="auto"/>
        <w:rPr>
          <w:rFonts w:ascii="Arial" w:hAnsi="Arial" w:cs="Arial"/>
          <w:color w:val="000000"/>
          <w:szCs w:val="22"/>
        </w:rPr>
      </w:pPr>
    </w:p>
    <w:sectPr w:rsidR="003356D8" w:rsidSect="00E43F8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8" w:header="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A62D" w14:textId="77777777" w:rsidR="00AA4808" w:rsidRDefault="00AA4808" w:rsidP="003649BB">
      <w:r>
        <w:separator/>
      </w:r>
    </w:p>
  </w:endnote>
  <w:endnote w:type="continuationSeparator" w:id="0">
    <w:p w14:paraId="01B40122" w14:textId="77777777" w:rsidR="00AA4808" w:rsidRDefault="00AA4808" w:rsidP="0036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472691"/>
      <w:docPartObj>
        <w:docPartGallery w:val="Page Numbers (Bottom of Page)"/>
        <w:docPartUnique/>
      </w:docPartObj>
    </w:sdtPr>
    <w:sdtEndPr/>
    <w:sdtContent>
      <w:p w14:paraId="0E9DA870" w14:textId="76D6EE56" w:rsidR="0098245A" w:rsidRDefault="0098245A" w:rsidP="007164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AB0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F285" w14:textId="77777777" w:rsidR="00AA4808" w:rsidRDefault="00AA4808" w:rsidP="003649BB">
      <w:r>
        <w:separator/>
      </w:r>
    </w:p>
  </w:footnote>
  <w:footnote w:type="continuationSeparator" w:id="0">
    <w:p w14:paraId="17909A56" w14:textId="77777777" w:rsidR="00AA4808" w:rsidRDefault="00AA4808" w:rsidP="0036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11AB" w14:textId="485F8A8F" w:rsidR="003356D8" w:rsidRDefault="003356D8">
    <w:pPr>
      <w:pStyle w:val="Zhlav"/>
    </w:pPr>
    <w:r w:rsidRPr="00572933">
      <w:rPr>
        <w:noProof/>
      </w:rPr>
      <w:drawing>
        <wp:inline distT="0" distB="0" distL="0" distR="0" wp14:anchorId="34C79D85" wp14:editId="68F2B73A">
          <wp:extent cx="1007745" cy="706755"/>
          <wp:effectExtent l="0" t="0" r="1905" b="0"/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F884" w14:textId="77777777" w:rsidR="00B145A9" w:rsidRPr="000E24B2" w:rsidRDefault="00B145A9" w:rsidP="00B145A9">
    <w:pPr>
      <w:spacing w:before="100" w:beforeAutospacing="1" w:after="100" w:afterAutospacing="1"/>
    </w:pPr>
    <w:r w:rsidRPr="00572933">
      <w:rPr>
        <w:noProof/>
      </w:rPr>
      <w:drawing>
        <wp:inline distT="0" distB="0" distL="0" distR="0" wp14:anchorId="3DC5B3F3" wp14:editId="64953C81">
          <wp:extent cx="1007745" cy="706755"/>
          <wp:effectExtent l="0" t="0" r="1905" b="0"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60D"/>
    <w:multiLevelType w:val="hybridMultilevel"/>
    <w:tmpl w:val="477246E2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C67875"/>
    <w:multiLevelType w:val="multilevel"/>
    <w:tmpl w:val="D69A4C58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2" w15:restartNumberingAfterBreak="0">
    <w:nsid w:val="08B8243C"/>
    <w:multiLevelType w:val="singleLevel"/>
    <w:tmpl w:val="2FBA6CFE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3" w15:restartNumberingAfterBreak="0">
    <w:nsid w:val="09B77050"/>
    <w:multiLevelType w:val="multilevel"/>
    <w:tmpl w:val="7A96514C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A32452B"/>
    <w:multiLevelType w:val="hybridMultilevel"/>
    <w:tmpl w:val="CBD092FA"/>
    <w:lvl w:ilvl="0" w:tplc="6A3C1ED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FD636B"/>
    <w:multiLevelType w:val="multilevel"/>
    <w:tmpl w:val="7F40470C"/>
    <w:lvl w:ilvl="0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E32448A"/>
    <w:multiLevelType w:val="hybridMultilevel"/>
    <w:tmpl w:val="5EE8780A"/>
    <w:lvl w:ilvl="0" w:tplc="BEBCE306">
      <w:start w:val="5"/>
      <w:numFmt w:val="upperRoman"/>
      <w:lvlText w:val="%1."/>
      <w:lvlJc w:val="left"/>
      <w:pPr>
        <w:ind w:left="993" w:hanging="72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71ED5"/>
    <w:multiLevelType w:val="hybridMultilevel"/>
    <w:tmpl w:val="EF0A038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3A1BFA"/>
    <w:multiLevelType w:val="hybridMultilevel"/>
    <w:tmpl w:val="1430F7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B4856"/>
    <w:multiLevelType w:val="hybridMultilevel"/>
    <w:tmpl w:val="EDB8337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C8683C4">
      <w:start w:val="4"/>
      <w:numFmt w:val="bullet"/>
      <w:lvlText w:val="•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1D77B67"/>
    <w:multiLevelType w:val="hybridMultilevel"/>
    <w:tmpl w:val="D066704A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8B906E5"/>
    <w:multiLevelType w:val="hybridMultilevel"/>
    <w:tmpl w:val="7AA216C8"/>
    <w:lvl w:ilvl="0" w:tplc="DE8E692E">
      <w:start w:val="1"/>
      <w:numFmt w:val="decimal"/>
      <w:lvlText w:val="10.%1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666F9"/>
    <w:multiLevelType w:val="hybridMultilevel"/>
    <w:tmpl w:val="4C721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2416A"/>
    <w:multiLevelType w:val="multilevel"/>
    <w:tmpl w:val="4B904A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1D61496"/>
    <w:multiLevelType w:val="hybridMultilevel"/>
    <w:tmpl w:val="1E7E43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E1645"/>
    <w:multiLevelType w:val="hybridMultilevel"/>
    <w:tmpl w:val="1CC2B8AC"/>
    <w:lvl w:ilvl="0" w:tplc="1D1C2830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51EA7"/>
    <w:multiLevelType w:val="multilevel"/>
    <w:tmpl w:val="E96207B8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8" w15:restartNumberingAfterBreak="0">
    <w:nsid w:val="3F3E6FB8"/>
    <w:multiLevelType w:val="multilevel"/>
    <w:tmpl w:val="1CB6FAAC"/>
    <w:lvl w:ilvl="0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4D36CF6"/>
    <w:multiLevelType w:val="hybridMultilevel"/>
    <w:tmpl w:val="F58813C0"/>
    <w:lvl w:ilvl="0" w:tplc="ADE020E6">
      <w:start w:val="1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C51C9"/>
    <w:multiLevelType w:val="hybridMultilevel"/>
    <w:tmpl w:val="BDD423CA"/>
    <w:lvl w:ilvl="0" w:tplc="587879B2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82675E7"/>
    <w:multiLevelType w:val="hybridMultilevel"/>
    <w:tmpl w:val="FDC059E4"/>
    <w:lvl w:ilvl="0" w:tplc="1D1C2830">
      <w:start w:val="1"/>
      <w:numFmt w:val="decimal"/>
      <w:lvlText w:val="6.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78457F"/>
    <w:multiLevelType w:val="multilevel"/>
    <w:tmpl w:val="3BFA61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5D7A4B05"/>
    <w:multiLevelType w:val="hybridMultilevel"/>
    <w:tmpl w:val="C2A859B2"/>
    <w:lvl w:ilvl="0" w:tplc="905EE712">
      <w:start w:val="1"/>
      <w:numFmt w:val="decimal"/>
      <w:lvlText w:val="4.%1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34462"/>
    <w:multiLevelType w:val="hybridMultilevel"/>
    <w:tmpl w:val="3EFCA1EC"/>
    <w:lvl w:ilvl="0" w:tplc="FA344D36">
      <w:start w:val="1"/>
      <w:numFmt w:val="decimal"/>
      <w:lvlText w:val="2.%1"/>
      <w:lvlJc w:val="left"/>
      <w:pPr>
        <w:ind w:left="86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640B5957"/>
    <w:multiLevelType w:val="hybridMultilevel"/>
    <w:tmpl w:val="563A5040"/>
    <w:lvl w:ilvl="0" w:tplc="7504A802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8684D"/>
    <w:multiLevelType w:val="hybridMultilevel"/>
    <w:tmpl w:val="323EF72E"/>
    <w:lvl w:ilvl="0" w:tplc="1A92C7DC">
      <w:start w:val="1"/>
      <w:numFmt w:val="decimal"/>
      <w:lvlText w:val="3.%1"/>
      <w:lvlJc w:val="left"/>
      <w:pPr>
        <w:ind w:left="-1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8773A"/>
    <w:multiLevelType w:val="hybridMultilevel"/>
    <w:tmpl w:val="A17C907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D57414"/>
    <w:multiLevelType w:val="hybridMultilevel"/>
    <w:tmpl w:val="5B5EB966"/>
    <w:lvl w:ilvl="0" w:tplc="67883F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959FF"/>
    <w:multiLevelType w:val="hybridMultilevel"/>
    <w:tmpl w:val="BD4C7D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6"/>
  </w:num>
  <w:num w:numId="8">
    <w:abstractNumId w:val="23"/>
  </w:num>
  <w:num w:numId="9">
    <w:abstractNumId w:val="25"/>
  </w:num>
  <w:num w:numId="10">
    <w:abstractNumId w:val="7"/>
  </w:num>
  <w:num w:numId="11">
    <w:abstractNumId w:val="20"/>
  </w:num>
  <w:num w:numId="12">
    <w:abstractNumId w:val="2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7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19"/>
    <w:lvlOverride w:ilvl="0">
      <w:lvl w:ilvl="0" w:tplc="ADE020E6">
        <w:start w:val="1"/>
        <w:numFmt w:val="none"/>
        <w:lvlText w:val="8.1"/>
        <w:lvlJc w:val="left"/>
        <w:pPr>
          <w:ind w:left="502" w:hanging="360"/>
        </w:pPr>
        <w:rPr>
          <w:rFonts w:hint="default"/>
          <w:b/>
        </w:rPr>
      </w:lvl>
    </w:lvlOverride>
    <w:lvlOverride w:ilvl="1">
      <w:lvl w:ilvl="1" w:tplc="040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1">
    <w:abstractNumId w:val="5"/>
  </w:num>
  <w:num w:numId="22">
    <w:abstractNumId w:val="18"/>
  </w:num>
  <w:num w:numId="23">
    <w:abstractNumId w:val="8"/>
  </w:num>
  <w:num w:numId="24">
    <w:abstractNumId w:val="13"/>
  </w:num>
  <w:num w:numId="25">
    <w:abstractNumId w:val="1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</w:num>
  <w:num w:numId="29">
    <w:abstractNumId w:val="0"/>
  </w:num>
  <w:num w:numId="30">
    <w:abstractNumId w:val="28"/>
  </w:num>
  <w:num w:numId="31">
    <w:abstractNumId w:val="14"/>
  </w:num>
  <w:num w:numId="32">
    <w:abstractNumId w:val="21"/>
  </w:num>
  <w:num w:numId="3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3B"/>
    <w:rsid w:val="00006A24"/>
    <w:rsid w:val="00006B89"/>
    <w:rsid w:val="000114AD"/>
    <w:rsid w:val="0001267E"/>
    <w:rsid w:val="0001398D"/>
    <w:rsid w:val="00021A60"/>
    <w:rsid w:val="000312DB"/>
    <w:rsid w:val="000376B6"/>
    <w:rsid w:val="00051FE8"/>
    <w:rsid w:val="000544B6"/>
    <w:rsid w:val="00057937"/>
    <w:rsid w:val="00057F15"/>
    <w:rsid w:val="00062E88"/>
    <w:rsid w:val="00066CF0"/>
    <w:rsid w:val="000679C3"/>
    <w:rsid w:val="00080653"/>
    <w:rsid w:val="00082A6F"/>
    <w:rsid w:val="00085B0E"/>
    <w:rsid w:val="000A0E43"/>
    <w:rsid w:val="000A1B3A"/>
    <w:rsid w:val="000A22C7"/>
    <w:rsid w:val="000A7776"/>
    <w:rsid w:val="000A7F65"/>
    <w:rsid w:val="000B5363"/>
    <w:rsid w:val="000C073F"/>
    <w:rsid w:val="000C7F4F"/>
    <w:rsid w:val="000D097D"/>
    <w:rsid w:val="000D152D"/>
    <w:rsid w:val="000D1A84"/>
    <w:rsid w:val="000D32F3"/>
    <w:rsid w:val="000D3841"/>
    <w:rsid w:val="000F3A21"/>
    <w:rsid w:val="00100D14"/>
    <w:rsid w:val="00115C0F"/>
    <w:rsid w:val="00123CE4"/>
    <w:rsid w:val="0013065E"/>
    <w:rsid w:val="00130768"/>
    <w:rsid w:val="00130A26"/>
    <w:rsid w:val="001340A2"/>
    <w:rsid w:val="00137360"/>
    <w:rsid w:val="001375B0"/>
    <w:rsid w:val="001412F7"/>
    <w:rsid w:val="00142440"/>
    <w:rsid w:val="001439A6"/>
    <w:rsid w:val="00147371"/>
    <w:rsid w:val="00162A52"/>
    <w:rsid w:val="00171A38"/>
    <w:rsid w:val="001810BC"/>
    <w:rsid w:val="00182C77"/>
    <w:rsid w:val="00190DED"/>
    <w:rsid w:val="0019323C"/>
    <w:rsid w:val="00196525"/>
    <w:rsid w:val="001A1C69"/>
    <w:rsid w:val="001B0026"/>
    <w:rsid w:val="001B4AE2"/>
    <w:rsid w:val="001B696D"/>
    <w:rsid w:val="001D09BE"/>
    <w:rsid w:val="001F499E"/>
    <w:rsid w:val="001F7D1F"/>
    <w:rsid w:val="00210D48"/>
    <w:rsid w:val="0021211A"/>
    <w:rsid w:val="00216742"/>
    <w:rsid w:val="00221E71"/>
    <w:rsid w:val="002256B2"/>
    <w:rsid w:val="002261B6"/>
    <w:rsid w:val="002317B5"/>
    <w:rsid w:val="002549BC"/>
    <w:rsid w:val="00255288"/>
    <w:rsid w:val="002609CA"/>
    <w:rsid w:val="00270C06"/>
    <w:rsid w:val="0027555D"/>
    <w:rsid w:val="002829D5"/>
    <w:rsid w:val="00287CD3"/>
    <w:rsid w:val="002951B1"/>
    <w:rsid w:val="002976BB"/>
    <w:rsid w:val="002A6EEA"/>
    <w:rsid w:val="002A7EE2"/>
    <w:rsid w:val="002B1C18"/>
    <w:rsid w:val="002B6985"/>
    <w:rsid w:val="002C63B9"/>
    <w:rsid w:val="002D0B92"/>
    <w:rsid w:val="002D33AA"/>
    <w:rsid w:val="002D5B36"/>
    <w:rsid w:val="002E06C0"/>
    <w:rsid w:val="002E70D6"/>
    <w:rsid w:val="002F18C9"/>
    <w:rsid w:val="0030523E"/>
    <w:rsid w:val="00305259"/>
    <w:rsid w:val="00306640"/>
    <w:rsid w:val="003247CC"/>
    <w:rsid w:val="00327CCF"/>
    <w:rsid w:val="00332C29"/>
    <w:rsid w:val="0033504D"/>
    <w:rsid w:val="003356D8"/>
    <w:rsid w:val="0034429A"/>
    <w:rsid w:val="00345E87"/>
    <w:rsid w:val="00346E81"/>
    <w:rsid w:val="00353FB0"/>
    <w:rsid w:val="003625D7"/>
    <w:rsid w:val="003628B1"/>
    <w:rsid w:val="0036344C"/>
    <w:rsid w:val="003649BB"/>
    <w:rsid w:val="0036795E"/>
    <w:rsid w:val="00367A58"/>
    <w:rsid w:val="003751C6"/>
    <w:rsid w:val="003809AC"/>
    <w:rsid w:val="003862D4"/>
    <w:rsid w:val="00393F96"/>
    <w:rsid w:val="00394567"/>
    <w:rsid w:val="00397D08"/>
    <w:rsid w:val="003A0CBD"/>
    <w:rsid w:val="003A1501"/>
    <w:rsid w:val="003A6EC7"/>
    <w:rsid w:val="003C08AD"/>
    <w:rsid w:val="003C51C8"/>
    <w:rsid w:val="003D2352"/>
    <w:rsid w:val="003D6D2D"/>
    <w:rsid w:val="003D7193"/>
    <w:rsid w:val="003D7AE8"/>
    <w:rsid w:val="003F22C0"/>
    <w:rsid w:val="003F2CFE"/>
    <w:rsid w:val="003F3BAF"/>
    <w:rsid w:val="003F6C8A"/>
    <w:rsid w:val="00401F3D"/>
    <w:rsid w:val="004171E1"/>
    <w:rsid w:val="00420D0E"/>
    <w:rsid w:val="00434BE8"/>
    <w:rsid w:val="00435846"/>
    <w:rsid w:val="0044027F"/>
    <w:rsid w:val="0044333B"/>
    <w:rsid w:val="00443369"/>
    <w:rsid w:val="00443D64"/>
    <w:rsid w:val="00444471"/>
    <w:rsid w:val="00446BC7"/>
    <w:rsid w:val="00447156"/>
    <w:rsid w:val="00462337"/>
    <w:rsid w:val="00471358"/>
    <w:rsid w:val="00471652"/>
    <w:rsid w:val="0047371F"/>
    <w:rsid w:val="00483234"/>
    <w:rsid w:val="00483BA5"/>
    <w:rsid w:val="00484316"/>
    <w:rsid w:val="00485BD3"/>
    <w:rsid w:val="004864E8"/>
    <w:rsid w:val="00492F05"/>
    <w:rsid w:val="004941CB"/>
    <w:rsid w:val="004974F2"/>
    <w:rsid w:val="004B4976"/>
    <w:rsid w:val="004C0406"/>
    <w:rsid w:val="004D3F70"/>
    <w:rsid w:val="004E264B"/>
    <w:rsid w:val="004F2056"/>
    <w:rsid w:val="004F5DD4"/>
    <w:rsid w:val="005030C3"/>
    <w:rsid w:val="00511857"/>
    <w:rsid w:val="005118EE"/>
    <w:rsid w:val="0051251E"/>
    <w:rsid w:val="00514FCB"/>
    <w:rsid w:val="00521BCF"/>
    <w:rsid w:val="00527C8B"/>
    <w:rsid w:val="00530CC0"/>
    <w:rsid w:val="0053244A"/>
    <w:rsid w:val="005331CA"/>
    <w:rsid w:val="00550CBC"/>
    <w:rsid w:val="005518BB"/>
    <w:rsid w:val="005579B9"/>
    <w:rsid w:val="005661E9"/>
    <w:rsid w:val="005671DE"/>
    <w:rsid w:val="00570D35"/>
    <w:rsid w:val="00571457"/>
    <w:rsid w:val="00574D12"/>
    <w:rsid w:val="00575B52"/>
    <w:rsid w:val="005773A5"/>
    <w:rsid w:val="0058503A"/>
    <w:rsid w:val="00585F11"/>
    <w:rsid w:val="0058668E"/>
    <w:rsid w:val="00591451"/>
    <w:rsid w:val="005945A8"/>
    <w:rsid w:val="00597FC1"/>
    <w:rsid w:val="005A0B88"/>
    <w:rsid w:val="005A3D3A"/>
    <w:rsid w:val="005A6507"/>
    <w:rsid w:val="005B4640"/>
    <w:rsid w:val="005C0F08"/>
    <w:rsid w:val="005C2456"/>
    <w:rsid w:val="005D5161"/>
    <w:rsid w:val="005F33A7"/>
    <w:rsid w:val="00600A81"/>
    <w:rsid w:val="006010C8"/>
    <w:rsid w:val="006075E6"/>
    <w:rsid w:val="00611556"/>
    <w:rsid w:val="00617406"/>
    <w:rsid w:val="00623EB5"/>
    <w:rsid w:val="00626933"/>
    <w:rsid w:val="006314AA"/>
    <w:rsid w:val="00636603"/>
    <w:rsid w:val="00641D78"/>
    <w:rsid w:val="00645B31"/>
    <w:rsid w:val="006560E4"/>
    <w:rsid w:val="0066192E"/>
    <w:rsid w:val="006642B5"/>
    <w:rsid w:val="00672655"/>
    <w:rsid w:val="00677C33"/>
    <w:rsid w:val="00685CC8"/>
    <w:rsid w:val="006865AD"/>
    <w:rsid w:val="00687956"/>
    <w:rsid w:val="00687BDE"/>
    <w:rsid w:val="006B7009"/>
    <w:rsid w:val="006B7507"/>
    <w:rsid w:val="006C3B63"/>
    <w:rsid w:val="006C41BB"/>
    <w:rsid w:val="006C78B6"/>
    <w:rsid w:val="006D538D"/>
    <w:rsid w:val="006E205E"/>
    <w:rsid w:val="006E5C1D"/>
    <w:rsid w:val="006E6EDE"/>
    <w:rsid w:val="006F162F"/>
    <w:rsid w:val="006F36BF"/>
    <w:rsid w:val="006F64D1"/>
    <w:rsid w:val="00700046"/>
    <w:rsid w:val="00707BB5"/>
    <w:rsid w:val="00710E2A"/>
    <w:rsid w:val="00715FD9"/>
    <w:rsid w:val="0071640D"/>
    <w:rsid w:val="00720795"/>
    <w:rsid w:val="00720F8C"/>
    <w:rsid w:val="00724C4E"/>
    <w:rsid w:val="0073674E"/>
    <w:rsid w:val="00745227"/>
    <w:rsid w:val="00747BB4"/>
    <w:rsid w:val="00751801"/>
    <w:rsid w:val="0075397A"/>
    <w:rsid w:val="00766923"/>
    <w:rsid w:val="00774784"/>
    <w:rsid w:val="00776D2E"/>
    <w:rsid w:val="007910CE"/>
    <w:rsid w:val="00791C64"/>
    <w:rsid w:val="00791CB9"/>
    <w:rsid w:val="0079266D"/>
    <w:rsid w:val="007A41DA"/>
    <w:rsid w:val="007A5ED6"/>
    <w:rsid w:val="007A6150"/>
    <w:rsid w:val="007B5035"/>
    <w:rsid w:val="007C5506"/>
    <w:rsid w:val="007C7322"/>
    <w:rsid w:val="007D23AD"/>
    <w:rsid w:val="007D508C"/>
    <w:rsid w:val="007D6B1E"/>
    <w:rsid w:val="007D7DC6"/>
    <w:rsid w:val="007E1A53"/>
    <w:rsid w:val="007F1F4C"/>
    <w:rsid w:val="007F4D29"/>
    <w:rsid w:val="00800936"/>
    <w:rsid w:val="0080153E"/>
    <w:rsid w:val="008064BB"/>
    <w:rsid w:val="008120D8"/>
    <w:rsid w:val="0082298E"/>
    <w:rsid w:val="00823C80"/>
    <w:rsid w:val="00825BCC"/>
    <w:rsid w:val="00832D4D"/>
    <w:rsid w:val="008336A3"/>
    <w:rsid w:val="00841209"/>
    <w:rsid w:val="0085367F"/>
    <w:rsid w:val="0085512F"/>
    <w:rsid w:val="00871C5A"/>
    <w:rsid w:val="00877096"/>
    <w:rsid w:val="0088205F"/>
    <w:rsid w:val="00882B80"/>
    <w:rsid w:val="00890431"/>
    <w:rsid w:val="00895010"/>
    <w:rsid w:val="008B672C"/>
    <w:rsid w:val="008C20EF"/>
    <w:rsid w:val="008E1602"/>
    <w:rsid w:val="008E1A22"/>
    <w:rsid w:val="008F7338"/>
    <w:rsid w:val="00913852"/>
    <w:rsid w:val="00914378"/>
    <w:rsid w:val="00916AD1"/>
    <w:rsid w:val="00917545"/>
    <w:rsid w:val="00931045"/>
    <w:rsid w:val="00935FB1"/>
    <w:rsid w:val="00943094"/>
    <w:rsid w:val="00945419"/>
    <w:rsid w:val="00952097"/>
    <w:rsid w:val="00953B88"/>
    <w:rsid w:val="00957DB4"/>
    <w:rsid w:val="00960A3E"/>
    <w:rsid w:val="00960BC7"/>
    <w:rsid w:val="00963AE4"/>
    <w:rsid w:val="00970C31"/>
    <w:rsid w:val="00973092"/>
    <w:rsid w:val="00974D5F"/>
    <w:rsid w:val="0098245A"/>
    <w:rsid w:val="00982770"/>
    <w:rsid w:val="00987116"/>
    <w:rsid w:val="00993F71"/>
    <w:rsid w:val="00996E76"/>
    <w:rsid w:val="009A4235"/>
    <w:rsid w:val="009A682C"/>
    <w:rsid w:val="009B0E58"/>
    <w:rsid w:val="009C4144"/>
    <w:rsid w:val="009C73CB"/>
    <w:rsid w:val="009E75F9"/>
    <w:rsid w:val="009F225C"/>
    <w:rsid w:val="00A01B89"/>
    <w:rsid w:val="00A05516"/>
    <w:rsid w:val="00A15495"/>
    <w:rsid w:val="00A27BCE"/>
    <w:rsid w:val="00A35A61"/>
    <w:rsid w:val="00A35B13"/>
    <w:rsid w:val="00A36529"/>
    <w:rsid w:val="00A36BFB"/>
    <w:rsid w:val="00A4221A"/>
    <w:rsid w:val="00A5133A"/>
    <w:rsid w:val="00A61405"/>
    <w:rsid w:val="00A65D4B"/>
    <w:rsid w:val="00A71A7B"/>
    <w:rsid w:val="00A72300"/>
    <w:rsid w:val="00A72309"/>
    <w:rsid w:val="00A72623"/>
    <w:rsid w:val="00A730BB"/>
    <w:rsid w:val="00A81FB9"/>
    <w:rsid w:val="00A84AC2"/>
    <w:rsid w:val="00A927B4"/>
    <w:rsid w:val="00AA4808"/>
    <w:rsid w:val="00AB6701"/>
    <w:rsid w:val="00AE2170"/>
    <w:rsid w:val="00AE5EE8"/>
    <w:rsid w:val="00AF3C64"/>
    <w:rsid w:val="00B0465B"/>
    <w:rsid w:val="00B05DFF"/>
    <w:rsid w:val="00B145A9"/>
    <w:rsid w:val="00B16AB7"/>
    <w:rsid w:val="00B20229"/>
    <w:rsid w:val="00B20A58"/>
    <w:rsid w:val="00B20CF6"/>
    <w:rsid w:val="00B25510"/>
    <w:rsid w:val="00B26ADF"/>
    <w:rsid w:val="00B30E17"/>
    <w:rsid w:val="00B3420F"/>
    <w:rsid w:val="00B37895"/>
    <w:rsid w:val="00B4073A"/>
    <w:rsid w:val="00B44E27"/>
    <w:rsid w:val="00B50440"/>
    <w:rsid w:val="00B54CC2"/>
    <w:rsid w:val="00B55393"/>
    <w:rsid w:val="00B55D38"/>
    <w:rsid w:val="00B64BAA"/>
    <w:rsid w:val="00B64BC4"/>
    <w:rsid w:val="00B653D1"/>
    <w:rsid w:val="00B714B8"/>
    <w:rsid w:val="00B71872"/>
    <w:rsid w:val="00B73365"/>
    <w:rsid w:val="00B7529A"/>
    <w:rsid w:val="00B93B97"/>
    <w:rsid w:val="00BB4C6D"/>
    <w:rsid w:val="00BC4B90"/>
    <w:rsid w:val="00BD1177"/>
    <w:rsid w:val="00BE3790"/>
    <w:rsid w:val="00BE4461"/>
    <w:rsid w:val="00BE65B6"/>
    <w:rsid w:val="00BF2630"/>
    <w:rsid w:val="00C006A0"/>
    <w:rsid w:val="00C153AE"/>
    <w:rsid w:val="00C16CBC"/>
    <w:rsid w:val="00C178E4"/>
    <w:rsid w:val="00C224DD"/>
    <w:rsid w:val="00C255D3"/>
    <w:rsid w:val="00C25BF5"/>
    <w:rsid w:val="00C315E1"/>
    <w:rsid w:val="00C320DD"/>
    <w:rsid w:val="00C37CB1"/>
    <w:rsid w:val="00C5357B"/>
    <w:rsid w:val="00C56136"/>
    <w:rsid w:val="00C56B68"/>
    <w:rsid w:val="00C73997"/>
    <w:rsid w:val="00C7651C"/>
    <w:rsid w:val="00C77B09"/>
    <w:rsid w:val="00C82019"/>
    <w:rsid w:val="00C863FA"/>
    <w:rsid w:val="00CA4FB8"/>
    <w:rsid w:val="00CB10C9"/>
    <w:rsid w:val="00CC0E26"/>
    <w:rsid w:val="00CC2F19"/>
    <w:rsid w:val="00CC31B1"/>
    <w:rsid w:val="00CC3812"/>
    <w:rsid w:val="00CC5731"/>
    <w:rsid w:val="00CD0876"/>
    <w:rsid w:val="00CD1EAB"/>
    <w:rsid w:val="00CD2EDB"/>
    <w:rsid w:val="00CD3C22"/>
    <w:rsid w:val="00CD5497"/>
    <w:rsid w:val="00CE7538"/>
    <w:rsid w:val="00CF1A0F"/>
    <w:rsid w:val="00CF4FBA"/>
    <w:rsid w:val="00D05EDD"/>
    <w:rsid w:val="00D0692E"/>
    <w:rsid w:val="00D219D0"/>
    <w:rsid w:val="00D311FC"/>
    <w:rsid w:val="00D31AB0"/>
    <w:rsid w:val="00D33CE4"/>
    <w:rsid w:val="00D42A1C"/>
    <w:rsid w:val="00D45688"/>
    <w:rsid w:val="00D45B70"/>
    <w:rsid w:val="00D514EA"/>
    <w:rsid w:val="00D52E19"/>
    <w:rsid w:val="00D5411F"/>
    <w:rsid w:val="00D57EC0"/>
    <w:rsid w:val="00D607D4"/>
    <w:rsid w:val="00D73880"/>
    <w:rsid w:val="00D751E3"/>
    <w:rsid w:val="00D90BB0"/>
    <w:rsid w:val="00D92503"/>
    <w:rsid w:val="00D930FC"/>
    <w:rsid w:val="00D93B84"/>
    <w:rsid w:val="00D97193"/>
    <w:rsid w:val="00DA0402"/>
    <w:rsid w:val="00DA303B"/>
    <w:rsid w:val="00DB3364"/>
    <w:rsid w:val="00DC01BF"/>
    <w:rsid w:val="00DC1A1A"/>
    <w:rsid w:val="00DD51A0"/>
    <w:rsid w:val="00DF1764"/>
    <w:rsid w:val="00DF5504"/>
    <w:rsid w:val="00E039D1"/>
    <w:rsid w:val="00E03D84"/>
    <w:rsid w:val="00E07EC1"/>
    <w:rsid w:val="00E1554A"/>
    <w:rsid w:val="00E17C18"/>
    <w:rsid w:val="00E245AE"/>
    <w:rsid w:val="00E43F82"/>
    <w:rsid w:val="00E45A6D"/>
    <w:rsid w:val="00E507A2"/>
    <w:rsid w:val="00E5385E"/>
    <w:rsid w:val="00E57235"/>
    <w:rsid w:val="00E74A72"/>
    <w:rsid w:val="00E76CEB"/>
    <w:rsid w:val="00E90B1D"/>
    <w:rsid w:val="00E92EC9"/>
    <w:rsid w:val="00E95C22"/>
    <w:rsid w:val="00E968EA"/>
    <w:rsid w:val="00EA4E0B"/>
    <w:rsid w:val="00ED0542"/>
    <w:rsid w:val="00ED2544"/>
    <w:rsid w:val="00EE65FA"/>
    <w:rsid w:val="00EF7D0C"/>
    <w:rsid w:val="00F00CDE"/>
    <w:rsid w:val="00F018EA"/>
    <w:rsid w:val="00F10589"/>
    <w:rsid w:val="00F10EE3"/>
    <w:rsid w:val="00F110EB"/>
    <w:rsid w:val="00F32041"/>
    <w:rsid w:val="00F3211E"/>
    <w:rsid w:val="00F40B32"/>
    <w:rsid w:val="00F42635"/>
    <w:rsid w:val="00F4284E"/>
    <w:rsid w:val="00F43470"/>
    <w:rsid w:val="00F473CA"/>
    <w:rsid w:val="00F51826"/>
    <w:rsid w:val="00F5365C"/>
    <w:rsid w:val="00F56560"/>
    <w:rsid w:val="00F60D6B"/>
    <w:rsid w:val="00F634E5"/>
    <w:rsid w:val="00F770BE"/>
    <w:rsid w:val="00F85216"/>
    <w:rsid w:val="00F85616"/>
    <w:rsid w:val="00F9061F"/>
    <w:rsid w:val="00F95808"/>
    <w:rsid w:val="00FA162F"/>
    <w:rsid w:val="00FA5C70"/>
    <w:rsid w:val="00FB2546"/>
    <w:rsid w:val="00FB46FF"/>
    <w:rsid w:val="00FB484C"/>
    <w:rsid w:val="00FC20C0"/>
    <w:rsid w:val="00FC298C"/>
    <w:rsid w:val="00FC2FF0"/>
    <w:rsid w:val="00FC5FB1"/>
    <w:rsid w:val="00FC6E75"/>
    <w:rsid w:val="00FC7524"/>
    <w:rsid w:val="00FD0DD3"/>
    <w:rsid w:val="00FD47B3"/>
    <w:rsid w:val="00FD666F"/>
    <w:rsid w:val="00FD7D4D"/>
    <w:rsid w:val="00FE40AE"/>
    <w:rsid w:val="00FE6C55"/>
    <w:rsid w:val="00FE7B07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09AD86"/>
  <w15:chartTrackingRefBased/>
  <w15:docId w15:val="{361EF7DF-6F4D-4B3D-84AD-76FE6377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03B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8205F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A303B"/>
    <w:pPr>
      <w:keepNext/>
      <w:jc w:val="center"/>
      <w:outlineLvl w:val="1"/>
    </w:pPr>
    <w:rPr>
      <w:rFonts w:ascii="Bookman Old Style" w:hAnsi="Bookman Old Style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4B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303B"/>
    <w:rPr>
      <w:rFonts w:ascii="Bookman Old Style" w:eastAsia="Times New Roman" w:hAnsi="Bookman Old Style" w:cs="Times New Roman"/>
      <w:b/>
      <w:szCs w:val="20"/>
      <w:lang w:eastAsia="cs-CZ"/>
    </w:rPr>
  </w:style>
  <w:style w:type="character" w:styleId="Hypertextovodkaz">
    <w:name w:val="Hyperlink"/>
    <w:unhideWhenUsed/>
    <w:rsid w:val="00DA30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A303B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DA303B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nhideWhenUsed/>
    <w:rsid w:val="00DA303B"/>
    <w:pPr>
      <w:ind w:firstLine="708"/>
      <w:jc w:val="both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rsid w:val="00DA303B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DA303B"/>
    <w:pPr>
      <w:ind w:firstLine="708"/>
    </w:pPr>
    <w:rPr>
      <w:rFonts w:ascii="Times New Roman" w:hAnsi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rsid w:val="00DA303B"/>
    <w:rPr>
      <w:rFonts w:ascii="Times New Roman" w:eastAsia="Times New Roman" w:hAnsi="Times New Roman" w:cs="Times New Roman"/>
      <w:szCs w:val="20"/>
      <w:lang w:eastAsia="cs-CZ"/>
    </w:rPr>
  </w:style>
  <w:style w:type="paragraph" w:styleId="Textvbloku">
    <w:name w:val="Block Text"/>
    <w:basedOn w:val="Normln"/>
    <w:unhideWhenUsed/>
    <w:rsid w:val="00DA303B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character" w:customStyle="1" w:styleId="OdstavecseseznamemChar">
    <w:name w:val="Odstavec se seznamem Char"/>
    <w:aliases w:val="Odstavec 1.1. Char,Nad Char,List Paragraph Char,Odstavec cíl se seznamem Char,Odstavec se seznamem5 Char,Odstavec_muj Char,Odrážky Char,_Odstavec se seznamem Char,Odstavec_muj1 Char,Odstavec_muj2 Char,Odstavec_muj3 Char"/>
    <w:link w:val="Odstavecseseznamem"/>
    <w:uiPriority w:val="34"/>
    <w:qFormat/>
    <w:locked/>
    <w:rsid w:val="00DA303B"/>
  </w:style>
  <w:style w:type="paragraph" w:styleId="Odstavecseseznamem">
    <w:name w:val="List Paragraph"/>
    <w:aliases w:val="Odstavec 1.1.,Nad,List Paragraph,Odstavec cíl se seznamem,Odstavec se seznamem5,Odstavec_muj,Odrážky,_Odstavec se seznamem,Odstavec_muj1,Odstavec_muj2,Odstavec_muj3,Nad1,Odstavec_muj4,Nad2,List Paragraph2,Odstavec_muj5,Odstavec_muj6"/>
    <w:basedOn w:val="Normln"/>
    <w:link w:val="OdstavecseseznamemChar"/>
    <w:uiPriority w:val="34"/>
    <w:qFormat/>
    <w:rsid w:val="00DA303B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mlouva-slo">
    <w:name w:val="Smlouva-číslo"/>
    <w:basedOn w:val="Normln"/>
    <w:rsid w:val="00DA303B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CharCharCharChar">
    <w:name w:val="Char Char Char Char"/>
    <w:basedOn w:val="Normln"/>
    <w:semiHidden/>
    <w:rsid w:val="00DA30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customStyle="1" w:styleId="NormlnIMP">
    <w:name w:val="Normální_IMP"/>
    <w:basedOn w:val="Normln"/>
    <w:rsid w:val="00DA303B"/>
    <w:pPr>
      <w:suppressAutoHyphens/>
      <w:spacing w:line="228" w:lineRule="auto"/>
    </w:pPr>
    <w:rPr>
      <w:rFonts w:ascii="Times New Roman" w:hAnsi="Times New Roman"/>
      <w:sz w:val="20"/>
    </w:rPr>
  </w:style>
  <w:style w:type="paragraph" w:styleId="Zhlav">
    <w:name w:val="header"/>
    <w:basedOn w:val="Normln"/>
    <w:link w:val="ZhlavChar"/>
    <w:uiPriority w:val="99"/>
    <w:unhideWhenUsed/>
    <w:rsid w:val="003649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9BB"/>
    <w:rPr>
      <w:rFonts w:ascii="Arial Narrow" w:eastAsia="Times New Roman" w:hAnsi="Arial Narrow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49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9BB"/>
    <w:rPr>
      <w:rFonts w:ascii="Arial Narrow" w:eastAsia="Times New Roman" w:hAnsi="Arial Narrow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B0E5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7F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F1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3A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3AE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3AE4"/>
    <w:rPr>
      <w:rFonts w:ascii="Arial Narrow" w:eastAsia="Times New Roman" w:hAnsi="Arial Narrow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3A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3AE4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968EA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45227"/>
  </w:style>
  <w:style w:type="character" w:customStyle="1" w:styleId="Nadpis1Char">
    <w:name w:val="Nadpis 1 Char"/>
    <w:basedOn w:val="Standardnpsmoodstavce"/>
    <w:link w:val="Nadpis1"/>
    <w:uiPriority w:val="9"/>
    <w:rsid w:val="0088205F"/>
    <w:rPr>
      <w:rFonts w:ascii="Arial" w:eastAsiaTheme="majorEastAsia" w:hAnsi="Arial" w:cstheme="majorBidi"/>
      <w:b/>
      <w:sz w:val="24"/>
      <w:szCs w:val="32"/>
      <w:lang w:eastAsia="cs-CZ"/>
    </w:rPr>
  </w:style>
  <w:style w:type="paragraph" w:customStyle="1" w:styleId="Psmeno">
    <w:name w:val="Písmeno"/>
    <w:basedOn w:val="Nadpis1"/>
    <w:qFormat/>
    <w:rsid w:val="00B20A58"/>
    <w:pPr>
      <w:keepLines w:val="0"/>
      <w:numPr>
        <w:ilvl w:val="3"/>
        <w:numId w:val="17"/>
      </w:numPr>
      <w:tabs>
        <w:tab w:val="clear" w:pos="855"/>
        <w:tab w:val="num" w:pos="360"/>
        <w:tab w:val="num" w:pos="1134"/>
      </w:tabs>
      <w:spacing w:before="0" w:after="120" w:line="276" w:lineRule="auto"/>
      <w:ind w:left="0" w:firstLine="0"/>
      <w:jc w:val="both"/>
    </w:pPr>
    <w:rPr>
      <w:rFonts w:ascii="Arial Narrow" w:eastAsia="Calibri" w:hAnsi="Arial Narrow" w:cs="Arial"/>
      <w:b w:val="0"/>
      <w:bCs/>
      <w:kern w:val="32"/>
      <w:sz w:val="22"/>
      <w:szCs w:val="22"/>
    </w:rPr>
  </w:style>
  <w:style w:type="paragraph" w:customStyle="1" w:styleId="OdstavecII">
    <w:name w:val="Odstavec_II"/>
    <w:basedOn w:val="Nadpis1"/>
    <w:next w:val="Psmeno"/>
    <w:qFormat/>
    <w:rsid w:val="00B20A58"/>
    <w:pPr>
      <w:keepLines w:val="0"/>
      <w:numPr>
        <w:ilvl w:val="1"/>
        <w:numId w:val="17"/>
      </w:numPr>
      <w:tabs>
        <w:tab w:val="clear" w:pos="855"/>
        <w:tab w:val="num" w:pos="360"/>
      </w:tabs>
      <w:spacing w:before="0" w:after="120" w:line="276" w:lineRule="auto"/>
      <w:ind w:left="0" w:firstLine="0"/>
      <w:jc w:val="both"/>
    </w:pPr>
    <w:rPr>
      <w:rFonts w:ascii="Arial Narrow" w:eastAsia="Calibri" w:hAnsi="Arial Narrow" w:cs="Times New Roman"/>
      <w:b w:val="0"/>
      <w:color w:val="000000"/>
      <w:sz w:val="22"/>
      <w:szCs w:val="22"/>
      <w:lang w:eastAsia="en-US"/>
    </w:rPr>
  </w:style>
  <w:style w:type="paragraph" w:customStyle="1" w:styleId="Bod">
    <w:name w:val="Bod"/>
    <w:basedOn w:val="Normln"/>
    <w:next w:val="FormtovanvHTML"/>
    <w:qFormat/>
    <w:rsid w:val="00B20A58"/>
    <w:pPr>
      <w:numPr>
        <w:ilvl w:val="4"/>
        <w:numId w:val="17"/>
      </w:numPr>
      <w:tabs>
        <w:tab w:val="num" w:pos="1418"/>
      </w:tabs>
      <w:snapToGrid w:val="0"/>
      <w:spacing w:after="120" w:line="276" w:lineRule="auto"/>
      <w:jc w:val="both"/>
    </w:pPr>
    <w:rPr>
      <w:rFonts w:eastAsia="Calibri"/>
      <w:color w:val="000000"/>
      <w:szCs w:val="22"/>
    </w:rPr>
  </w:style>
  <w:style w:type="paragraph" w:customStyle="1" w:styleId="lnek">
    <w:name w:val="Článek"/>
    <w:basedOn w:val="Normln"/>
    <w:next w:val="OdstavecII"/>
    <w:qFormat/>
    <w:rsid w:val="00B20A58"/>
    <w:pPr>
      <w:keepNext/>
      <w:numPr>
        <w:numId w:val="17"/>
      </w:numPr>
      <w:spacing w:before="600" w:after="360" w:line="276" w:lineRule="auto"/>
      <w:jc w:val="center"/>
      <w:outlineLvl w:val="0"/>
    </w:pPr>
    <w:rPr>
      <w:rFonts w:eastAsia="Calibri"/>
      <w:b/>
      <w:color w:val="000000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0A58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0A58"/>
    <w:rPr>
      <w:rFonts w:ascii="Consolas" w:eastAsia="Times New Roman" w:hAnsi="Consolas" w:cs="Times New Roman"/>
      <w:sz w:val="20"/>
      <w:szCs w:val="20"/>
      <w:lang w:eastAsia="cs-CZ"/>
    </w:rPr>
  </w:style>
  <w:style w:type="paragraph" w:styleId="Seznam">
    <w:name w:val="List"/>
    <w:basedOn w:val="Normln"/>
    <w:rsid w:val="00446BC7"/>
    <w:pPr>
      <w:numPr>
        <w:numId w:val="18"/>
      </w:numPr>
      <w:jc w:val="both"/>
    </w:pPr>
    <w:rPr>
      <w:rFonts w:ascii="Times New Roman" w:hAnsi="Times New Roman"/>
      <w:sz w:val="24"/>
    </w:rPr>
  </w:style>
  <w:style w:type="paragraph" w:customStyle="1" w:styleId="TOdstavecII">
    <w:name w:val="T_Odstavec_II"/>
    <w:basedOn w:val="OdstavecII"/>
    <w:rsid w:val="003751C6"/>
    <w:pPr>
      <w:keepNext w:val="0"/>
      <w:widowControl w:val="0"/>
      <w:numPr>
        <w:ilvl w:val="0"/>
        <w:numId w:val="0"/>
      </w:numPr>
      <w:tabs>
        <w:tab w:val="num" w:pos="360"/>
      </w:tabs>
      <w:ind w:left="856" w:hanging="856"/>
      <w:outlineLvl w:val="1"/>
    </w:pPr>
    <w:rPr>
      <w:b/>
    </w:rPr>
  </w:style>
  <w:style w:type="character" w:customStyle="1" w:styleId="Nadpis2CharChar">
    <w:name w:val="Nadpis 2 Char Char"/>
    <w:rsid w:val="003751C6"/>
    <w:rPr>
      <w:noProof w:val="0"/>
      <w:sz w:val="24"/>
      <w:lang w:val="cs-CZ" w:eastAsia="cs-CZ" w:bidi="ar-SA"/>
    </w:rPr>
  </w:style>
  <w:style w:type="character" w:customStyle="1" w:styleId="InitialStyle">
    <w:name w:val="InitialStyle"/>
    <w:rsid w:val="003751C6"/>
    <w:rPr>
      <w:sz w:val="20"/>
    </w:rPr>
  </w:style>
  <w:style w:type="paragraph" w:styleId="Revize">
    <w:name w:val="Revision"/>
    <w:hidden/>
    <w:uiPriority w:val="99"/>
    <w:semiHidden/>
    <w:rsid w:val="00E57235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3A6EC7"/>
    <w:pPr>
      <w:spacing w:after="120"/>
      <w:jc w:val="both"/>
    </w:pPr>
    <w:rPr>
      <w:rFonts w:ascii="Times New Roman" w:eastAsiaTheme="minorEastAsia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3A6EC7"/>
    <w:rPr>
      <w:rFonts w:ascii="Times New Roman" w:eastAsiaTheme="minorEastAsia" w:hAnsi="Times New Roman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7C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34BE8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cs-CZ"/>
    </w:rPr>
  </w:style>
  <w:style w:type="paragraph" w:customStyle="1" w:styleId="Odstavecseseznamem1">
    <w:name w:val="Odstavec se seznamem1"/>
    <w:basedOn w:val="Normln"/>
    <w:rsid w:val="00F5365C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C0F0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11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1542-BDBF-4C84-85D9-B60D1CAE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1697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Straka</dc:creator>
  <cp:keywords/>
  <dc:description/>
  <cp:lastModifiedBy>Tomáš Straka</cp:lastModifiedBy>
  <cp:revision>2</cp:revision>
  <cp:lastPrinted>2022-02-28T08:30:00Z</cp:lastPrinted>
  <dcterms:created xsi:type="dcterms:W3CDTF">2025-06-05T07:14:00Z</dcterms:created>
  <dcterms:modified xsi:type="dcterms:W3CDTF">2025-06-05T07:14:00Z</dcterms:modified>
</cp:coreProperties>
</file>