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753"/>
      </w:tblGrid>
      <w:tr w:rsidR="00DA303B" w14:paraId="5B115834" w14:textId="77777777" w:rsidTr="00C16CBC">
        <w:trPr>
          <w:trHeight w:val="844"/>
        </w:trPr>
        <w:tc>
          <w:tcPr>
            <w:tcW w:w="8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94A525D" w14:textId="77777777" w:rsidR="00C16CBC" w:rsidRPr="00C16CBC" w:rsidRDefault="00C16CBC" w:rsidP="00C16CBC">
            <w:pPr>
              <w:pStyle w:val="Nzev"/>
              <w:spacing w:before="120" w:after="120"/>
              <w:rPr>
                <w:rFonts w:ascii="Arial" w:hAnsi="Arial" w:cs="Arial"/>
                <w:caps/>
                <w:sz w:val="24"/>
                <w:szCs w:val="24"/>
                <w:lang w:val="cs-CZ" w:eastAsia="cs-CZ"/>
              </w:rPr>
            </w:pPr>
            <w:r w:rsidRPr="00C16CBC">
              <w:rPr>
                <w:rFonts w:ascii="Arial" w:hAnsi="Arial" w:cs="Arial"/>
                <w:caps/>
                <w:sz w:val="24"/>
                <w:szCs w:val="24"/>
                <w:lang w:val="cs-CZ" w:eastAsia="cs-CZ"/>
              </w:rPr>
              <w:t>Dodatek č. 1</w:t>
            </w:r>
          </w:p>
          <w:p w14:paraId="22C1FFCA" w14:textId="28E74CC7" w:rsidR="00142440" w:rsidRPr="00C16CBC" w:rsidRDefault="00B16AB7" w:rsidP="00C16CBC">
            <w:pPr>
              <w:pStyle w:val="Nzev"/>
              <w:spacing w:before="120" w:after="120"/>
              <w:rPr>
                <w:rFonts w:ascii="Arial" w:hAnsi="Arial" w:cs="Arial"/>
                <w:caps/>
                <w:sz w:val="24"/>
                <w:szCs w:val="24"/>
                <w:lang w:val="cs-CZ" w:eastAsia="cs-CZ"/>
              </w:rPr>
            </w:pPr>
            <w:r w:rsidRPr="00C16CBC">
              <w:rPr>
                <w:rFonts w:ascii="Arial" w:hAnsi="Arial" w:cs="Arial"/>
                <w:caps/>
                <w:sz w:val="24"/>
                <w:szCs w:val="24"/>
                <w:lang w:val="cs-CZ" w:eastAsia="cs-CZ"/>
              </w:rPr>
              <w:t>KUPNÍ smlouv</w:t>
            </w:r>
            <w:r w:rsidR="00C16CBC" w:rsidRPr="00C16CBC">
              <w:rPr>
                <w:rFonts w:ascii="Arial" w:hAnsi="Arial" w:cs="Arial"/>
                <w:caps/>
                <w:sz w:val="24"/>
                <w:szCs w:val="24"/>
                <w:lang w:val="cs-CZ" w:eastAsia="cs-CZ"/>
              </w:rPr>
              <w:t>y</w:t>
            </w:r>
            <w:r w:rsidR="00142440" w:rsidRPr="00C16CBC">
              <w:rPr>
                <w:rFonts w:ascii="Arial" w:hAnsi="Arial" w:cs="Arial"/>
                <w:caps/>
                <w:sz w:val="24"/>
                <w:szCs w:val="24"/>
                <w:lang w:val="cs-CZ" w:eastAsia="cs-CZ"/>
              </w:rPr>
              <w:t xml:space="preserve"> </w:t>
            </w:r>
          </w:p>
          <w:p w14:paraId="1CC01A3E" w14:textId="6786E16A" w:rsidR="00D219D0" w:rsidRPr="00C16CBC" w:rsidRDefault="00931045" w:rsidP="00B05DFF">
            <w:pPr>
              <w:pStyle w:val="Nzev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C16CBC">
              <w:rPr>
                <w:rFonts w:ascii="Arial" w:hAnsi="Arial" w:cs="Arial"/>
                <w:sz w:val="24"/>
                <w:szCs w:val="24"/>
                <w:lang w:val="cs-CZ"/>
              </w:rPr>
              <w:t>MENDELU – interiérové vybavení budovy D</w:t>
            </w:r>
          </w:p>
          <w:p w14:paraId="62A124E5" w14:textId="5780FD28" w:rsidR="00895010" w:rsidRPr="0019323C" w:rsidRDefault="00B05DFF" w:rsidP="007C7322">
            <w:pPr>
              <w:pStyle w:val="Nzev"/>
              <w:rPr>
                <w:rFonts w:ascii="Arial" w:hAnsi="Arial" w:cs="Arial"/>
                <w:sz w:val="32"/>
                <w:szCs w:val="32"/>
              </w:rPr>
            </w:pPr>
            <w:r w:rsidRPr="00C16CBC">
              <w:rPr>
                <w:rFonts w:ascii="Arial" w:hAnsi="Arial" w:cs="Arial"/>
                <w:sz w:val="24"/>
                <w:szCs w:val="24"/>
              </w:rPr>
              <w:t>část 1: Interiér – sedací nábytek (typické výrobky)</w:t>
            </w:r>
          </w:p>
        </w:tc>
      </w:tr>
    </w:tbl>
    <w:p w14:paraId="7D4AED6A" w14:textId="04F1893E" w:rsidR="00DA303B" w:rsidRDefault="00DA303B" w:rsidP="0001398D">
      <w:pPr>
        <w:pStyle w:val="Nzev"/>
        <w:rPr>
          <w:rFonts w:ascii="Arial" w:hAnsi="Arial" w:cs="Arial"/>
          <w:b w:val="0"/>
          <w:sz w:val="22"/>
          <w:szCs w:val="22"/>
          <w:lang w:val="cs-CZ"/>
        </w:rPr>
      </w:pPr>
      <w:r>
        <w:rPr>
          <w:rFonts w:ascii="Arial" w:hAnsi="Arial" w:cs="Arial"/>
          <w:b w:val="0"/>
          <w:sz w:val="22"/>
          <w:szCs w:val="22"/>
          <w:lang w:val="cs-CZ"/>
        </w:rPr>
        <w:t>uzavřen</w:t>
      </w:r>
      <w:r w:rsidR="00C16CBC">
        <w:rPr>
          <w:rFonts w:ascii="Arial" w:hAnsi="Arial" w:cs="Arial"/>
          <w:b w:val="0"/>
          <w:sz w:val="22"/>
          <w:szCs w:val="22"/>
          <w:lang w:val="cs-CZ"/>
        </w:rPr>
        <w:t>é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 podle § 2079 a násl.</w:t>
      </w:r>
      <w:r>
        <w:rPr>
          <w:rFonts w:ascii="Arial" w:hAnsi="Arial" w:cs="Arial"/>
          <w:b w:val="0"/>
          <w:sz w:val="22"/>
          <w:szCs w:val="22"/>
        </w:rPr>
        <w:t xml:space="preserve"> zákona č. </w:t>
      </w:r>
      <w:r>
        <w:rPr>
          <w:rFonts w:ascii="Arial" w:hAnsi="Arial" w:cs="Arial"/>
          <w:b w:val="0"/>
          <w:sz w:val="22"/>
          <w:szCs w:val="22"/>
          <w:lang w:val="cs-CZ"/>
        </w:rPr>
        <w:t>89/2012 Sb., občanský zákoník</w:t>
      </w:r>
      <w:r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 ve znění pozdějších předpisů</w:t>
      </w:r>
      <w:r w:rsidR="0001398D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cs-CZ"/>
        </w:rPr>
        <w:t>(dále jen „občanský zákoník“):</w:t>
      </w:r>
    </w:p>
    <w:p w14:paraId="3E82FAE3" w14:textId="77777777" w:rsidR="00DA303B" w:rsidRDefault="00DA303B" w:rsidP="00DA303B">
      <w:pPr>
        <w:pStyle w:val="Nzev"/>
        <w:rPr>
          <w:rFonts w:ascii="Arial" w:hAnsi="Arial" w:cs="Arial"/>
          <w:b w:val="0"/>
          <w:sz w:val="22"/>
          <w:szCs w:val="22"/>
          <w:lang w:val="cs-CZ"/>
        </w:rPr>
      </w:pPr>
    </w:p>
    <w:p w14:paraId="208FB746" w14:textId="1BF43D45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b/>
          <w:szCs w:val="22"/>
        </w:rPr>
        <w:t>Kupující:</w:t>
      </w:r>
      <w:r w:rsidRPr="00D219D0">
        <w:rPr>
          <w:rFonts w:ascii="Arial" w:hAnsi="Arial" w:cs="Arial"/>
          <w:b/>
          <w:szCs w:val="22"/>
        </w:rPr>
        <w:tab/>
      </w:r>
      <w:r w:rsidRPr="00D219D0">
        <w:rPr>
          <w:rFonts w:ascii="Arial" w:hAnsi="Arial" w:cs="Arial"/>
          <w:b/>
          <w:color w:val="000000"/>
          <w:szCs w:val="22"/>
        </w:rPr>
        <w:t>Mendelova univerzita v Brně</w:t>
      </w:r>
    </w:p>
    <w:p w14:paraId="4476AE01" w14:textId="389510E1" w:rsidR="00D219D0" w:rsidRPr="00D219D0" w:rsidRDefault="00D219D0" w:rsidP="002B1C18">
      <w:pPr>
        <w:pStyle w:val="NormlnIMP"/>
        <w:tabs>
          <w:tab w:val="left" w:pos="4111"/>
        </w:tabs>
        <w:spacing w:line="20" w:lineRule="atLeast"/>
        <w:rPr>
          <w:rFonts w:ascii="Arial" w:hAnsi="Arial" w:cs="Arial"/>
          <w:color w:val="000000"/>
          <w:sz w:val="22"/>
          <w:szCs w:val="22"/>
        </w:rPr>
      </w:pPr>
      <w:r w:rsidRPr="00D219D0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D219D0">
        <w:rPr>
          <w:rFonts w:ascii="Arial" w:hAnsi="Arial" w:cs="Arial"/>
          <w:color w:val="000000"/>
          <w:sz w:val="22"/>
          <w:szCs w:val="22"/>
        </w:rPr>
        <w:tab/>
        <w:t xml:space="preserve">Zemědělská 1665/1, 613 00 Brno </w:t>
      </w:r>
    </w:p>
    <w:p w14:paraId="17FE3156" w14:textId="76DF0521" w:rsidR="00D219D0" w:rsidRPr="00D219D0" w:rsidRDefault="00D219D0" w:rsidP="002B1C18">
      <w:pPr>
        <w:pStyle w:val="NormlnIMP"/>
        <w:tabs>
          <w:tab w:val="left" w:pos="4111"/>
        </w:tabs>
        <w:spacing w:line="20" w:lineRule="atLeast"/>
        <w:rPr>
          <w:rFonts w:ascii="Arial" w:hAnsi="Arial" w:cs="Arial"/>
          <w:color w:val="000000"/>
          <w:sz w:val="22"/>
          <w:szCs w:val="22"/>
        </w:rPr>
      </w:pPr>
      <w:r w:rsidRPr="00D219D0">
        <w:rPr>
          <w:rFonts w:ascii="Arial" w:hAnsi="Arial" w:cs="Arial"/>
          <w:sz w:val="22"/>
          <w:szCs w:val="22"/>
        </w:rPr>
        <w:t>zastoupen:</w:t>
      </w:r>
      <w:r w:rsidRPr="00D219D0">
        <w:rPr>
          <w:rFonts w:ascii="Arial" w:hAnsi="Arial" w:cs="Arial"/>
          <w:sz w:val="22"/>
          <w:szCs w:val="22"/>
        </w:rPr>
        <w:tab/>
        <w:t xml:space="preserve">prof. </w:t>
      </w:r>
      <w:r w:rsidRPr="00D219D0">
        <w:rPr>
          <w:rFonts w:ascii="Arial" w:hAnsi="Arial" w:cs="Arial"/>
          <w:color w:val="000000"/>
          <w:sz w:val="22"/>
          <w:szCs w:val="22"/>
        </w:rPr>
        <w:t>Dr. Ing. Janem Marešem, rektorem</w:t>
      </w:r>
    </w:p>
    <w:p w14:paraId="0DB762F9" w14:textId="64D4B5A0" w:rsidR="00D219D0" w:rsidRPr="00D219D0" w:rsidRDefault="00D219D0" w:rsidP="002B1C18">
      <w:pPr>
        <w:pStyle w:val="NormlnIMP"/>
        <w:tabs>
          <w:tab w:val="left" w:pos="4111"/>
        </w:tabs>
        <w:spacing w:line="20" w:lineRule="atLeast"/>
        <w:rPr>
          <w:rFonts w:ascii="Arial" w:hAnsi="Arial" w:cs="Arial"/>
          <w:color w:val="000000"/>
          <w:sz w:val="22"/>
          <w:szCs w:val="22"/>
        </w:rPr>
      </w:pPr>
      <w:r w:rsidRPr="00D219D0">
        <w:rPr>
          <w:rFonts w:ascii="Arial" w:hAnsi="Arial" w:cs="Arial"/>
          <w:color w:val="000000"/>
          <w:sz w:val="22"/>
          <w:szCs w:val="22"/>
        </w:rPr>
        <w:t>ke smluvnímu jednání oprávněni:</w:t>
      </w:r>
      <w:r w:rsidRPr="00D219D0">
        <w:rPr>
          <w:rFonts w:ascii="Arial" w:hAnsi="Arial" w:cs="Arial"/>
          <w:color w:val="000000"/>
          <w:sz w:val="22"/>
          <w:szCs w:val="22"/>
        </w:rPr>
        <w:tab/>
      </w:r>
      <w:r w:rsidRPr="00D219D0">
        <w:rPr>
          <w:rFonts w:ascii="Arial" w:hAnsi="Arial" w:cs="Arial"/>
          <w:sz w:val="22"/>
          <w:szCs w:val="22"/>
        </w:rPr>
        <w:t xml:space="preserve">prof. </w:t>
      </w:r>
      <w:r w:rsidRPr="00D219D0">
        <w:rPr>
          <w:rFonts w:ascii="Arial" w:hAnsi="Arial" w:cs="Arial"/>
          <w:color w:val="000000"/>
          <w:sz w:val="22"/>
          <w:szCs w:val="22"/>
        </w:rPr>
        <w:t>Dr. Ing. Jan Mareš, rektor</w:t>
      </w:r>
    </w:p>
    <w:p w14:paraId="61EB8759" w14:textId="6EEF060A" w:rsidR="007A6150" w:rsidRDefault="00D219D0" w:rsidP="002B1C18">
      <w:pPr>
        <w:pStyle w:val="NormlnIMP"/>
        <w:tabs>
          <w:tab w:val="left" w:pos="4111"/>
        </w:tabs>
        <w:spacing w:line="20" w:lineRule="atLeast"/>
        <w:rPr>
          <w:rFonts w:ascii="Arial" w:hAnsi="Arial" w:cs="Arial"/>
          <w:sz w:val="22"/>
          <w:szCs w:val="22"/>
        </w:rPr>
      </w:pPr>
      <w:r w:rsidRPr="00D219D0">
        <w:rPr>
          <w:rFonts w:ascii="Arial" w:hAnsi="Arial" w:cs="Arial"/>
          <w:sz w:val="22"/>
          <w:szCs w:val="22"/>
        </w:rPr>
        <w:tab/>
      </w:r>
      <w:r w:rsidR="007A6150">
        <w:rPr>
          <w:rFonts w:ascii="Arial" w:hAnsi="Arial" w:cs="Arial"/>
          <w:sz w:val="22"/>
          <w:szCs w:val="22"/>
        </w:rPr>
        <w:t xml:space="preserve">Ing. </w:t>
      </w:r>
      <w:r w:rsidR="00931045">
        <w:rPr>
          <w:rFonts w:ascii="Arial" w:hAnsi="Arial" w:cs="Arial"/>
          <w:sz w:val="22"/>
          <w:szCs w:val="22"/>
        </w:rPr>
        <w:t>Jiří Ševčík</w:t>
      </w:r>
      <w:r w:rsidR="007A6150">
        <w:rPr>
          <w:rFonts w:ascii="Arial" w:hAnsi="Arial" w:cs="Arial"/>
          <w:sz w:val="22"/>
          <w:szCs w:val="22"/>
        </w:rPr>
        <w:t>, kvestor</w:t>
      </w:r>
    </w:p>
    <w:p w14:paraId="2EF88D70" w14:textId="77777777" w:rsidR="00D219D0" w:rsidRPr="00FA162F" w:rsidRDefault="00D219D0" w:rsidP="002B1C18">
      <w:pPr>
        <w:tabs>
          <w:tab w:val="left" w:pos="4111"/>
        </w:tabs>
        <w:ind w:left="2040" w:hanging="2040"/>
        <w:jc w:val="both"/>
        <w:rPr>
          <w:rFonts w:ascii="Arial" w:hAnsi="Arial" w:cs="Arial"/>
          <w:szCs w:val="22"/>
        </w:rPr>
      </w:pPr>
      <w:r w:rsidRPr="00FA162F">
        <w:rPr>
          <w:rFonts w:ascii="Arial" w:hAnsi="Arial" w:cs="Arial"/>
          <w:szCs w:val="22"/>
        </w:rPr>
        <w:t>kontaktní osoba</w:t>
      </w:r>
    </w:p>
    <w:p w14:paraId="071D8799" w14:textId="40D3E4C4" w:rsidR="002B1C18" w:rsidRPr="00FA162F" w:rsidRDefault="00D219D0" w:rsidP="002B1C18">
      <w:pPr>
        <w:tabs>
          <w:tab w:val="left" w:pos="4111"/>
        </w:tabs>
        <w:ind w:left="2040" w:hanging="2040"/>
        <w:jc w:val="both"/>
        <w:rPr>
          <w:rFonts w:ascii="Arial" w:hAnsi="Arial" w:cs="Arial"/>
          <w:szCs w:val="22"/>
        </w:rPr>
      </w:pPr>
      <w:r w:rsidRPr="00FA162F">
        <w:rPr>
          <w:rFonts w:ascii="Arial" w:hAnsi="Arial" w:cs="Arial"/>
          <w:szCs w:val="22"/>
        </w:rPr>
        <w:t>v</w:t>
      </w:r>
      <w:r w:rsidR="00B653D1" w:rsidRPr="00FA162F">
        <w:rPr>
          <w:rFonts w:ascii="Arial" w:hAnsi="Arial" w:cs="Arial"/>
          <w:szCs w:val="22"/>
        </w:rPr>
        <w:t xml:space="preserve">e věcech </w:t>
      </w:r>
      <w:r w:rsidRPr="00FA162F">
        <w:rPr>
          <w:rFonts w:ascii="Arial" w:hAnsi="Arial" w:cs="Arial"/>
          <w:szCs w:val="22"/>
        </w:rPr>
        <w:t>technických:</w:t>
      </w:r>
      <w:r w:rsidR="00F9061F" w:rsidRPr="00FA162F">
        <w:rPr>
          <w:rFonts w:ascii="Arial" w:hAnsi="Arial" w:cs="Arial"/>
          <w:szCs w:val="22"/>
        </w:rPr>
        <w:tab/>
      </w:r>
      <w:r w:rsidR="00B67D7B">
        <w:rPr>
          <w:rFonts w:ascii="Arial" w:hAnsi="Arial" w:cs="Arial"/>
          <w:szCs w:val="22"/>
        </w:rPr>
        <w:t>xxxxxx</w:t>
      </w:r>
    </w:p>
    <w:p w14:paraId="1056CC2B" w14:textId="312912D5" w:rsidR="00D219D0" w:rsidRPr="00D219D0" w:rsidRDefault="002B1C18" w:rsidP="002B1C18">
      <w:pPr>
        <w:tabs>
          <w:tab w:val="left" w:pos="4111"/>
        </w:tabs>
        <w:ind w:left="2040" w:hanging="2040"/>
        <w:jc w:val="both"/>
        <w:rPr>
          <w:rFonts w:ascii="Arial" w:hAnsi="Arial" w:cs="Arial"/>
          <w:szCs w:val="22"/>
        </w:rPr>
      </w:pPr>
      <w:r w:rsidRPr="00FA162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</w:t>
      </w:r>
      <w:r w:rsidR="003D7193">
        <w:rPr>
          <w:rFonts w:ascii="Arial" w:hAnsi="Arial" w:cs="Arial"/>
          <w:szCs w:val="22"/>
        </w:rPr>
        <w:t xml:space="preserve"> </w:t>
      </w:r>
    </w:p>
    <w:p w14:paraId="6CE35639" w14:textId="786B5040" w:rsidR="00D219D0" w:rsidRPr="00D219D0" w:rsidRDefault="00D219D0" w:rsidP="002B1C18">
      <w:pPr>
        <w:tabs>
          <w:tab w:val="left" w:pos="4111"/>
        </w:tabs>
        <w:rPr>
          <w:rFonts w:ascii="Arial" w:hAnsi="Arial" w:cs="Arial"/>
          <w:color w:val="000000"/>
          <w:szCs w:val="22"/>
        </w:rPr>
      </w:pPr>
      <w:r w:rsidRPr="00D219D0">
        <w:rPr>
          <w:rFonts w:ascii="Arial" w:hAnsi="Arial" w:cs="Arial"/>
          <w:color w:val="000000"/>
          <w:szCs w:val="22"/>
        </w:rPr>
        <w:t>IČO:</w:t>
      </w:r>
      <w:r w:rsidRPr="00D219D0">
        <w:rPr>
          <w:rFonts w:ascii="Arial" w:hAnsi="Arial" w:cs="Arial"/>
          <w:color w:val="000000"/>
          <w:szCs w:val="22"/>
        </w:rPr>
        <w:tab/>
        <w:t>62156489</w:t>
      </w:r>
    </w:p>
    <w:p w14:paraId="686FC948" w14:textId="0A404B46" w:rsidR="00D219D0" w:rsidRPr="00D219D0" w:rsidRDefault="00D219D0" w:rsidP="002B1C18">
      <w:pPr>
        <w:pStyle w:val="NormlnIMP"/>
        <w:tabs>
          <w:tab w:val="left" w:pos="4111"/>
        </w:tabs>
        <w:spacing w:line="20" w:lineRule="atLeast"/>
        <w:rPr>
          <w:rFonts w:ascii="Arial" w:hAnsi="Arial" w:cs="Arial"/>
          <w:color w:val="000000"/>
          <w:sz w:val="22"/>
          <w:szCs w:val="22"/>
        </w:rPr>
      </w:pPr>
      <w:r w:rsidRPr="00D219D0">
        <w:rPr>
          <w:rFonts w:ascii="Arial" w:hAnsi="Arial" w:cs="Arial"/>
          <w:color w:val="000000"/>
          <w:sz w:val="22"/>
          <w:szCs w:val="22"/>
        </w:rPr>
        <w:t>DIČ:</w:t>
      </w:r>
      <w:r w:rsidRPr="00D219D0">
        <w:rPr>
          <w:rFonts w:ascii="Arial" w:hAnsi="Arial" w:cs="Arial"/>
          <w:color w:val="000000"/>
          <w:sz w:val="22"/>
          <w:szCs w:val="22"/>
        </w:rPr>
        <w:tab/>
        <w:t>CZ62156489</w:t>
      </w:r>
    </w:p>
    <w:p w14:paraId="2389C3AC" w14:textId="476B3D50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 xml:space="preserve">bankovní spojení: </w:t>
      </w:r>
      <w:r w:rsidRPr="00D219D0">
        <w:rPr>
          <w:rFonts w:ascii="Arial" w:hAnsi="Arial" w:cs="Arial"/>
          <w:szCs w:val="22"/>
        </w:rPr>
        <w:tab/>
      </w:r>
      <w:r w:rsidR="00B67D7B">
        <w:rPr>
          <w:rFonts w:ascii="Arial" w:hAnsi="Arial" w:cs="Arial"/>
          <w:szCs w:val="22"/>
        </w:rPr>
        <w:t>xxxxxx</w:t>
      </w:r>
    </w:p>
    <w:p w14:paraId="77246244" w14:textId="2CF8064E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>číslo účtu:</w:t>
      </w:r>
      <w:r w:rsidRPr="00D219D0">
        <w:rPr>
          <w:rFonts w:ascii="Arial" w:hAnsi="Arial" w:cs="Arial"/>
          <w:szCs w:val="22"/>
        </w:rPr>
        <w:tab/>
      </w:r>
      <w:r w:rsidR="00B67D7B">
        <w:rPr>
          <w:rFonts w:ascii="Arial" w:hAnsi="Arial" w:cs="Arial"/>
          <w:szCs w:val="22"/>
        </w:rPr>
        <w:t>xxxxxx</w:t>
      </w:r>
    </w:p>
    <w:p w14:paraId="3F1B357A" w14:textId="77777777" w:rsidR="00F85216" w:rsidRDefault="00F85216" w:rsidP="002B1C18">
      <w:pPr>
        <w:pStyle w:val="Nzev"/>
        <w:tabs>
          <w:tab w:val="left" w:pos="4111"/>
        </w:tabs>
        <w:jc w:val="left"/>
        <w:rPr>
          <w:rFonts w:ascii="Arial" w:hAnsi="Arial" w:cs="Arial"/>
          <w:b w:val="0"/>
          <w:color w:val="000000"/>
          <w:sz w:val="22"/>
          <w:szCs w:val="22"/>
        </w:rPr>
      </w:pPr>
    </w:p>
    <w:p w14:paraId="49DAC12A" w14:textId="741258B9" w:rsidR="00D219D0" w:rsidRPr="00A72309" w:rsidRDefault="00D219D0" w:rsidP="002B1C18">
      <w:pPr>
        <w:pStyle w:val="Nzev"/>
        <w:tabs>
          <w:tab w:val="left" w:pos="4111"/>
        </w:tabs>
        <w:jc w:val="left"/>
        <w:rPr>
          <w:rFonts w:ascii="Arial" w:hAnsi="Arial" w:cs="Arial"/>
          <w:color w:val="000000"/>
          <w:sz w:val="22"/>
          <w:szCs w:val="22"/>
          <w:lang w:val="cs-CZ"/>
        </w:rPr>
      </w:pPr>
      <w:r w:rsidRPr="00D219D0">
        <w:rPr>
          <w:rFonts w:ascii="Arial" w:hAnsi="Arial" w:cs="Arial"/>
          <w:b w:val="0"/>
          <w:color w:val="000000"/>
          <w:sz w:val="22"/>
          <w:szCs w:val="22"/>
        </w:rPr>
        <w:t xml:space="preserve">na straně </w:t>
      </w:r>
      <w:r w:rsidRPr="00D219D0">
        <w:rPr>
          <w:rFonts w:ascii="Arial" w:hAnsi="Arial" w:cs="Arial"/>
          <w:b w:val="0"/>
          <w:color w:val="000000"/>
          <w:sz w:val="22"/>
          <w:szCs w:val="22"/>
          <w:lang w:val="cs-CZ"/>
        </w:rPr>
        <w:t>jedné</w:t>
      </w:r>
      <w:r w:rsidRPr="00D219D0">
        <w:rPr>
          <w:rFonts w:ascii="Arial" w:hAnsi="Arial" w:cs="Arial"/>
          <w:b w:val="0"/>
          <w:color w:val="000000"/>
          <w:sz w:val="22"/>
          <w:szCs w:val="22"/>
        </w:rPr>
        <w:t xml:space="preserve"> a dále v textu pouze jako</w:t>
      </w:r>
      <w:r w:rsidRPr="00D219D0">
        <w:rPr>
          <w:rFonts w:ascii="Arial" w:hAnsi="Arial" w:cs="Arial"/>
          <w:color w:val="000000"/>
          <w:sz w:val="22"/>
          <w:szCs w:val="22"/>
        </w:rPr>
        <w:t xml:space="preserve"> „kupující</w:t>
      </w:r>
      <w:r w:rsidR="00A72309">
        <w:rPr>
          <w:rFonts w:ascii="Arial" w:hAnsi="Arial" w:cs="Arial"/>
          <w:color w:val="000000"/>
          <w:sz w:val="22"/>
          <w:szCs w:val="22"/>
          <w:lang w:val="cs-CZ"/>
        </w:rPr>
        <w:t>“</w:t>
      </w:r>
      <w:r w:rsidR="00082A6F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082A6F" w:rsidRPr="00082A6F">
        <w:rPr>
          <w:rFonts w:ascii="Arial" w:hAnsi="Arial" w:cs="Arial"/>
          <w:b w:val="0"/>
          <w:bCs/>
          <w:color w:val="000000"/>
          <w:sz w:val="22"/>
          <w:szCs w:val="22"/>
          <w:lang w:val="cs-CZ"/>
        </w:rPr>
        <w:t>nebo</w:t>
      </w:r>
      <w:r w:rsidR="00082A6F">
        <w:rPr>
          <w:rFonts w:ascii="Arial" w:hAnsi="Arial" w:cs="Arial"/>
          <w:color w:val="000000"/>
          <w:sz w:val="22"/>
          <w:szCs w:val="22"/>
          <w:lang w:val="cs-CZ"/>
        </w:rPr>
        <w:t xml:space="preserve"> „zadavatel“ </w:t>
      </w:r>
    </w:p>
    <w:p w14:paraId="683148D7" w14:textId="77777777" w:rsidR="00D219D0" w:rsidRPr="00D219D0" w:rsidRDefault="00D219D0" w:rsidP="002B1C18">
      <w:pPr>
        <w:pStyle w:val="Nzev"/>
        <w:tabs>
          <w:tab w:val="left" w:pos="4111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14:paraId="45C43F1D" w14:textId="77777777" w:rsidR="00D219D0" w:rsidRPr="00D219D0" w:rsidRDefault="00D219D0" w:rsidP="002B1C18">
      <w:pPr>
        <w:pStyle w:val="Nzev"/>
        <w:tabs>
          <w:tab w:val="left" w:pos="4111"/>
        </w:tabs>
        <w:jc w:val="left"/>
        <w:rPr>
          <w:rFonts w:ascii="Arial" w:hAnsi="Arial" w:cs="Arial"/>
          <w:b w:val="0"/>
          <w:sz w:val="22"/>
          <w:szCs w:val="22"/>
          <w:lang w:val="cs-CZ"/>
        </w:rPr>
      </w:pPr>
      <w:r w:rsidRPr="00D219D0">
        <w:rPr>
          <w:rFonts w:ascii="Arial" w:hAnsi="Arial" w:cs="Arial"/>
          <w:color w:val="000000"/>
          <w:sz w:val="22"/>
          <w:szCs w:val="22"/>
          <w:lang w:val="cs-CZ"/>
        </w:rPr>
        <w:t>a</w:t>
      </w:r>
    </w:p>
    <w:p w14:paraId="14B621AA" w14:textId="77777777" w:rsidR="00D219D0" w:rsidRPr="00D219D0" w:rsidRDefault="00D219D0" w:rsidP="002B1C18">
      <w:pPr>
        <w:pStyle w:val="Nzev"/>
        <w:tabs>
          <w:tab w:val="left" w:pos="4111"/>
        </w:tabs>
        <w:rPr>
          <w:rFonts w:ascii="Arial" w:hAnsi="Arial" w:cs="Arial"/>
          <w:b w:val="0"/>
          <w:sz w:val="22"/>
          <w:szCs w:val="22"/>
          <w:lang w:val="cs-CZ"/>
        </w:rPr>
      </w:pPr>
    </w:p>
    <w:p w14:paraId="2A364057" w14:textId="5ACFB11D" w:rsidR="00D219D0" w:rsidRPr="00D219D0" w:rsidRDefault="00D219D0" w:rsidP="002B1C18">
      <w:pPr>
        <w:tabs>
          <w:tab w:val="left" w:pos="4111"/>
        </w:tabs>
        <w:rPr>
          <w:rFonts w:ascii="Arial" w:hAnsi="Arial" w:cs="Arial"/>
          <w:b/>
          <w:szCs w:val="22"/>
        </w:rPr>
      </w:pPr>
      <w:r w:rsidRPr="00D219D0">
        <w:rPr>
          <w:rFonts w:ascii="Arial" w:hAnsi="Arial" w:cs="Arial"/>
          <w:b/>
          <w:szCs w:val="22"/>
        </w:rPr>
        <w:t xml:space="preserve">Prodávající: </w:t>
      </w:r>
      <w:r w:rsidRPr="00D219D0">
        <w:rPr>
          <w:rFonts w:ascii="Arial" w:hAnsi="Arial" w:cs="Arial"/>
          <w:b/>
          <w:szCs w:val="22"/>
        </w:rPr>
        <w:tab/>
      </w:r>
      <w:r w:rsidR="00982770">
        <w:rPr>
          <w:rFonts w:ascii="Arial" w:hAnsi="Arial" w:cs="Arial"/>
          <w:b/>
          <w:szCs w:val="22"/>
        </w:rPr>
        <w:t>TOKA a.s.</w:t>
      </w:r>
      <w:r w:rsidR="00982770" w:rsidRPr="00D219D0">
        <w:rPr>
          <w:rFonts w:ascii="Arial" w:hAnsi="Arial" w:cs="Arial"/>
          <w:b/>
          <w:szCs w:val="22"/>
        </w:rPr>
        <w:t xml:space="preserve"> </w:t>
      </w:r>
    </w:p>
    <w:p w14:paraId="7E4F0B50" w14:textId="3C0F7953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 xml:space="preserve">se sídlem: </w:t>
      </w:r>
      <w:r w:rsidRPr="00D219D0">
        <w:rPr>
          <w:rFonts w:ascii="Arial" w:hAnsi="Arial" w:cs="Arial"/>
          <w:szCs w:val="22"/>
        </w:rPr>
        <w:tab/>
      </w:r>
      <w:r w:rsidR="00982770">
        <w:rPr>
          <w:rFonts w:ascii="Arial" w:hAnsi="Arial" w:cs="Arial"/>
          <w:szCs w:val="22"/>
        </w:rPr>
        <w:t>Štursova 9/5, 616 00 Brno</w:t>
      </w:r>
    </w:p>
    <w:p w14:paraId="0AB52A64" w14:textId="77777777" w:rsidR="0098277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 xml:space="preserve">adresa pro doručování </w:t>
      </w:r>
    </w:p>
    <w:p w14:paraId="397207BB" w14:textId="752830A9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>(je-li odlišná od shora uvedené):</w:t>
      </w:r>
      <w:r w:rsidR="00982770">
        <w:rPr>
          <w:rFonts w:ascii="Arial" w:hAnsi="Arial" w:cs="Arial"/>
          <w:szCs w:val="22"/>
        </w:rPr>
        <w:tab/>
      </w:r>
      <w:r w:rsidR="00C16CBC" w:rsidRPr="00C16CBC">
        <w:rPr>
          <w:rFonts w:ascii="Arial" w:hAnsi="Arial" w:cs="Arial"/>
          <w:szCs w:val="22"/>
        </w:rPr>
        <w:t>Jihlavská 26, 634 00 Brno</w:t>
      </w:r>
    </w:p>
    <w:p w14:paraId="2744B3F9" w14:textId="2BA37162" w:rsidR="003D7193" w:rsidRDefault="00D219D0" w:rsidP="00AE5EE8">
      <w:pPr>
        <w:tabs>
          <w:tab w:val="left" w:pos="4111"/>
        </w:tabs>
        <w:ind w:left="4111" w:hanging="4111"/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>zastoupen:</w:t>
      </w:r>
      <w:r w:rsidR="00982770">
        <w:rPr>
          <w:rFonts w:ascii="Arial" w:hAnsi="Arial" w:cs="Arial"/>
          <w:szCs w:val="22"/>
        </w:rPr>
        <w:tab/>
        <w:t>Bc. Tomášem Kratochvílem, MBA,</w:t>
      </w:r>
      <w:r w:rsidR="00AE5EE8">
        <w:rPr>
          <w:rFonts w:ascii="Arial" w:hAnsi="Arial" w:cs="Arial"/>
          <w:szCs w:val="22"/>
        </w:rPr>
        <w:t xml:space="preserve"> </w:t>
      </w:r>
      <w:r w:rsidR="00982770">
        <w:rPr>
          <w:rFonts w:ascii="Arial" w:hAnsi="Arial" w:cs="Arial"/>
          <w:szCs w:val="22"/>
        </w:rPr>
        <w:t>členem</w:t>
      </w:r>
      <w:r w:rsidR="00AE5EE8">
        <w:rPr>
          <w:rFonts w:ascii="Arial" w:hAnsi="Arial" w:cs="Arial"/>
          <w:szCs w:val="22"/>
        </w:rPr>
        <w:t xml:space="preserve"> </w:t>
      </w:r>
      <w:r w:rsidR="00982770">
        <w:rPr>
          <w:rFonts w:ascii="Arial" w:hAnsi="Arial" w:cs="Arial"/>
          <w:szCs w:val="22"/>
        </w:rPr>
        <w:t>představenstva</w:t>
      </w:r>
    </w:p>
    <w:p w14:paraId="0A631B8A" w14:textId="60E74A8E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 xml:space="preserve">IČO: </w:t>
      </w:r>
      <w:r w:rsidRPr="00D219D0">
        <w:rPr>
          <w:rFonts w:ascii="Arial" w:hAnsi="Arial" w:cs="Arial"/>
          <w:szCs w:val="22"/>
        </w:rPr>
        <w:tab/>
      </w:r>
      <w:r w:rsidR="00982770">
        <w:rPr>
          <w:rFonts w:ascii="Arial" w:hAnsi="Arial" w:cs="Arial"/>
          <w:szCs w:val="22"/>
        </w:rPr>
        <w:t>25518526</w:t>
      </w:r>
    </w:p>
    <w:p w14:paraId="172437F4" w14:textId="043FC3BA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 xml:space="preserve">DIČ: </w:t>
      </w:r>
      <w:r w:rsidRPr="00D219D0">
        <w:rPr>
          <w:rFonts w:ascii="Arial" w:hAnsi="Arial" w:cs="Arial"/>
          <w:szCs w:val="22"/>
        </w:rPr>
        <w:tab/>
      </w:r>
      <w:r w:rsidR="00982770">
        <w:rPr>
          <w:rFonts w:ascii="Arial" w:hAnsi="Arial" w:cs="Arial"/>
          <w:szCs w:val="22"/>
        </w:rPr>
        <w:t>CZ25518526</w:t>
      </w:r>
    </w:p>
    <w:p w14:paraId="638355AB" w14:textId="40B99753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>bankovní spojení:</w:t>
      </w:r>
      <w:r w:rsidRPr="00D219D0">
        <w:rPr>
          <w:rFonts w:ascii="Arial" w:hAnsi="Arial" w:cs="Arial"/>
          <w:szCs w:val="22"/>
        </w:rPr>
        <w:tab/>
      </w:r>
      <w:r w:rsidR="00B67D7B">
        <w:rPr>
          <w:rFonts w:ascii="Arial" w:hAnsi="Arial" w:cs="Arial"/>
          <w:szCs w:val="22"/>
        </w:rPr>
        <w:t>xxxxxx</w:t>
      </w:r>
    </w:p>
    <w:p w14:paraId="407A6CA5" w14:textId="3EE45591" w:rsidR="00D219D0" w:rsidRPr="00D219D0" w:rsidRDefault="00D219D0" w:rsidP="002B1C18">
      <w:pPr>
        <w:tabs>
          <w:tab w:val="left" w:pos="4111"/>
        </w:tabs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>číslo účtu:</w:t>
      </w:r>
      <w:r w:rsidRPr="00D219D0">
        <w:rPr>
          <w:rFonts w:ascii="Arial" w:hAnsi="Arial" w:cs="Arial"/>
          <w:szCs w:val="22"/>
        </w:rPr>
        <w:tab/>
      </w:r>
      <w:r w:rsidR="00B67D7B">
        <w:rPr>
          <w:rFonts w:ascii="Arial" w:hAnsi="Arial" w:cs="Arial"/>
          <w:szCs w:val="22"/>
        </w:rPr>
        <w:t>xxxxxx</w:t>
      </w:r>
    </w:p>
    <w:p w14:paraId="33A6C285" w14:textId="41510152" w:rsidR="00D219D0" w:rsidRPr="00D219D0" w:rsidRDefault="00D219D0" w:rsidP="00D219D0">
      <w:pPr>
        <w:jc w:val="both"/>
        <w:rPr>
          <w:rFonts w:ascii="Arial" w:hAnsi="Arial" w:cs="Arial"/>
          <w:szCs w:val="22"/>
        </w:rPr>
      </w:pPr>
      <w:r w:rsidRPr="00D219D0">
        <w:rPr>
          <w:rFonts w:ascii="Arial" w:hAnsi="Arial" w:cs="Arial"/>
          <w:szCs w:val="22"/>
        </w:rPr>
        <w:t>zápis do obchodního rejstříku vedeného</w:t>
      </w:r>
      <w:r w:rsidR="00982770">
        <w:rPr>
          <w:rFonts w:ascii="Arial" w:hAnsi="Arial" w:cs="Arial"/>
          <w:szCs w:val="22"/>
        </w:rPr>
        <w:t xml:space="preserve"> u Krajského soudu v Brně,</w:t>
      </w:r>
      <w:r w:rsidRPr="00D219D0">
        <w:rPr>
          <w:rFonts w:ascii="Arial" w:hAnsi="Arial" w:cs="Arial"/>
          <w:szCs w:val="22"/>
        </w:rPr>
        <w:t xml:space="preserve"> oddíl</w:t>
      </w:r>
      <w:r w:rsidR="00982770">
        <w:rPr>
          <w:rFonts w:ascii="Arial" w:hAnsi="Arial" w:cs="Arial"/>
          <w:szCs w:val="22"/>
        </w:rPr>
        <w:t xml:space="preserve"> B</w:t>
      </w:r>
      <w:r w:rsidRPr="00D219D0">
        <w:rPr>
          <w:rFonts w:ascii="Arial" w:hAnsi="Arial" w:cs="Arial"/>
          <w:szCs w:val="22"/>
        </w:rPr>
        <w:t>, vložka</w:t>
      </w:r>
      <w:r w:rsidR="00982770">
        <w:rPr>
          <w:rFonts w:ascii="Arial" w:hAnsi="Arial" w:cs="Arial"/>
          <w:szCs w:val="22"/>
        </w:rPr>
        <w:t xml:space="preserve"> 7954</w:t>
      </w:r>
    </w:p>
    <w:p w14:paraId="4245098F" w14:textId="77777777" w:rsidR="00F85216" w:rsidRDefault="00F85216" w:rsidP="00D219D0">
      <w:pPr>
        <w:rPr>
          <w:rFonts w:ascii="Arial" w:hAnsi="Arial" w:cs="Arial"/>
          <w:szCs w:val="22"/>
        </w:rPr>
      </w:pPr>
    </w:p>
    <w:p w14:paraId="1F813439" w14:textId="11DF657C" w:rsidR="00D219D0" w:rsidRPr="00D219D0" w:rsidRDefault="00D219D0" w:rsidP="00D219D0">
      <w:pPr>
        <w:rPr>
          <w:rFonts w:ascii="Arial" w:hAnsi="Arial" w:cs="Arial"/>
          <w:b/>
          <w:szCs w:val="22"/>
        </w:rPr>
      </w:pPr>
      <w:r w:rsidRPr="00D219D0">
        <w:rPr>
          <w:rFonts w:ascii="Arial" w:hAnsi="Arial" w:cs="Arial"/>
          <w:szCs w:val="22"/>
        </w:rPr>
        <w:t xml:space="preserve">na straně druhé a dále v textu pouze jako </w:t>
      </w:r>
      <w:r w:rsidRPr="00D219D0">
        <w:rPr>
          <w:rFonts w:ascii="Arial" w:hAnsi="Arial" w:cs="Arial"/>
          <w:b/>
          <w:szCs w:val="22"/>
        </w:rPr>
        <w:t>„prodávající“</w:t>
      </w:r>
    </w:p>
    <w:p w14:paraId="3ABD2242" w14:textId="77777777" w:rsidR="00D219D0" w:rsidRPr="00D219D0" w:rsidRDefault="00D219D0" w:rsidP="00D219D0">
      <w:pPr>
        <w:rPr>
          <w:rFonts w:ascii="Arial" w:hAnsi="Arial" w:cs="Arial"/>
          <w:b/>
          <w:szCs w:val="22"/>
        </w:rPr>
      </w:pPr>
    </w:p>
    <w:p w14:paraId="5885D02A" w14:textId="70E880AA" w:rsidR="00D219D0" w:rsidRPr="00D219D0" w:rsidRDefault="00D219D0" w:rsidP="00D219D0">
      <w:pPr>
        <w:rPr>
          <w:rFonts w:ascii="Arial" w:hAnsi="Arial" w:cs="Arial"/>
          <w:b/>
          <w:szCs w:val="22"/>
        </w:rPr>
      </w:pPr>
      <w:r w:rsidRPr="00F9061F">
        <w:rPr>
          <w:rFonts w:ascii="Arial" w:hAnsi="Arial" w:cs="Arial"/>
          <w:szCs w:val="22"/>
        </w:rPr>
        <w:t>společně též jako</w:t>
      </w:r>
      <w:r w:rsidRPr="00D219D0">
        <w:rPr>
          <w:rFonts w:ascii="Arial" w:hAnsi="Arial" w:cs="Arial"/>
          <w:b/>
          <w:szCs w:val="22"/>
        </w:rPr>
        <w:t xml:space="preserve"> „smluvní strany“</w:t>
      </w:r>
    </w:p>
    <w:p w14:paraId="08484554" w14:textId="77777777" w:rsidR="003356D8" w:rsidRDefault="003356D8" w:rsidP="00D219D0">
      <w:pPr>
        <w:rPr>
          <w:rFonts w:ascii="Arial" w:hAnsi="Arial" w:cs="Arial"/>
          <w:b/>
          <w:szCs w:val="22"/>
        </w:rPr>
      </w:pPr>
    </w:p>
    <w:p w14:paraId="0DCE5F89" w14:textId="77777777" w:rsidR="00DA303B" w:rsidRPr="0001398D" w:rsidRDefault="00DA303B" w:rsidP="00791CB9">
      <w:pPr>
        <w:pStyle w:val="Nadpis1"/>
        <w:rPr>
          <w:rFonts w:cs="Arial"/>
          <w:sz w:val="22"/>
          <w:szCs w:val="22"/>
        </w:rPr>
      </w:pPr>
      <w:r w:rsidRPr="0001398D">
        <w:rPr>
          <w:rFonts w:cs="Arial"/>
          <w:sz w:val="22"/>
          <w:szCs w:val="22"/>
        </w:rPr>
        <w:t>Článek I.</w:t>
      </w:r>
    </w:p>
    <w:p w14:paraId="4133C3A4" w14:textId="3DAC9B37" w:rsidR="00DA303B" w:rsidRPr="00791CB9" w:rsidRDefault="00DA303B" w:rsidP="00A36BFB">
      <w:pPr>
        <w:spacing w:after="240"/>
        <w:jc w:val="center"/>
        <w:rPr>
          <w:rFonts w:ascii="Arial" w:hAnsi="Arial" w:cs="Arial"/>
          <w:b/>
        </w:rPr>
      </w:pPr>
      <w:r w:rsidRPr="00791CB9">
        <w:rPr>
          <w:rFonts w:ascii="Arial" w:hAnsi="Arial" w:cs="Arial"/>
          <w:b/>
        </w:rPr>
        <w:t>P</w:t>
      </w:r>
      <w:r w:rsidR="00C16CBC">
        <w:rPr>
          <w:rFonts w:ascii="Arial" w:hAnsi="Arial" w:cs="Arial"/>
          <w:b/>
        </w:rPr>
        <w:t>reambule</w:t>
      </w:r>
    </w:p>
    <w:p w14:paraId="7A32ED10" w14:textId="3EA23415" w:rsidR="00C16CBC" w:rsidRPr="00C16CBC" w:rsidRDefault="00C16CBC" w:rsidP="00973092">
      <w:pPr>
        <w:numPr>
          <w:ilvl w:val="1"/>
          <w:numId w:val="1"/>
        </w:numPr>
        <w:spacing w:after="120"/>
        <w:ind w:left="567" w:hanging="567"/>
        <w:jc w:val="both"/>
        <w:rPr>
          <w:rFonts w:ascii="Arial" w:hAnsi="Arial" w:cs="Arial"/>
          <w:szCs w:val="22"/>
        </w:rPr>
      </w:pPr>
      <w:r w:rsidRPr="00C16CBC">
        <w:rPr>
          <w:rFonts w:ascii="Arial" w:hAnsi="Arial" w:cs="Arial"/>
          <w:szCs w:val="22"/>
        </w:rPr>
        <w:t>Smluvní strany shodně prohlašují, že spolu dne 0</w:t>
      </w:r>
      <w:r>
        <w:rPr>
          <w:rFonts w:ascii="Arial" w:hAnsi="Arial" w:cs="Arial"/>
          <w:szCs w:val="22"/>
        </w:rPr>
        <w:t>9</w:t>
      </w:r>
      <w:r w:rsidRPr="00C16CBC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12</w:t>
      </w:r>
      <w:r w:rsidRPr="00C16CBC">
        <w:rPr>
          <w:rFonts w:ascii="Arial" w:hAnsi="Arial" w:cs="Arial"/>
          <w:szCs w:val="22"/>
        </w:rPr>
        <w:t xml:space="preserve">.2024 uzavřely </w:t>
      </w:r>
      <w:r>
        <w:rPr>
          <w:rFonts w:ascii="Arial" w:hAnsi="Arial" w:cs="Arial"/>
          <w:szCs w:val="22"/>
        </w:rPr>
        <w:t>Kupní smlo</w:t>
      </w:r>
      <w:r w:rsidRPr="00C16CBC">
        <w:rPr>
          <w:rFonts w:ascii="Arial" w:hAnsi="Arial" w:cs="Arial"/>
          <w:szCs w:val="22"/>
        </w:rPr>
        <w:t>uvu</w:t>
      </w:r>
      <w:r>
        <w:rPr>
          <w:rFonts w:ascii="Arial" w:hAnsi="Arial" w:cs="Arial"/>
          <w:szCs w:val="22"/>
        </w:rPr>
        <w:t xml:space="preserve">, jejímž předmětem je </w:t>
      </w:r>
      <w:r w:rsidRPr="002609CA">
        <w:rPr>
          <w:rFonts w:ascii="Arial" w:hAnsi="Arial" w:cs="Arial"/>
          <w:color w:val="000000"/>
          <w:szCs w:val="22"/>
        </w:rPr>
        <w:t>dodávka</w:t>
      </w:r>
      <w:r w:rsidRPr="002609CA">
        <w:rPr>
          <w:rFonts w:ascii="Arial" w:eastAsiaTheme="minorEastAsia" w:hAnsi="Arial" w:cs="Arial"/>
          <w:color w:val="000000"/>
          <w:sz w:val="20"/>
        </w:rPr>
        <w:t xml:space="preserve"> </w:t>
      </w:r>
      <w:r w:rsidRPr="002609CA">
        <w:rPr>
          <w:rFonts w:ascii="Arial" w:hAnsi="Arial" w:cs="Arial"/>
          <w:color w:val="000000"/>
          <w:szCs w:val="22"/>
        </w:rPr>
        <w:t xml:space="preserve">interiérového vybavení vymezených částí vnitřních prostor objektu </w:t>
      </w:r>
      <w:r>
        <w:rPr>
          <w:rFonts w:ascii="Arial" w:hAnsi="Arial" w:cs="Arial"/>
          <w:color w:val="000000"/>
          <w:szCs w:val="22"/>
        </w:rPr>
        <w:t>D</w:t>
      </w:r>
      <w:r w:rsidRPr="002609CA">
        <w:rPr>
          <w:rFonts w:ascii="Arial" w:hAnsi="Arial" w:cs="Arial"/>
          <w:color w:val="000000"/>
          <w:szCs w:val="22"/>
        </w:rPr>
        <w:t xml:space="preserve"> v areálu Mendelovy univerzity v Brně, Zemědělská 1665/1, 613 00 Brno, </w:t>
      </w:r>
      <w:r>
        <w:rPr>
          <w:rFonts w:ascii="Arial" w:hAnsi="Arial" w:cs="Arial"/>
          <w:color w:val="000000"/>
          <w:szCs w:val="22"/>
        </w:rPr>
        <w:t>v</w:t>
      </w:r>
      <w:r w:rsidR="00973092">
        <w:rPr>
          <w:rFonts w:ascii="Arial" w:hAnsi="Arial" w:cs="Arial"/>
          <w:color w:val="000000"/>
          <w:szCs w:val="22"/>
        </w:rPr>
        <w:t> </w:t>
      </w:r>
      <w:r>
        <w:rPr>
          <w:rFonts w:ascii="Arial" w:hAnsi="Arial" w:cs="Arial"/>
          <w:color w:val="000000"/>
          <w:szCs w:val="22"/>
        </w:rPr>
        <w:t>souladu</w:t>
      </w:r>
      <w:r w:rsidR="00973092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s </w:t>
      </w:r>
      <w:r>
        <w:rPr>
          <w:rFonts w:ascii="Arial" w:hAnsi="Arial" w:cs="Arial"/>
          <w:szCs w:val="22"/>
        </w:rPr>
        <w:t>projektovými dokumentacemi, které jsou součástí zadávací dokumentace</w:t>
      </w:r>
      <w:r w:rsidRPr="00C16CBC">
        <w:rPr>
          <w:rFonts w:ascii="Arial" w:hAnsi="Arial" w:cs="Arial"/>
          <w:szCs w:val="22"/>
        </w:rPr>
        <w:t xml:space="preserve"> veřejné zakázky: </w:t>
      </w:r>
      <w:r>
        <w:rPr>
          <w:rFonts w:ascii="Arial" w:hAnsi="Arial" w:cs="Arial"/>
          <w:szCs w:val="22"/>
        </w:rPr>
        <w:t>„</w:t>
      </w:r>
      <w:r w:rsidRPr="00051FE8">
        <w:rPr>
          <w:rFonts w:ascii="Arial" w:hAnsi="Arial" w:cs="Arial"/>
          <w:b/>
          <w:bCs/>
          <w:color w:val="000000"/>
          <w:szCs w:val="22"/>
        </w:rPr>
        <w:t>MENDELU – interiérové vybavení budovy D, část 1: Interiér – sedací nábytek (typické výrobky)</w:t>
      </w:r>
      <w:r w:rsidRPr="00C16CBC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“</w:t>
      </w:r>
      <w:r w:rsidRPr="00C16CB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Kupní s</w:t>
      </w:r>
      <w:r w:rsidRPr="00C16CBC">
        <w:rPr>
          <w:rFonts w:ascii="Arial" w:hAnsi="Arial" w:cs="Arial"/>
          <w:szCs w:val="22"/>
        </w:rPr>
        <w:t xml:space="preserve">mlouva byla uveřejněna v registru smluv dne </w:t>
      </w:r>
      <w:r>
        <w:rPr>
          <w:rFonts w:ascii="Arial" w:hAnsi="Arial" w:cs="Arial"/>
          <w:szCs w:val="22"/>
        </w:rPr>
        <w:t>10</w:t>
      </w:r>
      <w:r w:rsidRPr="00C16CBC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12</w:t>
      </w:r>
      <w:r w:rsidRPr="00C16CBC">
        <w:rPr>
          <w:rFonts w:ascii="Arial" w:hAnsi="Arial" w:cs="Arial"/>
          <w:szCs w:val="22"/>
        </w:rPr>
        <w:t>.2024 pod ID</w:t>
      </w:r>
      <w:r>
        <w:rPr>
          <w:rFonts w:ascii="Arial" w:hAnsi="Arial" w:cs="Arial"/>
          <w:szCs w:val="22"/>
        </w:rPr>
        <w:t xml:space="preserve"> </w:t>
      </w:r>
      <w:r w:rsidRPr="00C16CBC">
        <w:rPr>
          <w:rFonts w:ascii="Arial" w:hAnsi="Arial" w:cs="Arial"/>
          <w:szCs w:val="22"/>
        </w:rPr>
        <w:t>29335348</w:t>
      </w:r>
      <w:r>
        <w:rPr>
          <w:rFonts w:ascii="Arial" w:hAnsi="Arial" w:cs="Arial"/>
          <w:szCs w:val="22"/>
        </w:rPr>
        <w:t xml:space="preserve"> (dále jen „smlouva“).</w:t>
      </w:r>
    </w:p>
    <w:p w14:paraId="1520A0D3" w14:textId="7A210747" w:rsidR="00C16CBC" w:rsidRPr="00C16CBC" w:rsidRDefault="00C16CBC" w:rsidP="00973092">
      <w:pPr>
        <w:numPr>
          <w:ilvl w:val="1"/>
          <w:numId w:val="1"/>
        </w:numPr>
        <w:spacing w:after="120"/>
        <w:ind w:left="567" w:hanging="567"/>
        <w:jc w:val="both"/>
        <w:rPr>
          <w:rFonts w:ascii="Arial" w:hAnsi="Arial" w:cs="Arial"/>
          <w:szCs w:val="22"/>
        </w:rPr>
      </w:pPr>
      <w:r w:rsidRPr="00C16CBC">
        <w:rPr>
          <w:rFonts w:ascii="Arial" w:hAnsi="Arial" w:cs="Arial"/>
          <w:szCs w:val="22"/>
        </w:rPr>
        <w:lastRenderedPageBreak/>
        <w:t>Smluvní strany se dohodly v souladu s čl. X,</w:t>
      </w:r>
      <w:r>
        <w:rPr>
          <w:rFonts w:ascii="Arial" w:hAnsi="Arial" w:cs="Arial"/>
          <w:szCs w:val="22"/>
        </w:rPr>
        <w:t xml:space="preserve"> bodem 10.4 smlouvy</w:t>
      </w:r>
      <w:r w:rsidRPr="00C16CBC">
        <w:rPr>
          <w:rFonts w:ascii="Arial" w:hAnsi="Arial" w:cs="Arial"/>
          <w:szCs w:val="22"/>
        </w:rPr>
        <w:t xml:space="preserve"> na uzavření tohoto Dodatku č. 1 (dále jen „dodatek“) s níže uvedeným odůvodněním.</w:t>
      </w:r>
    </w:p>
    <w:p w14:paraId="45494C89" w14:textId="77777777" w:rsidR="00982770" w:rsidRPr="00970C31" w:rsidRDefault="00982770" w:rsidP="00982770">
      <w:pPr>
        <w:pStyle w:val="Zkladntextodsazen2"/>
        <w:spacing w:after="120"/>
        <w:ind w:firstLine="0"/>
        <w:rPr>
          <w:rFonts w:ascii="Arial" w:hAnsi="Arial" w:cs="Arial"/>
        </w:rPr>
      </w:pPr>
    </w:p>
    <w:p w14:paraId="6633A904" w14:textId="72416A88" w:rsidR="00DA303B" w:rsidRPr="00C16CBC" w:rsidRDefault="00DA303B">
      <w:pPr>
        <w:pStyle w:val="Nadpis1"/>
        <w:rPr>
          <w:sz w:val="22"/>
          <w:szCs w:val="28"/>
        </w:rPr>
      </w:pPr>
      <w:r w:rsidRPr="00C16CBC">
        <w:rPr>
          <w:sz w:val="22"/>
          <w:szCs w:val="28"/>
        </w:rPr>
        <w:t>Článek I</w:t>
      </w:r>
      <w:r w:rsidR="00774784" w:rsidRPr="00C16CBC">
        <w:rPr>
          <w:sz w:val="22"/>
          <w:szCs w:val="28"/>
        </w:rPr>
        <w:t>I</w:t>
      </w:r>
      <w:r w:rsidRPr="00C16CBC">
        <w:rPr>
          <w:sz w:val="22"/>
          <w:szCs w:val="28"/>
        </w:rPr>
        <w:t>.</w:t>
      </w:r>
    </w:p>
    <w:p w14:paraId="66E7DF69" w14:textId="7941EFE3" w:rsidR="00DA303B" w:rsidRDefault="00C16CBC">
      <w:pPr>
        <w:pStyle w:val="Zkladntextodsazen3"/>
        <w:spacing w:after="240"/>
        <w:ind w:firstLine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Předmět dodatku</w:t>
      </w:r>
    </w:p>
    <w:p w14:paraId="68D8FF9F" w14:textId="2F5A140E" w:rsidR="00973092" w:rsidRDefault="00973092" w:rsidP="00973092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</w:rPr>
        <w:t xml:space="preserve">Dodatkem dochází ke změnám v plnění předmětu veřejné zakázky uvedené v bodě 1.1. </w:t>
      </w:r>
      <w:r>
        <w:rPr>
          <w:rFonts w:ascii="Arial" w:hAnsi="Arial" w:cs="Arial"/>
        </w:rPr>
        <w:t>t</w:t>
      </w:r>
      <w:r w:rsidR="00082A6F">
        <w:rPr>
          <w:rFonts w:ascii="Arial" w:hAnsi="Arial" w:cs="Arial"/>
        </w:rPr>
        <w:t xml:space="preserve">ohoto dodatku </w:t>
      </w:r>
      <w:r w:rsidRPr="00973092">
        <w:rPr>
          <w:rFonts w:ascii="Arial" w:hAnsi="Arial" w:cs="Arial"/>
        </w:rPr>
        <w:t xml:space="preserve">dle změnových listů </w:t>
      </w:r>
      <w:r>
        <w:rPr>
          <w:rFonts w:ascii="Arial" w:hAnsi="Arial" w:cs="Arial"/>
        </w:rPr>
        <w:t xml:space="preserve">č. </w:t>
      </w:r>
      <w:r w:rsidRPr="00973092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až 0</w:t>
      </w:r>
      <w:r w:rsidRPr="0097309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973092">
        <w:rPr>
          <w:rFonts w:ascii="Arial" w:hAnsi="Arial" w:cs="Arial"/>
        </w:rPr>
        <w:t xml:space="preserve">Věcné změny, které jsou předmětem tohoto dodatku, jsou </w:t>
      </w:r>
      <w:r>
        <w:rPr>
          <w:rFonts w:ascii="Arial" w:hAnsi="Arial" w:cs="Arial"/>
        </w:rPr>
        <w:t xml:space="preserve">dále </w:t>
      </w:r>
      <w:r w:rsidRPr="00973092">
        <w:rPr>
          <w:rFonts w:ascii="Arial" w:hAnsi="Arial" w:cs="Arial"/>
        </w:rPr>
        <w:t>uvedeny</w:t>
      </w:r>
      <w:r>
        <w:rPr>
          <w:rFonts w:ascii="Arial" w:hAnsi="Arial" w:cs="Arial"/>
        </w:rPr>
        <w:t xml:space="preserve"> včetně odůvodnění </w:t>
      </w:r>
      <w:r w:rsidR="005661E9">
        <w:rPr>
          <w:rFonts w:ascii="Arial" w:hAnsi="Arial" w:cs="Arial"/>
        </w:rPr>
        <w:t>v</w:t>
      </w:r>
      <w:r w:rsidR="005661E9" w:rsidRPr="00973092">
        <w:rPr>
          <w:rFonts w:ascii="Arial" w:hAnsi="Arial" w:cs="Arial"/>
        </w:rPr>
        <w:t xml:space="preserve"> </w:t>
      </w:r>
      <w:r w:rsidRPr="00973092">
        <w:rPr>
          <w:rFonts w:ascii="Arial" w:hAnsi="Arial" w:cs="Arial"/>
        </w:rPr>
        <w:t xml:space="preserve">jednotlivých </w:t>
      </w:r>
      <w:r>
        <w:rPr>
          <w:rFonts w:ascii="Arial" w:hAnsi="Arial" w:cs="Arial"/>
        </w:rPr>
        <w:t xml:space="preserve">změnových </w:t>
      </w:r>
      <w:r w:rsidR="005661E9">
        <w:rPr>
          <w:rFonts w:ascii="Arial" w:hAnsi="Arial" w:cs="Arial"/>
        </w:rPr>
        <w:t xml:space="preserve">listech </w:t>
      </w:r>
      <w:r>
        <w:rPr>
          <w:rFonts w:ascii="Arial" w:hAnsi="Arial" w:cs="Arial"/>
        </w:rPr>
        <w:t>(dále také „</w:t>
      </w:r>
      <w:r w:rsidRPr="00973092">
        <w:rPr>
          <w:rFonts w:ascii="Arial" w:hAnsi="Arial" w:cs="Arial"/>
        </w:rPr>
        <w:t>ZL</w:t>
      </w:r>
      <w:r>
        <w:rPr>
          <w:rFonts w:ascii="Arial" w:hAnsi="Arial" w:cs="Arial"/>
        </w:rPr>
        <w:t>“)</w:t>
      </w:r>
      <w:r w:rsidRPr="00973092">
        <w:rPr>
          <w:rFonts w:ascii="Arial" w:hAnsi="Arial" w:cs="Arial"/>
        </w:rPr>
        <w:t xml:space="preserve">. </w:t>
      </w:r>
    </w:p>
    <w:p w14:paraId="20FC70AF" w14:textId="097C4035" w:rsidR="00973092" w:rsidRPr="00973092" w:rsidRDefault="00973092" w:rsidP="00973092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  <w:u w:val="single"/>
        </w:rPr>
        <w:t>Změnový</w:t>
      </w:r>
      <w:r w:rsidRPr="00973092">
        <w:rPr>
          <w:rFonts w:ascii="Arial" w:hAnsi="Arial" w:cs="Arial"/>
          <w:i/>
          <w:u w:val="single"/>
        </w:rPr>
        <w:t xml:space="preserve"> </w:t>
      </w:r>
      <w:r w:rsidRPr="00973092">
        <w:rPr>
          <w:rFonts w:ascii="Arial" w:hAnsi="Arial" w:cs="Arial"/>
          <w:u w:val="single"/>
        </w:rPr>
        <w:t>list označený</w:t>
      </w:r>
      <w:r w:rsidR="003F2CFE">
        <w:rPr>
          <w:rFonts w:ascii="Arial" w:hAnsi="Arial" w:cs="Arial"/>
          <w:u w:val="single"/>
        </w:rPr>
        <w:t>:</w:t>
      </w:r>
      <w:r w:rsidRPr="00973092">
        <w:rPr>
          <w:rFonts w:ascii="Arial" w:hAnsi="Arial" w:cs="Arial"/>
          <w:u w:val="single"/>
        </w:rPr>
        <w:t xml:space="preserve"> </w:t>
      </w:r>
      <w:r w:rsidR="003F2CFE">
        <w:rPr>
          <w:rFonts w:ascii="Arial" w:hAnsi="Arial" w:cs="Arial"/>
          <w:u w:val="single"/>
        </w:rPr>
        <w:t>„</w:t>
      </w:r>
      <w:r w:rsidRPr="00973092">
        <w:rPr>
          <w:rFonts w:ascii="Arial" w:hAnsi="Arial" w:cs="Arial"/>
          <w:i/>
          <w:u w:val="single"/>
        </w:rPr>
        <w:t>ZL1 Změna počtu kusů položky 2-001 ve VV – odpočet pracovních židlí</w:t>
      </w:r>
      <w:r w:rsidR="003F2CFE">
        <w:rPr>
          <w:rFonts w:ascii="Arial" w:hAnsi="Arial" w:cs="Arial"/>
          <w:i/>
          <w:u w:val="single"/>
        </w:rPr>
        <w:t>“</w:t>
      </w:r>
    </w:p>
    <w:p w14:paraId="0F7BB9FA" w14:textId="05A3DF9F" w:rsidR="00973092" w:rsidRPr="0088257C" w:rsidRDefault="003F2CFE" w:rsidP="003F2CFE">
      <w:pPr>
        <w:pStyle w:val="Bezmezer"/>
        <w:ind w:left="567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  <w:b/>
          <w:iCs/>
          <w:szCs w:val="22"/>
        </w:rPr>
        <w:t>Méně</w:t>
      </w:r>
      <w:r w:rsidR="00973092" w:rsidRPr="0088257C">
        <w:rPr>
          <w:rFonts w:ascii="Arial" w:eastAsia="Calibri" w:hAnsi="Arial" w:cs="Arial"/>
          <w:b/>
          <w:iCs/>
          <w:szCs w:val="22"/>
        </w:rPr>
        <w:t xml:space="preserve">práce </w:t>
      </w:r>
      <w:r w:rsidR="00973092" w:rsidRPr="0088257C">
        <w:rPr>
          <w:rFonts w:ascii="Arial" w:eastAsia="Calibri" w:hAnsi="Arial" w:cs="Arial"/>
          <w:b/>
          <w:szCs w:val="22"/>
        </w:rPr>
        <w:t>– popis a zdůvodnění změny</w:t>
      </w:r>
      <w:r w:rsidR="00973092" w:rsidRPr="0088257C">
        <w:rPr>
          <w:rFonts w:ascii="Arial" w:hAnsi="Arial" w:cs="Arial"/>
          <w:b/>
          <w:szCs w:val="22"/>
        </w:rPr>
        <w:t>:</w:t>
      </w:r>
    </w:p>
    <w:p w14:paraId="5900B55B" w14:textId="602C30E8" w:rsidR="003F2CFE" w:rsidRDefault="003F2CFE" w:rsidP="003F2CFE">
      <w:pPr>
        <w:pStyle w:val="Bezmezer"/>
        <w:spacing w:after="120"/>
        <w:ind w:left="567"/>
        <w:jc w:val="both"/>
        <w:rPr>
          <w:rFonts w:ascii="Arial" w:hAnsi="Arial" w:cs="Arial"/>
          <w:iCs/>
          <w:szCs w:val="22"/>
        </w:rPr>
      </w:pPr>
      <w:r w:rsidRPr="003F2CFE">
        <w:rPr>
          <w:rFonts w:ascii="Arial" w:hAnsi="Arial" w:cs="Arial"/>
          <w:iCs/>
          <w:szCs w:val="22"/>
        </w:rPr>
        <w:t xml:space="preserve">Změna počtu kusů položky 2-001 ve VV – odpočet pracovních židlí </w:t>
      </w:r>
    </w:p>
    <w:p w14:paraId="5739D1A3" w14:textId="04F1A58A" w:rsidR="003F2CFE" w:rsidRPr="003F2CFE" w:rsidRDefault="003F2CFE" w:rsidP="003F2CFE">
      <w:pPr>
        <w:pStyle w:val="Bezmezer"/>
        <w:ind w:left="567"/>
        <w:jc w:val="both"/>
        <w:rPr>
          <w:rFonts w:ascii="Arial" w:hAnsi="Arial" w:cs="Arial"/>
          <w:b/>
          <w:bCs/>
          <w:iCs/>
          <w:szCs w:val="22"/>
        </w:rPr>
      </w:pPr>
      <w:r w:rsidRPr="003F2CFE">
        <w:rPr>
          <w:rFonts w:ascii="Arial" w:hAnsi="Arial" w:cs="Arial"/>
          <w:b/>
          <w:bCs/>
          <w:iCs/>
          <w:szCs w:val="22"/>
        </w:rPr>
        <w:t>Odůvodnění:</w:t>
      </w:r>
    </w:p>
    <w:p w14:paraId="6104CE1E" w14:textId="602004FE" w:rsidR="003F2CFE" w:rsidRPr="003F2CFE" w:rsidRDefault="003F2CFE" w:rsidP="003F2CFE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3F2CFE">
        <w:rPr>
          <w:rFonts w:ascii="Arial" w:hAnsi="Arial" w:cs="Arial"/>
          <w:iCs/>
          <w:szCs w:val="22"/>
        </w:rPr>
        <w:t>Původní PD v návrhu jednotlivých laboratoří pracovala s uživatelským zadáním, které muselo být revidováno v kontextu obsahu a zaměření nových grantových projektů Ústavu chemie a biochemie. Z toho důvodu požádal uživatel o úpravu počtu kusů pracovních židlí</w:t>
      </w:r>
      <w:r w:rsidR="00306640">
        <w:rPr>
          <w:rFonts w:ascii="Arial" w:hAnsi="Arial" w:cs="Arial"/>
          <w:iCs/>
          <w:szCs w:val="22"/>
        </w:rPr>
        <w:t>,</w:t>
      </w:r>
      <w:r w:rsidRPr="003F2CFE">
        <w:rPr>
          <w:rFonts w:ascii="Arial" w:hAnsi="Arial" w:cs="Arial"/>
          <w:iCs/>
          <w:szCs w:val="22"/>
        </w:rPr>
        <w:t xml:space="preserve"> resp. o jejich záměnu za pracovní taburety, které umožňují práci</w:t>
      </w:r>
      <w:r w:rsidR="00306640">
        <w:rPr>
          <w:rFonts w:ascii="Arial" w:hAnsi="Arial" w:cs="Arial"/>
          <w:iCs/>
          <w:szCs w:val="22"/>
        </w:rPr>
        <w:br/>
      </w:r>
      <w:r w:rsidRPr="003F2CFE">
        <w:rPr>
          <w:rFonts w:ascii="Arial" w:hAnsi="Arial" w:cs="Arial"/>
          <w:iCs/>
          <w:szCs w:val="22"/>
        </w:rPr>
        <w:t>i ve stoje; týká se laboratoří N1008b, N1008c, N2010b, N2013, N2014 a N3023a.</w:t>
      </w:r>
      <w:r w:rsidR="00306640">
        <w:rPr>
          <w:rFonts w:ascii="Arial" w:hAnsi="Arial" w:cs="Arial"/>
          <w:iCs/>
          <w:szCs w:val="22"/>
        </w:rPr>
        <w:br/>
      </w:r>
      <w:r w:rsidRPr="003F2CFE">
        <w:rPr>
          <w:rFonts w:ascii="Arial" w:hAnsi="Arial" w:cs="Arial"/>
          <w:iCs/>
          <w:szCs w:val="22"/>
        </w:rPr>
        <w:t xml:space="preserve">Na změnový list ZL1 (Změna počtu kusů položky 2-001 - odpočet pracovních židlí) navazuje změnový list ZL3 (Změna počtu kusů položky 2-001 - přípočet pracovních taburetů). </w:t>
      </w:r>
    </w:p>
    <w:p w14:paraId="45684C64" w14:textId="07AF874B" w:rsidR="003F2CFE" w:rsidRDefault="003F2CFE" w:rsidP="003F2CFE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3F2CFE">
        <w:rPr>
          <w:rFonts w:ascii="Arial" w:hAnsi="Arial" w:cs="Arial"/>
          <w:iCs/>
          <w:szCs w:val="22"/>
        </w:rPr>
        <w:t>Požadovaná záměna pracovního mobiliáře (v případě ZL1 odpočet pracovních židlí) je vyvolaná požadavky na úpravu pracovního prostředí</w:t>
      </w:r>
      <w:r w:rsidR="00082A6F">
        <w:rPr>
          <w:rFonts w:ascii="Arial" w:hAnsi="Arial" w:cs="Arial"/>
          <w:iCs/>
          <w:szCs w:val="22"/>
        </w:rPr>
        <w:t>,</w:t>
      </w:r>
      <w:r w:rsidRPr="003F2CFE">
        <w:rPr>
          <w:rFonts w:ascii="Arial" w:hAnsi="Arial" w:cs="Arial"/>
          <w:iCs/>
          <w:szCs w:val="22"/>
        </w:rPr>
        <w:t xml:space="preserve"> respektive pracovních míst</w:t>
      </w:r>
      <w:r w:rsidR="00082A6F">
        <w:rPr>
          <w:rFonts w:ascii="Arial" w:hAnsi="Arial" w:cs="Arial"/>
          <w:iCs/>
          <w:szCs w:val="22"/>
        </w:rPr>
        <w:br/>
      </w:r>
      <w:r w:rsidRPr="003F2CFE">
        <w:rPr>
          <w:rFonts w:ascii="Arial" w:hAnsi="Arial" w:cs="Arial"/>
          <w:iCs/>
          <w:szCs w:val="22"/>
        </w:rPr>
        <w:t>v souvislosti s novými pracovními a výzkumnými úkoly, které nebyly známy v době zpracování PD ani její revize č.1; jedná se tedy o změnu, kterou zadavatel jednající</w:t>
      </w:r>
      <w:r w:rsidR="00082A6F">
        <w:rPr>
          <w:rFonts w:ascii="Arial" w:hAnsi="Arial" w:cs="Arial"/>
          <w:iCs/>
          <w:szCs w:val="22"/>
        </w:rPr>
        <w:br/>
      </w:r>
      <w:r w:rsidRPr="003F2CFE">
        <w:rPr>
          <w:rFonts w:ascii="Arial" w:hAnsi="Arial" w:cs="Arial"/>
          <w:iCs/>
          <w:szCs w:val="22"/>
        </w:rPr>
        <w:t>s náležitou péčí nemohl předvídat, která ale nemění celkovou povahu dodávky.</w:t>
      </w:r>
      <w:r w:rsidR="00306640">
        <w:rPr>
          <w:rFonts w:ascii="Arial" w:hAnsi="Arial" w:cs="Arial"/>
          <w:iCs/>
          <w:szCs w:val="22"/>
        </w:rPr>
        <w:br/>
      </w:r>
      <w:r w:rsidRPr="003F2CFE">
        <w:rPr>
          <w:rFonts w:ascii="Arial" w:hAnsi="Arial" w:cs="Arial"/>
          <w:iCs/>
          <w:szCs w:val="22"/>
        </w:rPr>
        <w:t>Při procesování této změny</w:t>
      </w:r>
      <w:r w:rsidR="00082A6F">
        <w:rPr>
          <w:rFonts w:ascii="Arial" w:hAnsi="Arial" w:cs="Arial"/>
          <w:iCs/>
          <w:szCs w:val="22"/>
        </w:rPr>
        <w:t xml:space="preserve"> zadavatel</w:t>
      </w:r>
      <w:r w:rsidRPr="003F2CFE">
        <w:rPr>
          <w:rFonts w:ascii="Arial" w:hAnsi="Arial" w:cs="Arial"/>
          <w:iCs/>
          <w:szCs w:val="22"/>
        </w:rPr>
        <w:t xml:space="preserve"> postupuje podle § 222 odst. 6 </w:t>
      </w:r>
      <w:r w:rsidR="00F473CA">
        <w:rPr>
          <w:rFonts w:ascii="Arial" w:hAnsi="Arial" w:cs="Arial"/>
          <w:iCs/>
          <w:szCs w:val="22"/>
        </w:rPr>
        <w:t>zákona č. 134/2016 Sb., o zadávání veřejných zakázek, ve znění pozdějších předpisů (dále jen „</w:t>
      </w:r>
      <w:r w:rsidRPr="003F2CFE">
        <w:rPr>
          <w:rFonts w:ascii="Arial" w:hAnsi="Arial" w:cs="Arial"/>
          <w:iCs/>
          <w:szCs w:val="22"/>
        </w:rPr>
        <w:t>ZZVZ</w:t>
      </w:r>
      <w:r w:rsidR="00F473CA">
        <w:rPr>
          <w:rFonts w:ascii="Arial" w:hAnsi="Arial" w:cs="Arial"/>
          <w:iCs/>
          <w:szCs w:val="22"/>
        </w:rPr>
        <w:t>“)</w:t>
      </w:r>
      <w:r w:rsidRPr="003F2CFE">
        <w:rPr>
          <w:rFonts w:ascii="Arial" w:hAnsi="Arial" w:cs="Arial"/>
          <w:iCs/>
          <w:szCs w:val="22"/>
        </w:rPr>
        <w:t>.</w:t>
      </w:r>
    </w:p>
    <w:p w14:paraId="29EE4239" w14:textId="39457EFA" w:rsidR="003F2CFE" w:rsidRPr="00973092" w:rsidRDefault="003F2CFE" w:rsidP="003F2CFE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  <w:u w:val="single"/>
        </w:rPr>
        <w:t>Změnový</w:t>
      </w:r>
      <w:r w:rsidRPr="00973092">
        <w:rPr>
          <w:rFonts w:ascii="Arial" w:hAnsi="Arial" w:cs="Arial"/>
          <w:i/>
          <w:u w:val="single"/>
        </w:rPr>
        <w:t xml:space="preserve"> </w:t>
      </w:r>
      <w:r w:rsidRPr="00973092">
        <w:rPr>
          <w:rFonts w:ascii="Arial" w:hAnsi="Arial" w:cs="Arial"/>
          <w:u w:val="single"/>
        </w:rPr>
        <w:t>list označený</w:t>
      </w:r>
      <w:r>
        <w:rPr>
          <w:rFonts w:ascii="Arial" w:hAnsi="Arial" w:cs="Arial"/>
          <w:u w:val="single"/>
        </w:rPr>
        <w:t>:</w:t>
      </w:r>
      <w:r w:rsidRPr="0097309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„</w:t>
      </w:r>
      <w:r w:rsidRPr="003F2CFE">
        <w:rPr>
          <w:rFonts w:ascii="Arial" w:hAnsi="Arial" w:cs="Arial"/>
          <w:i/>
          <w:iCs/>
          <w:u w:val="single"/>
        </w:rPr>
        <w:t>ZL2 Změna čalounění u 3 kusů položky 2-001“</w:t>
      </w:r>
    </w:p>
    <w:p w14:paraId="346F5EFF" w14:textId="66CC43F4" w:rsidR="003F2CFE" w:rsidRPr="0088257C" w:rsidRDefault="003F2CFE" w:rsidP="003F2CFE">
      <w:pPr>
        <w:pStyle w:val="Bezmezer"/>
        <w:ind w:left="567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  <w:b/>
          <w:iCs/>
          <w:szCs w:val="22"/>
        </w:rPr>
        <w:t>Více</w:t>
      </w:r>
      <w:r w:rsidRPr="0088257C">
        <w:rPr>
          <w:rFonts w:ascii="Arial" w:eastAsia="Calibri" w:hAnsi="Arial" w:cs="Arial"/>
          <w:b/>
          <w:iCs/>
          <w:szCs w:val="22"/>
        </w:rPr>
        <w:t xml:space="preserve">práce </w:t>
      </w:r>
      <w:r w:rsidRPr="0088257C">
        <w:rPr>
          <w:rFonts w:ascii="Arial" w:eastAsia="Calibri" w:hAnsi="Arial" w:cs="Arial"/>
          <w:b/>
          <w:szCs w:val="22"/>
        </w:rPr>
        <w:t>– popis a zdůvodnění změny</w:t>
      </w:r>
      <w:r w:rsidRPr="0088257C">
        <w:rPr>
          <w:rFonts w:ascii="Arial" w:hAnsi="Arial" w:cs="Arial"/>
          <w:b/>
          <w:szCs w:val="22"/>
        </w:rPr>
        <w:t>:</w:t>
      </w:r>
    </w:p>
    <w:p w14:paraId="2F9C31C2" w14:textId="12DE0314" w:rsidR="003F2CFE" w:rsidRDefault="003F2CFE" w:rsidP="003F2CFE">
      <w:pPr>
        <w:pStyle w:val="Bezmezer"/>
        <w:spacing w:after="120"/>
        <w:ind w:left="567"/>
        <w:jc w:val="both"/>
        <w:rPr>
          <w:rFonts w:ascii="Arial" w:hAnsi="Arial" w:cs="Arial"/>
          <w:iCs/>
          <w:szCs w:val="22"/>
        </w:rPr>
      </w:pPr>
      <w:r w:rsidRPr="003F2CFE">
        <w:rPr>
          <w:rFonts w:ascii="Arial" w:hAnsi="Arial" w:cs="Arial"/>
          <w:iCs/>
          <w:szCs w:val="22"/>
        </w:rPr>
        <w:t xml:space="preserve">Změna čalounění u 3 kusů položky 2-001 </w:t>
      </w:r>
    </w:p>
    <w:p w14:paraId="162DA024" w14:textId="77777777" w:rsidR="003F2CFE" w:rsidRPr="003F2CFE" w:rsidRDefault="003F2CFE" w:rsidP="003F2CFE">
      <w:pPr>
        <w:pStyle w:val="Bezmezer"/>
        <w:spacing w:after="120"/>
        <w:ind w:left="567"/>
        <w:jc w:val="both"/>
        <w:rPr>
          <w:rFonts w:ascii="Arial" w:hAnsi="Arial" w:cs="Arial"/>
          <w:b/>
          <w:bCs/>
          <w:iCs/>
          <w:szCs w:val="22"/>
        </w:rPr>
      </w:pPr>
      <w:r w:rsidRPr="003F2CFE">
        <w:rPr>
          <w:rFonts w:ascii="Arial" w:hAnsi="Arial" w:cs="Arial"/>
          <w:b/>
          <w:bCs/>
          <w:iCs/>
          <w:szCs w:val="22"/>
        </w:rPr>
        <w:t>Odůvodnění:</w:t>
      </w:r>
    </w:p>
    <w:p w14:paraId="62EE439B" w14:textId="4636A904" w:rsidR="003F2CFE" w:rsidRPr="003F2CFE" w:rsidRDefault="003F2CFE" w:rsidP="003F2CFE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3F2CFE">
        <w:rPr>
          <w:rFonts w:ascii="Arial" w:hAnsi="Arial" w:cs="Arial"/>
          <w:iCs/>
          <w:szCs w:val="22"/>
        </w:rPr>
        <w:t>Původní PD v návrhu jednotlivých laboratoří pracovala s uživatelským zadáním, které muselo být revidováno v kontextu obsahu a zaměření nových grantových projektů Ústavu chemie a biochemie, kdy některé z nově požadovaných pracovních úkonů</w:t>
      </w:r>
      <w:r w:rsidR="00306640">
        <w:rPr>
          <w:rFonts w:ascii="Arial" w:hAnsi="Arial" w:cs="Arial"/>
          <w:iCs/>
          <w:szCs w:val="22"/>
        </w:rPr>
        <w:br/>
      </w:r>
      <w:r w:rsidRPr="003F2CFE">
        <w:rPr>
          <w:rFonts w:ascii="Arial" w:hAnsi="Arial" w:cs="Arial"/>
          <w:iCs/>
          <w:szCs w:val="22"/>
        </w:rPr>
        <w:t>v laboratořích s sebou nesou zvýšené nároky na povrchy pracovních míst. U tří nejvíce exponovaných pracovních pozic proto uživatel požádal o výměnu čalounění</w:t>
      </w:r>
      <w:r w:rsidR="00306640">
        <w:rPr>
          <w:rFonts w:ascii="Arial" w:hAnsi="Arial" w:cs="Arial"/>
          <w:iCs/>
          <w:szCs w:val="22"/>
        </w:rPr>
        <w:br/>
      </w:r>
      <w:r w:rsidRPr="003F2CFE">
        <w:rPr>
          <w:rFonts w:ascii="Arial" w:hAnsi="Arial" w:cs="Arial"/>
          <w:iCs/>
          <w:szCs w:val="22"/>
        </w:rPr>
        <w:t>za odolnější, kdy vytvoření těchto pozic vyplývá ze změn ve výzkumných týmech,</w:t>
      </w:r>
      <w:r w:rsidR="00306640">
        <w:rPr>
          <w:rFonts w:ascii="Arial" w:hAnsi="Arial" w:cs="Arial"/>
          <w:iCs/>
          <w:szCs w:val="22"/>
        </w:rPr>
        <w:br/>
      </w:r>
      <w:r w:rsidRPr="003F2CFE">
        <w:rPr>
          <w:rFonts w:ascii="Arial" w:hAnsi="Arial" w:cs="Arial"/>
          <w:iCs/>
          <w:szCs w:val="22"/>
        </w:rPr>
        <w:t>v kontextu nových grantových projektů; týká se dvou z laboratoří mikrobiologie N2011</w:t>
      </w:r>
      <w:r w:rsidR="00306640">
        <w:rPr>
          <w:rFonts w:ascii="Arial" w:hAnsi="Arial" w:cs="Arial"/>
          <w:iCs/>
          <w:szCs w:val="22"/>
        </w:rPr>
        <w:br/>
      </w:r>
      <w:r w:rsidRPr="003F2CFE">
        <w:rPr>
          <w:rFonts w:ascii="Arial" w:hAnsi="Arial" w:cs="Arial"/>
          <w:iCs/>
          <w:szCs w:val="22"/>
        </w:rPr>
        <w:t>a N2013. Změnový list ZL2 (Změna čalounění u 3 kusů položky 2-001) souvisí se změnovým listem ZL1 (Změna počtu kusů položky 2-001 - odpočet pracovních židlí).</w:t>
      </w:r>
    </w:p>
    <w:p w14:paraId="0577AEA0" w14:textId="3D172C1B" w:rsidR="003F2CFE" w:rsidRDefault="003F2CFE" w:rsidP="003F2CFE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3F2CFE">
        <w:rPr>
          <w:rFonts w:ascii="Arial" w:hAnsi="Arial" w:cs="Arial"/>
          <w:iCs/>
          <w:szCs w:val="22"/>
        </w:rPr>
        <w:t>Požadovaná záměna čalounění u 3 ks pracovních židlí je vyvolaná požadavky na úpravu pracovního prostředí</w:t>
      </w:r>
      <w:r w:rsidR="00F473CA">
        <w:rPr>
          <w:rFonts w:ascii="Arial" w:hAnsi="Arial" w:cs="Arial"/>
          <w:iCs/>
          <w:szCs w:val="22"/>
        </w:rPr>
        <w:t>,</w:t>
      </w:r>
      <w:r w:rsidRPr="003F2CFE">
        <w:rPr>
          <w:rFonts w:ascii="Arial" w:hAnsi="Arial" w:cs="Arial"/>
          <w:iCs/>
          <w:szCs w:val="22"/>
        </w:rPr>
        <w:t xml:space="preserve"> respektive pracovních míst v souvislosti s novými pracovními</w:t>
      </w:r>
      <w:r w:rsidR="00082A6F">
        <w:rPr>
          <w:rFonts w:ascii="Arial" w:hAnsi="Arial" w:cs="Arial"/>
          <w:iCs/>
          <w:szCs w:val="22"/>
        </w:rPr>
        <w:br/>
      </w:r>
      <w:r w:rsidRPr="003F2CFE">
        <w:rPr>
          <w:rFonts w:ascii="Arial" w:hAnsi="Arial" w:cs="Arial"/>
          <w:iCs/>
          <w:szCs w:val="22"/>
        </w:rPr>
        <w:t>a výzkumnými úkoly, které nebyly známy v době zpracování PD ani její revize č.1; jedná se tedy o změnu, kterou zadavatel jednající s náležitou péčí nemohl předvídat, která ale nemění celkovou povahu dodávky. Při procesování této změny</w:t>
      </w:r>
      <w:r w:rsidR="00082A6F">
        <w:rPr>
          <w:rFonts w:ascii="Arial" w:hAnsi="Arial" w:cs="Arial"/>
          <w:iCs/>
          <w:szCs w:val="22"/>
        </w:rPr>
        <w:t xml:space="preserve"> zadavatel</w:t>
      </w:r>
      <w:r w:rsidRPr="003F2CFE">
        <w:rPr>
          <w:rFonts w:ascii="Arial" w:hAnsi="Arial" w:cs="Arial"/>
          <w:iCs/>
          <w:szCs w:val="22"/>
        </w:rPr>
        <w:t xml:space="preserve"> postupuje podle § 222 odst. 6 ZZVZ.</w:t>
      </w:r>
    </w:p>
    <w:p w14:paraId="206E4867" w14:textId="77777777" w:rsidR="003F2CFE" w:rsidRDefault="003F2CFE" w:rsidP="003F2CFE">
      <w:pPr>
        <w:pStyle w:val="Bezmezer"/>
        <w:ind w:left="357"/>
        <w:jc w:val="both"/>
        <w:rPr>
          <w:rFonts w:ascii="Arial" w:hAnsi="Arial" w:cs="Arial"/>
          <w:iCs/>
          <w:szCs w:val="22"/>
        </w:rPr>
      </w:pPr>
    </w:p>
    <w:p w14:paraId="7C0D960A" w14:textId="14811A2F" w:rsidR="003F2CFE" w:rsidRPr="00973092" w:rsidRDefault="003F2CFE" w:rsidP="003F2CFE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  <w:u w:val="single"/>
        </w:rPr>
        <w:t>Změnový</w:t>
      </w:r>
      <w:r w:rsidRPr="00973092">
        <w:rPr>
          <w:rFonts w:ascii="Arial" w:hAnsi="Arial" w:cs="Arial"/>
          <w:i/>
          <w:u w:val="single"/>
        </w:rPr>
        <w:t xml:space="preserve"> </w:t>
      </w:r>
      <w:r w:rsidRPr="00973092">
        <w:rPr>
          <w:rFonts w:ascii="Arial" w:hAnsi="Arial" w:cs="Arial"/>
          <w:u w:val="single"/>
        </w:rPr>
        <w:t>list označený</w:t>
      </w:r>
      <w:r>
        <w:rPr>
          <w:rFonts w:ascii="Arial" w:hAnsi="Arial" w:cs="Arial"/>
          <w:u w:val="single"/>
        </w:rPr>
        <w:t>:</w:t>
      </w:r>
      <w:r w:rsidRPr="00973092">
        <w:rPr>
          <w:rFonts w:ascii="Arial" w:hAnsi="Arial" w:cs="Arial"/>
          <w:u w:val="single"/>
        </w:rPr>
        <w:t xml:space="preserve"> </w:t>
      </w:r>
      <w:r w:rsidRPr="00F473CA">
        <w:rPr>
          <w:rFonts w:ascii="Arial" w:hAnsi="Arial" w:cs="Arial"/>
          <w:i/>
          <w:iCs/>
          <w:u w:val="single"/>
        </w:rPr>
        <w:t>„ZL3 Změna počtu kusů položky 1-002 ve VV – přípočet pracovních taburetů“</w:t>
      </w:r>
    </w:p>
    <w:p w14:paraId="3041FE36" w14:textId="77777777" w:rsidR="003F2CFE" w:rsidRPr="0088257C" w:rsidRDefault="003F2CFE" w:rsidP="003F2CFE">
      <w:pPr>
        <w:pStyle w:val="Bezmezer"/>
        <w:ind w:left="567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  <w:b/>
          <w:iCs/>
          <w:szCs w:val="22"/>
        </w:rPr>
        <w:t>Více</w:t>
      </w:r>
      <w:r w:rsidRPr="0088257C">
        <w:rPr>
          <w:rFonts w:ascii="Arial" w:eastAsia="Calibri" w:hAnsi="Arial" w:cs="Arial"/>
          <w:b/>
          <w:iCs/>
          <w:szCs w:val="22"/>
        </w:rPr>
        <w:t xml:space="preserve">práce </w:t>
      </w:r>
      <w:r w:rsidRPr="0088257C">
        <w:rPr>
          <w:rFonts w:ascii="Arial" w:eastAsia="Calibri" w:hAnsi="Arial" w:cs="Arial"/>
          <w:b/>
          <w:szCs w:val="22"/>
        </w:rPr>
        <w:t>– popis a zdůvodnění změny</w:t>
      </w:r>
      <w:r w:rsidRPr="0088257C">
        <w:rPr>
          <w:rFonts w:ascii="Arial" w:hAnsi="Arial" w:cs="Arial"/>
          <w:b/>
          <w:szCs w:val="22"/>
        </w:rPr>
        <w:t>:</w:t>
      </w:r>
    </w:p>
    <w:p w14:paraId="1C592424" w14:textId="77777777" w:rsidR="00F473CA" w:rsidRDefault="00F473CA" w:rsidP="003F2CFE">
      <w:pPr>
        <w:pStyle w:val="Bezmezer"/>
        <w:spacing w:after="120"/>
        <w:ind w:left="567"/>
        <w:jc w:val="both"/>
        <w:rPr>
          <w:rFonts w:ascii="Arial" w:hAnsi="Arial" w:cs="Arial"/>
          <w:iCs/>
          <w:szCs w:val="22"/>
        </w:rPr>
      </w:pPr>
      <w:r w:rsidRPr="00F473CA">
        <w:rPr>
          <w:rFonts w:ascii="Arial" w:hAnsi="Arial" w:cs="Arial"/>
          <w:iCs/>
          <w:szCs w:val="22"/>
        </w:rPr>
        <w:t>Změna počtu kusů položky 1-002 ve VV – přípočet pracovních taburetů</w:t>
      </w:r>
    </w:p>
    <w:p w14:paraId="2A15E95A" w14:textId="2DA7E06B" w:rsidR="003F2CFE" w:rsidRPr="003F2CFE" w:rsidRDefault="003F2CFE" w:rsidP="003F2CFE">
      <w:pPr>
        <w:pStyle w:val="Bezmezer"/>
        <w:spacing w:after="120"/>
        <w:ind w:left="567"/>
        <w:jc w:val="both"/>
        <w:rPr>
          <w:rFonts w:ascii="Arial" w:hAnsi="Arial" w:cs="Arial"/>
          <w:b/>
          <w:bCs/>
          <w:iCs/>
          <w:szCs w:val="22"/>
        </w:rPr>
      </w:pPr>
      <w:r w:rsidRPr="003F2CFE">
        <w:rPr>
          <w:rFonts w:ascii="Arial" w:hAnsi="Arial" w:cs="Arial"/>
          <w:b/>
          <w:bCs/>
          <w:iCs/>
          <w:szCs w:val="22"/>
        </w:rPr>
        <w:t>Odůvodnění:</w:t>
      </w:r>
    </w:p>
    <w:p w14:paraId="372DF428" w14:textId="020FB7A9" w:rsidR="00F473CA" w:rsidRPr="00F473CA" w:rsidRDefault="00F473CA" w:rsidP="00F473CA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F473CA">
        <w:rPr>
          <w:rFonts w:ascii="Arial" w:hAnsi="Arial" w:cs="Arial"/>
          <w:iCs/>
          <w:szCs w:val="22"/>
        </w:rPr>
        <w:t>Původní PD v návrhu jednotlivých laboratoří pracovala s uživatelským zadáním, které muselo být revidováno v kontextu obsahu a zaměření nových grantových projektů Ústavu chemie a biochemie. Z toho důvodu požádal uživatel o úpravu počtu kusů pracovních židlí</w:t>
      </w:r>
      <w:r>
        <w:rPr>
          <w:rFonts w:ascii="Arial" w:hAnsi="Arial" w:cs="Arial"/>
          <w:iCs/>
          <w:szCs w:val="22"/>
        </w:rPr>
        <w:t>,</w:t>
      </w:r>
      <w:r w:rsidRPr="00F473CA">
        <w:rPr>
          <w:rFonts w:ascii="Arial" w:hAnsi="Arial" w:cs="Arial"/>
          <w:iCs/>
          <w:szCs w:val="22"/>
        </w:rPr>
        <w:t xml:space="preserve"> resp. o jejich záměnu za pracovní taburety, které umožňují práci</w:t>
      </w:r>
      <w:r w:rsidR="00306640">
        <w:rPr>
          <w:rFonts w:ascii="Arial" w:hAnsi="Arial" w:cs="Arial"/>
          <w:iCs/>
          <w:szCs w:val="22"/>
        </w:rPr>
        <w:br/>
      </w:r>
      <w:r w:rsidRPr="00F473CA">
        <w:rPr>
          <w:rFonts w:ascii="Arial" w:hAnsi="Arial" w:cs="Arial"/>
          <w:iCs/>
          <w:szCs w:val="22"/>
        </w:rPr>
        <w:t>i ve stoje; týká se laboratoří N1008b, N1008c, N2010b, N2013, N2027, N3021 a N3023a. Změnový list ZL3 (Změna počtu kusů položky 2-001 - přípočet pracovních taburetů) tedy navazuje na změnový list ZL1 (Změna počtu kusů položky 2-001 - odpočet pracovních židlí) a zároveň akceptuje vytvoření nové pracovní pozice v laboratoři N2010b.</w:t>
      </w:r>
    </w:p>
    <w:p w14:paraId="212F3BD4" w14:textId="7549F505" w:rsidR="00F473CA" w:rsidRDefault="00F473CA" w:rsidP="00F473CA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F473CA">
        <w:rPr>
          <w:rFonts w:ascii="Arial" w:hAnsi="Arial" w:cs="Arial"/>
          <w:iCs/>
          <w:szCs w:val="22"/>
        </w:rPr>
        <w:t xml:space="preserve">Požadovaná záměna pracovního mobiliáře je vyvolaná požadavky na úpravu pracovního prostředí a pracovních míst v souvislosti s novými pracovními a výzkumnými úkoly, které nebyly známy v době zpracování PD ani její revize č.1; jedná se tedy o změnu, kterou zadavatel jednající s náležitou péčí nemohl předvídat, která ale nemění celkovou povahu dodávky. Při procesování této změny </w:t>
      </w:r>
      <w:r w:rsidR="00082A6F">
        <w:rPr>
          <w:rFonts w:ascii="Arial" w:hAnsi="Arial" w:cs="Arial"/>
          <w:iCs/>
          <w:szCs w:val="22"/>
        </w:rPr>
        <w:t xml:space="preserve">zadavatel </w:t>
      </w:r>
      <w:r w:rsidRPr="00F473CA">
        <w:rPr>
          <w:rFonts w:ascii="Arial" w:hAnsi="Arial" w:cs="Arial"/>
          <w:iCs/>
          <w:szCs w:val="22"/>
        </w:rPr>
        <w:t>postupuje podle § 222 odst. 6 ZZVZ.</w:t>
      </w:r>
    </w:p>
    <w:p w14:paraId="0A53498E" w14:textId="58DB082A" w:rsidR="00F473CA" w:rsidRDefault="00F473CA" w:rsidP="00F473CA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</w:p>
    <w:p w14:paraId="38C07120" w14:textId="0FAB9FA8" w:rsidR="005F33A7" w:rsidRPr="00973092" w:rsidRDefault="005F33A7" w:rsidP="005F33A7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  <w:u w:val="single"/>
        </w:rPr>
        <w:t>Změnový</w:t>
      </w:r>
      <w:r w:rsidRPr="00973092">
        <w:rPr>
          <w:rFonts w:ascii="Arial" w:hAnsi="Arial" w:cs="Arial"/>
          <w:i/>
          <w:u w:val="single"/>
        </w:rPr>
        <w:t xml:space="preserve"> </w:t>
      </w:r>
      <w:r w:rsidRPr="00973092">
        <w:rPr>
          <w:rFonts w:ascii="Arial" w:hAnsi="Arial" w:cs="Arial"/>
          <w:u w:val="single"/>
        </w:rPr>
        <w:t>list označený</w:t>
      </w:r>
      <w:r>
        <w:rPr>
          <w:rFonts w:ascii="Arial" w:hAnsi="Arial" w:cs="Arial"/>
          <w:u w:val="single"/>
        </w:rPr>
        <w:t>:</w:t>
      </w:r>
      <w:r w:rsidRPr="00973092">
        <w:rPr>
          <w:rFonts w:ascii="Arial" w:hAnsi="Arial" w:cs="Arial"/>
          <w:u w:val="single"/>
        </w:rPr>
        <w:t xml:space="preserve"> </w:t>
      </w:r>
      <w:r w:rsidRPr="00F473CA">
        <w:rPr>
          <w:rFonts w:ascii="Arial" w:hAnsi="Arial" w:cs="Arial"/>
          <w:i/>
          <w:iCs/>
          <w:u w:val="single"/>
        </w:rPr>
        <w:t>„</w:t>
      </w:r>
      <w:r w:rsidRPr="005F33A7">
        <w:rPr>
          <w:rFonts w:ascii="Arial" w:hAnsi="Arial" w:cs="Arial"/>
          <w:i/>
          <w:iCs/>
          <w:u w:val="single"/>
        </w:rPr>
        <w:t>ZL4 Změna typu</w:t>
      </w:r>
      <w:r w:rsidR="00952097">
        <w:rPr>
          <w:rFonts w:ascii="Arial" w:hAnsi="Arial" w:cs="Arial"/>
          <w:i/>
          <w:iCs/>
          <w:u w:val="single"/>
        </w:rPr>
        <w:t>,</w:t>
      </w:r>
      <w:r w:rsidRPr="005F33A7">
        <w:rPr>
          <w:rFonts w:ascii="Arial" w:hAnsi="Arial" w:cs="Arial"/>
          <w:i/>
          <w:iCs/>
          <w:u w:val="single"/>
        </w:rPr>
        <w:t xml:space="preserve"> tj. výrobce položek 1-004, 3-004, 4-004</w:t>
      </w:r>
      <w:r w:rsidRPr="00F473CA">
        <w:rPr>
          <w:rFonts w:ascii="Arial" w:hAnsi="Arial" w:cs="Arial"/>
          <w:i/>
          <w:iCs/>
          <w:u w:val="single"/>
        </w:rPr>
        <w:t>“</w:t>
      </w:r>
    </w:p>
    <w:p w14:paraId="49C0B6BC" w14:textId="77777777" w:rsidR="005F33A7" w:rsidRPr="0088257C" w:rsidRDefault="005F33A7" w:rsidP="005F33A7">
      <w:pPr>
        <w:pStyle w:val="Bezmezer"/>
        <w:ind w:left="567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  <w:b/>
          <w:iCs/>
          <w:szCs w:val="22"/>
        </w:rPr>
        <w:t>Více</w:t>
      </w:r>
      <w:r w:rsidRPr="0088257C">
        <w:rPr>
          <w:rFonts w:ascii="Arial" w:eastAsia="Calibri" w:hAnsi="Arial" w:cs="Arial"/>
          <w:b/>
          <w:iCs/>
          <w:szCs w:val="22"/>
        </w:rPr>
        <w:t xml:space="preserve">práce </w:t>
      </w:r>
      <w:r w:rsidRPr="0088257C">
        <w:rPr>
          <w:rFonts w:ascii="Arial" w:eastAsia="Calibri" w:hAnsi="Arial" w:cs="Arial"/>
          <w:b/>
          <w:szCs w:val="22"/>
        </w:rPr>
        <w:t>– popis a zdůvodnění změny</w:t>
      </w:r>
      <w:r w:rsidRPr="0088257C">
        <w:rPr>
          <w:rFonts w:ascii="Arial" w:hAnsi="Arial" w:cs="Arial"/>
          <w:b/>
          <w:szCs w:val="22"/>
        </w:rPr>
        <w:t>:</w:t>
      </w:r>
    </w:p>
    <w:p w14:paraId="67D9D9D7" w14:textId="30058DDC" w:rsidR="005F33A7" w:rsidRDefault="005F33A7" w:rsidP="005F33A7">
      <w:pPr>
        <w:pStyle w:val="Bezmezer"/>
        <w:spacing w:after="120"/>
        <w:ind w:left="567"/>
        <w:jc w:val="both"/>
        <w:rPr>
          <w:rFonts w:ascii="Arial" w:hAnsi="Arial" w:cs="Arial"/>
          <w:iCs/>
          <w:szCs w:val="22"/>
        </w:rPr>
      </w:pPr>
      <w:r w:rsidRPr="005F33A7">
        <w:rPr>
          <w:rFonts w:ascii="Arial" w:hAnsi="Arial" w:cs="Arial"/>
          <w:iCs/>
          <w:szCs w:val="22"/>
        </w:rPr>
        <w:t>Změna typu</w:t>
      </w:r>
      <w:r w:rsidR="00306640">
        <w:rPr>
          <w:rFonts w:ascii="Arial" w:hAnsi="Arial" w:cs="Arial"/>
          <w:iCs/>
          <w:szCs w:val="22"/>
        </w:rPr>
        <w:t>,</w:t>
      </w:r>
      <w:r w:rsidRPr="005F33A7">
        <w:rPr>
          <w:rFonts w:ascii="Arial" w:hAnsi="Arial" w:cs="Arial"/>
          <w:iCs/>
          <w:szCs w:val="22"/>
        </w:rPr>
        <w:t xml:space="preserve"> tj. výrobce položek 1-004, 3-004, 4-004</w:t>
      </w:r>
    </w:p>
    <w:p w14:paraId="09591B14" w14:textId="2778FEF6" w:rsidR="005F33A7" w:rsidRPr="003F2CFE" w:rsidRDefault="005F33A7" w:rsidP="005F33A7">
      <w:pPr>
        <w:pStyle w:val="Bezmezer"/>
        <w:spacing w:after="120"/>
        <w:ind w:left="567"/>
        <w:jc w:val="both"/>
        <w:rPr>
          <w:rFonts w:ascii="Arial" w:hAnsi="Arial" w:cs="Arial"/>
          <w:b/>
          <w:bCs/>
          <w:iCs/>
          <w:szCs w:val="22"/>
        </w:rPr>
      </w:pPr>
      <w:r w:rsidRPr="003F2CFE">
        <w:rPr>
          <w:rFonts w:ascii="Arial" w:hAnsi="Arial" w:cs="Arial"/>
          <w:b/>
          <w:bCs/>
          <w:iCs/>
          <w:szCs w:val="22"/>
        </w:rPr>
        <w:t>Odůvodnění:</w:t>
      </w:r>
    </w:p>
    <w:p w14:paraId="7D3872F7" w14:textId="77777777" w:rsidR="005F33A7" w:rsidRPr="005F33A7" w:rsidRDefault="005F33A7" w:rsidP="005F33A7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5F33A7">
        <w:rPr>
          <w:rFonts w:ascii="Arial" w:hAnsi="Arial" w:cs="Arial"/>
          <w:iCs/>
          <w:szCs w:val="22"/>
        </w:rPr>
        <w:t>Přestože nabízený typ židle splnil veškeré parametry požadované v zadávací dokumentaci, požádal uživatel o záměnu za stabilnější typ; týká se místností N1009f, N3009, N4008, N5009.</w:t>
      </w:r>
    </w:p>
    <w:p w14:paraId="65D508D3" w14:textId="735D862C" w:rsidR="005F33A7" w:rsidRDefault="005F33A7" w:rsidP="005F33A7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5F33A7">
        <w:rPr>
          <w:rFonts w:ascii="Arial" w:hAnsi="Arial" w:cs="Arial"/>
          <w:iCs/>
          <w:szCs w:val="22"/>
        </w:rPr>
        <w:t>Požadovaná změna nemění celkovou povahu veřejné zakázky a v součtu s ostatními změnami de minimis hodnota změny splní finanční limity podle § 222 odst. 4 ZZVZ.</w:t>
      </w:r>
    </w:p>
    <w:p w14:paraId="65F1456F" w14:textId="77777777" w:rsidR="005F33A7" w:rsidRDefault="005F33A7" w:rsidP="005F33A7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</w:p>
    <w:p w14:paraId="61EDECF6" w14:textId="2BF34F38" w:rsidR="005F33A7" w:rsidRPr="00973092" w:rsidRDefault="005F33A7" w:rsidP="005F33A7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  <w:u w:val="single"/>
        </w:rPr>
        <w:t>Změnový</w:t>
      </w:r>
      <w:r w:rsidRPr="00973092">
        <w:rPr>
          <w:rFonts w:ascii="Arial" w:hAnsi="Arial" w:cs="Arial"/>
          <w:i/>
          <w:u w:val="single"/>
        </w:rPr>
        <w:t xml:space="preserve"> </w:t>
      </w:r>
      <w:r w:rsidRPr="00973092">
        <w:rPr>
          <w:rFonts w:ascii="Arial" w:hAnsi="Arial" w:cs="Arial"/>
          <w:u w:val="single"/>
        </w:rPr>
        <w:t>list označený</w:t>
      </w:r>
      <w:r>
        <w:rPr>
          <w:rFonts w:ascii="Arial" w:hAnsi="Arial" w:cs="Arial"/>
          <w:u w:val="single"/>
        </w:rPr>
        <w:t>:</w:t>
      </w:r>
      <w:r w:rsidRPr="00973092">
        <w:rPr>
          <w:rFonts w:ascii="Arial" w:hAnsi="Arial" w:cs="Arial"/>
          <w:u w:val="single"/>
        </w:rPr>
        <w:t xml:space="preserve"> </w:t>
      </w:r>
      <w:r w:rsidRPr="00F473CA">
        <w:rPr>
          <w:rFonts w:ascii="Arial" w:hAnsi="Arial" w:cs="Arial"/>
          <w:i/>
          <w:iCs/>
          <w:u w:val="single"/>
        </w:rPr>
        <w:t>„</w:t>
      </w:r>
      <w:r w:rsidRPr="005F33A7">
        <w:rPr>
          <w:rFonts w:ascii="Arial" w:hAnsi="Arial" w:cs="Arial"/>
          <w:i/>
          <w:iCs/>
          <w:u w:val="single"/>
        </w:rPr>
        <w:t>ZL5 Změna čalounění u položky 4-011</w:t>
      </w:r>
      <w:r>
        <w:rPr>
          <w:rFonts w:ascii="Arial" w:hAnsi="Arial" w:cs="Arial"/>
          <w:i/>
          <w:iCs/>
          <w:u w:val="single"/>
        </w:rPr>
        <w:t>“</w:t>
      </w:r>
    </w:p>
    <w:p w14:paraId="7FA88EC7" w14:textId="4942CE8A" w:rsidR="005F33A7" w:rsidRPr="0088257C" w:rsidRDefault="005F33A7" w:rsidP="005F33A7">
      <w:pPr>
        <w:pStyle w:val="Bezmezer"/>
        <w:ind w:left="567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  <w:b/>
          <w:iCs/>
          <w:szCs w:val="22"/>
        </w:rPr>
        <w:t>Méně</w:t>
      </w:r>
      <w:r w:rsidRPr="0088257C">
        <w:rPr>
          <w:rFonts w:ascii="Arial" w:eastAsia="Calibri" w:hAnsi="Arial" w:cs="Arial"/>
          <w:b/>
          <w:iCs/>
          <w:szCs w:val="22"/>
        </w:rPr>
        <w:t xml:space="preserve">práce </w:t>
      </w:r>
      <w:r w:rsidRPr="0088257C">
        <w:rPr>
          <w:rFonts w:ascii="Arial" w:eastAsia="Calibri" w:hAnsi="Arial" w:cs="Arial"/>
          <w:b/>
          <w:szCs w:val="22"/>
        </w:rPr>
        <w:t>– popis a zdůvodnění změny</w:t>
      </w:r>
      <w:r w:rsidRPr="0088257C">
        <w:rPr>
          <w:rFonts w:ascii="Arial" w:hAnsi="Arial" w:cs="Arial"/>
          <w:b/>
          <w:szCs w:val="22"/>
        </w:rPr>
        <w:t>:</w:t>
      </w:r>
    </w:p>
    <w:p w14:paraId="090949C9" w14:textId="66E936E3" w:rsidR="005F33A7" w:rsidRDefault="005F33A7" w:rsidP="005F33A7">
      <w:pPr>
        <w:pStyle w:val="Bezmezer"/>
        <w:spacing w:after="120"/>
        <w:ind w:left="567"/>
        <w:jc w:val="both"/>
        <w:rPr>
          <w:rFonts w:ascii="Arial" w:hAnsi="Arial" w:cs="Arial"/>
          <w:iCs/>
          <w:szCs w:val="22"/>
        </w:rPr>
      </w:pPr>
      <w:r w:rsidRPr="005F33A7">
        <w:rPr>
          <w:rFonts w:ascii="Arial" w:hAnsi="Arial" w:cs="Arial"/>
          <w:iCs/>
          <w:szCs w:val="22"/>
        </w:rPr>
        <w:t>Změna čalounění u položky 4-011</w:t>
      </w:r>
    </w:p>
    <w:p w14:paraId="745AD29F" w14:textId="5EFC1D9F" w:rsidR="005F33A7" w:rsidRPr="003F2CFE" w:rsidRDefault="005F33A7" w:rsidP="005F33A7">
      <w:pPr>
        <w:pStyle w:val="Bezmezer"/>
        <w:spacing w:after="120"/>
        <w:ind w:left="567"/>
        <w:jc w:val="both"/>
        <w:rPr>
          <w:rFonts w:ascii="Arial" w:hAnsi="Arial" w:cs="Arial"/>
          <w:b/>
          <w:bCs/>
          <w:iCs/>
          <w:szCs w:val="22"/>
        </w:rPr>
      </w:pPr>
      <w:r w:rsidRPr="003F2CFE">
        <w:rPr>
          <w:rFonts w:ascii="Arial" w:hAnsi="Arial" w:cs="Arial"/>
          <w:b/>
          <w:bCs/>
          <w:iCs/>
          <w:szCs w:val="22"/>
        </w:rPr>
        <w:t>Odůvodnění:</w:t>
      </w:r>
    </w:p>
    <w:p w14:paraId="2A63BB49" w14:textId="77777777" w:rsidR="005F33A7" w:rsidRPr="005F33A7" w:rsidRDefault="005F33A7" w:rsidP="005F33A7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5F33A7">
        <w:rPr>
          <w:rFonts w:ascii="Arial" w:hAnsi="Arial" w:cs="Arial"/>
          <w:iCs/>
          <w:szCs w:val="22"/>
        </w:rPr>
        <w:t>Uživatel požádal o sjednocení položek 4-010 a 4-011, v případě položky 4-011 se jedná o změnu čalounění. Týká se místnosti N4011.</w:t>
      </w:r>
    </w:p>
    <w:p w14:paraId="034DFCF5" w14:textId="0B336353" w:rsidR="005F33A7" w:rsidRDefault="005F33A7" w:rsidP="005F33A7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5F33A7">
        <w:rPr>
          <w:rFonts w:ascii="Arial" w:hAnsi="Arial" w:cs="Arial"/>
          <w:iCs/>
          <w:szCs w:val="22"/>
        </w:rPr>
        <w:t>Požadovaná změna nemění celkovou povahu veřejné zakázky a v součtu s ostatními změnami de minimis hodnota změny splní finanční limity podle § 222 odst. 4 ZZVZ.</w:t>
      </w:r>
    </w:p>
    <w:p w14:paraId="4D760CEA" w14:textId="77777777" w:rsidR="005F33A7" w:rsidRDefault="005F33A7" w:rsidP="005F33A7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</w:p>
    <w:p w14:paraId="2A889803" w14:textId="57BAE2BD" w:rsidR="005F33A7" w:rsidRPr="00973092" w:rsidRDefault="005F33A7" w:rsidP="005F33A7">
      <w:pPr>
        <w:pStyle w:val="Odstavecseseznamem"/>
        <w:numPr>
          <w:ilvl w:val="0"/>
          <w:numId w:val="6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973092">
        <w:rPr>
          <w:rFonts w:ascii="Arial" w:hAnsi="Arial" w:cs="Arial"/>
          <w:u w:val="single"/>
        </w:rPr>
        <w:t>Změnový</w:t>
      </w:r>
      <w:r w:rsidRPr="00973092">
        <w:rPr>
          <w:rFonts w:ascii="Arial" w:hAnsi="Arial" w:cs="Arial"/>
          <w:i/>
          <w:u w:val="single"/>
        </w:rPr>
        <w:t xml:space="preserve"> </w:t>
      </w:r>
      <w:r w:rsidRPr="00973092">
        <w:rPr>
          <w:rFonts w:ascii="Arial" w:hAnsi="Arial" w:cs="Arial"/>
          <w:u w:val="single"/>
        </w:rPr>
        <w:t>list označený</w:t>
      </w:r>
      <w:r>
        <w:rPr>
          <w:rFonts w:ascii="Arial" w:hAnsi="Arial" w:cs="Arial"/>
          <w:u w:val="single"/>
        </w:rPr>
        <w:t>:</w:t>
      </w:r>
      <w:r w:rsidRPr="00973092">
        <w:rPr>
          <w:rFonts w:ascii="Arial" w:hAnsi="Arial" w:cs="Arial"/>
          <w:u w:val="single"/>
        </w:rPr>
        <w:t xml:space="preserve"> </w:t>
      </w:r>
      <w:r w:rsidRPr="00F473CA">
        <w:rPr>
          <w:rFonts w:ascii="Arial" w:hAnsi="Arial" w:cs="Arial"/>
          <w:i/>
          <w:iCs/>
          <w:u w:val="single"/>
        </w:rPr>
        <w:t>„</w:t>
      </w:r>
      <w:r w:rsidRPr="005F33A7">
        <w:rPr>
          <w:rFonts w:ascii="Arial" w:hAnsi="Arial" w:cs="Arial"/>
          <w:i/>
          <w:iCs/>
          <w:u w:val="single"/>
        </w:rPr>
        <w:t>ZL6 Změna výšky opěráku u položky 4-010</w:t>
      </w:r>
      <w:r>
        <w:rPr>
          <w:rFonts w:ascii="Arial" w:hAnsi="Arial" w:cs="Arial"/>
          <w:i/>
          <w:iCs/>
          <w:u w:val="single"/>
        </w:rPr>
        <w:t>“</w:t>
      </w:r>
    </w:p>
    <w:p w14:paraId="553C6D07" w14:textId="0968D4E3" w:rsidR="005F33A7" w:rsidRPr="0088257C" w:rsidRDefault="005F33A7" w:rsidP="005F33A7">
      <w:pPr>
        <w:pStyle w:val="Bezmezer"/>
        <w:ind w:left="567"/>
        <w:rPr>
          <w:rFonts w:ascii="Arial" w:hAnsi="Arial" w:cs="Arial"/>
          <w:b/>
          <w:szCs w:val="22"/>
        </w:rPr>
      </w:pPr>
      <w:r>
        <w:rPr>
          <w:rFonts w:ascii="Arial" w:eastAsia="Calibri" w:hAnsi="Arial" w:cs="Arial"/>
          <w:b/>
          <w:iCs/>
          <w:szCs w:val="22"/>
        </w:rPr>
        <w:t>Více</w:t>
      </w:r>
      <w:r w:rsidRPr="0088257C">
        <w:rPr>
          <w:rFonts w:ascii="Arial" w:eastAsia="Calibri" w:hAnsi="Arial" w:cs="Arial"/>
          <w:b/>
          <w:iCs/>
          <w:szCs w:val="22"/>
        </w:rPr>
        <w:t xml:space="preserve">práce </w:t>
      </w:r>
      <w:r w:rsidRPr="0088257C">
        <w:rPr>
          <w:rFonts w:ascii="Arial" w:eastAsia="Calibri" w:hAnsi="Arial" w:cs="Arial"/>
          <w:b/>
          <w:szCs w:val="22"/>
        </w:rPr>
        <w:t>– popis a zdůvodnění změny</w:t>
      </w:r>
      <w:r w:rsidRPr="0088257C">
        <w:rPr>
          <w:rFonts w:ascii="Arial" w:hAnsi="Arial" w:cs="Arial"/>
          <w:b/>
          <w:szCs w:val="22"/>
        </w:rPr>
        <w:t>:</w:t>
      </w:r>
    </w:p>
    <w:p w14:paraId="534A5F69" w14:textId="77777777" w:rsidR="005F33A7" w:rsidRDefault="005F33A7" w:rsidP="005F33A7">
      <w:pPr>
        <w:pStyle w:val="Bezmezer"/>
        <w:spacing w:after="120"/>
        <w:ind w:left="567"/>
        <w:jc w:val="both"/>
        <w:rPr>
          <w:rFonts w:ascii="Arial" w:hAnsi="Arial" w:cs="Arial"/>
          <w:iCs/>
          <w:szCs w:val="22"/>
        </w:rPr>
      </w:pPr>
      <w:r w:rsidRPr="005F33A7">
        <w:rPr>
          <w:rFonts w:ascii="Arial" w:hAnsi="Arial" w:cs="Arial"/>
          <w:iCs/>
          <w:szCs w:val="22"/>
        </w:rPr>
        <w:t>Změna výšky opěráku u položky 4-010</w:t>
      </w:r>
    </w:p>
    <w:p w14:paraId="5A50AE9E" w14:textId="673B2439" w:rsidR="005F33A7" w:rsidRPr="003F2CFE" w:rsidRDefault="005F33A7" w:rsidP="005F33A7">
      <w:pPr>
        <w:pStyle w:val="Bezmezer"/>
        <w:spacing w:after="120"/>
        <w:ind w:left="567"/>
        <w:jc w:val="both"/>
        <w:rPr>
          <w:rFonts w:ascii="Arial" w:hAnsi="Arial" w:cs="Arial"/>
          <w:b/>
          <w:bCs/>
          <w:iCs/>
          <w:szCs w:val="22"/>
        </w:rPr>
      </w:pPr>
      <w:r w:rsidRPr="003F2CFE">
        <w:rPr>
          <w:rFonts w:ascii="Arial" w:hAnsi="Arial" w:cs="Arial"/>
          <w:b/>
          <w:bCs/>
          <w:iCs/>
          <w:szCs w:val="22"/>
        </w:rPr>
        <w:t>Odůvodnění:</w:t>
      </w:r>
    </w:p>
    <w:p w14:paraId="6234FAF3" w14:textId="77777777" w:rsidR="005F33A7" w:rsidRPr="005F33A7" w:rsidRDefault="005F33A7" w:rsidP="005F33A7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5F33A7">
        <w:rPr>
          <w:rFonts w:ascii="Arial" w:hAnsi="Arial" w:cs="Arial"/>
          <w:iCs/>
          <w:szCs w:val="22"/>
        </w:rPr>
        <w:t>Uživatel požádal o sjednocení položek 4-010 a 4-011, v případě položky 4-010 se jedná o změnu výšky opěráku. Týká se místností N4009, N4010, N4012 a N4013.</w:t>
      </w:r>
    </w:p>
    <w:p w14:paraId="34DD5813" w14:textId="258C1CA3" w:rsidR="005F33A7" w:rsidRDefault="005F33A7" w:rsidP="005F33A7">
      <w:pPr>
        <w:pStyle w:val="Bezmezer"/>
        <w:spacing w:before="120" w:after="120"/>
        <w:ind w:left="567"/>
        <w:jc w:val="both"/>
        <w:rPr>
          <w:rFonts w:ascii="Arial" w:hAnsi="Arial" w:cs="Arial"/>
          <w:iCs/>
          <w:szCs w:val="22"/>
        </w:rPr>
      </w:pPr>
      <w:r w:rsidRPr="005F33A7">
        <w:rPr>
          <w:rFonts w:ascii="Arial" w:hAnsi="Arial" w:cs="Arial"/>
          <w:iCs/>
          <w:szCs w:val="22"/>
        </w:rPr>
        <w:lastRenderedPageBreak/>
        <w:t>Požadovaná změna nemění celkovou povahu veřejné zakázky a v součtu s ostatními změnami de minimis hodnota změny splní finanční limity podle § 222 odst. 4 ZZVZ.</w:t>
      </w:r>
    </w:p>
    <w:p w14:paraId="4EF822EA" w14:textId="542EE35A" w:rsidR="00774784" w:rsidRPr="00471652" w:rsidRDefault="00774784" w:rsidP="00A36BFB">
      <w:pPr>
        <w:pStyle w:val="Nadpis1"/>
        <w:rPr>
          <w:sz w:val="22"/>
          <w:szCs w:val="22"/>
        </w:rPr>
      </w:pPr>
      <w:r w:rsidRPr="00471652">
        <w:rPr>
          <w:sz w:val="22"/>
          <w:szCs w:val="22"/>
        </w:rPr>
        <w:t>Článek II</w:t>
      </w:r>
      <w:r w:rsidR="00591451" w:rsidRPr="00471652">
        <w:rPr>
          <w:sz w:val="22"/>
          <w:szCs w:val="22"/>
        </w:rPr>
        <w:t>I</w:t>
      </w:r>
      <w:r w:rsidRPr="00471652">
        <w:rPr>
          <w:sz w:val="22"/>
          <w:szCs w:val="22"/>
        </w:rPr>
        <w:t>.</w:t>
      </w:r>
    </w:p>
    <w:p w14:paraId="20603916" w14:textId="5A633968" w:rsidR="00774784" w:rsidRPr="00471652" w:rsidRDefault="00471652" w:rsidP="00774784">
      <w:pPr>
        <w:spacing w:after="24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C</w:t>
      </w:r>
      <w:r w:rsidR="00774784" w:rsidRPr="00471652">
        <w:rPr>
          <w:rFonts w:ascii="Arial" w:hAnsi="Arial" w:cs="Arial"/>
          <w:b/>
          <w:bCs/>
          <w:szCs w:val="22"/>
        </w:rPr>
        <w:t>ena</w:t>
      </w:r>
      <w:r>
        <w:rPr>
          <w:rFonts w:ascii="Arial" w:hAnsi="Arial" w:cs="Arial"/>
          <w:b/>
          <w:bCs/>
          <w:szCs w:val="22"/>
        </w:rPr>
        <w:t xml:space="preserve"> díla</w:t>
      </w:r>
      <w:r w:rsidR="00774784" w:rsidRPr="00471652">
        <w:rPr>
          <w:rFonts w:ascii="Arial" w:hAnsi="Arial" w:cs="Arial"/>
          <w:b/>
          <w:bCs/>
          <w:szCs w:val="22"/>
        </w:rPr>
        <w:t xml:space="preserve"> </w:t>
      </w:r>
    </w:p>
    <w:p w14:paraId="609D93D2" w14:textId="17F4E816" w:rsidR="00800936" w:rsidRPr="00800936" w:rsidRDefault="00800936" w:rsidP="00530CC0">
      <w:pPr>
        <w:pStyle w:val="Odstavecseseznamem"/>
        <w:numPr>
          <w:ilvl w:val="0"/>
          <w:numId w:val="7"/>
        </w:numPr>
        <w:ind w:left="567" w:hanging="643"/>
        <w:jc w:val="both"/>
        <w:rPr>
          <w:rFonts w:ascii="Arial" w:eastAsia="Times New Roman" w:hAnsi="Arial" w:cs="Arial"/>
          <w:szCs w:val="20"/>
          <w:lang w:eastAsia="cs-CZ"/>
        </w:rPr>
      </w:pPr>
      <w:r w:rsidRPr="00800936">
        <w:rPr>
          <w:rFonts w:ascii="Arial" w:eastAsia="Times New Roman" w:hAnsi="Arial" w:cs="Arial"/>
          <w:szCs w:val="20"/>
          <w:lang w:eastAsia="cs-CZ"/>
        </w:rPr>
        <w:t xml:space="preserve">Smluvní strany se v důsledku výše uvedených změn závazku dohodly na zvýšení ceny díla o </w:t>
      </w:r>
      <w:r>
        <w:rPr>
          <w:rFonts w:ascii="Arial" w:eastAsia="Times New Roman" w:hAnsi="Arial" w:cs="Arial"/>
          <w:szCs w:val="20"/>
          <w:lang w:eastAsia="cs-CZ"/>
        </w:rPr>
        <w:t>26</w:t>
      </w:r>
      <w:r w:rsidRPr="00800936"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>543</w:t>
      </w:r>
      <w:r w:rsidRPr="00800936">
        <w:rPr>
          <w:rFonts w:ascii="Arial" w:eastAsia="Times New Roman" w:hAnsi="Arial" w:cs="Arial"/>
          <w:szCs w:val="20"/>
          <w:lang w:eastAsia="cs-CZ"/>
        </w:rPr>
        <w:t>,00 Kč bez DPH</w:t>
      </w:r>
      <w:r w:rsidR="00306640">
        <w:rPr>
          <w:rFonts w:ascii="Arial" w:eastAsia="Times New Roman" w:hAnsi="Arial" w:cs="Arial"/>
          <w:szCs w:val="20"/>
          <w:lang w:eastAsia="cs-CZ"/>
        </w:rPr>
        <w:t xml:space="preserve"> na 1 226 184,- Kč bez DPH, </w:t>
      </w:r>
      <w:r w:rsidR="00530CC0">
        <w:rPr>
          <w:rFonts w:ascii="Arial" w:eastAsia="Times New Roman" w:hAnsi="Arial" w:cs="Arial"/>
          <w:szCs w:val="20"/>
          <w:lang w:eastAsia="cs-CZ"/>
        </w:rPr>
        <w:t>neboť původní kupní cena dle čl. III odst. 1 smlouvy činila 1 199 641,- Kč bez DPH</w:t>
      </w:r>
      <w:r>
        <w:rPr>
          <w:rFonts w:ascii="Arial" w:eastAsia="Times New Roman" w:hAnsi="Arial" w:cs="Arial"/>
          <w:szCs w:val="20"/>
          <w:lang w:eastAsia="cs-CZ"/>
        </w:rPr>
        <w:t xml:space="preserve">. </w:t>
      </w:r>
      <w:r w:rsidRPr="00800936">
        <w:rPr>
          <w:rFonts w:ascii="Arial" w:hAnsi="Arial" w:cs="Arial"/>
        </w:rPr>
        <w:t>Smluvní strany se dohodly</w:t>
      </w:r>
      <w:r w:rsidR="00306640">
        <w:rPr>
          <w:rFonts w:ascii="Arial" w:hAnsi="Arial" w:cs="Arial"/>
        </w:rPr>
        <w:br/>
      </w:r>
      <w:r w:rsidRPr="00800936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800936">
        <w:rPr>
          <w:rFonts w:ascii="Arial" w:hAnsi="Arial" w:cs="Arial"/>
        </w:rPr>
        <w:t>novém znění</w:t>
      </w:r>
      <w:r>
        <w:rPr>
          <w:rFonts w:ascii="Arial" w:hAnsi="Arial" w:cs="Arial"/>
        </w:rPr>
        <w:t xml:space="preserve"> </w:t>
      </w:r>
      <w:r w:rsidRPr="0080093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III</w:t>
      </w:r>
      <w:r w:rsidRPr="00800936">
        <w:rPr>
          <w:rFonts w:ascii="Arial" w:hAnsi="Arial" w:cs="Arial"/>
        </w:rPr>
        <w:t>. odst. 1 smlouvy, které nahrazuje dosavadní znění takto:</w:t>
      </w:r>
    </w:p>
    <w:p w14:paraId="25240EBE" w14:textId="77777777" w:rsidR="00800936" w:rsidRPr="00800936" w:rsidRDefault="00800936" w:rsidP="00800936">
      <w:pPr>
        <w:pStyle w:val="Odstavecseseznamem"/>
        <w:ind w:left="567"/>
        <w:rPr>
          <w:rFonts w:ascii="Arial" w:eastAsia="Times New Roman" w:hAnsi="Arial" w:cs="Arial"/>
          <w:szCs w:val="20"/>
          <w:lang w:eastAsia="cs-CZ"/>
        </w:rPr>
      </w:pPr>
    </w:p>
    <w:p w14:paraId="267ABECF" w14:textId="27F3AE7B" w:rsidR="00774784" w:rsidRPr="00952097" w:rsidRDefault="00800936" w:rsidP="00952097">
      <w:pPr>
        <w:pStyle w:val="Zkladntextodsazen2"/>
        <w:spacing w:after="240"/>
        <w:ind w:left="567" w:firstLine="0"/>
        <w:rPr>
          <w:rFonts w:ascii="Arial" w:hAnsi="Arial" w:cs="Arial"/>
          <w:i/>
          <w:iCs/>
        </w:rPr>
      </w:pPr>
      <w:r w:rsidRPr="00952097">
        <w:rPr>
          <w:rFonts w:ascii="Arial" w:hAnsi="Arial" w:cs="Arial"/>
          <w:i/>
          <w:iCs/>
        </w:rPr>
        <w:t xml:space="preserve">3.1. </w:t>
      </w:r>
      <w:r w:rsidR="00774784" w:rsidRPr="00952097">
        <w:rPr>
          <w:rFonts w:ascii="Arial" w:hAnsi="Arial" w:cs="Arial"/>
          <w:i/>
          <w:iCs/>
        </w:rPr>
        <w:t xml:space="preserve">Kupní cena za splnění </w:t>
      </w:r>
      <w:r w:rsidR="00CF4FBA" w:rsidRPr="00952097">
        <w:rPr>
          <w:rFonts w:ascii="Arial" w:hAnsi="Arial" w:cs="Arial"/>
          <w:i/>
          <w:iCs/>
        </w:rPr>
        <w:t>předmětu smlouvy</w:t>
      </w:r>
      <w:r w:rsidR="00774784" w:rsidRPr="00952097">
        <w:rPr>
          <w:rFonts w:ascii="Arial" w:hAnsi="Arial" w:cs="Arial"/>
          <w:i/>
          <w:iCs/>
        </w:rPr>
        <w:t xml:space="preserve"> je stanovena na základě nabídky prodávajícího podané </w:t>
      </w:r>
      <w:r w:rsidR="00057937" w:rsidRPr="00952097">
        <w:rPr>
          <w:rFonts w:ascii="Arial" w:hAnsi="Arial" w:cs="Arial"/>
          <w:i/>
          <w:iCs/>
        </w:rPr>
        <w:t>dne</w:t>
      </w:r>
      <w:r w:rsidR="00982770" w:rsidRPr="00952097">
        <w:rPr>
          <w:rFonts w:ascii="Arial" w:hAnsi="Arial" w:cs="Arial"/>
          <w:i/>
          <w:iCs/>
        </w:rPr>
        <w:t xml:space="preserve"> 13.09.2024</w:t>
      </w:r>
      <w:r w:rsidR="00057937" w:rsidRPr="00952097">
        <w:rPr>
          <w:rFonts w:ascii="Arial" w:hAnsi="Arial" w:cs="Arial"/>
          <w:i/>
          <w:iCs/>
        </w:rPr>
        <w:t xml:space="preserve"> </w:t>
      </w:r>
      <w:r w:rsidR="00774784" w:rsidRPr="00952097">
        <w:rPr>
          <w:rFonts w:ascii="Arial" w:hAnsi="Arial" w:cs="Arial"/>
          <w:i/>
          <w:iCs/>
        </w:rPr>
        <w:t xml:space="preserve">do zadávacího řízení k veřejné zakázce </w:t>
      </w:r>
      <w:r w:rsidRPr="00952097">
        <w:rPr>
          <w:rFonts w:ascii="Arial" w:hAnsi="Arial" w:cs="Arial"/>
          <w:i/>
          <w:iCs/>
        </w:rPr>
        <w:t xml:space="preserve">a změn předmětu plnění </w:t>
      </w:r>
      <w:r w:rsidR="00952097" w:rsidRPr="00952097">
        <w:rPr>
          <w:rFonts w:ascii="Arial" w:hAnsi="Arial" w:cs="Arial"/>
          <w:i/>
          <w:iCs/>
        </w:rPr>
        <w:t xml:space="preserve">dle čl. II </w:t>
      </w:r>
      <w:r w:rsidR="00952097">
        <w:rPr>
          <w:rFonts w:ascii="Arial" w:hAnsi="Arial" w:cs="Arial"/>
          <w:i/>
          <w:iCs/>
        </w:rPr>
        <w:t xml:space="preserve">tohoto </w:t>
      </w:r>
      <w:r w:rsidR="00952097" w:rsidRPr="00952097">
        <w:rPr>
          <w:rFonts w:ascii="Arial" w:hAnsi="Arial" w:cs="Arial"/>
          <w:i/>
          <w:iCs/>
        </w:rPr>
        <w:t xml:space="preserve">dodatku a </w:t>
      </w:r>
      <w:r w:rsidR="00774784" w:rsidRPr="00952097">
        <w:rPr>
          <w:rFonts w:ascii="Arial" w:hAnsi="Arial" w:cs="Arial"/>
          <w:i/>
          <w:iCs/>
        </w:rPr>
        <w:t>činí:</w:t>
      </w:r>
    </w:p>
    <w:tbl>
      <w:tblPr>
        <w:tblStyle w:val="Mkatabulky"/>
        <w:tblW w:w="8080" w:type="dxa"/>
        <w:jc w:val="center"/>
        <w:tblLook w:val="04A0" w:firstRow="1" w:lastRow="0" w:firstColumn="1" w:lastColumn="0" w:noHBand="0" w:noVBand="1"/>
      </w:tblPr>
      <w:tblGrid>
        <w:gridCol w:w="2972"/>
        <w:gridCol w:w="2556"/>
        <w:gridCol w:w="2552"/>
      </w:tblGrid>
      <w:tr w:rsidR="003F3BAF" w:rsidRPr="00952097" w14:paraId="5552217C" w14:textId="77777777" w:rsidTr="00952097">
        <w:trPr>
          <w:trHeight w:val="735"/>
          <w:jc w:val="center"/>
        </w:trPr>
        <w:tc>
          <w:tcPr>
            <w:tcW w:w="2972" w:type="dxa"/>
          </w:tcPr>
          <w:p w14:paraId="54E5FBCA" w14:textId="0AC825BA" w:rsidR="003F3BAF" w:rsidRPr="00952097" w:rsidRDefault="003F3BAF" w:rsidP="0095209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i/>
                <w:iCs/>
                <w:szCs w:val="22"/>
              </w:rPr>
              <w:t>Kupní cena v Kč bez DPH</w:t>
            </w:r>
          </w:p>
        </w:tc>
        <w:tc>
          <w:tcPr>
            <w:tcW w:w="2556" w:type="dxa"/>
          </w:tcPr>
          <w:p w14:paraId="15F9690D" w14:textId="3821DB34" w:rsidR="003F3BAF" w:rsidRPr="00952097" w:rsidRDefault="003F3BAF" w:rsidP="0095209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i/>
                <w:iCs/>
                <w:szCs w:val="22"/>
              </w:rPr>
              <w:t>Sazba DPH v % a Výše DPH v Kč</w:t>
            </w:r>
          </w:p>
        </w:tc>
        <w:tc>
          <w:tcPr>
            <w:tcW w:w="2552" w:type="dxa"/>
          </w:tcPr>
          <w:p w14:paraId="53CDD14A" w14:textId="05E33336" w:rsidR="003F3BAF" w:rsidRPr="00952097" w:rsidRDefault="003F3BAF" w:rsidP="0095209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i/>
                <w:iCs/>
                <w:szCs w:val="22"/>
              </w:rPr>
              <w:t>Kupní cena v Kč</w:t>
            </w:r>
          </w:p>
          <w:p w14:paraId="1C3FC415" w14:textId="19E2DDCD" w:rsidR="003F3BAF" w:rsidRPr="00952097" w:rsidRDefault="003F3BAF" w:rsidP="0095209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i/>
                <w:iCs/>
                <w:szCs w:val="22"/>
              </w:rPr>
              <w:t>včetně DPH</w:t>
            </w:r>
          </w:p>
        </w:tc>
      </w:tr>
      <w:tr w:rsidR="003F3BAF" w:rsidRPr="00952097" w14:paraId="448F69E5" w14:textId="77777777" w:rsidTr="00952097">
        <w:trPr>
          <w:trHeight w:val="705"/>
          <w:jc w:val="center"/>
        </w:trPr>
        <w:tc>
          <w:tcPr>
            <w:tcW w:w="2972" w:type="dxa"/>
            <w:vAlign w:val="center"/>
          </w:tcPr>
          <w:p w14:paraId="2D5ACC48" w14:textId="2B9CB97D" w:rsidR="003F3BAF" w:rsidRPr="00952097" w:rsidRDefault="00952097" w:rsidP="00982770">
            <w:pPr>
              <w:pStyle w:val="Zkladntextodsazen2"/>
              <w:spacing w:after="120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b/>
                <w:bCs/>
                <w:i/>
                <w:iCs/>
                <w:szCs w:val="22"/>
              </w:rPr>
              <w:t>1 226 184,00</w:t>
            </w:r>
          </w:p>
        </w:tc>
        <w:tc>
          <w:tcPr>
            <w:tcW w:w="2556" w:type="dxa"/>
            <w:vAlign w:val="center"/>
          </w:tcPr>
          <w:p w14:paraId="5E9B013C" w14:textId="5967FAFA" w:rsidR="00444471" w:rsidRPr="00952097" w:rsidRDefault="00444471" w:rsidP="00952097">
            <w:pPr>
              <w:pStyle w:val="Zkladntextodsazen2"/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b/>
                <w:bCs/>
                <w:i/>
                <w:iCs/>
                <w:szCs w:val="22"/>
              </w:rPr>
              <w:t>sazba DPH 21 %</w:t>
            </w:r>
          </w:p>
          <w:p w14:paraId="0F5BB31C" w14:textId="7902123E" w:rsidR="00444471" w:rsidRPr="00952097" w:rsidRDefault="00952097" w:rsidP="00952097">
            <w:pPr>
              <w:pStyle w:val="Zkladntextodsazen2"/>
              <w:spacing w:before="120" w:after="120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b/>
                <w:bCs/>
                <w:i/>
                <w:iCs/>
                <w:szCs w:val="22"/>
              </w:rPr>
              <w:t>257 498,64</w:t>
            </w:r>
          </w:p>
        </w:tc>
        <w:tc>
          <w:tcPr>
            <w:tcW w:w="2552" w:type="dxa"/>
            <w:vAlign w:val="center"/>
          </w:tcPr>
          <w:p w14:paraId="4BF3018D" w14:textId="684B3315" w:rsidR="003F3BAF" w:rsidRPr="00952097" w:rsidRDefault="00952097" w:rsidP="00982770">
            <w:pPr>
              <w:pStyle w:val="Zkladntextodsazen2"/>
              <w:spacing w:after="120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952097">
              <w:rPr>
                <w:rFonts w:ascii="Arial" w:hAnsi="Arial" w:cs="Arial"/>
                <w:b/>
                <w:bCs/>
                <w:i/>
                <w:iCs/>
                <w:szCs w:val="22"/>
              </w:rPr>
              <w:t>1 483 682,64</w:t>
            </w:r>
          </w:p>
        </w:tc>
      </w:tr>
    </w:tbl>
    <w:p w14:paraId="75EE7A24" w14:textId="73F8248B" w:rsidR="007C5506" w:rsidRPr="00C863FA" w:rsidRDefault="007C5506" w:rsidP="007C5506">
      <w:pPr>
        <w:pStyle w:val="Zkladntextodsazen2"/>
        <w:spacing w:after="120"/>
        <w:ind w:left="567" w:firstLine="0"/>
        <w:rPr>
          <w:rFonts w:ascii="Arial" w:hAnsi="Arial" w:cs="Arial"/>
          <w:sz w:val="10"/>
          <w:szCs w:val="10"/>
        </w:rPr>
      </w:pPr>
    </w:p>
    <w:p w14:paraId="63D743B2" w14:textId="3B435E3D" w:rsidR="00774784" w:rsidRPr="00462337" w:rsidRDefault="00774784" w:rsidP="00774784">
      <w:pPr>
        <w:pStyle w:val="Nadpis1"/>
        <w:rPr>
          <w:sz w:val="22"/>
          <w:szCs w:val="28"/>
        </w:rPr>
      </w:pPr>
      <w:r w:rsidRPr="00462337">
        <w:rPr>
          <w:sz w:val="22"/>
          <w:szCs w:val="28"/>
        </w:rPr>
        <w:t>Článek I</w:t>
      </w:r>
      <w:r w:rsidR="00591451" w:rsidRPr="00462337">
        <w:rPr>
          <w:sz w:val="22"/>
          <w:szCs w:val="28"/>
        </w:rPr>
        <w:t>V</w:t>
      </w:r>
      <w:r w:rsidRPr="00462337">
        <w:rPr>
          <w:sz w:val="22"/>
          <w:szCs w:val="28"/>
        </w:rPr>
        <w:t>.</w:t>
      </w:r>
    </w:p>
    <w:p w14:paraId="528EA970" w14:textId="77777777" w:rsidR="00952097" w:rsidRPr="009A6718" w:rsidRDefault="00952097" w:rsidP="00952097">
      <w:pPr>
        <w:pStyle w:val="Zkladntext"/>
        <w:keepNext/>
        <w:jc w:val="center"/>
        <w:rPr>
          <w:rFonts w:ascii="Arial" w:hAnsi="Arial" w:cs="Arial"/>
          <w:b/>
          <w:szCs w:val="22"/>
        </w:rPr>
      </w:pPr>
      <w:r w:rsidRPr="009A6718">
        <w:rPr>
          <w:rFonts w:ascii="Arial" w:hAnsi="Arial" w:cs="Arial"/>
          <w:b/>
          <w:szCs w:val="22"/>
        </w:rPr>
        <w:t>Hodnota změny závazku ze smlouvy podle § 222 odst. 4 ZZVZ</w:t>
      </w:r>
    </w:p>
    <w:p w14:paraId="3363A602" w14:textId="5A3C948E" w:rsidR="006F64D1" w:rsidRPr="006F64D1" w:rsidRDefault="00952097" w:rsidP="00952097">
      <w:pPr>
        <w:pStyle w:val="Textvbloku"/>
        <w:numPr>
          <w:ilvl w:val="0"/>
          <w:numId w:val="8"/>
        </w:numPr>
        <w:tabs>
          <w:tab w:val="clear" w:pos="284"/>
        </w:tabs>
        <w:spacing w:after="120" w:line="240" w:lineRule="auto"/>
        <w:ind w:left="567" w:right="57" w:hanging="567"/>
        <w:rPr>
          <w:rFonts w:ascii="Arial" w:hAnsi="Arial" w:cs="Arial"/>
          <w:sz w:val="22"/>
          <w:szCs w:val="22"/>
        </w:rPr>
      </w:pP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  <w:lang w:val="x-none"/>
        </w:rPr>
        <w:t>Smluvní strany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</w:rPr>
        <w:t xml:space="preserve"> se v důsledku výše uvedených změn závazku </w:t>
      </w:r>
      <w:r w:rsidR="006F64D1">
        <w:rPr>
          <w:rFonts w:ascii="Arial" w:eastAsia="Calibri" w:hAnsi="Arial" w:cs="Arial"/>
          <w:snapToGrid w:val="0"/>
          <w:color w:val="000000"/>
          <w:sz w:val="22"/>
          <w:szCs w:val="22"/>
        </w:rPr>
        <w:t>dle změnových listů</w:t>
      </w:r>
      <w:r w:rsidR="006F64D1">
        <w:rPr>
          <w:rFonts w:ascii="Arial" w:eastAsia="Calibri" w:hAnsi="Arial" w:cs="Arial"/>
          <w:snapToGrid w:val="0"/>
          <w:color w:val="000000"/>
          <w:sz w:val="22"/>
          <w:szCs w:val="22"/>
        </w:rPr>
        <w:br/>
        <w:t xml:space="preserve">č. 4 až 6 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</w:rPr>
        <w:t xml:space="preserve">dohodly na zvýšení ceny díla 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  <w:lang w:val="x-none"/>
        </w:rPr>
        <w:t>postup</w:t>
      </w:r>
      <w:r>
        <w:rPr>
          <w:rFonts w:ascii="Arial" w:eastAsia="Calibri" w:hAnsi="Arial" w:cs="Arial"/>
          <w:snapToGrid w:val="0"/>
          <w:color w:val="000000"/>
          <w:sz w:val="22"/>
          <w:szCs w:val="22"/>
        </w:rPr>
        <w:t>em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  <w:lang w:val="x-none"/>
        </w:rPr>
        <w:t xml:space="preserve"> podle § 222 odst. 4 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</w:rPr>
        <w:t>ZZVZ, přičemž z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  <w:lang w:val="x-none"/>
        </w:rPr>
        <w:t xml:space="preserve">měna závazku ze smlouvy na veřejnou zakázku je ve výši </w:t>
      </w:r>
      <w:r w:rsidR="00062E88">
        <w:rPr>
          <w:rFonts w:ascii="Arial" w:eastAsia="Calibri" w:hAnsi="Arial" w:cs="Arial"/>
          <w:b/>
          <w:bCs/>
          <w:snapToGrid w:val="0"/>
          <w:color w:val="000000"/>
          <w:sz w:val="22"/>
          <w:szCs w:val="22"/>
        </w:rPr>
        <w:t>6</w:t>
      </w:r>
      <w:r w:rsidRPr="00D57EC0">
        <w:rPr>
          <w:rFonts w:ascii="Arial" w:eastAsia="Calibri" w:hAnsi="Arial" w:cs="Arial"/>
          <w:b/>
          <w:bCs/>
          <w:snapToGrid w:val="0"/>
          <w:color w:val="000000"/>
          <w:sz w:val="22"/>
          <w:szCs w:val="22"/>
        </w:rPr>
        <w:t>,</w:t>
      </w:r>
      <w:r w:rsidR="00062E88">
        <w:rPr>
          <w:rFonts w:ascii="Arial" w:eastAsia="Calibri" w:hAnsi="Arial" w:cs="Arial"/>
          <w:b/>
          <w:bCs/>
          <w:snapToGrid w:val="0"/>
          <w:color w:val="000000"/>
          <w:sz w:val="22"/>
          <w:szCs w:val="22"/>
        </w:rPr>
        <w:t>25</w:t>
      </w:r>
      <w:r w:rsidRPr="00D57EC0">
        <w:rPr>
          <w:rFonts w:ascii="Arial" w:eastAsia="Calibri" w:hAnsi="Arial" w:cs="Arial"/>
          <w:b/>
          <w:bCs/>
          <w:snapToGrid w:val="0"/>
          <w:color w:val="000000"/>
          <w:sz w:val="22"/>
          <w:szCs w:val="22"/>
        </w:rPr>
        <w:t xml:space="preserve"> %</w:t>
      </w:r>
      <w:r w:rsidRPr="00952097">
        <w:rPr>
          <w:rFonts w:ascii="Arial" w:eastAsia="Calibri" w:hAnsi="Arial" w:cs="Arial"/>
          <w:b/>
          <w:bCs/>
          <w:snapToGrid w:val="0"/>
          <w:color w:val="000000"/>
          <w:sz w:val="22"/>
          <w:szCs w:val="22"/>
          <w:lang w:val="x-none"/>
        </w:rPr>
        <w:t xml:space="preserve"> </w:t>
      </w:r>
      <w:r w:rsidRPr="00952097">
        <w:rPr>
          <w:rFonts w:ascii="Arial" w:eastAsia="Calibri" w:hAnsi="Arial" w:cs="Arial"/>
          <w:bCs/>
          <w:snapToGrid w:val="0"/>
          <w:color w:val="000000"/>
          <w:sz w:val="22"/>
          <w:szCs w:val="22"/>
          <w:lang w:val="x-none"/>
        </w:rPr>
        <w:t>z </w:t>
      </w:r>
      <w:r w:rsidRPr="00952097">
        <w:rPr>
          <w:rFonts w:ascii="Arial" w:eastAsia="Calibri" w:hAnsi="Arial" w:cs="Arial"/>
          <w:bCs/>
          <w:snapToGrid w:val="0"/>
          <w:color w:val="000000"/>
          <w:sz w:val="22"/>
          <w:szCs w:val="22"/>
        </w:rPr>
        <w:t>původní</w:t>
      </w:r>
      <w:r w:rsidRPr="00952097">
        <w:rPr>
          <w:rFonts w:ascii="Arial" w:eastAsia="Calibri" w:hAnsi="Arial" w:cs="Arial"/>
          <w:bCs/>
          <w:snapToGrid w:val="0"/>
          <w:color w:val="000000"/>
          <w:sz w:val="22"/>
          <w:szCs w:val="22"/>
          <w:lang w:val="x-none"/>
        </w:rPr>
        <w:t xml:space="preserve"> </w:t>
      </w:r>
      <w:r w:rsidRPr="00952097">
        <w:rPr>
          <w:rFonts w:ascii="Arial" w:eastAsia="Calibri" w:hAnsi="Arial" w:cs="Arial"/>
          <w:bCs/>
          <w:snapToGrid w:val="0"/>
          <w:color w:val="000000"/>
          <w:sz w:val="22"/>
          <w:szCs w:val="22"/>
        </w:rPr>
        <w:t>hodnoty závazku a</w:t>
      </w:r>
      <w:r w:rsidRPr="00952097">
        <w:rPr>
          <w:rFonts w:ascii="Arial" w:eastAsia="Calibri" w:hAnsi="Arial" w:cs="Arial"/>
          <w:bCs/>
          <w:snapToGrid w:val="0"/>
          <w:color w:val="000000"/>
          <w:sz w:val="22"/>
          <w:szCs w:val="22"/>
          <w:lang w:val="x-none"/>
        </w:rPr>
        <w:t xml:space="preserve"> </w:t>
      </w:r>
      <w:r w:rsidRPr="00952097">
        <w:rPr>
          <w:rFonts w:ascii="Arial" w:eastAsia="Calibri" w:hAnsi="Arial" w:cs="Arial"/>
          <w:snapToGrid w:val="0"/>
          <w:color w:val="000000"/>
          <w:sz w:val="22"/>
          <w:szCs w:val="22"/>
          <w:lang w:val="x-none"/>
        </w:rPr>
        <w:t>jedná se o nepodstatnou změnu závazku ze smlouvy, tedy změnu de minimis</w:t>
      </w:r>
      <w:r w:rsidR="006F64D1">
        <w:rPr>
          <w:rFonts w:ascii="Arial" w:eastAsia="Calibri" w:hAnsi="Arial" w:cs="Arial"/>
          <w:snapToGrid w:val="0"/>
          <w:color w:val="000000"/>
          <w:sz w:val="22"/>
          <w:szCs w:val="22"/>
        </w:rPr>
        <w:t>, viz tabulk</w:t>
      </w:r>
      <w:r w:rsidR="00530CC0">
        <w:rPr>
          <w:rFonts w:ascii="Arial" w:eastAsia="Calibri" w:hAnsi="Arial" w:cs="Arial"/>
          <w:snapToGrid w:val="0"/>
          <w:color w:val="000000"/>
          <w:sz w:val="22"/>
          <w:szCs w:val="22"/>
        </w:rPr>
        <w:t>y</w:t>
      </w:r>
      <w:r w:rsidR="006F64D1">
        <w:rPr>
          <w:rFonts w:ascii="Arial" w:eastAsia="Calibri" w:hAnsi="Arial" w:cs="Arial"/>
          <w:snapToGrid w:val="0"/>
          <w:color w:val="000000"/>
          <w:sz w:val="22"/>
          <w:szCs w:val="22"/>
        </w:rPr>
        <w:t>:</w:t>
      </w:r>
    </w:p>
    <w:tbl>
      <w:tblPr>
        <w:tblW w:w="864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559"/>
        <w:gridCol w:w="1559"/>
        <w:gridCol w:w="2693"/>
      </w:tblGrid>
      <w:tr w:rsidR="006F64D1" w:rsidRPr="00C863FA" w14:paraId="1CD9233A" w14:textId="77777777" w:rsidTr="00530C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78D7" w14:textId="77777777" w:rsidR="006F64D1" w:rsidRPr="00C863FA" w:rsidRDefault="006F64D1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88FA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Vícepráce</w:t>
            </w:r>
          </w:p>
          <w:p w14:paraId="1E1FB37E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cena dle rozpočtu</w:t>
            </w:r>
          </w:p>
          <w:p w14:paraId="4135A5FD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C41C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Méněpráce</w:t>
            </w:r>
          </w:p>
          <w:p w14:paraId="70C940E8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 xml:space="preserve">cena dle rozpočtu </w:t>
            </w:r>
          </w:p>
          <w:p w14:paraId="73CC0335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3FD10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 xml:space="preserve">Změna ceny díla </w:t>
            </w:r>
          </w:p>
          <w:p w14:paraId="523055E8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924E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 xml:space="preserve">Změna závazku ze smlouvy (součet hodnot vícepráce + méněpráce) </w:t>
            </w:r>
          </w:p>
          <w:p w14:paraId="316578D4" w14:textId="77777777" w:rsidR="006F64D1" w:rsidRPr="00C863FA" w:rsidRDefault="006F64D1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(Kč bez DPH)</w:t>
            </w:r>
          </w:p>
        </w:tc>
      </w:tr>
      <w:tr w:rsidR="006F64D1" w:rsidRPr="00C863FA" w14:paraId="0625AB2B" w14:textId="77777777" w:rsidTr="00530C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231D" w14:textId="77777777" w:rsidR="006F64D1" w:rsidRPr="00C863FA" w:rsidRDefault="006F64D1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ZL4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EE78" w14:textId="091D372A" w:rsidR="006F64D1" w:rsidRPr="00C863FA" w:rsidRDefault="00062E88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34 080</w:t>
            </w:r>
            <w:r w:rsidR="006F64D1" w:rsidRPr="00C863FA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D50C1" w14:textId="40DA0C77" w:rsidR="006F64D1" w:rsidRPr="00C863FA" w:rsidRDefault="00062E88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-24 220,00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C9D1" w14:textId="77777777" w:rsidR="006F64D1" w:rsidRPr="00C863FA" w:rsidRDefault="006F64D1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9 860,00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1843" w14:textId="081D12A4" w:rsidR="006F64D1" w:rsidRPr="00C863FA" w:rsidRDefault="00062E88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58 300</w:t>
            </w:r>
            <w:r w:rsidR="006F64D1" w:rsidRPr="00C863FA">
              <w:rPr>
                <w:rFonts w:ascii="Arial" w:hAnsi="Arial" w:cs="Arial"/>
                <w:sz w:val="20"/>
              </w:rPr>
              <w:t>,00</w:t>
            </w:r>
          </w:p>
        </w:tc>
      </w:tr>
      <w:tr w:rsidR="006F64D1" w:rsidRPr="00C863FA" w14:paraId="4D84E40B" w14:textId="77777777" w:rsidTr="00530C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4884" w14:textId="77777777" w:rsidR="006F64D1" w:rsidRPr="00C863FA" w:rsidRDefault="006F64D1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ZL5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EDD21" w14:textId="5E60D626" w:rsidR="006F64D1" w:rsidRPr="00C863FA" w:rsidRDefault="00062E88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6 500,00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5E120" w14:textId="44044EF7" w:rsidR="006F64D1" w:rsidRPr="00C863FA" w:rsidRDefault="00062E88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-9 350</w:t>
            </w:r>
            <w:r w:rsidR="006F64D1" w:rsidRPr="00C863FA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A73EC" w14:textId="0B782B67" w:rsidR="006F64D1" w:rsidRPr="00C863FA" w:rsidRDefault="00C863FA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="006F64D1" w:rsidRPr="00C863FA">
              <w:rPr>
                <w:rFonts w:ascii="Arial" w:hAnsi="Arial" w:cs="Arial"/>
                <w:sz w:val="20"/>
              </w:rPr>
              <w:t>2 850,00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0E3D" w14:textId="7456276E" w:rsidR="006F64D1" w:rsidRPr="00C863FA" w:rsidRDefault="00062E88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15 850</w:t>
            </w:r>
            <w:r w:rsidR="006F64D1" w:rsidRPr="00C863FA">
              <w:rPr>
                <w:rFonts w:ascii="Arial" w:hAnsi="Arial" w:cs="Arial"/>
                <w:sz w:val="20"/>
              </w:rPr>
              <w:t>,00</w:t>
            </w:r>
          </w:p>
        </w:tc>
      </w:tr>
      <w:tr w:rsidR="006F64D1" w:rsidRPr="00C863FA" w14:paraId="0A1F7072" w14:textId="77777777" w:rsidTr="00530C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6870" w14:textId="77777777" w:rsidR="006F64D1" w:rsidRPr="00C863FA" w:rsidRDefault="006F64D1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ZL6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C953D" w14:textId="77777777" w:rsidR="006F64D1" w:rsidRPr="00C863FA" w:rsidRDefault="006F64D1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880,00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0514" w14:textId="28338EAA" w:rsidR="006F64D1" w:rsidRPr="00C863FA" w:rsidRDefault="00062E88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816C" w14:textId="77777777" w:rsidR="006F64D1" w:rsidRPr="00C863FA" w:rsidRDefault="006F64D1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880,00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C5B4" w14:textId="77777777" w:rsidR="006F64D1" w:rsidRPr="00C863FA" w:rsidRDefault="006F64D1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880,00</w:t>
            </w:r>
          </w:p>
        </w:tc>
      </w:tr>
      <w:tr w:rsidR="006F64D1" w:rsidRPr="00C863FA" w14:paraId="411A4DAF" w14:textId="77777777" w:rsidTr="00530C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1A19" w14:textId="7A5BC82B" w:rsidR="006F64D1" w:rsidRPr="00C863FA" w:rsidRDefault="006F64D1" w:rsidP="006F64D1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863FA">
              <w:rPr>
                <w:rFonts w:ascii="Arial" w:hAnsi="Arial" w:cs="Arial"/>
                <w:b/>
                <w:bCs/>
                <w:sz w:val="20"/>
              </w:rPr>
              <w:t>Součet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BFE08" w14:textId="37318C9B" w:rsidR="006F64D1" w:rsidRPr="00C863FA" w:rsidRDefault="00062E88" w:rsidP="006F64D1">
            <w:pPr>
              <w:ind w:right="113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41</w:t>
            </w:r>
            <w:r w:rsidR="006F64D1" w:rsidRPr="00C863F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46</w:t>
            </w:r>
            <w:r w:rsidR="006F64D1" w:rsidRPr="00C863FA">
              <w:rPr>
                <w:rFonts w:ascii="Arial" w:hAnsi="Arial" w:cs="Arial"/>
                <w:b/>
                <w:b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D67A7" w14:textId="02EBDD1F" w:rsidR="006F64D1" w:rsidRPr="00C863FA" w:rsidRDefault="00062E88" w:rsidP="006F64D1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33 570</w:t>
            </w:r>
            <w:r w:rsidR="006F64D1" w:rsidRPr="00C863FA">
              <w:rPr>
                <w:rFonts w:ascii="Arial" w:hAnsi="Arial" w:cs="Arial"/>
                <w:b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3720" w14:textId="09822A4F" w:rsidR="006F64D1" w:rsidRPr="00C863FA" w:rsidRDefault="006F64D1" w:rsidP="006F64D1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b/>
                <w:sz w:val="20"/>
              </w:rPr>
              <w:t>7 890,00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AF13" w14:textId="51DD187C" w:rsidR="006F64D1" w:rsidRPr="00C863FA" w:rsidRDefault="00062E88" w:rsidP="006F64D1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75 030</w:t>
            </w:r>
            <w:r w:rsidR="006F64D1" w:rsidRPr="00C863FA">
              <w:rPr>
                <w:rFonts w:ascii="Arial" w:hAnsi="Arial" w:cs="Arial"/>
                <w:b/>
                <w:sz w:val="20"/>
              </w:rPr>
              <w:t>,00</w:t>
            </w:r>
          </w:p>
        </w:tc>
      </w:tr>
    </w:tbl>
    <w:p w14:paraId="647FBD61" w14:textId="694FBF1D" w:rsidR="00952097" w:rsidRPr="00C863FA" w:rsidRDefault="006F64D1" w:rsidP="006F64D1">
      <w:pPr>
        <w:pStyle w:val="Textvbloku"/>
        <w:tabs>
          <w:tab w:val="clear" w:pos="284"/>
        </w:tabs>
        <w:spacing w:after="120" w:line="240" w:lineRule="auto"/>
        <w:ind w:left="567" w:right="57" w:firstLine="0"/>
        <w:rPr>
          <w:rFonts w:ascii="Arial" w:hAnsi="Arial" w:cs="Arial"/>
          <w:sz w:val="10"/>
          <w:szCs w:val="10"/>
        </w:rPr>
      </w:pPr>
      <w:r w:rsidRPr="00C863FA">
        <w:rPr>
          <w:rFonts w:ascii="Arial" w:eastAsia="Calibri" w:hAnsi="Arial" w:cs="Arial"/>
          <w:snapToGrid w:val="0"/>
          <w:color w:val="000000"/>
          <w:sz w:val="10"/>
          <w:szCs w:val="10"/>
        </w:rPr>
        <w:t xml:space="preserve"> </w:t>
      </w:r>
    </w:p>
    <w:tbl>
      <w:tblPr>
        <w:tblW w:w="864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15"/>
        <w:gridCol w:w="1929"/>
        <w:gridCol w:w="2487"/>
        <w:gridCol w:w="2515"/>
      </w:tblGrid>
      <w:tr w:rsidR="00530CC0" w:rsidRPr="00C863FA" w14:paraId="2F40921B" w14:textId="77777777" w:rsidTr="00F43470">
        <w:trPr>
          <w:trHeight w:val="8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FBFC7" w14:textId="4BFA88D8" w:rsidR="00530CC0" w:rsidRPr="00C863FA" w:rsidRDefault="00530CC0" w:rsidP="000D152D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Právní klasifikace změny závazku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D37BE" w14:textId="3E926288" w:rsidR="00530CC0" w:rsidRPr="00C863FA" w:rsidRDefault="00530CC0" w:rsidP="000D152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Původní kupní cena bez DPH</w:t>
            </w:r>
          </w:p>
          <w:p w14:paraId="0593B950" w14:textId="18E29066" w:rsidR="00530CC0" w:rsidRPr="00C863FA" w:rsidRDefault="00530CC0" w:rsidP="000D152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467C" w14:textId="6560B07E" w:rsidR="00530CC0" w:rsidRPr="00C863FA" w:rsidRDefault="00530CC0" w:rsidP="000D152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 xml:space="preserve">Změna závazku ze smlouvy (součet hodnot vícepráce </w:t>
            </w:r>
            <w:r w:rsidR="00DF1764">
              <w:rPr>
                <w:rFonts w:ascii="Arial" w:hAnsi="Arial" w:cs="Arial"/>
                <w:sz w:val="20"/>
              </w:rPr>
              <w:t>a</w:t>
            </w:r>
            <w:r w:rsidRPr="00C863FA">
              <w:rPr>
                <w:rFonts w:ascii="Arial" w:hAnsi="Arial" w:cs="Arial"/>
                <w:sz w:val="20"/>
              </w:rPr>
              <w:t xml:space="preserve"> méněpráce)</w:t>
            </w:r>
          </w:p>
          <w:p w14:paraId="3DDEDCE3" w14:textId="77777777" w:rsidR="00530CC0" w:rsidRPr="00C863FA" w:rsidRDefault="00530CC0" w:rsidP="000D152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C223" w14:textId="240179C0" w:rsidR="00530CC0" w:rsidRPr="00C863FA" w:rsidRDefault="00530CC0" w:rsidP="000D152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Hodnota změny</w:t>
            </w:r>
            <w:r w:rsidR="00462337" w:rsidRPr="00C863FA">
              <w:rPr>
                <w:rFonts w:ascii="Arial" w:hAnsi="Arial" w:cs="Arial"/>
                <w:sz w:val="20"/>
              </w:rPr>
              <w:t xml:space="preserve"> v %</w:t>
            </w:r>
            <w:r w:rsidRPr="00C863FA">
              <w:rPr>
                <w:rFonts w:ascii="Arial" w:hAnsi="Arial" w:cs="Arial"/>
                <w:sz w:val="20"/>
              </w:rPr>
              <w:t xml:space="preserve"> </w:t>
            </w:r>
            <w:r w:rsidR="00462337" w:rsidRPr="00C863FA">
              <w:rPr>
                <w:rFonts w:ascii="Arial" w:hAnsi="Arial" w:cs="Arial"/>
                <w:sz w:val="20"/>
              </w:rPr>
              <w:t xml:space="preserve">-(hodnota změny v Kč bez DPH </w:t>
            </w:r>
            <w:r w:rsidRPr="00C863FA">
              <w:rPr>
                <w:rFonts w:ascii="Arial" w:hAnsi="Arial" w:cs="Arial"/>
                <w:sz w:val="20"/>
              </w:rPr>
              <w:t>/původní kupní cena</w:t>
            </w:r>
            <w:r w:rsidR="00462337" w:rsidRPr="00C863FA">
              <w:rPr>
                <w:rFonts w:ascii="Arial" w:hAnsi="Arial" w:cs="Arial"/>
                <w:sz w:val="20"/>
              </w:rPr>
              <w:t xml:space="preserve"> bez DPH</w:t>
            </w:r>
            <w:r w:rsidRPr="00C863FA">
              <w:rPr>
                <w:rFonts w:ascii="Arial" w:hAnsi="Arial" w:cs="Arial"/>
                <w:sz w:val="20"/>
              </w:rPr>
              <w:t>)</w:t>
            </w:r>
            <w:r w:rsidR="00462337" w:rsidRPr="00C863FA">
              <w:rPr>
                <w:rFonts w:ascii="Arial" w:hAnsi="Arial" w:cs="Arial"/>
                <w:sz w:val="20"/>
              </w:rPr>
              <w:t>*100</w:t>
            </w:r>
          </w:p>
        </w:tc>
      </w:tr>
      <w:tr w:rsidR="00530CC0" w:rsidRPr="00C863FA" w14:paraId="6A17F797" w14:textId="77777777" w:rsidTr="00F43470">
        <w:trPr>
          <w:trHeight w:val="4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1E408" w14:textId="1AD1F902" w:rsidR="00530CC0" w:rsidRPr="00C863FA" w:rsidRDefault="00530CC0" w:rsidP="000D152D">
            <w:pPr>
              <w:tabs>
                <w:tab w:val="left" w:pos="284"/>
              </w:tabs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863FA">
              <w:rPr>
                <w:rFonts w:ascii="Arial" w:hAnsi="Arial" w:cs="Arial"/>
                <w:b/>
                <w:sz w:val="20"/>
              </w:rPr>
              <w:t>§ 222/4 ZZVZ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5F906" w14:textId="7B759F7D" w:rsidR="00530CC0" w:rsidRPr="00C863FA" w:rsidRDefault="00530CC0" w:rsidP="000D152D">
            <w:pPr>
              <w:spacing w:before="120" w:after="120"/>
              <w:ind w:right="113"/>
              <w:jc w:val="right"/>
              <w:rPr>
                <w:rFonts w:ascii="Arial" w:hAnsi="Arial" w:cs="Arial"/>
                <w:b/>
                <w:sz w:val="20"/>
              </w:rPr>
            </w:pPr>
            <w:r w:rsidRPr="00C863FA">
              <w:rPr>
                <w:rFonts w:ascii="Arial" w:hAnsi="Arial" w:cs="Arial"/>
                <w:b/>
                <w:sz w:val="20"/>
              </w:rPr>
              <w:t>1 199 641,00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25906" w14:textId="082F704C" w:rsidR="00530CC0" w:rsidRPr="00C863FA" w:rsidRDefault="00062E88" w:rsidP="000D152D">
            <w:pPr>
              <w:spacing w:before="120" w:after="120"/>
              <w:ind w:right="113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75</w:t>
            </w:r>
            <w:r w:rsidR="00530CC0" w:rsidRPr="00C863FA">
              <w:rPr>
                <w:rFonts w:ascii="Arial" w:hAnsi="Arial" w:cs="Arial"/>
                <w:b/>
                <w:sz w:val="20"/>
              </w:rPr>
              <w:t> </w:t>
            </w:r>
            <w:r>
              <w:rPr>
                <w:rFonts w:ascii="Arial" w:hAnsi="Arial" w:cs="Arial"/>
                <w:b/>
                <w:sz w:val="20"/>
              </w:rPr>
              <w:t>03</w:t>
            </w:r>
            <w:r w:rsidR="00530CC0" w:rsidRPr="00C863FA">
              <w:rPr>
                <w:rFonts w:ascii="Arial" w:hAnsi="Arial" w:cs="Arial"/>
                <w:b/>
                <w:sz w:val="20"/>
              </w:rPr>
              <w:t>0,00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3730" w14:textId="09A7E2FA" w:rsidR="00530CC0" w:rsidRPr="00C863FA" w:rsidRDefault="00062E88" w:rsidP="000D152D">
            <w:pPr>
              <w:spacing w:before="120" w:after="120"/>
              <w:ind w:right="113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530CC0" w:rsidRPr="00C863FA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25</w:t>
            </w:r>
          </w:p>
        </w:tc>
      </w:tr>
    </w:tbl>
    <w:p w14:paraId="163E733C" w14:textId="77777777" w:rsidR="00530CC0" w:rsidRPr="00F43470" w:rsidRDefault="00530CC0" w:rsidP="00530CC0">
      <w:pPr>
        <w:pStyle w:val="Textvbloku"/>
        <w:tabs>
          <w:tab w:val="clear" w:pos="284"/>
        </w:tabs>
        <w:spacing w:after="120" w:line="240" w:lineRule="auto"/>
        <w:ind w:left="567" w:right="57" w:firstLine="0"/>
        <w:rPr>
          <w:rFonts w:ascii="Arial" w:hAnsi="Arial" w:cs="Arial"/>
          <w:sz w:val="10"/>
          <w:szCs w:val="10"/>
        </w:rPr>
      </w:pPr>
    </w:p>
    <w:p w14:paraId="061296D8" w14:textId="77777777" w:rsidR="00C863FA" w:rsidRPr="00C863FA" w:rsidRDefault="00C863FA" w:rsidP="006F162F">
      <w:pPr>
        <w:pStyle w:val="Nadpis1"/>
        <w:rPr>
          <w:sz w:val="10"/>
          <w:szCs w:val="10"/>
        </w:rPr>
      </w:pPr>
    </w:p>
    <w:p w14:paraId="145EB57A" w14:textId="112CFDD5" w:rsidR="00DA303B" w:rsidRPr="00462337" w:rsidRDefault="00DA303B" w:rsidP="006F162F">
      <w:pPr>
        <w:pStyle w:val="Nadpis1"/>
        <w:rPr>
          <w:sz w:val="22"/>
          <w:szCs w:val="28"/>
        </w:rPr>
      </w:pPr>
      <w:r w:rsidRPr="00462337">
        <w:rPr>
          <w:sz w:val="22"/>
          <w:szCs w:val="28"/>
        </w:rPr>
        <w:t>Článek V.</w:t>
      </w:r>
    </w:p>
    <w:p w14:paraId="46C0A329" w14:textId="6F9E0D78" w:rsidR="00F43470" w:rsidRPr="00C863FA" w:rsidRDefault="00462337" w:rsidP="00C863FA">
      <w:pPr>
        <w:pStyle w:val="Zkladntext"/>
        <w:keepNext/>
        <w:jc w:val="center"/>
        <w:rPr>
          <w:rFonts w:ascii="Arial" w:hAnsi="Arial" w:cs="Arial"/>
          <w:b/>
          <w:szCs w:val="22"/>
        </w:rPr>
      </w:pPr>
      <w:r w:rsidRPr="009A6718">
        <w:rPr>
          <w:rFonts w:ascii="Arial" w:hAnsi="Arial" w:cs="Arial"/>
          <w:b/>
          <w:szCs w:val="22"/>
        </w:rPr>
        <w:t xml:space="preserve">Hodnota změny závazku ze smlouvy podle § 222 odst. </w:t>
      </w:r>
      <w:r>
        <w:rPr>
          <w:rFonts w:ascii="Arial" w:hAnsi="Arial" w:cs="Arial"/>
          <w:b/>
          <w:szCs w:val="22"/>
        </w:rPr>
        <w:t>6</w:t>
      </w:r>
      <w:r w:rsidRPr="009A6718">
        <w:rPr>
          <w:rFonts w:ascii="Arial" w:hAnsi="Arial" w:cs="Arial"/>
          <w:b/>
          <w:szCs w:val="22"/>
        </w:rPr>
        <w:t xml:space="preserve"> ZZVZ</w:t>
      </w:r>
    </w:p>
    <w:p w14:paraId="5B51A04D" w14:textId="2BB1C8B0" w:rsidR="00C863FA" w:rsidRPr="00C863FA" w:rsidRDefault="00C863FA" w:rsidP="00FE7B07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Smluvní strany v případě změnových listů č. 1 až 3 postupovaly podle § 222 odst. 6 ZZVZ, přičemž cenový nárůst související se změnami podle § 222 odst. 6 ZZVZ činí</w:t>
      </w:r>
      <w:r w:rsidR="00306640">
        <w:rPr>
          <w:rFonts w:ascii="Arial" w:hAnsi="Arial" w:cs="Arial"/>
          <w:bCs/>
        </w:rPr>
        <w:br/>
      </w:r>
      <w:r w:rsidRPr="00D57EC0">
        <w:rPr>
          <w:rFonts w:ascii="Arial" w:hAnsi="Arial" w:cs="Arial"/>
          <w:b/>
        </w:rPr>
        <w:t>1</w:t>
      </w:r>
      <w:r w:rsidR="00306640" w:rsidRPr="00D57EC0">
        <w:rPr>
          <w:rFonts w:ascii="Arial" w:hAnsi="Arial" w:cs="Arial"/>
          <w:b/>
        </w:rPr>
        <w:t>,</w:t>
      </w:r>
      <w:r w:rsidRPr="00D57EC0">
        <w:rPr>
          <w:rFonts w:ascii="Arial" w:hAnsi="Arial" w:cs="Arial"/>
          <w:b/>
        </w:rPr>
        <w:t>55 %</w:t>
      </w:r>
      <w:r>
        <w:rPr>
          <w:rFonts w:ascii="Arial" w:hAnsi="Arial" w:cs="Arial"/>
          <w:bCs/>
        </w:rPr>
        <w:t xml:space="preserve"> původní hodnoty závazku, viz tabulky:</w:t>
      </w:r>
    </w:p>
    <w:p w14:paraId="5ECBA584" w14:textId="0488F4DF" w:rsidR="00C863FA" w:rsidRDefault="00C863FA" w:rsidP="00C863FA">
      <w:pPr>
        <w:spacing w:after="120"/>
        <w:jc w:val="both"/>
        <w:rPr>
          <w:rFonts w:ascii="Arial" w:hAnsi="Arial" w:cs="Arial"/>
        </w:rPr>
      </w:pPr>
    </w:p>
    <w:tbl>
      <w:tblPr>
        <w:tblW w:w="864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92"/>
        <w:gridCol w:w="1417"/>
        <w:gridCol w:w="1560"/>
        <w:gridCol w:w="2126"/>
        <w:gridCol w:w="2551"/>
      </w:tblGrid>
      <w:tr w:rsidR="00C863FA" w:rsidRPr="00AD5D2C" w14:paraId="4FF07E20" w14:textId="77777777" w:rsidTr="00DF176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17ABF" w14:textId="77777777" w:rsidR="00C863FA" w:rsidRPr="00DF1764" w:rsidRDefault="00C863FA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ED664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Vícepráce</w:t>
            </w:r>
          </w:p>
          <w:p w14:paraId="174D9120" w14:textId="03A44045" w:rsidR="00C863FA" w:rsidRPr="00DF1764" w:rsidRDefault="00C863FA" w:rsidP="00DF1764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cena dle rozpočtu</w:t>
            </w:r>
            <w:r w:rsidR="00DF1764">
              <w:rPr>
                <w:rFonts w:ascii="Arial" w:hAnsi="Arial" w:cs="Arial"/>
                <w:sz w:val="20"/>
              </w:rPr>
              <w:t xml:space="preserve"> </w:t>
            </w:r>
            <w:r w:rsidRPr="00DF1764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31F3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Méněpráce</w:t>
            </w:r>
          </w:p>
          <w:p w14:paraId="4919E908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 xml:space="preserve">cena dle rozpočtu </w:t>
            </w:r>
          </w:p>
          <w:p w14:paraId="020DA2C4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D7EC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 xml:space="preserve">Změna ceny díla </w:t>
            </w:r>
          </w:p>
          <w:p w14:paraId="404D64B5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5AC7" w14:textId="3B4F0AB3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Změna závazku ze smlouvy (</w:t>
            </w:r>
            <w:r w:rsidR="00DF1764">
              <w:rPr>
                <w:rFonts w:ascii="Arial" w:hAnsi="Arial" w:cs="Arial"/>
                <w:sz w:val="20"/>
              </w:rPr>
              <w:t>rozdíl</w:t>
            </w:r>
            <w:r w:rsidRPr="00DF1764">
              <w:rPr>
                <w:rFonts w:ascii="Arial" w:hAnsi="Arial" w:cs="Arial"/>
                <w:sz w:val="20"/>
              </w:rPr>
              <w:t xml:space="preserve"> hodnot vícepráce </w:t>
            </w:r>
            <w:r w:rsidR="00DF1764">
              <w:rPr>
                <w:rFonts w:ascii="Arial" w:hAnsi="Arial" w:cs="Arial"/>
                <w:sz w:val="20"/>
              </w:rPr>
              <w:t>a</w:t>
            </w:r>
            <w:r w:rsidRPr="00DF1764">
              <w:rPr>
                <w:rFonts w:ascii="Arial" w:hAnsi="Arial" w:cs="Arial"/>
                <w:sz w:val="20"/>
              </w:rPr>
              <w:t xml:space="preserve"> méněpráce) </w:t>
            </w:r>
          </w:p>
          <w:p w14:paraId="25307B22" w14:textId="77777777" w:rsidR="00C863FA" w:rsidRPr="00DF1764" w:rsidRDefault="00C863FA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(Kč bez DPH)</w:t>
            </w:r>
          </w:p>
        </w:tc>
      </w:tr>
      <w:tr w:rsidR="00C863FA" w:rsidRPr="00AD5D2C" w14:paraId="45D04DE5" w14:textId="77777777" w:rsidTr="00DF176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362FF" w14:textId="77777777" w:rsidR="00C863FA" w:rsidRPr="00DF1764" w:rsidRDefault="00C863FA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ZL1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9B484" w14:textId="08BB4E57" w:rsidR="00C863FA" w:rsidRPr="00DF1764" w:rsidRDefault="001F499E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F0AAB" w14:textId="4DC635C8" w:rsidR="00C863FA" w:rsidRPr="00DF1764" w:rsidRDefault="001F499E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-</w:t>
            </w:r>
            <w:r w:rsidR="00C863FA" w:rsidRPr="00DF1764">
              <w:rPr>
                <w:rFonts w:ascii="Arial" w:hAnsi="Arial" w:cs="Arial"/>
                <w:sz w:val="20"/>
              </w:rPr>
              <w:t>17 646,00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8E602" w14:textId="77777777" w:rsidR="00C863FA" w:rsidRPr="00DF1764" w:rsidRDefault="00C863FA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-17 646,00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DB28" w14:textId="77777777" w:rsidR="00C863FA" w:rsidRPr="00DF1764" w:rsidRDefault="00C863FA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-17 646,00</w:t>
            </w:r>
          </w:p>
        </w:tc>
      </w:tr>
      <w:tr w:rsidR="00C863FA" w:rsidRPr="00AD5D2C" w14:paraId="41F61C02" w14:textId="77777777" w:rsidTr="00DF176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92527" w14:textId="77777777" w:rsidR="00C863FA" w:rsidRPr="00DF1764" w:rsidRDefault="00C863FA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ZL2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36A4" w14:textId="14B917F4" w:rsidR="001F499E" w:rsidRPr="00DF1764" w:rsidRDefault="001F499E" w:rsidP="000D152D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14 034,00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3F384" w14:textId="1BD8B5E6" w:rsidR="00C863FA" w:rsidRPr="00DF1764" w:rsidRDefault="001F499E" w:rsidP="000D152D">
            <w:pPr>
              <w:ind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-8 823,00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1E2CD" w14:textId="77777777" w:rsidR="00C863FA" w:rsidRPr="00DF1764" w:rsidRDefault="00C863FA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5 211,00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8FC4" w14:textId="77777777" w:rsidR="00C863FA" w:rsidRPr="00DF1764" w:rsidRDefault="00C863FA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5 211,00</w:t>
            </w:r>
          </w:p>
        </w:tc>
      </w:tr>
      <w:tr w:rsidR="00C863FA" w:rsidRPr="00AD5D2C" w14:paraId="6304BB42" w14:textId="77777777" w:rsidTr="00DF176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D4F59" w14:textId="77777777" w:rsidR="00C863FA" w:rsidRPr="00DF1764" w:rsidRDefault="00C863FA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ZL3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9BBE9" w14:textId="77777777" w:rsidR="00C863FA" w:rsidRPr="00DF1764" w:rsidRDefault="00C863FA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31 088,00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AA46D" w14:textId="63C6EC41" w:rsidR="00C863FA" w:rsidRPr="00DF1764" w:rsidRDefault="001F499E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2A7B8" w14:textId="77777777" w:rsidR="00C863FA" w:rsidRPr="00DF1764" w:rsidRDefault="00C863FA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31 088,00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E136" w14:textId="77777777" w:rsidR="00C863FA" w:rsidRPr="00DF1764" w:rsidRDefault="00C863FA" w:rsidP="00A50590">
            <w:pPr>
              <w:ind w:right="113"/>
              <w:jc w:val="right"/>
              <w:rPr>
                <w:rFonts w:ascii="Arial" w:hAnsi="Arial" w:cs="Arial"/>
                <w:sz w:val="20"/>
              </w:rPr>
            </w:pPr>
            <w:r w:rsidRPr="00DF1764">
              <w:rPr>
                <w:rFonts w:ascii="Arial" w:hAnsi="Arial" w:cs="Arial"/>
                <w:sz w:val="20"/>
              </w:rPr>
              <w:t>31 088,00</w:t>
            </w:r>
          </w:p>
        </w:tc>
      </w:tr>
      <w:tr w:rsidR="00C863FA" w:rsidRPr="00AD5D2C" w14:paraId="07102D0F" w14:textId="77777777" w:rsidTr="00DF176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5308B" w14:textId="2A24F02C" w:rsidR="00C863FA" w:rsidRPr="00DF1764" w:rsidRDefault="00C863FA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F1764">
              <w:rPr>
                <w:rFonts w:ascii="Arial" w:hAnsi="Arial" w:cs="Arial"/>
                <w:b/>
                <w:bCs/>
                <w:sz w:val="20"/>
              </w:rPr>
              <w:t>Součet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3FA37" w14:textId="161104D4" w:rsidR="00C863FA" w:rsidRPr="00DF1764" w:rsidRDefault="001F499E" w:rsidP="00C863FA">
            <w:pPr>
              <w:ind w:right="113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45</w:t>
            </w:r>
            <w:r w:rsidR="00C863FA" w:rsidRPr="00DF176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122</w:t>
            </w:r>
            <w:r w:rsidR="00C863FA" w:rsidRPr="00DF1764">
              <w:rPr>
                <w:rFonts w:ascii="Arial" w:hAnsi="Arial" w:cs="Arial"/>
                <w:b/>
                <w:bCs/>
                <w:sz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3193F" w14:textId="25F3085E" w:rsidR="00C863FA" w:rsidRPr="00DF1764" w:rsidRDefault="001F499E" w:rsidP="00A50590">
            <w:pPr>
              <w:ind w:right="113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-26 469</w:t>
            </w:r>
            <w:r w:rsidR="00C863FA" w:rsidRPr="00DF1764">
              <w:rPr>
                <w:rFonts w:ascii="Arial" w:hAnsi="Arial" w:cs="Arial"/>
                <w:b/>
                <w:bCs/>
                <w:sz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C7D19" w14:textId="31F3AACE" w:rsidR="00C863FA" w:rsidRPr="00DF1764" w:rsidRDefault="00C863FA" w:rsidP="00A50590">
            <w:pPr>
              <w:ind w:right="113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F1764">
              <w:rPr>
                <w:rFonts w:ascii="Arial" w:hAnsi="Arial" w:cs="Arial"/>
                <w:b/>
                <w:bCs/>
                <w:sz w:val="20"/>
              </w:rPr>
              <w:t>18 653,00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018C" w14:textId="05B0F3BE" w:rsidR="00C863FA" w:rsidRPr="00DF1764" w:rsidRDefault="00DF1764" w:rsidP="00A50590">
            <w:pPr>
              <w:ind w:right="113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F1764">
              <w:rPr>
                <w:rFonts w:ascii="Arial" w:hAnsi="Arial" w:cs="Arial"/>
                <w:b/>
                <w:bCs/>
                <w:sz w:val="20"/>
              </w:rPr>
              <w:t>18 653,00</w:t>
            </w:r>
          </w:p>
        </w:tc>
      </w:tr>
    </w:tbl>
    <w:p w14:paraId="1526C796" w14:textId="4AC1809B" w:rsidR="00C863FA" w:rsidRDefault="00C863FA" w:rsidP="00C863FA">
      <w:pPr>
        <w:spacing w:after="120"/>
        <w:jc w:val="both"/>
        <w:rPr>
          <w:rFonts w:ascii="Arial" w:hAnsi="Arial" w:cs="Arial"/>
        </w:rPr>
      </w:pPr>
    </w:p>
    <w:tbl>
      <w:tblPr>
        <w:tblW w:w="864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15"/>
        <w:gridCol w:w="1929"/>
        <w:gridCol w:w="2487"/>
        <w:gridCol w:w="2515"/>
      </w:tblGrid>
      <w:tr w:rsidR="00DF1764" w:rsidRPr="00C863FA" w14:paraId="738E4C84" w14:textId="77777777" w:rsidTr="00A50590">
        <w:trPr>
          <w:trHeight w:val="8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B75C3" w14:textId="77777777" w:rsidR="00DF1764" w:rsidRPr="00C863FA" w:rsidRDefault="00DF1764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 xml:space="preserve">Právní klasifikace změny závazku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18F55" w14:textId="77777777" w:rsidR="00DF1764" w:rsidRPr="00C863FA" w:rsidRDefault="00DF1764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Původní kupní cena bez DPH</w:t>
            </w:r>
          </w:p>
          <w:p w14:paraId="45149362" w14:textId="77777777" w:rsidR="00DF1764" w:rsidRPr="00C863FA" w:rsidRDefault="00DF1764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F8D5" w14:textId="01346D40" w:rsidR="00DF1764" w:rsidRPr="00C863FA" w:rsidRDefault="00DF1764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Změna závazku ze smlouvy (</w:t>
            </w:r>
            <w:r>
              <w:rPr>
                <w:rFonts w:ascii="Arial" w:hAnsi="Arial" w:cs="Arial"/>
                <w:sz w:val="20"/>
              </w:rPr>
              <w:t>rozdíl</w:t>
            </w:r>
            <w:r w:rsidRPr="00C863FA">
              <w:rPr>
                <w:rFonts w:ascii="Arial" w:hAnsi="Arial" w:cs="Arial"/>
                <w:sz w:val="20"/>
              </w:rPr>
              <w:t xml:space="preserve"> hodnot vícepráce </w:t>
            </w:r>
            <w:r>
              <w:rPr>
                <w:rFonts w:ascii="Arial" w:hAnsi="Arial" w:cs="Arial"/>
                <w:sz w:val="20"/>
              </w:rPr>
              <w:t>a</w:t>
            </w:r>
            <w:r w:rsidRPr="00C863FA">
              <w:rPr>
                <w:rFonts w:ascii="Arial" w:hAnsi="Arial" w:cs="Arial"/>
                <w:sz w:val="20"/>
              </w:rPr>
              <w:t xml:space="preserve"> méněpráce) </w:t>
            </w:r>
          </w:p>
          <w:p w14:paraId="2664E23D" w14:textId="77777777" w:rsidR="00DF1764" w:rsidRPr="00C863FA" w:rsidRDefault="00DF1764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165B" w14:textId="77777777" w:rsidR="00DF1764" w:rsidRPr="00C863FA" w:rsidRDefault="00DF1764" w:rsidP="00A505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863FA">
              <w:rPr>
                <w:rFonts w:ascii="Arial" w:hAnsi="Arial" w:cs="Arial"/>
                <w:sz w:val="20"/>
              </w:rPr>
              <w:t>Hodnota změny v % -(hodnota změny v Kč bez DPH /původní kupní cena bez DPH)*100</w:t>
            </w:r>
          </w:p>
        </w:tc>
      </w:tr>
      <w:tr w:rsidR="00DF1764" w:rsidRPr="00C863FA" w14:paraId="5CE12D0D" w14:textId="77777777" w:rsidTr="00A50590">
        <w:trPr>
          <w:trHeight w:val="4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A4B48" w14:textId="1623FC68" w:rsidR="00DF1764" w:rsidRPr="00C863FA" w:rsidRDefault="00DF1764" w:rsidP="00A50590">
            <w:pPr>
              <w:tabs>
                <w:tab w:val="left" w:pos="284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C863FA">
              <w:rPr>
                <w:rFonts w:ascii="Arial" w:hAnsi="Arial" w:cs="Arial"/>
                <w:b/>
                <w:sz w:val="20"/>
              </w:rPr>
              <w:t>§ 222/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Pr="00C863FA">
              <w:rPr>
                <w:rFonts w:ascii="Arial" w:hAnsi="Arial" w:cs="Arial"/>
                <w:b/>
                <w:sz w:val="20"/>
              </w:rPr>
              <w:t xml:space="preserve"> ZZVZ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6CF37" w14:textId="77777777" w:rsidR="00DF1764" w:rsidRPr="00C863FA" w:rsidRDefault="00DF1764" w:rsidP="00A50590">
            <w:pPr>
              <w:ind w:right="113"/>
              <w:jc w:val="right"/>
              <w:rPr>
                <w:rFonts w:ascii="Arial" w:hAnsi="Arial" w:cs="Arial"/>
                <w:b/>
                <w:sz w:val="20"/>
              </w:rPr>
            </w:pPr>
            <w:r w:rsidRPr="00C863FA">
              <w:rPr>
                <w:rFonts w:ascii="Arial" w:hAnsi="Arial" w:cs="Arial"/>
                <w:b/>
                <w:sz w:val="20"/>
              </w:rPr>
              <w:t>1 199 641,00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84474" w14:textId="30C626CA" w:rsidR="00DF1764" w:rsidRPr="00C863FA" w:rsidRDefault="00DF1764" w:rsidP="00A50590">
            <w:pPr>
              <w:ind w:right="113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18 653</w:t>
            </w:r>
            <w:r w:rsidRPr="00C863FA">
              <w:rPr>
                <w:rFonts w:ascii="Arial" w:hAnsi="Arial" w:cs="Arial"/>
                <w:b/>
                <w:sz w:val="20"/>
              </w:rPr>
              <w:t>,00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D6F5" w14:textId="2FE09D8C" w:rsidR="00DF1764" w:rsidRPr="00C863FA" w:rsidRDefault="00DF1764" w:rsidP="00A50590">
            <w:pPr>
              <w:ind w:right="113"/>
              <w:jc w:val="right"/>
              <w:rPr>
                <w:rFonts w:ascii="Arial" w:hAnsi="Arial" w:cs="Arial"/>
                <w:b/>
                <w:sz w:val="20"/>
              </w:rPr>
            </w:pPr>
            <w:r w:rsidRPr="00C863FA">
              <w:rPr>
                <w:rFonts w:ascii="Arial" w:hAnsi="Arial" w:cs="Arial"/>
                <w:b/>
                <w:sz w:val="20"/>
              </w:rPr>
              <w:t>1,</w:t>
            </w:r>
            <w:r>
              <w:rPr>
                <w:rFonts w:ascii="Arial" w:hAnsi="Arial" w:cs="Arial"/>
                <w:b/>
                <w:sz w:val="20"/>
              </w:rPr>
              <w:t>55</w:t>
            </w:r>
          </w:p>
        </w:tc>
      </w:tr>
    </w:tbl>
    <w:p w14:paraId="7C6F92B8" w14:textId="77777777" w:rsidR="00C863FA" w:rsidRPr="00C863FA" w:rsidRDefault="00C863FA" w:rsidP="00C863FA">
      <w:pPr>
        <w:spacing w:after="120"/>
        <w:jc w:val="both"/>
        <w:rPr>
          <w:rFonts w:ascii="Arial" w:hAnsi="Arial" w:cs="Arial"/>
        </w:rPr>
      </w:pPr>
    </w:p>
    <w:p w14:paraId="513D06AF" w14:textId="79C22B1D" w:rsidR="00DF1764" w:rsidRPr="00462337" w:rsidRDefault="00DF1764" w:rsidP="00DF1764">
      <w:pPr>
        <w:pStyle w:val="Nadpis1"/>
        <w:rPr>
          <w:sz w:val="22"/>
          <w:szCs w:val="28"/>
        </w:rPr>
      </w:pPr>
      <w:r w:rsidRPr="00462337">
        <w:rPr>
          <w:sz w:val="22"/>
          <w:szCs w:val="28"/>
        </w:rPr>
        <w:t>Článek V</w:t>
      </w:r>
      <w:r>
        <w:rPr>
          <w:sz w:val="22"/>
          <w:szCs w:val="28"/>
        </w:rPr>
        <w:t>I</w:t>
      </w:r>
      <w:r w:rsidRPr="00462337">
        <w:rPr>
          <w:sz w:val="22"/>
          <w:szCs w:val="28"/>
        </w:rPr>
        <w:t>.</w:t>
      </w:r>
    </w:p>
    <w:p w14:paraId="2D363D72" w14:textId="75FF1003" w:rsidR="00DF1764" w:rsidRPr="00C863FA" w:rsidRDefault="00DF1764" w:rsidP="00DF1764">
      <w:pPr>
        <w:pStyle w:val="Zkladntext"/>
        <w:keepNext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Závěrečná ustanovení</w:t>
      </w:r>
    </w:p>
    <w:p w14:paraId="4FE73F99" w14:textId="77777777" w:rsidR="00DF1764" w:rsidRPr="00C07D34" w:rsidRDefault="00DF1764" w:rsidP="00DF1764">
      <w:pPr>
        <w:widowControl w:val="0"/>
        <w:numPr>
          <w:ilvl w:val="0"/>
          <w:numId w:val="32"/>
        </w:numPr>
        <w:spacing w:after="120"/>
        <w:ind w:left="426" w:hanging="426"/>
        <w:jc w:val="both"/>
        <w:rPr>
          <w:rFonts w:ascii="Arial" w:eastAsia="Calibri" w:hAnsi="Arial" w:cs="Arial"/>
          <w:szCs w:val="22"/>
        </w:rPr>
      </w:pPr>
      <w:r w:rsidRPr="00C07D34">
        <w:rPr>
          <w:rFonts w:ascii="Arial" w:eastAsia="Calibri" w:hAnsi="Arial" w:cs="Arial"/>
          <w:szCs w:val="22"/>
        </w:rPr>
        <w:t xml:space="preserve">Tento dodatek je vyhotoven v elektronické formě a každá </w:t>
      </w:r>
      <w:r>
        <w:rPr>
          <w:rFonts w:ascii="Arial" w:eastAsia="Calibri" w:hAnsi="Arial" w:cs="Arial"/>
          <w:szCs w:val="22"/>
        </w:rPr>
        <w:t>s</w:t>
      </w:r>
      <w:r w:rsidRPr="00C07D34">
        <w:rPr>
          <w:rFonts w:ascii="Arial" w:hAnsi="Arial" w:cs="Arial"/>
          <w:szCs w:val="22"/>
        </w:rPr>
        <w:t>mluvní strana k němu připojuje v souladu s příslušnými ustanoveními zákona č. 297/2016 Sb., o službách vytvářejících důvěru pro elektronické transakce, svůj uznávaný elektronický podpis.</w:t>
      </w:r>
    </w:p>
    <w:p w14:paraId="1876541A" w14:textId="677B8664" w:rsidR="00DF1764" w:rsidRPr="00055CA4" w:rsidRDefault="00DF1764" w:rsidP="00DF1764">
      <w:pPr>
        <w:widowControl w:val="0"/>
        <w:numPr>
          <w:ilvl w:val="0"/>
          <w:numId w:val="32"/>
        </w:numPr>
        <w:spacing w:before="120" w:after="120"/>
        <w:ind w:left="357" w:hanging="357"/>
        <w:jc w:val="both"/>
        <w:rPr>
          <w:rFonts w:ascii="Arial" w:eastAsia="Calibri" w:hAnsi="Arial" w:cs="Arial"/>
          <w:szCs w:val="22"/>
        </w:rPr>
      </w:pPr>
      <w:r w:rsidRPr="00055CA4">
        <w:rPr>
          <w:rFonts w:ascii="Arial" w:eastAsia="Calibri" w:hAnsi="Arial" w:cs="Arial"/>
          <w:szCs w:val="22"/>
        </w:rPr>
        <w:t xml:space="preserve">Obě smluvní strany souhlasí s uveřejněním dodatku na profilu zadavatele a v registru smluv v souladu se zákonem č. 340/2015 Sb., o zvláštních podmínkách účinnosti některých smluv, uveřejňování těchto smluv a o registru smluv (zákon o registru smluv), ve znění pozdějších předpisů, přičemž uveřejnění zajistí </w:t>
      </w:r>
      <w:r w:rsidR="00082A6F">
        <w:rPr>
          <w:rFonts w:ascii="Arial" w:eastAsia="Calibri" w:hAnsi="Arial" w:cs="Arial"/>
          <w:szCs w:val="22"/>
        </w:rPr>
        <w:t>kupující</w:t>
      </w:r>
      <w:r w:rsidRPr="00055CA4">
        <w:rPr>
          <w:rFonts w:ascii="Arial" w:eastAsia="Calibri" w:hAnsi="Arial" w:cs="Arial"/>
          <w:szCs w:val="22"/>
        </w:rPr>
        <w:t xml:space="preserve">. Dodatek nabývá platnosti dnem podpisu poslední smluvní stranou a účinnosti dnem uveřejnění v registru smluv. </w:t>
      </w:r>
    </w:p>
    <w:p w14:paraId="0E852FA8" w14:textId="59915700" w:rsidR="00DF1764" w:rsidRDefault="00DF1764" w:rsidP="00DF1764">
      <w:pPr>
        <w:widowControl w:val="0"/>
        <w:numPr>
          <w:ilvl w:val="0"/>
          <w:numId w:val="32"/>
        </w:numPr>
        <w:spacing w:before="120" w:after="120"/>
        <w:ind w:left="357" w:hanging="357"/>
        <w:jc w:val="both"/>
        <w:rPr>
          <w:rFonts w:ascii="Arial" w:eastAsia="Calibri" w:hAnsi="Arial" w:cs="Arial"/>
          <w:szCs w:val="22"/>
        </w:rPr>
      </w:pPr>
      <w:r w:rsidRPr="009541DB">
        <w:rPr>
          <w:rFonts w:ascii="Arial" w:eastAsia="Calibri" w:hAnsi="Arial" w:cs="Arial"/>
          <w:szCs w:val="22"/>
        </w:rPr>
        <w:t xml:space="preserve">Obě smluvní strany prohlašují, že ustanovení </w:t>
      </w:r>
      <w:r>
        <w:rPr>
          <w:rFonts w:ascii="Arial" w:eastAsia="Calibri" w:hAnsi="Arial" w:cs="Arial"/>
          <w:szCs w:val="22"/>
        </w:rPr>
        <w:t>d</w:t>
      </w:r>
      <w:r w:rsidRPr="009541DB">
        <w:rPr>
          <w:rFonts w:ascii="Arial" w:eastAsia="Calibri" w:hAnsi="Arial" w:cs="Arial"/>
          <w:szCs w:val="22"/>
        </w:rPr>
        <w:t>odatku byla dohodnuta podle jejich pravé</w:t>
      </w:r>
      <w:r w:rsidR="00D57EC0">
        <w:rPr>
          <w:rFonts w:ascii="Arial" w:eastAsia="Calibri" w:hAnsi="Arial" w:cs="Arial"/>
          <w:szCs w:val="22"/>
        </w:rPr>
        <w:br/>
      </w:r>
      <w:r w:rsidRPr="009541DB">
        <w:rPr>
          <w:rFonts w:ascii="Arial" w:eastAsia="Calibri" w:hAnsi="Arial" w:cs="Arial"/>
          <w:szCs w:val="22"/>
        </w:rPr>
        <w:t>a svobodné vůle a nebyla ujednána v tísni, ani za jednostranně nevýhodných podmínek.</w:t>
      </w:r>
    </w:p>
    <w:p w14:paraId="2681FB14" w14:textId="77777777" w:rsidR="00DF1764" w:rsidRDefault="00DF1764" w:rsidP="00DF1764">
      <w:pPr>
        <w:widowControl w:val="0"/>
        <w:numPr>
          <w:ilvl w:val="0"/>
          <w:numId w:val="32"/>
        </w:numPr>
        <w:spacing w:before="120" w:after="120"/>
        <w:ind w:left="357" w:hanging="357"/>
        <w:jc w:val="both"/>
        <w:rPr>
          <w:rFonts w:ascii="Arial" w:eastAsia="Calibri" w:hAnsi="Arial" w:cs="Arial"/>
          <w:szCs w:val="22"/>
        </w:rPr>
      </w:pPr>
      <w:r w:rsidRPr="009541DB">
        <w:rPr>
          <w:rFonts w:ascii="Arial" w:eastAsia="Calibri" w:hAnsi="Arial" w:cs="Arial"/>
          <w:szCs w:val="22"/>
        </w:rPr>
        <w:t>Ostatní ujednání smlouvy zůstávají v platnosti beze změn.</w:t>
      </w:r>
    </w:p>
    <w:p w14:paraId="6389E6D6" w14:textId="0931A885" w:rsidR="00DF1764" w:rsidRPr="000D152D" w:rsidRDefault="00DF1764" w:rsidP="00DF1764">
      <w:pPr>
        <w:widowControl w:val="0"/>
        <w:numPr>
          <w:ilvl w:val="0"/>
          <w:numId w:val="32"/>
        </w:numPr>
        <w:spacing w:before="120" w:after="120"/>
        <w:jc w:val="both"/>
        <w:rPr>
          <w:rFonts w:ascii="Arial" w:eastAsia="Calibri" w:hAnsi="Arial" w:cs="Arial"/>
          <w:szCs w:val="22"/>
        </w:rPr>
      </w:pPr>
      <w:r w:rsidRPr="00EB51DB">
        <w:rPr>
          <w:rFonts w:ascii="Arial" w:hAnsi="Arial" w:cs="Arial"/>
          <w:iCs/>
          <w:szCs w:val="22"/>
        </w:rPr>
        <w:t>Smluvní strany prohlašují, že změnové listy ZL 0</w:t>
      </w:r>
      <w:r>
        <w:rPr>
          <w:rFonts w:ascii="Arial" w:hAnsi="Arial" w:cs="Arial"/>
          <w:iCs/>
          <w:szCs w:val="22"/>
        </w:rPr>
        <w:t>1</w:t>
      </w:r>
      <w:r w:rsidRPr="00EB51DB">
        <w:rPr>
          <w:rFonts w:ascii="Arial" w:hAnsi="Arial" w:cs="Arial"/>
          <w:iCs/>
          <w:szCs w:val="22"/>
        </w:rPr>
        <w:t xml:space="preserve"> – ZL </w:t>
      </w:r>
      <w:r>
        <w:rPr>
          <w:rFonts w:ascii="Arial" w:hAnsi="Arial" w:cs="Arial"/>
          <w:iCs/>
          <w:szCs w:val="22"/>
        </w:rPr>
        <w:t>0</w:t>
      </w:r>
      <w:r w:rsidR="00A4221A">
        <w:rPr>
          <w:rFonts w:ascii="Arial" w:hAnsi="Arial" w:cs="Arial"/>
          <w:iCs/>
          <w:szCs w:val="22"/>
        </w:rPr>
        <w:t>6</w:t>
      </w:r>
      <w:r w:rsidRPr="00EB51DB">
        <w:rPr>
          <w:rFonts w:ascii="Arial" w:hAnsi="Arial" w:cs="Arial"/>
          <w:iCs/>
          <w:szCs w:val="22"/>
        </w:rPr>
        <w:t xml:space="preserve"> označené v čl. II. tohoto dodatku jsou vyhotoveny v listinné podobě, podepsány oběma smluvními stranami a uloženy v</w:t>
      </w:r>
      <w:r w:rsidR="00082A6F">
        <w:rPr>
          <w:rFonts w:ascii="Arial" w:hAnsi="Arial" w:cs="Arial"/>
          <w:iCs/>
          <w:szCs w:val="22"/>
        </w:rPr>
        <w:t> </w:t>
      </w:r>
      <w:r w:rsidRPr="00EB51DB">
        <w:rPr>
          <w:rFonts w:ascii="Arial" w:hAnsi="Arial" w:cs="Arial"/>
          <w:iCs/>
          <w:szCs w:val="22"/>
        </w:rPr>
        <w:t>sídle</w:t>
      </w:r>
      <w:r w:rsidR="00082A6F">
        <w:rPr>
          <w:rFonts w:ascii="Arial" w:hAnsi="Arial" w:cs="Arial"/>
          <w:iCs/>
          <w:szCs w:val="22"/>
        </w:rPr>
        <w:t xml:space="preserve"> zadavatele.</w:t>
      </w:r>
      <w:r w:rsidRPr="00EB51DB">
        <w:rPr>
          <w:rFonts w:ascii="Arial" w:hAnsi="Arial" w:cs="Arial"/>
          <w:iCs/>
          <w:szCs w:val="22"/>
        </w:rPr>
        <w:t xml:space="preserve"> </w:t>
      </w:r>
    </w:p>
    <w:p w14:paraId="511AB2A2" w14:textId="4D016466" w:rsidR="00E95C22" w:rsidRPr="00EB51DB" w:rsidRDefault="00E95C22" w:rsidP="00DF1764">
      <w:pPr>
        <w:widowControl w:val="0"/>
        <w:numPr>
          <w:ilvl w:val="0"/>
          <w:numId w:val="32"/>
        </w:numPr>
        <w:spacing w:before="120" w:after="120"/>
        <w:jc w:val="both"/>
        <w:rPr>
          <w:rFonts w:ascii="Arial" w:eastAsia="Calibri" w:hAnsi="Arial" w:cs="Arial"/>
          <w:szCs w:val="22"/>
        </w:rPr>
      </w:pPr>
      <w:r w:rsidRPr="00E95C22">
        <w:rPr>
          <w:rFonts w:ascii="Arial" w:eastAsia="Calibri" w:hAnsi="Arial" w:cs="Arial"/>
          <w:szCs w:val="22"/>
        </w:rPr>
        <w:t>Smluvní strany prohlašují, že veškerá plnění odpovídající předmětu dodatku poskytnutá přede dnem jeho účinnosti, se považují za plnění poskytnutá podle tohoto dodatku.</w:t>
      </w:r>
    </w:p>
    <w:p w14:paraId="50244B90" w14:textId="2C603EE6" w:rsidR="0036344C" w:rsidRDefault="00DA303B" w:rsidP="00FE7B07">
      <w:pPr>
        <w:tabs>
          <w:tab w:val="left" w:pos="4680"/>
        </w:tabs>
        <w:spacing w:after="40"/>
        <w:jc w:val="both"/>
        <w:rPr>
          <w:rFonts w:ascii="Arial" w:hAnsi="Arial" w:cs="Arial"/>
          <w:szCs w:val="22"/>
        </w:rPr>
      </w:pPr>
      <w:bookmarkStart w:id="0" w:name="_Hlk169861244"/>
      <w:r>
        <w:rPr>
          <w:rFonts w:ascii="Arial" w:hAnsi="Arial" w:cs="Arial"/>
          <w:szCs w:val="22"/>
        </w:rPr>
        <w:t>V</w:t>
      </w:r>
      <w:r w:rsidR="0036344C">
        <w:rPr>
          <w:rFonts w:ascii="Arial" w:hAnsi="Arial" w:cs="Arial"/>
          <w:szCs w:val="22"/>
        </w:rPr>
        <w:t xml:space="preserve"> Brn</w:t>
      </w:r>
      <w:r w:rsidR="003356D8">
        <w:rPr>
          <w:rFonts w:ascii="Arial" w:hAnsi="Arial" w:cs="Arial"/>
          <w:szCs w:val="22"/>
        </w:rPr>
        <w:t>ě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36344C">
        <w:rPr>
          <w:rFonts w:ascii="Arial" w:hAnsi="Arial" w:cs="Arial"/>
          <w:szCs w:val="22"/>
        </w:rPr>
        <w:t>V </w:t>
      </w:r>
    </w:p>
    <w:bookmarkEnd w:id="0"/>
    <w:p w14:paraId="0FD48384" w14:textId="5B263016" w:rsidR="00DA303B" w:rsidRDefault="00DA303B" w:rsidP="00FE7B07">
      <w:pPr>
        <w:tabs>
          <w:tab w:val="left" w:pos="4680"/>
        </w:tabs>
        <w:spacing w:after="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 </w:t>
      </w:r>
      <w:r w:rsidR="0075397A">
        <w:rPr>
          <w:rFonts w:ascii="Arial" w:hAnsi="Arial" w:cs="Arial"/>
          <w:szCs w:val="22"/>
        </w:rPr>
        <w:t>kupujícího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Za </w:t>
      </w:r>
      <w:r w:rsidR="0075397A">
        <w:rPr>
          <w:rFonts w:ascii="Arial" w:hAnsi="Arial" w:cs="Arial"/>
          <w:szCs w:val="22"/>
        </w:rPr>
        <w:t>prodávajícího</w:t>
      </w:r>
    </w:p>
    <w:p w14:paraId="43905313" w14:textId="77777777" w:rsidR="007E4416" w:rsidRDefault="0075397A" w:rsidP="007E4416">
      <w:pPr>
        <w:pStyle w:val="Zkladntext"/>
        <w:keepNext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</w:t>
      </w:r>
    </w:p>
    <w:p w14:paraId="3A3248EE" w14:textId="281EE051" w:rsidR="007E4416" w:rsidRPr="007E4416" w:rsidRDefault="007E4416" w:rsidP="007E4416">
      <w:pPr>
        <w:pStyle w:val="Zkladntext"/>
        <w:keepNext/>
        <w:rPr>
          <w:rFonts w:ascii="Arial" w:hAnsi="Arial" w:cs="Arial"/>
          <w:bCs/>
          <w:szCs w:val="22"/>
        </w:rPr>
      </w:pPr>
      <w:r w:rsidRPr="007E4416">
        <w:rPr>
          <w:rFonts w:ascii="Arial" w:hAnsi="Arial" w:cs="Arial"/>
          <w:bCs/>
          <w:i/>
          <w:iCs/>
          <w:szCs w:val="22"/>
        </w:rPr>
        <w:t>el. podepsáno dne 05.06.2025</w:t>
      </w:r>
      <w:r w:rsidRPr="007E4416">
        <w:rPr>
          <w:rFonts w:ascii="Arial" w:hAnsi="Arial" w:cs="Arial"/>
          <w:bCs/>
          <w:i/>
          <w:iCs/>
          <w:szCs w:val="22"/>
        </w:rPr>
        <w:tab/>
      </w:r>
      <w:r w:rsidRPr="007E4416">
        <w:rPr>
          <w:rFonts w:ascii="Arial" w:hAnsi="Arial" w:cs="Arial"/>
          <w:bCs/>
          <w:i/>
          <w:iCs/>
          <w:szCs w:val="22"/>
        </w:rPr>
        <w:tab/>
      </w:r>
      <w:r w:rsidRPr="007E4416">
        <w:rPr>
          <w:rFonts w:ascii="Arial" w:hAnsi="Arial" w:cs="Arial"/>
          <w:bCs/>
          <w:i/>
          <w:iCs/>
          <w:szCs w:val="22"/>
        </w:rPr>
        <w:tab/>
      </w:r>
      <w:r w:rsidRPr="007E4416">
        <w:rPr>
          <w:rFonts w:ascii="Arial" w:hAnsi="Arial" w:cs="Arial"/>
          <w:bCs/>
          <w:i/>
          <w:iCs/>
          <w:szCs w:val="22"/>
        </w:rPr>
        <w:tab/>
      </w:r>
      <w:r w:rsidRPr="007E4416">
        <w:rPr>
          <w:rFonts w:ascii="Arial" w:hAnsi="Arial" w:cs="Arial"/>
          <w:bCs/>
          <w:i/>
          <w:iCs/>
          <w:szCs w:val="22"/>
        </w:rPr>
        <w:t xml:space="preserve">el. podepsáno dne </w:t>
      </w:r>
      <w:r w:rsidRPr="007E4416">
        <w:rPr>
          <w:rFonts w:ascii="Arial" w:hAnsi="Arial" w:cs="Arial"/>
          <w:bCs/>
          <w:i/>
          <w:iCs/>
          <w:szCs w:val="22"/>
        </w:rPr>
        <w:t>22</w:t>
      </w:r>
      <w:r w:rsidRPr="007E4416">
        <w:rPr>
          <w:rFonts w:ascii="Arial" w:hAnsi="Arial" w:cs="Arial"/>
          <w:bCs/>
          <w:i/>
          <w:iCs/>
          <w:szCs w:val="22"/>
        </w:rPr>
        <w:t>.0</w:t>
      </w:r>
      <w:r w:rsidRPr="007E4416">
        <w:rPr>
          <w:rFonts w:ascii="Arial" w:hAnsi="Arial" w:cs="Arial"/>
          <w:bCs/>
          <w:i/>
          <w:iCs/>
          <w:szCs w:val="22"/>
        </w:rPr>
        <w:t>4</w:t>
      </w:r>
      <w:r w:rsidRPr="007E4416">
        <w:rPr>
          <w:rFonts w:ascii="Arial" w:hAnsi="Arial" w:cs="Arial"/>
          <w:bCs/>
          <w:i/>
          <w:iCs/>
          <w:szCs w:val="22"/>
        </w:rPr>
        <w:t>.2025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2734"/>
        <w:gridCol w:w="3138"/>
      </w:tblGrid>
      <w:tr w:rsidR="0075397A" w14:paraId="64C42A60" w14:textId="77777777" w:rsidTr="00A4221A">
        <w:trPr>
          <w:jc w:val="center"/>
        </w:trPr>
        <w:tc>
          <w:tcPr>
            <w:tcW w:w="3199" w:type="dxa"/>
          </w:tcPr>
          <w:p w14:paraId="711E53C4" w14:textId="77777777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75397A">
              <w:rPr>
                <w:rFonts w:ascii="Arial" w:hAnsi="Arial" w:cs="Arial"/>
                <w:bCs/>
                <w:szCs w:val="22"/>
              </w:rPr>
              <w:t>…..………………………………</w:t>
            </w:r>
          </w:p>
        </w:tc>
        <w:tc>
          <w:tcPr>
            <w:tcW w:w="2734" w:type="dxa"/>
          </w:tcPr>
          <w:p w14:paraId="33808116" w14:textId="77777777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38" w:type="dxa"/>
          </w:tcPr>
          <w:p w14:paraId="63E50A2C" w14:textId="1D5EE88C" w:rsidR="0075397A" w:rsidRDefault="0075397A" w:rsidP="00B37895">
            <w:pPr>
              <w:pStyle w:val="Zkladntext"/>
              <w:keepNext/>
              <w:tabs>
                <w:tab w:val="left" w:pos="5940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5F59F2">
              <w:rPr>
                <w:rFonts w:ascii="Arial" w:hAnsi="Arial" w:cs="Arial"/>
                <w:bCs/>
                <w:szCs w:val="22"/>
              </w:rPr>
              <w:t>….…</w:t>
            </w:r>
            <w:r w:rsidR="00444471">
              <w:rPr>
                <w:rFonts w:ascii="Arial" w:hAnsi="Arial" w:cs="Arial"/>
                <w:bCs/>
                <w:szCs w:val="22"/>
              </w:rPr>
              <w:t>……………</w:t>
            </w:r>
            <w:r w:rsidRPr="005F59F2">
              <w:rPr>
                <w:rFonts w:ascii="Arial" w:hAnsi="Arial" w:cs="Arial"/>
                <w:bCs/>
                <w:szCs w:val="22"/>
              </w:rPr>
              <w:t>………………</w:t>
            </w:r>
          </w:p>
        </w:tc>
      </w:tr>
      <w:tr w:rsidR="0075397A" w:rsidRPr="007E4416" w14:paraId="3F5F9D07" w14:textId="77777777" w:rsidTr="00A4221A">
        <w:trPr>
          <w:trHeight w:val="994"/>
          <w:jc w:val="center"/>
        </w:trPr>
        <w:tc>
          <w:tcPr>
            <w:tcW w:w="3199" w:type="dxa"/>
          </w:tcPr>
          <w:p w14:paraId="0A202A8D" w14:textId="27F962E9" w:rsidR="00600A81" w:rsidRPr="007E4416" w:rsidRDefault="00600A81" w:rsidP="00A36BFB">
            <w:pPr>
              <w:pStyle w:val="Zkladntext"/>
              <w:keepNext/>
              <w:tabs>
                <w:tab w:val="left" w:pos="5940"/>
              </w:tabs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7E4416">
              <w:rPr>
                <w:rFonts w:ascii="Arial" w:hAnsi="Arial" w:cs="Arial"/>
                <w:i/>
                <w:iCs/>
                <w:szCs w:val="22"/>
              </w:rPr>
              <w:t xml:space="preserve"> prof. Dr. Ing. Jan Mareš rektor</w:t>
            </w:r>
          </w:p>
          <w:p w14:paraId="4A1043C8" w14:textId="77777777" w:rsidR="0075397A" w:rsidRPr="007E4416" w:rsidRDefault="0075397A" w:rsidP="00600A81">
            <w:pPr>
              <w:pStyle w:val="Zkladntext"/>
              <w:keepNext/>
              <w:tabs>
                <w:tab w:val="left" w:pos="5940"/>
              </w:tabs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549A9065" w14:textId="2D4BAE83" w:rsidR="007E4416" w:rsidRPr="007E4416" w:rsidRDefault="007E4416" w:rsidP="007E4416">
            <w:pPr>
              <w:pStyle w:val="Zkladntext"/>
              <w:keepNext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7E4416">
              <w:rPr>
                <w:rFonts w:ascii="Arial" w:hAnsi="Arial" w:cs="Arial"/>
                <w:bCs/>
                <w:i/>
                <w:iCs/>
                <w:szCs w:val="22"/>
              </w:rPr>
              <w:t>el. podepsáno dne 0</w:t>
            </w:r>
            <w:r w:rsidRPr="007E4416">
              <w:rPr>
                <w:rFonts w:ascii="Arial" w:hAnsi="Arial" w:cs="Arial"/>
                <w:bCs/>
                <w:i/>
                <w:iCs/>
                <w:szCs w:val="22"/>
              </w:rPr>
              <w:t>4</w:t>
            </w:r>
            <w:r w:rsidRPr="007E4416">
              <w:rPr>
                <w:rFonts w:ascii="Arial" w:hAnsi="Arial" w:cs="Arial"/>
                <w:bCs/>
                <w:i/>
                <w:iCs/>
                <w:szCs w:val="22"/>
              </w:rPr>
              <w:t>.06.2025</w:t>
            </w:r>
          </w:p>
        </w:tc>
        <w:tc>
          <w:tcPr>
            <w:tcW w:w="2734" w:type="dxa"/>
          </w:tcPr>
          <w:p w14:paraId="48A265A2" w14:textId="77777777" w:rsidR="0075397A" w:rsidRPr="007E4416" w:rsidRDefault="0075397A" w:rsidP="0075397A">
            <w:pPr>
              <w:pStyle w:val="Zkladntext"/>
              <w:keepNext/>
              <w:tabs>
                <w:tab w:val="left" w:pos="5940"/>
              </w:tabs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3138" w:type="dxa"/>
          </w:tcPr>
          <w:p w14:paraId="0E766ADB" w14:textId="5E9A1924" w:rsidR="00444471" w:rsidRPr="007E4416" w:rsidRDefault="00444471" w:rsidP="00444471">
            <w:pPr>
              <w:pStyle w:val="Zkladntext"/>
              <w:keepNext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7E4416">
              <w:rPr>
                <w:rFonts w:ascii="Arial" w:hAnsi="Arial" w:cs="Arial"/>
                <w:bCs/>
                <w:i/>
                <w:iCs/>
                <w:szCs w:val="22"/>
              </w:rPr>
              <w:t>Bc. Tomáš Kratochvíl, MBA</w:t>
            </w:r>
          </w:p>
          <w:p w14:paraId="58C35C28" w14:textId="7F5DFA4A" w:rsidR="00444471" w:rsidRPr="007E4416" w:rsidRDefault="00444471" w:rsidP="00444471">
            <w:pPr>
              <w:pStyle w:val="Zkladntext"/>
              <w:keepNext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7E4416">
              <w:rPr>
                <w:rFonts w:ascii="Arial" w:hAnsi="Arial" w:cs="Arial"/>
                <w:bCs/>
                <w:i/>
                <w:iCs/>
                <w:szCs w:val="22"/>
              </w:rPr>
              <w:t xml:space="preserve">člen představenstva </w:t>
            </w:r>
          </w:p>
          <w:p w14:paraId="10ACB9CF" w14:textId="3FCAED88" w:rsidR="0075397A" w:rsidRPr="007E4416" w:rsidRDefault="00444471" w:rsidP="00444471">
            <w:pPr>
              <w:pStyle w:val="Zkladntext"/>
              <w:keepNext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7E4416">
              <w:rPr>
                <w:rFonts w:ascii="Arial" w:hAnsi="Arial" w:cs="Arial"/>
                <w:bCs/>
                <w:i/>
                <w:iCs/>
                <w:szCs w:val="22"/>
              </w:rPr>
              <w:t>TOKA a.s.</w:t>
            </w:r>
          </w:p>
          <w:p w14:paraId="1921C3C2" w14:textId="0807570E" w:rsidR="0075397A" w:rsidRPr="007E4416" w:rsidRDefault="0075397A" w:rsidP="00444471">
            <w:pPr>
              <w:pStyle w:val="Zkladntext"/>
              <w:keepNext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75397A" w14:paraId="72573EA6" w14:textId="77777777" w:rsidTr="00A4221A">
        <w:trPr>
          <w:jc w:val="center"/>
        </w:trPr>
        <w:tc>
          <w:tcPr>
            <w:tcW w:w="3199" w:type="dxa"/>
          </w:tcPr>
          <w:p w14:paraId="1CC6671C" w14:textId="0D771C01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…..………………………………</w:t>
            </w:r>
          </w:p>
        </w:tc>
        <w:tc>
          <w:tcPr>
            <w:tcW w:w="2734" w:type="dxa"/>
          </w:tcPr>
          <w:p w14:paraId="026E5526" w14:textId="77777777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38" w:type="dxa"/>
          </w:tcPr>
          <w:p w14:paraId="5DC53A37" w14:textId="77777777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</w:tr>
      <w:tr w:rsidR="0075397A" w14:paraId="740569DC" w14:textId="77777777" w:rsidTr="00A4221A">
        <w:trPr>
          <w:jc w:val="center"/>
        </w:trPr>
        <w:tc>
          <w:tcPr>
            <w:tcW w:w="3199" w:type="dxa"/>
          </w:tcPr>
          <w:p w14:paraId="180B6204" w14:textId="41014608" w:rsidR="0075397A" w:rsidRDefault="0075397A" w:rsidP="00A36BFB">
            <w:pPr>
              <w:pStyle w:val="Zkladntext"/>
              <w:keepNext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szCs w:val="22"/>
              </w:rPr>
            </w:pPr>
            <w:bookmarkStart w:id="1" w:name="_Hlk169861264"/>
            <w:r>
              <w:rPr>
                <w:rFonts w:ascii="Arial" w:hAnsi="Arial" w:cs="Arial"/>
                <w:bCs/>
                <w:szCs w:val="22"/>
              </w:rPr>
              <w:t xml:space="preserve">Ing. </w:t>
            </w:r>
            <w:r w:rsidR="004C0406">
              <w:rPr>
                <w:rFonts w:ascii="Arial" w:hAnsi="Arial" w:cs="Arial"/>
                <w:bCs/>
                <w:szCs w:val="22"/>
              </w:rPr>
              <w:t>Jiří Ševčík</w:t>
            </w:r>
          </w:p>
        </w:tc>
        <w:tc>
          <w:tcPr>
            <w:tcW w:w="2734" w:type="dxa"/>
          </w:tcPr>
          <w:p w14:paraId="07BBE2BD" w14:textId="77777777" w:rsidR="0075397A" w:rsidRDefault="0075397A" w:rsidP="00FE7B07">
            <w:pPr>
              <w:pStyle w:val="Zkladntext"/>
              <w:keepNext/>
              <w:tabs>
                <w:tab w:val="left" w:pos="5940"/>
              </w:tabs>
              <w:spacing w:after="0"/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38" w:type="dxa"/>
          </w:tcPr>
          <w:p w14:paraId="4DF61160" w14:textId="77777777" w:rsidR="0075397A" w:rsidRDefault="0075397A" w:rsidP="00FE7B07">
            <w:pPr>
              <w:pStyle w:val="Zkladntext"/>
              <w:keepNext/>
              <w:tabs>
                <w:tab w:val="left" w:pos="5940"/>
              </w:tabs>
              <w:spacing w:after="0"/>
              <w:jc w:val="left"/>
              <w:rPr>
                <w:rFonts w:ascii="Arial" w:hAnsi="Arial" w:cs="Arial"/>
                <w:bCs/>
                <w:szCs w:val="22"/>
              </w:rPr>
            </w:pPr>
          </w:p>
        </w:tc>
      </w:tr>
      <w:bookmarkEnd w:id="1"/>
      <w:tr w:rsidR="0075397A" w14:paraId="4DE9ECD6" w14:textId="77777777" w:rsidTr="00A4221A">
        <w:trPr>
          <w:jc w:val="center"/>
        </w:trPr>
        <w:tc>
          <w:tcPr>
            <w:tcW w:w="3199" w:type="dxa"/>
          </w:tcPr>
          <w:p w14:paraId="0EBB22E6" w14:textId="7A57AD46" w:rsidR="0075397A" w:rsidRDefault="0075397A" w:rsidP="007C7322">
            <w:pPr>
              <w:pStyle w:val="Zkladntext"/>
              <w:keepNext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kvestor</w:t>
            </w:r>
          </w:p>
        </w:tc>
        <w:tc>
          <w:tcPr>
            <w:tcW w:w="2734" w:type="dxa"/>
          </w:tcPr>
          <w:p w14:paraId="3C367C57" w14:textId="77777777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38" w:type="dxa"/>
          </w:tcPr>
          <w:p w14:paraId="114CE495" w14:textId="77777777" w:rsidR="0075397A" w:rsidRDefault="0075397A" w:rsidP="0075397A">
            <w:pPr>
              <w:pStyle w:val="Zkladntext"/>
              <w:keepNext/>
              <w:tabs>
                <w:tab w:val="left" w:pos="5940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4CB05DC4" w14:textId="55309DA0" w:rsidR="003356D8" w:rsidRDefault="003356D8">
      <w:pPr>
        <w:spacing w:after="160" w:line="259" w:lineRule="auto"/>
        <w:rPr>
          <w:rFonts w:ascii="Arial" w:hAnsi="Arial" w:cs="Arial"/>
          <w:color w:val="000000"/>
          <w:szCs w:val="22"/>
        </w:rPr>
      </w:pPr>
    </w:p>
    <w:sectPr w:rsidR="003356D8" w:rsidSect="00C16CB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8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A62D" w14:textId="77777777" w:rsidR="00AA4808" w:rsidRDefault="00AA4808" w:rsidP="003649BB">
      <w:r>
        <w:separator/>
      </w:r>
    </w:p>
  </w:endnote>
  <w:endnote w:type="continuationSeparator" w:id="0">
    <w:p w14:paraId="01B40122" w14:textId="77777777" w:rsidR="00AA4808" w:rsidRDefault="00AA4808" w:rsidP="0036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472691"/>
      <w:docPartObj>
        <w:docPartGallery w:val="Page Numbers (Bottom of Page)"/>
        <w:docPartUnique/>
      </w:docPartObj>
    </w:sdtPr>
    <w:sdtEndPr/>
    <w:sdtContent>
      <w:p w14:paraId="0E9DA870" w14:textId="76D6EE56" w:rsidR="0098245A" w:rsidRDefault="0098245A" w:rsidP="007164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B0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F285" w14:textId="77777777" w:rsidR="00AA4808" w:rsidRDefault="00AA4808" w:rsidP="003649BB">
      <w:r>
        <w:separator/>
      </w:r>
    </w:p>
  </w:footnote>
  <w:footnote w:type="continuationSeparator" w:id="0">
    <w:p w14:paraId="17909A56" w14:textId="77777777" w:rsidR="00AA4808" w:rsidRDefault="00AA4808" w:rsidP="0036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11AB" w14:textId="485F8A8F" w:rsidR="003356D8" w:rsidRDefault="003356D8">
    <w:pPr>
      <w:pStyle w:val="Zhlav"/>
    </w:pPr>
    <w:r w:rsidRPr="00572933">
      <w:rPr>
        <w:noProof/>
      </w:rPr>
      <w:drawing>
        <wp:inline distT="0" distB="0" distL="0" distR="0" wp14:anchorId="34C79D85" wp14:editId="68F2B73A">
          <wp:extent cx="1007745" cy="706755"/>
          <wp:effectExtent l="0" t="0" r="1905" b="0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F884" w14:textId="77777777" w:rsidR="00B145A9" w:rsidRPr="000E24B2" w:rsidRDefault="00B145A9" w:rsidP="00B145A9">
    <w:pPr>
      <w:spacing w:before="100" w:beforeAutospacing="1" w:after="100" w:afterAutospacing="1"/>
    </w:pPr>
    <w:r w:rsidRPr="00572933">
      <w:rPr>
        <w:noProof/>
      </w:rPr>
      <w:drawing>
        <wp:inline distT="0" distB="0" distL="0" distR="0" wp14:anchorId="3DC5B3F3" wp14:editId="64953C81">
          <wp:extent cx="1007745" cy="706755"/>
          <wp:effectExtent l="0" t="0" r="1905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60D"/>
    <w:multiLevelType w:val="hybridMultilevel"/>
    <w:tmpl w:val="477246E2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C67875"/>
    <w:multiLevelType w:val="multilevel"/>
    <w:tmpl w:val="D69A4C58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2" w15:restartNumberingAfterBreak="0">
    <w:nsid w:val="08B8243C"/>
    <w:multiLevelType w:val="singleLevel"/>
    <w:tmpl w:val="2FBA6CF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3" w15:restartNumberingAfterBreak="0">
    <w:nsid w:val="09B77050"/>
    <w:multiLevelType w:val="multilevel"/>
    <w:tmpl w:val="7A96514C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A32452B"/>
    <w:multiLevelType w:val="hybridMultilevel"/>
    <w:tmpl w:val="CBD092FA"/>
    <w:lvl w:ilvl="0" w:tplc="6A3C1ED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FD636B"/>
    <w:multiLevelType w:val="multilevel"/>
    <w:tmpl w:val="7F40470C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E32448A"/>
    <w:multiLevelType w:val="hybridMultilevel"/>
    <w:tmpl w:val="5EE8780A"/>
    <w:lvl w:ilvl="0" w:tplc="BEBCE306">
      <w:start w:val="5"/>
      <w:numFmt w:val="upperRoman"/>
      <w:lvlText w:val="%1."/>
      <w:lvlJc w:val="left"/>
      <w:pPr>
        <w:ind w:left="993" w:hanging="72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1ED5"/>
    <w:multiLevelType w:val="hybridMultilevel"/>
    <w:tmpl w:val="EF0A038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3A1BFA"/>
    <w:multiLevelType w:val="hybridMultilevel"/>
    <w:tmpl w:val="1430F7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B4856"/>
    <w:multiLevelType w:val="hybridMultilevel"/>
    <w:tmpl w:val="EDB8337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C8683C4">
      <w:start w:val="4"/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D77B67"/>
    <w:multiLevelType w:val="hybridMultilevel"/>
    <w:tmpl w:val="D066704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8B906E5"/>
    <w:multiLevelType w:val="hybridMultilevel"/>
    <w:tmpl w:val="7AA216C8"/>
    <w:lvl w:ilvl="0" w:tplc="DE8E692E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66F9"/>
    <w:multiLevelType w:val="hybridMultilevel"/>
    <w:tmpl w:val="4C721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2416A"/>
    <w:multiLevelType w:val="multilevel"/>
    <w:tmpl w:val="4B904A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1D61496"/>
    <w:multiLevelType w:val="hybridMultilevel"/>
    <w:tmpl w:val="1E7E43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E1645"/>
    <w:multiLevelType w:val="hybridMultilevel"/>
    <w:tmpl w:val="1CC2B8AC"/>
    <w:lvl w:ilvl="0" w:tplc="1D1C2830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51EA7"/>
    <w:multiLevelType w:val="multilevel"/>
    <w:tmpl w:val="E96207B8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8" w15:restartNumberingAfterBreak="0">
    <w:nsid w:val="3F3E6FB8"/>
    <w:multiLevelType w:val="multilevel"/>
    <w:tmpl w:val="1CB6FAAC"/>
    <w:lvl w:ilvl="0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4D36CF6"/>
    <w:multiLevelType w:val="hybridMultilevel"/>
    <w:tmpl w:val="F58813C0"/>
    <w:lvl w:ilvl="0" w:tplc="ADE020E6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C51C9"/>
    <w:multiLevelType w:val="hybridMultilevel"/>
    <w:tmpl w:val="BDD423CA"/>
    <w:lvl w:ilvl="0" w:tplc="587879B2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82675E7"/>
    <w:multiLevelType w:val="hybridMultilevel"/>
    <w:tmpl w:val="FDC059E4"/>
    <w:lvl w:ilvl="0" w:tplc="1D1C2830">
      <w:start w:val="1"/>
      <w:numFmt w:val="decimal"/>
      <w:lvlText w:val="6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8457F"/>
    <w:multiLevelType w:val="multilevel"/>
    <w:tmpl w:val="3BFA61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5D7A4B05"/>
    <w:multiLevelType w:val="hybridMultilevel"/>
    <w:tmpl w:val="C2A859B2"/>
    <w:lvl w:ilvl="0" w:tplc="905EE712">
      <w:start w:val="1"/>
      <w:numFmt w:val="decimal"/>
      <w:lvlText w:val="4.%1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34462"/>
    <w:multiLevelType w:val="hybridMultilevel"/>
    <w:tmpl w:val="3EFCA1EC"/>
    <w:lvl w:ilvl="0" w:tplc="FA344D36">
      <w:start w:val="1"/>
      <w:numFmt w:val="decimal"/>
      <w:lvlText w:val="2.%1"/>
      <w:lvlJc w:val="left"/>
      <w:pPr>
        <w:ind w:left="86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640B5957"/>
    <w:multiLevelType w:val="hybridMultilevel"/>
    <w:tmpl w:val="563A5040"/>
    <w:lvl w:ilvl="0" w:tplc="7504A80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8684D"/>
    <w:multiLevelType w:val="hybridMultilevel"/>
    <w:tmpl w:val="323EF72E"/>
    <w:lvl w:ilvl="0" w:tplc="1A92C7DC">
      <w:start w:val="1"/>
      <w:numFmt w:val="decimal"/>
      <w:lvlText w:val="3.%1"/>
      <w:lvlJc w:val="left"/>
      <w:pPr>
        <w:ind w:left="-1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8773A"/>
    <w:multiLevelType w:val="hybridMultilevel"/>
    <w:tmpl w:val="A17C907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D57414"/>
    <w:multiLevelType w:val="hybridMultilevel"/>
    <w:tmpl w:val="5B5EB966"/>
    <w:lvl w:ilvl="0" w:tplc="67883F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959FF"/>
    <w:multiLevelType w:val="hybridMultilevel"/>
    <w:tmpl w:val="BD4C7D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6"/>
  </w:num>
  <w:num w:numId="8">
    <w:abstractNumId w:val="23"/>
  </w:num>
  <w:num w:numId="9">
    <w:abstractNumId w:val="25"/>
  </w:num>
  <w:num w:numId="10">
    <w:abstractNumId w:val="7"/>
  </w:num>
  <w:num w:numId="11">
    <w:abstractNumId w:val="20"/>
  </w:num>
  <w:num w:numId="12">
    <w:abstractNumId w:val="2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7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9"/>
    <w:lvlOverride w:ilvl="0">
      <w:lvl w:ilvl="0" w:tplc="ADE020E6">
        <w:start w:val="1"/>
        <w:numFmt w:val="none"/>
        <w:lvlText w:val="8.1"/>
        <w:lvlJc w:val="left"/>
        <w:pPr>
          <w:ind w:left="502" w:hanging="360"/>
        </w:pPr>
        <w:rPr>
          <w:rFonts w:hint="default"/>
          <w:b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>
    <w:abstractNumId w:val="5"/>
  </w:num>
  <w:num w:numId="22">
    <w:abstractNumId w:val="18"/>
  </w:num>
  <w:num w:numId="23">
    <w:abstractNumId w:val="8"/>
  </w:num>
  <w:num w:numId="24">
    <w:abstractNumId w:val="13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0"/>
  </w:num>
  <w:num w:numId="30">
    <w:abstractNumId w:val="28"/>
  </w:num>
  <w:num w:numId="31">
    <w:abstractNumId w:val="14"/>
  </w:num>
  <w:num w:numId="32">
    <w:abstractNumId w:val="21"/>
  </w:num>
  <w:num w:numId="3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3B"/>
    <w:rsid w:val="00006A24"/>
    <w:rsid w:val="00006B89"/>
    <w:rsid w:val="000114AD"/>
    <w:rsid w:val="0001267E"/>
    <w:rsid w:val="0001398D"/>
    <w:rsid w:val="00021A60"/>
    <w:rsid w:val="000312DB"/>
    <w:rsid w:val="000376B6"/>
    <w:rsid w:val="00051FE8"/>
    <w:rsid w:val="000544B6"/>
    <w:rsid w:val="00057937"/>
    <w:rsid w:val="00057F15"/>
    <w:rsid w:val="00062E88"/>
    <w:rsid w:val="00066CF0"/>
    <w:rsid w:val="000679C3"/>
    <w:rsid w:val="00080653"/>
    <w:rsid w:val="00082A6F"/>
    <w:rsid w:val="00085B0E"/>
    <w:rsid w:val="000A0E43"/>
    <w:rsid w:val="000A1B3A"/>
    <w:rsid w:val="000A22C7"/>
    <w:rsid w:val="000A7776"/>
    <w:rsid w:val="000A7F65"/>
    <w:rsid w:val="000B5363"/>
    <w:rsid w:val="000C073F"/>
    <w:rsid w:val="000C7F4F"/>
    <w:rsid w:val="000D097D"/>
    <w:rsid w:val="000D152D"/>
    <w:rsid w:val="000D1A84"/>
    <w:rsid w:val="000D32F3"/>
    <w:rsid w:val="000D3841"/>
    <w:rsid w:val="000F3A21"/>
    <w:rsid w:val="00100D14"/>
    <w:rsid w:val="00115C0F"/>
    <w:rsid w:val="00123CE4"/>
    <w:rsid w:val="0013065E"/>
    <w:rsid w:val="00130768"/>
    <w:rsid w:val="00130A26"/>
    <w:rsid w:val="001340A2"/>
    <w:rsid w:val="00137360"/>
    <w:rsid w:val="001375B0"/>
    <w:rsid w:val="001412F7"/>
    <w:rsid w:val="00142440"/>
    <w:rsid w:val="001439A6"/>
    <w:rsid w:val="00147371"/>
    <w:rsid w:val="00162A52"/>
    <w:rsid w:val="00171A38"/>
    <w:rsid w:val="001810BC"/>
    <w:rsid w:val="00182C77"/>
    <w:rsid w:val="00190DED"/>
    <w:rsid w:val="0019323C"/>
    <w:rsid w:val="00196525"/>
    <w:rsid w:val="001A1C69"/>
    <w:rsid w:val="001B0026"/>
    <w:rsid w:val="001B4AE2"/>
    <w:rsid w:val="001B696D"/>
    <w:rsid w:val="001F499E"/>
    <w:rsid w:val="001F7D1F"/>
    <w:rsid w:val="00210D48"/>
    <w:rsid w:val="0021211A"/>
    <w:rsid w:val="00216742"/>
    <w:rsid w:val="00221E71"/>
    <w:rsid w:val="002256B2"/>
    <w:rsid w:val="002261B6"/>
    <w:rsid w:val="002317B5"/>
    <w:rsid w:val="002549BC"/>
    <w:rsid w:val="00255288"/>
    <w:rsid w:val="002609CA"/>
    <w:rsid w:val="00270C06"/>
    <w:rsid w:val="0027555D"/>
    <w:rsid w:val="002829D5"/>
    <w:rsid w:val="00287CD3"/>
    <w:rsid w:val="002951B1"/>
    <w:rsid w:val="002976BB"/>
    <w:rsid w:val="002A7EE2"/>
    <w:rsid w:val="002B1C18"/>
    <w:rsid w:val="002B6985"/>
    <w:rsid w:val="002C63B9"/>
    <w:rsid w:val="002D0B92"/>
    <w:rsid w:val="002D33AA"/>
    <w:rsid w:val="002D5B36"/>
    <w:rsid w:val="002E06C0"/>
    <w:rsid w:val="002E70D6"/>
    <w:rsid w:val="002F18C9"/>
    <w:rsid w:val="0030523E"/>
    <w:rsid w:val="00305259"/>
    <w:rsid w:val="00306640"/>
    <w:rsid w:val="003247CC"/>
    <w:rsid w:val="00327CCF"/>
    <w:rsid w:val="00332C29"/>
    <w:rsid w:val="0033504D"/>
    <w:rsid w:val="003356D8"/>
    <w:rsid w:val="0034429A"/>
    <w:rsid w:val="00346E81"/>
    <w:rsid w:val="00353FB0"/>
    <w:rsid w:val="003625D7"/>
    <w:rsid w:val="003628B1"/>
    <w:rsid w:val="0036344C"/>
    <w:rsid w:val="003649BB"/>
    <w:rsid w:val="0036795E"/>
    <w:rsid w:val="00367A58"/>
    <w:rsid w:val="003751C6"/>
    <w:rsid w:val="003809AC"/>
    <w:rsid w:val="003862D4"/>
    <w:rsid w:val="00393F96"/>
    <w:rsid w:val="00394567"/>
    <w:rsid w:val="00397D08"/>
    <w:rsid w:val="003A0CBD"/>
    <w:rsid w:val="003A1501"/>
    <w:rsid w:val="003A6EC7"/>
    <w:rsid w:val="003C08AD"/>
    <w:rsid w:val="003C51C8"/>
    <w:rsid w:val="003D2352"/>
    <w:rsid w:val="003D6D2D"/>
    <w:rsid w:val="003D7193"/>
    <w:rsid w:val="003D7AE8"/>
    <w:rsid w:val="003F2CFE"/>
    <w:rsid w:val="003F3BAF"/>
    <w:rsid w:val="003F6C8A"/>
    <w:rsid w:val="00401F3D"/>
    <w:rsid w:val="004171E1"/>
    <w:rsid w:val="00420D0E"/>
    <w:rsid w:val="00434BE8"/>
    <w:rsid w:val="0044027F"/>
    <w:rsid w:val="0044333B"/>
    <w:rsid w:val="00443369"/>
    <w:rsid w:val="00443D64"/>
    <w:rsid w:val="00444471"/>
    <w:rsid w:val="00446BC7"/>
    <w:rsid w:val="00447156"/>
    <w:rsid w:val="00462337"/>
    <w:rsid w:val="00471358"/>
    <w:rsid w:val="00471652"/>
    <w:rsid w:val="0047371F"/>
    <w:rsid w:val="00483234"/>
    <w:rsid w:val="00483BA5"/>
    <w:rsid w:val="00484316"/>
    <w:rsid w:val="00485BD3"/>
    <w:rsid w:val="004864E8"/>
    <w:rsid w:val="00492F05"/>
    <w:rsid w:val="004941CB"/>
    <w:rsid w:val="004974F2"/>
    <w:rsid w:val="004B4976"/>
    <w:rsid w:val="004C0406"/>
    <w:rsid w:val="004E264B"/>
    <w:rsid w:val="004F2056"/>
    <w:rsid w:val="004F5DD4"/>
    <w:rsid w:val="005030C3"/>
    <w:rsid w:val="00511857"/>
    <w:rsid w:val="005118EE"/>
    <w:rsid w:val="0051251E"/>
    <w:rsid w:val="00514FCB"/>
    <w:rsid w:val="00521BCF"/>
    <w:rsid w:val="00530CC0"/>
    <w:rsid w:val="0053244A"/>
    <w:rsid w:val="005331CA"/>
    <w:rsid w:val="00550CBC"/>
    <w:rsid w:val="005518BB"/>
    <w:rsid w:val="005579B9"/>
    <w:rsid w:val="005661E9"/>
    <w:rsid w:val="005671DE"/>
    <w:rsid w:val="00570D35"/>
    <w:rsid w:val="00571457"/>
    <w:rsid w:val="00574D12"/>
    <w:rsid w:val="00575B52"/>
    <w:rsid w:val="005773A5"/>
    <w:rsid w:val="0058503A"/>
    <w:rsid w:val="00585F11"/>
    <w:rsid w:val="0058668E"/>
    <w:rsid w:val="00591451"/>
    <w:rsid w:val="005945A8"/>
    <w:rsid w:val="00597FC1"/>
    <w:rsid w:val="005A0B88"/>
    <w:rsid w:val="005A3D3A"/>
    <w:rsid w:val="005A6507"/>
    <w:rsid w:val="005B4640"/>
    <w:rsid w:val="005C0F08"/>
    <w:rsid w:val="005C2456"/>
    <w:rsid w:val="005D5161"/>
    <w:rsid w:val="005F33A7"/>
    <w:rsid w:val="00600A81"/>
    <w:rsid w:val="006010C8"/>
    <w:rsid w:val="006075E6"/>
    <w:rsid w:val="00617406"/>
    <w:rsid w:val="00623EB5"/>
    <w:rsid w:val="00626933"/>
    <w:rsid w:val="006314AA"/>
    <w:rsid w:val="00636603"/>
    <w:rsid w:val="00641D78"/>
    <w:rsid w:val="00645B31"/>
    <w:rsid w:val="006560E4"/>
    <w:rsid w:val="0066192E"/>
    <w:rsid w:val="006642B5"/>
    <w:rsid w:val="00672655"/>
    <w:rsid w:val="00677C33"/>
    <w:rsid w:val="00685CC8"/>
    <w:rsid w:val="006865AD"/>
    <w:rsid w:val="00687956"/>
    <w:rsid w:val="00687BDE"/>
    <w:rsid w:val="006B7009"/>
    <w:rsid w:val="006B7507"/>
    <w:rsid w:val="006C3B63"/>
    <w:rsid w:val="006C41BB"/>
    <w:rsid w:val="006C78B6"/>
    <w:rsid w:val="006D538D"/>
    <w:rsid w:val="006E5C1D"/>
    <w:rsid w:val="006E6EDE"/>
    <w:rsid w:val="006F162F"/>
    <w:rsid w:val="006F36BF"/>
    <w:rsid w:val="006F64D1"/>
    <w:rsid w:val="00700046"/>
    <w:rsid w:val="00707BB5"/>
    <w:rsid w:val="00710E2A"/>
    <w:rsid w:val="00715FD9"/>
    <w:rsid w:val="0071640D"/>
    <w:rsid w:val="00720795"/>
    <w:rsid w:val="00720F8C"/>
    <w:rsid w:val="00724C4E"/>
    <w:rsid w:val="0073674E"/>
    <w:rsid w:val="00745227"/>
    <w:rsid w:val="00747BB4"/>
    <w:rsid w:val="00751801"/>
    <w:rsid w:val="0075397A"/>
    <w:rsid w:val="00766923"/>
    <w:rsid w:val="00774784"/>
    <w:rsid w:val="00776D2E"/>
    <w:rsid w:val="007910CE"/>
    <w:rsid w:val="00791C64"/>
    <w:rsid w:val="00791CB9"/>
    <w:rsid w:val="0079266D"/>
    <w:rsid w:val="007A41DA"/>
    <w:rsid w:val="007A5ED6"/>
    <w:rsid w:val="007A6150"/>
    <w:rsid w:val="007B5035"/>
    <w:rsid w:val="007C5506"/>
    <w:rsid w:val="007C7322"/>
    <w:rsid w:val="007D23AD"/>
    <w:rsid w:val="007D508C"/>
    <w:rsid w:val="007D6B1E"/>
    <w:rsid w:val="007D7DC6"/>
    <w:rsid w:val="007E1A53"/>
    <w:rsid w:val="007E4416"/>
    <w:rsid w:val="007F1F4C"/>
    <w:rsid w:val="007F4D29"/>
    <w:rsid w:val="00800936"/>
    <w:rsid w:val="0080153E"/>
    <w:rsid w:val="008064BB"/>
    <w:rsid w:val="008120D8"/>
    <w:rsid w:val="0082298E"/>
    <w:rsid w:val="00823C80"/>
    <w:rsid w:val="00825BCC"/>
    <w:rsid w:val="00832D4D"/>
    <w:rsid w:val="008336A3"/>
    <w:rsid w:val="00841209"/>
    <w:rsid w:val="0085367F"/>
    <w:rsid w:val="0085512F"/>
    <w:rsid w:val="00871C5A"/>
    <w:rsid w:val="00877096"/>
    <w:rsid w:val="0088205F"/>
    <w:rsid w:val="00882B80"/>
    <w:rsid w:val="00890431"/>
    <w:rsid w:val="00895010"/>
    <w:rsid w:val="008B672C"/>
    <w:rsid w:val="008C20EF"/>
    <w:rsid w:val="008E1602"/>
    <w:rsid w:val="008E1A22"/>
    <w:rsid w:val="008F7338"/>
    <w:rsid w:val="00913852"/>
    <w:rsid w:val="00914378"/>
    <w:rsid w:val="00916AD1"/>
    <w:rsid w:val="00917545"/>
    <w:rsid w:val="00931045"/>
    <w:rsid w:val="00935FB1"/>
    <w:rsid w:val="00943094"/>
    <w:rsid w:val="00945419"/>
    <w:rsid w:val="00952097"/>
    <w:rsid w:val="00953B88"/>
    <w:rsid w:val="00957DB4"/>
    <w:rsid w:val="00960A3E"/>
    <w:rsid w:val="00963AE4"/>
    <w:rsid w:val="00970C31"/>
    <w:rsid w:val="00973092"/>
    <w:rsid w:val="00974D5F"/>
    <w:rsid w:val="0098245A"/>
    <w:rsid w:val="00982770"/>
    <w:rsid w:val="00987116"/>
    <w:rsid w:val="00993F71"/>
    <w:rsid w:val="00996E76"/>
    <w:rsid w:val="009A682C"/>
    <w:rsid w:val="009B0E58"/>
    <w:rsid w:val="009C4144"/>
    <w:rsid w:val="009C73CB"/>
    <w:rsid w:val="009E75F9"/>
    <w:rsid w:val="009F225C"/>
    <w:rsid w:val="00A01B89"/>
    <w:rsid w:val="00A05516"/>
    <w:rsid w:val="00A15495"/>
    <w:rsid w:val="00A27BCE"/>
    <w:rsid w:val="00A35A61"/>
    <w:rsid w:val="00A35B13"/>
    <w:rsid w:val="00A36529"/>
    <w:rsid w:val="00A36BFB"/>
    <w:rsid w:val="00A4221A"/>
    <w:rsid w:val="00A5133A"/>
    <w:rsid w:val="00A61405"/>
    <w:rsid w:val="00A65D4B"/>
    <w:rsid w:val="00A71A7B"/>
    <w:rsid w:val="00A72300"/>
    <w:rsid w:val="00A72309"/>
    <w:rsid w:val="00A72623"/>
    <w:rsid w:val="00A730BB"/>
    <w:rsid w:val="00A81FB9"/>
    <w:rsid w:val="00A84AC2"/>
    <w:rsid w:val="00A927B4"/>
    <w:rsid w:val="00AA4808"/>
    <w:rsid w:val="00AB6701"/>
    <w:rsid w:val="00AE2170"/>
    <w:rsid w:val="00AE5EE8"/>
    <w:rsid w:val="00AF3C64"/>
    <w:rsid w:val="00B0465B"/>
    <w:rsid w:val="00B05DFF"/>
    <w:rsid w:val="00B145A9"/>
    <w:rsid w:val="00B16AB7"/>
    <w:rsid w:val="00B20229"/>
    <w:rsid w:val="00B20A58"/>
    <w:rsid w:val="00B20CF6"/>
    <w:rsid w:val="00B25510"/>
    <w:rsid w:val="00B26ADF"/>
    <w:rsid w:val="00B30E17"/>
    <w:rsid w:val="00B3420F"/>
    <w:rsid w:val="00B37895"/>
    <w:rsid w:val="00B4073A"/>
    <w:rsid w:val="00B44E27"/>
    <w:rsid w:val="00B50440"/>
    <w:rsid w:val="00B54CC2"/>
    <w:rsid w:val="00B55393"/>
    <w:rsid w:val="00B55D38"/>
    <w:rsid w:val="00B64BAA"/>
    <w:rsid w:val="00B64BC4"/>
    <w:rsid w:val="00B653D1"/>
    <w:rsid w:val="00B67D7B"/>
    <w:rsid w:val="00B714B8"/>
    <w:rsid w:val="00B71872"/>
    <w:rsid w:val="00B73365"/>
    <w:rsid w:val="00B7529A"/>
    <w:rsid w:val="00B93B97"/>
    <w:rsid w:val="00BB4C6D"/>
    <w:rsid w:val="00BC4B90"/>
    <w:rsid w:val="00BD1177"/>
    <w:rsid w:val="00BE3790"/>
    <w:rsid w:val="00BE4461"/>
    <w:rsid w:val="00BE65B6"/>
    <w:rsid w:val="00BF2630"/>
    <w:rsid w:val="00C006A0"/>
    <w:rsid w:val="00C153AE"/>
    <w:rsid w:val="00C16CBC"/>
    <w:rsid w:val="00C178E4"/>
    <w:rsid w:val="00C224DD"/>
    <w:rsid w:val="00C255D3"/>
    <w:rsid w:val="00C25BF5"/>
    <w:rsid w:val="00C315E1"/>
    <w:rsid w:val="00C320DD"/>
    <w:rsid w:val="00C37CB1"/>
    <w:rsid w:val="00C5357B"/>
    <w:rsid w:val="00C56136"/>
    <w:rsid w:val="00C73997"/>
    <w:rsid w:val="00C7651C"/>
    <w:rsid w:val="00C77B09"/>
    <w:rsid w:val="00C82019"/>
    <w:rsid w:val="00C863FA"/>
    <w:rsid w:val="00CA4FB8"/>
    <w:rsid w:val="00CB10C9"/>
    <w:rsid w:val="00CC0E26"/>
    <w:rsid w:val="00CC2F19"/>
    <w:rsid w:val="00CC31B1"/>
    <w:rsid w:val="00CC3812"/>
    <w:rsid w:val="00CC5731"/>
    <w:rsid w:val="00CD0876"/>
    <w:rsid w:val="00CD1EAB"/>
    <w:rsid w:val="00CD2EDB"/>
    <w:rsid w:val="00CD3C22"/>
    <w:rsid w:val="00CD5497"/>
    <w:rsid w:val="00CE7538"/>
    <w:rsid w:val="00CF1A0F"/>
    <w:rsid w:val="00CF4FBA"/>
    <w:rsid w:val="00D05EDD"/>
    <w:rsid w:val="00D0692E"/>
    <w:rsid w:val="00D219D0"/>
    <w:rsid w:val="00D311FC"/>
    <w:rsid w:val="00D31AB0"/>
    <w:rsid w:val="00D33CE4"/>
    <w:rsid w:val="00D42A1C"/>
    <w:rsid w:val="00D45688"/>
    <w:rsid w:val="00D45B70"/>
    <w:rsid w:val="00D514EA"/>
    <w:rsid w:val="00D52E19"/>
    <w:rsid w:val="00D5411F"/>
    <w:rsid w:val="00D57EC0"/>
    <w:rsid w:val="00D607D4"/>
    <w:rsid w:val="00D73880"/>
    <w:rsid w:val="00D751E3"/>
    <w:rsid w:val="00D90BB0"/>
    <w:rsid w:val="00D92503"/>
    <w:rsid w:val="00D930FC"/>
    <w:rsid w:val="00D93B84"/>
    <w:rsid w:val="00D97193"/>
    <w:rsid w:val="00DA0402"/>
    <w:rsid w:val="00DA303B"/>
    <w:rsid w:val="00DB3364"/>
    <w:rsid w:val="00DC01BF"/>
    <w:rsid w:val="00DC1A1A"/>
    <w:rsid w:val="00DD51A0"/>
    <w:rsid w:val="00DF1764"/>
    <w:rsid w:val="00DF5504"/>
    <w:rsid w:val="00E039D1"/>
    <w:rsid w:val="00E03D84"/>
    <w:rsid w:val="00E07EC1"/>
    <w:rsid w:val="00E1554A"/>
    <w:rsid w:val="00E17C18"/>
    <w:rsid w:val="00E245AE"/>
    <w:rsid w:val="00E45A6D"/>
    <w:rsid w:val="00E507A2"/>
    <w:rsid w:val="00E5385E"/>
    <w:rsid w:val="00E57235"/>
    <w:rsid w:val="00E74A72"/>
    <w:rsid w:val="00E76CEB"/>
    <w:rsid w:val="00E90B1D"/>
    <w:rsid w:val="00E92EC9"/>
    <w:rsid w:val="00E95C22"/>
    <w:rsid w:val="00E968EA"/>
    <w:rsid w:val="00EA4E0B"/>
    <w:rsid w:val="00ED0542"/>
    <w:rsid w:val="00ED2544"/>
    <w:rsid w:val="00EE65FA"/>
    <w:rsid w:val="00EF7D0C"/>
    <w:rsid w:val="00F00CDE"/>
    <w:rsid w:val="00F018EA"/>
    <w:rsid w:val="00F10589"/>
    <w:rsid w:val="00F10EE3"/>
    <w:rsid w:val="00F110EB"/>
    <w:rsid w:val="00F32041"/>
    <w:rsid w:val="00F3211E"/>
    <w:rsid w:val="00F40B32"/>
    <w:rsid w:val="00F42635"/>
    <w:rsid w:val="00F4284E"/>
    <w:rsid w:val="00F43470"/>
    <w:rsid w:val="00F473CA"/>
    <w:rsid w:val="00F51826"/>
    <w:rsid w:val="00F5365C"/>
    <w:rsid w:val="00F56560"/>
    <w:rsid w:val="00F60D6B"/>
    <w:rsid w:val="00F634E5"/>
    <w:rsid w:val="00F770BE"/>
    <w:rsid w:val="00F85216"/>
    <w:rsid w:val="00F85616"/>
    <w:rsid w:val="00F9061F"/>
    <w:rsid w:val="00F95808"/>
    <w:rsid w:val="00FA162F"/>
    <w:rsid w:val="00FA5C70"/>
    <w:rsid w:val="00FB2546"/>
    <w:rsid w:val="00FB46FF"/>
    <w:rsid w:val="00FB484C"/>
    <w:rsid w:val="00FC20C0"/>
    <w:rsid w:val="00FC298C"/>
    <w:rsid w:val="00FC2FF0"/>
    <w:rsid w:val="00FC5FB1"/>
    <w:rsid w:val="00FC6E75"/>
    <w:rsid w:val="00FC7524"/>
    <w:rsid w:val="00FD0DD3"/>
    <w:rsid w:val="00FD47B3"/>
    <w:rsid w:val="00FD666F"/>
    <w:rsid w:val="00FD7D4D"/>
    <w:rsid w:val="00FE40AE"/>
    <w:rsid w:val="00FE6C55"/>
    <w:rsid w:val="00FE7B07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09AD86"/>
  <w15:chartTrackingRefBased/>
  <w15:docId w15:val="{361EF7DF-6F4D-4B3D-84AD-76FE6377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03B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205F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A303B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4B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303B"/>
    <w:rPr>
      <w:rFonts w:ascii="Bookman Old Style" w:eastAsia="Times New Roman" w:hAnsi="Bookman Old Style" w:cs="Times New Roman"/>
      <w:b/>
      <w:szCs w:val="20"/>
      <w:lang w:eastAsia="cs-CZ"/>
    </w:rPr>
  </w:style>
  <w:style w:type="character" w:styleId="Hypertextovodkaz">
    <w:name w:val="Hyperlink"/>
    <w:unhideWhenUsed/>
    <w:rsid w:val="00DA30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A303B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DA303B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nhideWhenUsed/>
    <w:rsid w:val="00DA303B"/>
    <w:pPr>
      <w:ind w:firstLine="708"/>
      <w:jc w:val="both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rsid w:val="00DA303B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DA303B"/>
    <w:pPr>
      <w:ind w:firstLine="708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rsid w:val="00DA303B"/>
    <w:rPr>
      <w:rFonts w:ascii="Times New Roman" w:eastAsia="Times New Roman" w:hAnsi="Times New Roman" w:cs="Times New Roman"/>
      <w:szCs w:val="20"/>
      <w:lang w:eastAsia="cs-CZ"/>
    </w:rPr>
  </w:style>
  <w:style w:type="paragraph" w:styleId="Textvbloku">
    <w:name w:val="Block Text"/>
    <w:basedOn w:val="Normln"/>
    <w:unhideWhenUsed/>
    <w:rsid w:val="00DA303B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aliases w:val="Odstavec 1.1. Char,Nad Char,List Paragraph Char,Odstavec cíl se seznamem Char,Odstavec se seznamem5 Char,Odstavec_muj Char,Odrážky Char,_Odstavec se seznamem Char,Odstavec_muj1 Char,Odstavec_muj2 Char,Odstavec_muj3 Char"/>
    <w:link w:val="Odstavecseseznamem"/>
    <w:uiPriority w:val="34"/>
    <w:qFormat/>
    <w:locked/>
    <w:rsid w:val="00DA303B"/>
  </w:style>
  <w:style w:type="paragraph" w:styleId="Odstavecseseznamem">
    <w:name w:val="List Paragraph"/>
    <w:aliases w:val="Odstavec 1.1.,Nad,List Paragraph,Odstavec cíl se seznamem,Odstavec se seznamem5,Odstavec_muj,Odrážky,_Odstavec se seznamem,Odstavec_muj1,Odstavec_muj2,Odstavec_muj3,Nad1,Odstavec_muj4,Nad2,List Paragraph2,Odstavec_muj5,Odstavec_muj6"/>
    <w:basedOn w:val="Normln"/>
    <w:link w:val="OdstavecseseznamemChar"/>
    <w:uiPriority w:val="34"/>
    <w:qFormat/>
    <w:rsid w:val="00DA303B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mlouva-slo">
    <w:name w:val="Smlouva-číslo"/>
    <w:basedOn w:val="Normln"/>
    <w:rsid w:val="00DA303B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CharCharCharChar">
    <w:name w:val="Char Char Char Char"/>
    <w:basedOn w:val="Normln"/>
    <w:semiHidden/>
    <w:rsid w:val="00DA30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customStyle="1" w:styleId="NormlnIMP">
    <w:name w:val="Normální_IMP"/>
    <w:basedOn w:val="Normln"/>
    <w:rsid w:val="00DA303B"/>
    <w:pPr>
      <w:suppressAutoHyphens/>
      <w:spacing w:line="228" w:lineRule="auto"/>
    </w:pPr>
    <w:rPr>
      <w:rFonts w:ascii="Times New Roman" w:hAnsi="Times New Roman"/>
      <w:sz w:val="20"/>
    </w:rPr>
  </w:style>
  <w:style w:type="paragraph" w:styleId="Zhlav">
    <w:name w:val="header"/>
    <w:basedOn w:val="Normln"/>
    <w:link w:val="ZhlavChar"/>
    <w:uiPriority w:val="99"/>
    <w:unhideWhenUsed/>
    <w:rsid w:val="003649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BB"/>
    <w:rPr>
      <w:rFonts w:ascii="Arial Narrow" w:eastAsia="Times New Roman" w:hAnsi="Arial Narrow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49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BB"/>
    <w:rPr>
      <w:rFonts w:ascii="Arial Narrow" w:eastAsia="Times New Roman" w:hAnsi="Arial Narrow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0E5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F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F1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3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3AE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3AE4"/>
    <w:rPr>
      <w:rFonts w:ascii="Arial Narrow" w:eastAsia="Times New Roman" w:hAnsi="Arial Narrow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AE4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968EA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45227"/>
  </w:style>
  <w:style w:type="character" w:customStyle="1" w:styleId="Nadpis1Char">
    <w:name w:val="Nadpis 1 Char"/>
    <w:basedOn w:val="Standardnpsmoodstavce"/>
    <w:link w:val="Nadpis1"/>
    <w:uiPriority w:val="9"/>
    <w:rsid w:val="0088205F"/>
    <w:rPr>
      <w:rFonts w:ascii="Arial" w:eastAsiaTheme="majorEastAsia" w:hAnsi="Arial" w:cstheme="majorBidi"/>
      <w:b/>
      <w:sz w:val="24"/>
      <w:szCs w:val="32"/>
      <w:lang w:eastAsia="cs-CZ"/>
    </w:rPr>
  </w:style>
  <w:style w:type="paragraph" w:customStyle="1" w:styleId="Psmeno">
    <w:name w:val="Písmeno"/>
    <w:basedOn w:val="Nadpis1"/>
    <w:qFormat/>
    <w:rsid w:val="00B20A58"/>
    <w:pPr>
      <w:keepLines w:val="0"/>
      <w:numPr>
        <w:ilvl w:val="3"/>
        <w:numId w:val="17"/>
      </w:numPr>
      <w:tabs>
        <w:tab w:val="clear" w:pos="855"/>
        <w:tab w:val="num" w:pos="360"/>
        <w:tab w:val="num" w:pos="1134"/>
      </w:tabs>
      <w:spacing w:before="0" w:after="120" w:line="276" w:lineRule="auto"/>
      <w:ind w:left="0" w:firstLine="0"/>
      <w:jc w:val="both"/>
    </w:pPr>
    <w:rPr>
      <w:rFonts w:ascii="Arial Narrow" w:eastAsia="Calibri" w:hAnsi="Arial Narrow" w:cs="Arial"/>
      <w:b w:val="0"/>
      <w:bCs/>
      <w:kern w:val="32"/>
      <w:sz w:val="22"/>
      <w:szCs w:val="22"/>
    </w:rPr>
  </w:style>
  <w:style w:type="paragraph" w:customStyle="1" w:styleId="OdstavecII">
    <w:name w:val="Odstavec_II"/>
    <w:basedOn w:val="Nadpis1"/>
    <w:next w:val="Psmeno"/>
    <w:qFormat/>
    <w:rsid w:val="00B20A58"/>
    <w:pPr>
      <w:keepLines w:val="0"/>
      <w:numPr>
        <w:ilvl w:val="1"/>
        <w:numId w:val="17"/>
      </w:numPr>
      <w:tabs>
        <w:tab w:val="clear" w:pos="855"/>
        <w:tab w:val="num" w:pos="360"/>
      </w:tabs>
      <w:spacing w:before="0" w:after="120" w:line="276" w:lineRule="auto"/>
      <w:ind w:left="0" w:firstLine="0"/>
      <w:jc w:val="both"/>
    </w:pPr>
    <w:rPr>
      <w:rFonts w:ascii="Arial Narrow" w:eastAsia="Calibri" w:hAnsi="Arial Narrow" w:cs="Times New Roman"/>
      <w:b w:val="0"/>
      <w:color w:val="000000"/>
      <w:sz w:val="22"/>
      <w:szCs w:val="22"/>
      <w:lang w:eastAsia="en-US"/>
    </w:rPr>
  </w:style>
  <w:style w:type="paragraph" w:customStyle="1" w:styleId="Bod">
    <w:name w:val="Bod"/>
    <w:basedOn w:val="Normln"/>
    <w:next w:val="FormtovanvHTML"/>
    <w:qFormat/>
    <w:rsid w:val="00B20A58"/>
    <w:pPr>
      <w:numPr>
        <w:ilvl w:val="4"/>
        <w:numId w:val="17"/>
      </w:numPr>
      <w:tabs>
        <w:tab w:val="num" w:pos="1418"/>
      </w:tabs>
      <w:snapToGrid w:val="0"/>
      <w:spacing w:after="120" w:line="276" w:lineRule="auto"/>
      <w:jc w:val="both"/>
    </w:pPr>
    <w:rPr>
      <w:rFonts w:eastAsia="Calibri"/>
      <w:color w:val="000000"/>
      <w:szCs w:val="22"/>
    </w:rPr>
  </w:style>
  <w:style w:type="paragraph" w:customStyle="1" w:styleId="lnek">
    <w:name w:val="Článek"/>
    <w:basedOn w:val="Normln"/>
    <w:next w:val="OdstavecII"/>
    <w:qFormat/>
    <w:rsid w:val="00B20A58"/>
    <w:pPr>
      <w:keepNext/>
      <w:numPr>
        <w:numId w:val="17"/>
      </w:numPr>
      <w:spacing w:before="600" w:after="360" w:line="276" w:lineRule="auto"/>
      <w:jc w:val="center"/>
      <w:outlineLvl w:val="0"/>
    </w:pPr>
    <w:rPr>
      <w:rFonts w:eastAsia="Calibri"/>
      <w:b/>
      <w:color w:val="000000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0A58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0A58"/>
    <w:rPr>
      <w:rFonts w:ascii="Consolas" w:eastAsia="Times New Roman" w:hAnsi="Consolas" w:cs="Times New Roman"/>
      <w:sz w:val="20"/>
      <w:szCs w:val="20"/>
      <w:lang w:eastAsia="cs-CZ"/>
    </w:rPr>
  </w:style>
  <w:style w:type="paragraph" w:styleId="Seznam">
    <w:name w:val="List"/>
    <w:basedOn w:val="Normln"/>
    <w:rsid w:val="00446BC7"/>
    <w:pPr>
      <w:numPr>
        <w:numId w:val="18"/>
      </w:numPr>
      <w:jc w:val="both"/>
    </w:pPr>
    <w:rPr>
      <w:rFonts w:ascii="Times New Roman" w:hAnsi="Times New Roman"/>
      <w:sz w:val="24"/>
    </w:rPr>
  </w:style>
  <w:style w:type="paragraph" w:customStyle="1" w:styleId="TOdstavecII">
    <w:name w:val="T_Odstavec_II"/>
    <w:basedOn w:val="OdstavecII"/>
    <w:rsid w:val="003751C6"/>
    <w:pPr>
      <w:keepNext w:val="0"/>
      <w:widowControl w:val="0"/>
      <w:numPr>
        <w:ilvl w:val="0"/>
        <w:numId w:val="0"/>
      </w:numPr>
      <w:tabs>
        <w:tab w:val="num" w:pos="360"/>
      </w:tabs>
      <w:ind w:left="856" w:hanging="856"/>
      <w:outlineLvl w:val="1"/>
    </w:pPr>
    <w:rPr>
      <w:b/>
    </w:rPr>
  </w:style>
  <w:style w:type="character" w:customStyle="1" w:styleId="Nadpis2CharChar">
    <w:name w:val="Nadpis 2 Char Char"/>
    <w:rsid w:val="003751C6"/>
    <w:rPr>
      <w:noProof w:val="0"/>
      <w:sz w:val="24"/>
      <w:lang w:val="cs-CZ" w:eastAsia="cs-CZ" w:bidi="ar-SA"/>
    </w:rPr>
  </w:style>
  <w:style w:type="character" w:customStyle="1" w:styleId="InitialStyle">
    <w:name w:val="InitialStyle"/>
    <w:rsid w:val="003751C6"/>
    <w:rPr>
      <w:sz w:val="20"/>
    </w:rPr>
  </w:style>
  <w:style w:type="paragraph" w:styleId="Revize">
    <w:name w:val="Revision"/>
    <w:hidden/>
    <w:uiPriority w:val="99"/>
    <w:semiHidden/>
    <w:rsid w:val="00E57235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3A6EC7"/>
    <w:pPr>
      <w:spacing w:after="120"/>
      <w:jc w:val="both"/>
    </w:pPr>
    <w:rPr>
      <w:rFonts w:ascii="Times New Roman" w:eastAsiaTheme="minorEastAsia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3A6EC7"/>
    <w:rPr>
      <w:rFonts w:ascii="Times New Roman" w:eastAsiaTheme="minorEastAsia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C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34BE8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cs-CZ"/>
    </w:rPr>
  </w:style>
  <w:style w:type="paragraph" w:customStyle="1" w:styleId="Odstavecseseznamem1">
    <w:name w:val="Odstavec se seznamem1"/>
    <w:basedOn w:val="Normln"/>
    <w:rsid w:val="00F5365C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C0F0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11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1542-BDBF-4C84-85D9-B60D1CAE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1709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Straka</dc:creator>
  <cp:keywords/>
  <dc:description/>
  <cp:lastModifiedBy>Tomáš Straka</cp:lastModifiedBy>
  <cp:revision>3</cp:revision>
  <cp:lastPrinted>2022-02-28T08:30:00Z</cp:lastPrinted>
  <dcterms:created xsi:type="dcterms:W3CDTF">2025-04-23T12:27:00Z</dcterms:created>
  <dcterms:modified xsi:type="dcterms:W3CDTF">2025-06-05T06:46:00Z</dcterms:modified>
</cp:coreProperties>
</file>