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6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454/2025</w:t>
      </w:r>
      <w:bookmarkEnd w:id="6"/>
      <w:bookmarkEnd w:id="7"/>
      <w:bookmarkEnd w:id="8"/>
    </w:p>
    <w:p>
      <w:pPr>
        <w:pStyle w:val="Style2"/>
        <w:keepNext/>
        <w:keepLines/>
        <w:widowControl w:val="0"/>
        <w:shd w:val="clear" w:color="auto" w:fill="auto"/>
        <w:bidi w:val="0"/>
        <w:spacing w:before="0" w:after="20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9"/>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cs-CZ" w:eastAsia="cs-CZ" w:bidi="cs-CZ"/>
        </w:rPr>
        <w:t>Název díla:</w:t>
      </w:r>
    </w:p>
    <w:p>
      <w:pPr>
        <w:pStyle w:val="Style11"/>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“MVE Kadaň - potápěčské práce 2025“</w:t>
      </w:r>
    </w:p>
    <w:p>
      <w:pPr>
        <w:pStyle w:val="Style2"/>
        <w:keepNext/>
        <w:keepLines/>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166" w:left="1394" w:right="1389" w:bottom="1320" w:header="0"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43" w:lineRule="exact"/>
        <w:rPr>
          <w:sz w:val="12"/>
          <w:szCs w:val="12"/>
        </w:rPr>
      </w:pPr>
    </w:p>
    <w:p>
      <w:pPr>
        <w:widowControl w:val="0"/>
        <w:spacing w:line="1" w:lineRule="exact"/>
        <w:sectPr>
          <w:footnotePr>
            <w:pos w:val="pageBottom"/>
            <w:numFmt w:val="decimal"/>
            <w:numRestart w:val="continuous"/>
          </w:footnotePr>
          <w:type w:val="continuous"/>
          <w:pgSz w:w="11909" w:h="16838"/>
          <w:pgMar w:top="1166" w:left="0" w:right="0" w:bottom="1320"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statutární orgán:</w:t>
      </w:r>
      <w:bookmarkEnd w:id="15"/>
      <w:bookmarkEnd w:id="16"/>
      <w:bookmarkEnd w:id="17"/>
    </w:p>
    <w:p>
      <w:pPr>
        <w:pStyle w:val="Style9"/>
        <w:keepNext w:val="0"/>
        <w:keepLines w:val="0"/>
        <w:widowControl w:val="0"/>
        <w:shd w:val="clear" w:color="auto" w:fill="auto"/>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18"/>
      <w:bookmarkEnd w:id="19"/>
      <w:bookmarkEnd w:id="20"/>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b/>
          <w:bCs/>
          <w:color w:val="000000"/>
          <w:spacing w:val="0"/>
          <w:w w:val="100"/>
          <w:position w:val="0"/>
          <w:shd w:val="clear" w:color="auto" w:fill="auto"/>
          <w:lang w:val="cs-CZ" w:eastAsia="cs-CZ" w:bidi="cs-CZ"/>
        </w:rPr>
        <w:t>Povodí Ohře, státní podnik</w:t>
      </w:r>
      <w:bookmarkEnd w:id="21"/>
      <w:bookmarkEnd w:id="22"/>
      <w:bookmarkEnd w:id="23"/>
    </w:p>
    <w:p>
      <w:pPr>
        <w:pStyle w:val="Style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6" w:left="1394" w:right="2690" w:bottom="1320" w:header="0" w:footer="3" w:gutter="0"/>
          <w:cols w:num="2" w:space="455"/>
          <w:noEndnote/>
          <w:rtlGutter w:val="0"/>
          <w:docGrid w:linePitch="360"/>
        </w:sectPr>
      </w:pPr>
      <w:bookmarkStart w:id="24" w:name="bookmark24"/>
      <w:bookmarkStart w:id="25" w:name="bookmark25"/>
      <w:bookmarkStart w:id="26" w:name="bookmark26"/>
      <w:bookmarkStart w:id="27" w:name="bookmark27"/>
      <w:r>
        <w:rPr>
          <w:color w:val="000000"/>
          <w:spacing w:val="0"/>
          <w:w w:val="100"/>
          <w:position w:val="0"/>
          <w:shd w:val="clear" w:color="auto" w:fill="auto"/>
          <w:lang w:val="cs-CZ" w:eastAsia="cs-CZ" w:bidi="cs-CZ"/>
        </w:rPr>
        <w:t>Bezručova 4219, 430 03 Chomutov</w:t>
      </w:r>
      <w:bookmarkEnd w:id="24"/>
      <w:bookmarkEnd w:id="25"/>
      <w:bookmarkEnd w:id="26"/>
      <w:bookmarkEnd w:id="27"/>
    </w:p>
    <w:p>
      <w:pPr>
        <w:widowControl w:val="0"/>
        <w:spacing w:line="240" w:lineRule="exact"/>
        <w:rPr>
          <w:sz w:val="19"/>
          <w:szCs w:val="19"/>
        </w:rPr>
      </w:pPr>
    </w:p>
    <w:p>
      <w:pPr>
        <w:widowControl w:val="0"/>
        <w:spacing w:before="92" w:after="9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55" w:left="0" w:right="0" w:bottom="1308" w:header="0" w:footer="3" w:gutter="0"/>
          <w:cols w:space="720"/>
          <w:noEndnote/>
          <w:rtlGutter w:val="0"/>
          <w:docGrid w:linePitch="360"/>
        </w:sectPr>
      </w:pPr>
    </w:p>
    <w:p>
      <w:pPr>
        <w:pStyle w:val="Style9"/>
        <w:keepNext w:val="0"/>
        <w:keepLines w:val="0"/>
        <w:widowControl w:val="0"/>
        <w:shd w:val="clear" w:color="auto" w:fill="auto"/>
        <w:tabs>
          <w:tab w:pos="4274"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keepLines/>
        <w:widowControl w:val="0"/>
        <w:shd w:val="clear" w:color="auto" w:fill="auto"/>
        <w:tabs>
          <w:tab w:pos="4274" w:val="left"/>
        </w:tabs>
        <w:bidi w:val="0"/>
        <w:spacing w:before="0" w:after="0" w:line="240" w:lineRule="auto"/>
        <w:ind w:left="0" w:right="0" w:firstLine="0"/>
        <w:jc w:val="left"/>
      </w:pPr>
      <w:bookmarkStart w:id="28" w:name="bookmark28"/>
      <w:bookmarkStart w:id="29" w:name="bookmark29"/>
      <w:bookmarkStart w:id="30" w:name="bookmark30"/>
      <w:r>
        <w:rPr>
          <w:color w:val="000000"/>
          <w:spacing w:val="0"/>
          <w:w w:val="100"/>
          <w:position w:val="0"/>
          <w:shd w:val="clear" w:color="auto" w:fill="auto"/>
          <w:lang w:val="cs-CZ" w:eastAsia="cs-CZ" w:bidi="cs-CZ"/>
        </w:rPr>
        <w:t>DIČ:</w:t>
        <w:tab/>
        <w:t>CZ70889988</w:t>
      </w:r>
      <w:bookmarkEnd w:id="28"/>
      <w:bookmarkEnd w:id="29"/>
      <w:bookmarkEnd w:id="30"/>
    </w:p>
    <w:p>
      <w:pPr>
        <w:pStyle w:val="Style2"/>
        <w:keepNext/>
        <w:keepLines/>
        <w:widowControl w:val="0"/>
        <w:shd w:val="clear" w:color="auto" w:fill="auto"/>
        <w:bidi w:val="0"/>
        <w:spacing w:before="0" w:after="0" w:line="240" w:lineRule="auto"/>
        <w:ind w:left="0" w:right="0" w:firstLine="0"/>
        <w:jc w:val="left"/>
      </w:pPr>
      <w:bookmarkStart w:id="31" w:name="bookmark31"/>
      <w:bookmarkStart w:id="32" w:name="bookmark32"/>
      <w:bookmarkStart w:id="33" w:name="bookmark33"/>
      <w:r>
        <w:rPr>
          <w:color w:val="000000"/>
          <w:spacing w:val="0"/>
          <w:w w:val="100"/>
          <w:position w:val="0"/>
          <w:shd w:val="clear" w:color="auto" w:fill="auto"/>
          <w:lang w:val="cs-CZ" w:eastAsia="cs-CZ" w:bidi="cs-CZ"/>
        </w:rPr>
        <w:t>bankovní spojení:</w:t>
      </w:r>
      <w:bookmarkEnd w:id="31"/>
      <w:bookmarkEnd w:id="32"/>
      <w:bookmarkEnd w:id="33"/>
    </w:p>
    <w:p>
      <w:pPr>
        <w:pStyle w:val="Style2"/>
        <w:keepNext/>
        <w:keepLines/>
        <w:widowControl w:val="0"/>
        <w:shd w:val="clear" w:color="auto" w:fill="auto"/>
        <w:bidi w:val="0"/>
        <w:spacing w:before="0" w:after="0" w:line="240" w:lineRule="auto"/>
        <w:ind w:left="0" w:right="0" w:firstLine="0"/>
        <w:jc w:val="left"/>
      </w:pPr>
      <w:bookmarkStart w:id="34" w:name="bookmark34"/>
      <w:bookmarkStart w:id="35" w:name="bookmark35"/>
      <w:bookmarkStart w:id="36" w:name="bookmark36"/>
      <w:r>
        <w:rPr>
          <w:color w:val="000000"/>
          <w:spacing w:val="0"/>
          <w:w w:val="100"/>
          <w:position w:val="0"/>
          <w:shd w:val="clear" w:color="auto" w:fill="auto"/>
          <w:lang w:val="cs-CZ" w:eastAsia="cs-CZ" w:bidi="cs-CZ"/>
        </w:rPr>
        <w:t>číslo účtu:</w:t>
      </w:r>
      <w:bookmarkEnd w:id="34"/>
      <w:bookmarkEnd w:id="35"/>
      <w:bookmarkEnd w:id="36"/>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200" w:line="240" w:lineRule="auto"/>
        <w:ind w:left="0" w:right="0" w:firstLine="0"/>
        <w:jc w:val="left"/>
      </w:pPr>
      <w:bookmarkStart w:id="37" w:name="bookmark37"/>
      <w:bookmarkStart w:id="38" w:name="bookmark38"/>
      <w:bookmarkStart w:id="39" w:name="bookmark39"/>
      <w:r>
        <w:rPr>
          <w:color w:val="000000"/>
          <w:spacing w:val="0"/>
          <w:w w:val="100"/>
          <w:position w:val="0"/>
          <w:shd w:val="clear" w:color="auto" w:fill="auto"/>
          <w:lang w:val="cs-CZ" w:eastAsia="cs-CZ" w:bidi="cs-CZ"/>
        </w:rPr>
        <w:t>(dále jen „objednatel“)</w:t>
      </w:r>
      <w:bookmarkEnd w:id="37"/>
      <w:bookmarkEnd w:id="38"/>
      <w:bookmarkEnd w:id="39"/>
    </w:p>
    <w:p>
      <w:pPr>
        <w:pStyle w:val="Style2"/>
        <w:keepNext/>
        <w:keepLines/>
        <w:widowControl w:val="0"/>
        <w:shd w:val="clear" w:color="auto" w:fill="auto"/>
        <w:bidi w:val="0"/>
        <w:spacing w:before="0" w:after="200" w:line="240" w:lineRule="auto"/>
        <w:ind w:left="0" w:right="0" w:firstLine="0"/>
        <w:jc w:val="both"/>
      </w:pPr>
      <w:bookmarkStart w:id="40" w:name="bookmark40"/>
      <w:bookmarkStart w:id="41" w:name="bookmark41"/>
      <w:bookmarkStart w:id="42" w:name="bookmark42"/>
      <w:r>
        <w:rPr>
          <w:b/>
          <w:bCs/>
          <w:color w:val="000000"/>
          <w:spacing w:val="0"/>
          <w:w w:val="100"/>
          <w:position w:val="0"/>
          <w:shd w:val="clear" w:color="auto" w:fill="auto"/>
          <w:lang w:val="cs-CZ" w:eastAsia="cs-CZ" w:bidi="cs-CZ"/>
        </w:rPr>
        <w:t>a</w:t>
      </w:r>
      <w:bookmarkEnd w:id="40"/>
      <w:bookmarkEnd w:id="41"/>
      <w:bookmarkEnd w:id="42"/>
    </w:p>
    <w:p>
      <w:pPr>
        <w:pStyle w:val="Style2"/>
        <w:keepNext/>
        <w:keepLines/>
        <w:widowControl w:val="0"/>
        <w:shd w:val="clear" w:color="auto" w:fill="auto"/>
        <w:tabs>
          <w:tab w:pos="4274" w:val="left"/>
        </w:tabs>
        <w:bidi w:val="0"/>
        <w:spacing w:before="0" w:after="0" w:line="240" w:lineRule="auto"/>
        <w:ind w:left="0" w:right="0" w:firstLine="0"/>
        <w:jc w:val="both"/>
      </w:pPr>
      <w:bookmarkStart w:id="43" w:name="bookmark43"/>
      <w:bookmarkStart w:id="44" w:name="bookmark44"/>
      <w:bookmarkStart w:id="45" w:name="bookmark45"/>
      <w:r>
        <w:rPr>
          <w:b/>
          <w:bCs/>
          <w:color w:val="000000"/>
          <w:spacing w:val="0"/>
          <w:w w:val="100"/>
          <w:position w:val="0"/>
          <w:shd w:val="clear" w:color="auto" w:fill="auto"/>
          <w:lang w:val="cs-CZ" w:eastAsia="cs-CZ" w:bidi="cs-CZ"/>
        </w:rPr>
        <w:t>zhotovitel:</w:t>
        <w:tab/>
        <w:t>Potápěčská stanice, a.s.</w:t>
      </w:r>
      <w:bookmarkEnd w:id="43"/>
      <w:bookmarkEnd w:id="44"/>
      <w:bookmarkEnd w:id="45"/>
    </w:p>
    <w:p>
      <w:pPr>
        <w:pStyle w:val="Style2"/>
        <w:keepNext/>
        <w:keepLines/>
        <w:widowControl w:val="0"/>
        <w:shd w:val="clear" w:color="auto" w:fill="auto"/>
        <w:tabs>
          <w:tab w:pos="4274" w:val="left"/>
        </w:tabs>
        <w:bidi w:val="0"/>
        <w:spacing w:before="0" w:after="0" w:line="240" w:lineRule="auto"/>
        <w:ind w:left="0" w:right="0" w:firstLine="0"/>
        <w:jc w:val="both"/>
      </w:pPr>
      <w:bookmarkStart w:id="46" w:name="bookmark46"/>
      <w:bookmarkStart w:id="47" w:name="bookmark47"/>
      <w:bookmarkStart w:id="48" w:name="bookmark48"/>
      <w:r>
        <w:rPr>
          <w:color w:val="000000"/>
          <w:spacing w:val="0"/>
          <w:w w:val="100"/>
          <w:position w:val="0"/>
          <w:shd w:val="clear" w:color="auto" w:fill="auto"/>
          <w:lang w:val="cs-CZ" w:eastAsia="cs-CZ" w:bidi="cs-CZ"/>
        </w:rPr>
        <w:t>sídlo:</w:t>
        <w:tab/>
        <w:t>Botičská 1936/4, Nové Město, 128 00 Praha 2</w:t>
      </w:r>
      <w:bookmarkEnd w:id="46"/>
      <w:bookmarkEnd w:id="47"/>
      <w:bookmarkEnd w:id="48"/>
    </w:p>
    <w:p>
      <w:pPr>
        <w:pStyle w:val="Style9"/>
        <w:keepNext w:val="0"/>
        <w:keepLines w:val="0"/>
        <w:widowControl w:val="0"/>
        <w:shd w:val="clear" w:color="auto" w:fill="auto"/>
        <w:bidi w:val="0"/>
        <w:spacing w:before="0" w:after="0" w:line="240" w:lineRule="auto"/>
        <w:ind w:left="0" w:right="0" w:firstLine="0"/>
        <w:jc w:val="both"/>
      </w:pPr>
      <w:bookmarkStart w:id="49" w:name="bookmark49"/>
      <w:r>
        <w:rPr>
          <w:color w:val="000000"/>
          <w:spacing w:val="0"/>
          <w:w w:val="100"/>
          <w:position w:val="0"/>
          <w:shd w:val="clear" w:color="auto" w:fill="auto"/>
          <w:lang w:val="cs-CZ" w:eastAsia="cs-CZ" w:bidi="cs-CZ"/>
        </w:rPr>
        <w:t>oprávněn k podpisu smlouvy: oprávněn jednat o věcech smluvních: oprávněn jednat o věcech technických:</w:t>
      </w:r>
      <w:bookmarkEnd w:id="49"/>
    </w:p>
    <w:p>
      <w:pPr>
        <w:pStyle w:val="Style9"/>
        <w:keepNext w:val="0"/>
        <w:keepLines w:val="0"/>
        <w:widowControl w:val="0"/>
        <w:shd w:val="clear" w:color="auto" w:fill="auto"/>
        <w:bidi w:val="0"/>
        <w:spacing w:before="0" w:after="0" w:line="240" w:lineRule="auto"/>
        <w:ind w:left="0" w:right="0" w:firstLine="0"/>
        <w:jc w:val="both"/>
      </w:pPr>
      <w:bookmarkStart w:id="50" w:name="bookmark50"/>
      <w:bookmarkStart w:id="51" w:name="bookmark51"/>
      <w:bookmarkStart w:id="52" w:name="bookmark52"/>
      <w:r>
        <w:rPr>
          <w:color w:val="000000"/>
          <w:spacing w:val="0"/>
          <w:w w:val="100"/>
          <w:position w:val="0"/>
          <w:shd w:val="clear" w:color="auto" w:fill="auto"/>
          <w:lang w:val="cs-CZ" w:eastAsia="cs-CZ" w:bidi="cs-CZ"/>
        </w:rPr>
        <w:t>stavbyvedoucí: manažer stavby:</w:t>
      </w:r>
      <w:bookmarkEnd w:id="50"/>
      <w:bookmarkEnd w:id="51"/>
      <w:bookmarkEnd w:id="52"/>
    </w:p>
    <w:p>
      <w:pPr>
        <w:pStyle w:val="Style9"/>
        <w:keepNext w:val="0"/>
        <w:keepLines w:val="0"/>
        <w:widowControl w:val="0"/>
        <w:shd w:val="clear" w:color="auto" w:fill="auto"/>
        <w:tabs>
          <w:tab w:pos="4274" w:val="left"/>
        </w:tabs>
        <w:bidi w:val="0"/>
        <w:spacing w:before="0" w:after="0" w:line="240" w:lineRule="auto"/>
        <w:ind w:left="0" w:right="0" w:firstLine="0"/>
        <w:jc w:val="both"/>
      </w:pPr>
      <w:bookmarkStart w:id="53" w:name="bookmark53"/>
      <w:bookmarkStart w:id="54" w:name="bookmark54"/>
      <w:r>
        <w:rPr>
          <w:color w:val="000000"/>
          <w:spacing w:val="0"/>
          <w:w w:val="100"/>
          <w:position w:val="0"/>
          <w:shd w:val="clear" w:color="auto" w:fill="auto"/>
          <w:lang w:val="cs-CZ" w:eastAsia="cs-CZ" w:bidi="cs-CZ"/>
        </w:rPr>
        <w:t>IČO:</w:t>
        <w:tab/>
        <w:t>47285532</w:t>
      </w:r>
      <w:bookmarkEnd w:id="53"/>
      <w:bookmarkEnd w:id="54"/>
    </w:p>
    <w:p>
      <w:pPr>
        <w:pStyle w:val="Style2"/>
        <w:keepNext/>
        <w:keepLines/>
        <w:widowControl w:val="0"/>
        <w:shd w:val="clear" w:color="auto" w:fill="auto"/>
        <w:tabs>
          <w:tab w:pos="4274" w:val="left"/>
        </w:tabs>
        <w:bidi w:val="0"/>
        <w:spacing w:before="0" w:after="0" w:line="240" w:lineRule="auto"/>
        <w:ind w:left="0" w:right="0" w:firstLine="0"/>
        <w:jc w:val="both"/>
      </w:pPr>
      <w:bookmarkStart w:id="55" w:name="bookmark55"/>
      <w:bookmarkStart w:id="56" w:name="bookmark56"/>
      <w:bookmarkStart w:id="57" w:name="bookmark57"/>
      <w:r>
        <w:rPr>
          <w:color w:val="000000"/>
          <w:spacing w:val="0"/>
          <w:w w:val="100"/>
          <w:position w:val="0"/>
          <w:shd w:val="clear" w:color="auto" w:fill="auto"/>
          <w:lang w:val="cs-CZ" w:eastAsia="cs-CZ" w:bidi="cs-CZ"/>
        </w:rPr>
        <w:t>DIČ:</w:t>
        <w:tab/>
        <w:t>CZ47285532</w:t>
      </w:r>
      <w:bookmarkEnd w:id="55"/>
      <w:bookmarkEnd w:id="56"/>
      <w:bookmarkEnd w:id="57"/>
    </w:p>
    <w:p>
      <w:pPr>
        <w:pStyle w:val="Style2"/>
        <w:keepNext/>
        <w:keepLines/>
        <w:widowControl w:val="0"/>
        <w:shd w:val="clear" w:color="auto" w:fill="auto"/>
        <w:bidi w:val="0"/>
        <w:spacing w:before="0" w:after="0" w:line="240" w:lineRule="auto"/>
        <w:ind w:left="0" w:right="0" w:firstLine="0"/>
        <w:jc w:val="both"/>
      </w:pPr>
      <w:bookmarkStart w:id="58" w:name="bookmark58"/>
      <w:bookmarkStart w:id="59" w:name="bookmark59"/>
      <w:bookmarkStart w:id="60" w:name="bookmark60"/>
      <w:r>
        <w:rPr>
          <w:color w:val="000000"/>
          <w:spacing w:val="0"/>
          <w:w w:val="100"/>
          <w:position w:val="0"/>
          <w:shd w:val="clear" w:color="auto" w:fill="auto"/>
          <w:lang w:val="cs-CZ" w:eastAsia="cs-CZ" w:bidi="cs-CZ"/>
        </w:rPr>
        <w:t>bankovní spojení:</w:t>
      </w:r>
      <w:bookmarkEnd w:id="58"/>
      <w:bookmarkEnd w:id="59"/>
      <w:bookmarkEnd w:id="60"/>
    </w:p>
    <w:p>
      <w:pPr>
        <w:pStyle w:val="Style2"/>
        <w:keepNext/>
        <w:keepLines/>
        <w:widowControl w:val="0"/>
        <w:shd w:val="clear" w:color="auto" w:fill="auto"/>
        <w:bidi w:val="0"/>
        <w:spacing w:before="0" w:after="0" w:line="240" w:lineRule="auto"/>
        <w:ind w:left="0" w:right="0" w:firstLine="0"/>
        <w:jc w:val="both"/>
      </w:pPr>
      <w:bookmarkStart w:id="61" w:name="bookmark61"/>
      <w:bookmarkStart w:id="62" w:name="bookmark62"/>
      <w:bookmarkStart w:id="63" w:name="bookmark63"/>
      <w:r>
        <w:rPr>
          <w:color w:val="000000"/>
          <w:spacing w:val="0"/>
          <w:w w:val="100"/>
          <w:position w:val="0"/>
          <w:shd w:val="clear" w:color="auto" w:fill="auto"/>
          <w:lang w:val="cs-CZ" w:eastAsia="cs-CZ" w:bidi="cs-CZ"/>
        </w:rPr>
        <w:t>číslo účtu:</w:t>
      </w:r>
      <w:bookmarkEnd w:id="61"/>
      <w:bookmarkEnd w:id="62"/>
      <w:bookmarkEnd w:id="63"/>
    </w:p>
    <w:p>
      <w:pPr>
        <w:pStyle w:val="Style2"/>
        <w:keepNext/>
        <w:keepLines/>
        <w:widowControl w:val="0"/>
        <w:shd w:val="clear" w:color="auto" w:fill="auto"/>
        <w:tabs>
          <w:tab w:pos="4274" w:val="left"/>
        </w:tabs>
        <w:bidi w:val="0"/>
        <w:spacing w:before="0" w:after="0" w:line="240" w:lineRule="auto"/>
        <w:ind w:left="0" w:right="0" w:firstLine="0"/>
        <w:jc w:val="both"/>
      </w:pPr>
      <w:bookmarkStart w:id="64" w:name="bookmark64"/>
      <w:bookmarkStart w:id="65" w:name="bookmark65"/>
      <w:bookmarkStart w:id="66" w:name="bookmark66"/>
      <w:r>
        <w:rPr>
          <w:color w:val="000000"/>
          <w:spacing w:val="0"/>
          <w:w w:val="100"/>
          <w:position w:val="0"/>
          <w:shd w:val="clear" w:color="auto" w:fill="auto"/>
          <w:lang w:val="cs-CZ" w:eastAsia="cs-CZ" w:bidi="cs-CZ"/>
        </w:rPr>
        <w:t>zápis v obchodním rejstříku: u Městského soudu v Praze v oddílu B, vložce č. 20037 tel.:</w:t>
        <w:tab/>
        <w:t>e-mail:</w:t>
      </w:r>
      <w:bookmarkEnd w:id="64"/>
      <w:bookmarkEnd w:id="65"/>
      <w:bookmarkEnd w:id="66"/>
    </w:p>
    <w:p>
      <w:pPr>
        <w:pStyle w:val="Style9"/>
        <w:keepNext w:val="0"/>
        <w:keepLines w:val="0"/>
        <w:widowControl w:val="0"/>
        <w:shd w:val="clear" w:color="auto" w:fill="auto"/>
        <w:bidi w:val="0"/>
        <w:spacing w:before="0" w:after="200" w:line="240" w:lineRule="auto"/>
        <w:ind w:left="0" w:right="0" w:firstLine="0"/>
        <w:jc w:val="both"/>
      </w:pPr>
      <w:bookmarkStart w:id="67" w:name="bookmark67"/>
      <w:bookmarkStart w:id="68" w:name="bookmark68"/>
      <w:r>
        <w:rPr>
          <w:color w:val="000000"/>
          <w:spacing w:val="0"/>
          <w:w w:val="100"/>
          <w:position w:val="0"/>
          <w:shd w:val="clear" w:color="auto" w:fill="auto"/>
          <w:lang w:val="cs-CZ" w:eastAsia="cs-CZ" w:bidi="cs-CZ"/>
        </w:rPr>
        <w:t>(dále jen „zhotovitel“)</w:t>
      </w:r>
      <w:bookmarkEnd w:id="67"/>
      <w:bookmarkEnd w:id="68"/>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82" w:val="left"/>
        </w:tabs>
        <w:bidi w:val="0"/>
        <w:spacing w:before="0" w:after="180" w:line="240" w:lineRule="auto"/>
        <w:ind w:right="0" w:hanging="440"/>
        <w:jc w:val="both"/>
      </w:pPr>
      <w:bookmarkStart w:id="69" w:name="bookmark69"/>
      <w:bookmarkStart w:id="70" w:name="bookmark70"/>
      <w:bookmarkStart w:id="71" w:name="bookmark71"/>
      <w:bookmarkStart w:id="72" w:name="bookmark72"/>
      <w:bookmarkEnd w:id="71"/>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69"/>
      <w:bookmarkEnd w:id="70"/>
      <w:bookmarkEnd w:id="72"/>
    </w:p>
    <w:p>
      <w:pPr>
        <w:pStyle w:val="Style2"/>
        <w:keepNext/>
        <w:keepLines/>
        <w:widowControl w:val="0"/>
        <w:numPr>
          <w:ilvl w:val="0"/>
          <w:numId w:val="1"/>
        </w:numPr>
        <w:shd w:val="clear" w:color="auto" w:fill="auto"/>
        <w:tabs>
          <w:tab w:pos="382" w:val="left"/>
        </w:tabs>
        <w:bidi w:val="0"/>
        <w:spacing w:before="0" w:after="180" w:line="240" w:lineRule="auto"/>
        <w:ind w:right="0" w:hanging="44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73"/>
      <w:bookmarkEnd w:id="74"/>
      <w:bookmarkEnd w:id="76"/>
    </w:p>
    <w:p>
      <w:pPr>
        <w:pStyle w:val="Style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Předmětem potápěčských prací jsou dílčí akce:</w:t>
      </w:r>
      <w:bookmarkEnd w:id="77"/>
      <w:bookmarkEnd w:id="78"/>
      <w:bookmarkEnd w:id="80"/>
    </w:p>
    <w:p>
      <w:pPr>
        <w:pStyle w:val="Style2"/>
        <w:keepNext/>
        <w:keepLines/>
        <w:widowControl w:val="0"/>
        <w:numPr>
          <w:ilvl w:val="0"/>
          <w:numId w:val="3"/>
        </w:numPr>
        <w:shd w:val="clear" w:color="auto" w:fill="auto"/>
        <w:tabs>
          <w:tab w:pos="837" w:val="left"/>
        </w:tabs>
        <w:bidi w:val="0"/>
        <w:spacing w:before="0" w:after="0" w:line="240" w:lineRule="auto"/>
        <w:ind w:left="0" w:right="0" w:firstLine="440"/>
        <w:jc w:val="both"/>
      </w:pPr>
      <w:bookmarkStart w:id="81" w:name="bookmark81"/>
      <w:bookmarkStart w:id="82" w:name="bookmark82"/>
      <w:bookmarkStart w:id="83" w:name="bookmark83"/>
      <w:bookmarkStart w:id="84" w:name="bookmark84"/>
      <w:bookmarkEnd w:id="83"/>
      <w:r>
        <w:rPr>
          <w:b/>
          <w:bCs/>
          <w:color w:val="000000"/>
          <w:spacing w:val="0"/>
          <w:w w:val="100"/>
          <w:position w:val="0"/>
          <w:shd w:val="clear" w:color="auto" w:fill="auto"/>
          <w:lang w:val="cs-CZ" w:eastAsia="cs-CZ" w:bidi="cs-CZ"/>
        </w:rPr>
        <w:t>MVE Kadaň – kontrola vtokového objektu:</w:t>
      </w:r>
      <w:bookmarkEnd w:id="81"/>
      <w:bookmarkEnd w:id="82"/>
      <w:bookmarkEnd w:id="84"/>
    </w:p>
    <w:p>
      <w:pPr>
        <w:pStyle w:val="Style2"/>
        <w:keepNext/>
        <w:keepLines/>
        <w:widowControl w:val="0"/>
        <w:numPr>
          <w:ilvl w:val="0"/>
          <w:numId w:val="5"/>
        </w:numPr>
        <w:shd w:val="clear" w:color="auto" w:fill="auto"/>
        <w:tabs>
          <w:tab w:pos="712" w:val="left"/>
        </w:tabs>
        <w:bidi w:val="0"/>
        <w:spacing w:before="0" w:after="0" w:line="240" w:lineRule="auto"/>
        <w:ind w:left="0" w:right="0" w:firstLine="44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Kontrola ocelové konstrukce sloužící k optimalizaci proudění vody za česlovým polem</w:t>
      </w:r>
      <w:bookmarkEnd w:id="85"/>
      <w:bookmarkEnd w:id="86"/>
      <w:bookmarkEnd w:id="88"/>
    </w:p>
    <w:p>
      <w:pPr>
        <w:pStyle w:val="Style2"/>
        <w:keepNext/>
        <w:keepLines/>
        <w:widowControl w:val="0"/>
        <w:numPr>
          <w:ilvl w:val="0"/>
          <w:numId w:val="5"/>
        </w:numPr>
        <w:shd w:val="clear" w:color="auto" w:fill="auto"/>
        <w:tabs>
          <w:tab w:pos="712" w:val="left"/>
        </w:tabs>
        <w:bidi w:val="0"/>
        <w:spacing w:before="0" w:after="0" w:line="240" w:lineRule="auto"/>
        <w:ind w:left="0" w:right="0" w:firstLine="44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Dotažení všech šroubových spojů, kontrola povrchové úpravy ocelových částí</w:t>
      </w:r>
      <w:bookmarkEnd w:id="89"/>
      <w:bookmarkEnd w:id="90"/>
      <w:bookmarkEnd w:id="92"/>
    </w:p>
    <w:p>
      <w:pPr>
        <w:pStyle w:val="Style2"/>
        <w:keepNext/>
        <w:keepLines/>
        <w:widowControl w:val="0"/>
        <w:numPr>
          <w:ilvl w:val="0"/>
          <w:numId w:val="5"/>
        </w:numPr>
        <w:shd w:val="clear" w:color="auto" w:fill="auto"/>
        <w:tabs>
          <w:tab w:pos="712" w:val="left"/>
        </w:tabs>
        <w:bidi w:val="0"/>
        <w:spacing w:before="0" w:after="0" w:line="240" w:lineRule="auto"/>
        <w:ind w:right="0" w:firstLine="2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Kontrola sedimentů za česlemi vtoku do MVE, případné odstranění náplavů, očištění česlí</w:t>
      </w:r>
      <w:bookmarkEnd w:id="93"/>
      <w:bookmarkEnd w:id="94"/>
      <w:bookmarkEnd w:id="96"/>
    </w:p>
    <w:p>
      <w:pPr>
        <w:pStyle w:val="Style2"/>
        <w:keepNext/>
        <w:keepLines/>
        <w:widowControl w:val="0"/>
        <w:numPr>
          <w:ilvl w:val="0"/>
          <w:numId w:val="5"/>
        </w:numPr>
        <w:shd w:val="clear" w:color="auto" w:fill="auto"/>
        <w:tabs>
          <w:tab w:pos="712" w:val="left"/>
        </w:tabs>
        <w:bidi w:val="0"/>
        <w:spacing w:before="0" w:after="0" w:line="240" w:lineRule="auto"/>
        <w:ind w:right="0" w:firstLine="2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Kontrola česlicového pole, usazení česlí, dotažení zajištění česlic, prohlídka povrchové úpravy ocelových částí česlic.</w:t>
      </w:r>
      <w:bookmarkEnd w:id="100"/>
      <w:bookmarkEnd w:id="97"/>
      <w:bookmarkEnd w:id="98"/>
    </w:p>
    <w:p>
      <w:pPr>
        <w:pStyle w:val="Style2"/>
        <w:keepNext/>
        <w:keepLines/>
        <w:widowControl w:val="0"/>
        <w:numPr>
          <w:ilvl w:val="0"/>
          <w:numId w:val="3"/>
        </w:numPr>
        <w:shd w:val="clear" w:color="auto" w:fill="auto"/>
        <w:tabs>
          <w:tab w:pos="866" w:val="left"/>
        </w:tabs>
        <w:bidi w:val="0"/>
        <w:spacing w:before="0" w:after="0" w:line="240" w:lineRule="auto"/>
        <w:ind w:right="0" w:firstLine="20"/>
        <w:jc w:val="both"/>
      </w:pPr>
      <w:bookmarkStart w:id="101" w:name="bookmark101"/>
      <w:bookmarkStart w:id="102" w:name="bookmark102"/>
      <w:bookmarkStart w:id="103" w:name="bookmark103"/>
      <w:bookmarkStart w:id="104" w:name="bookmark104"/>
      <w:bookmarkEnd w:id="103"/>
      <w:r>
        <w:rPr>
          <w:b/>
          <w:bCs/>
          <w:color w:val="000000"/>
          <w:spacing w:val="0"/>
          <w:w w:val="100"/>
          <w:position w:val="0"/>
          <w:shd w:val="clear" w:color="auto" w:fill="auto"/>
          <w:lang w:val="cs-CZ" w:eastAsia="cs-CZ" w:bidi="cs-CZ"/>
        </w:rPr>
        <w:t>MVE Kadaň – hrazení MVE, kontrola stavu sedimentů vtoku</w:t>
      </w:r>
      <w:bookmarkEnd w:id="101"/>
      <w:bookmarkEnd w:id="102"/>
      <w:bookmarkEnd w:id="104"/>
    </w:p>
    <w:p>
      <w:pPr>
        <w:pStyle w:val="Style2"/>
        <w:keepNext/>
        <w:keepLines/>
        <w:widowControl w:val="0"/>
        <w:numPr>
          <w:ilvl w:val="0"/>
          <w:numId w:val="5"/>
        </w:numPr>
        <w:shd w:val="clear" w:color="auto" w:fill="auto"/>
        <w:tabs>
          <w:tab w:pos="732" w:val="left"/>
        </w:tabs>
        <w:bidi w:val="0"/>
        <w:spacing w:before="0" w:after="0" w:line="240" w:lineRule="auto"/>
        <w:ind w:right="0" w:firstLine="2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Práce spojené s montáží provizorního hrazení na horní vodě</w:t>
      </w:r>
      <w:bookmarkEnd w:id="105"/>
      <w:bookmarkEnd w:id="106"/>
      <w:bookmarkEnd w:id="108"/>
    </w:p>
    <w:p>
      <w:pPr>
        <w:pStyle w:val="Style2"/>
        <w:keepNext/>
        <w:keepLines/>
        <w:widowControl w:val="0"/>
        <w:numPr>
          <w:ilvl w:val="0"/>
          <w:numId w:val="5"/>
        </w:numPr>
        <w:shd w:val="clear" w:color="auto" w:fill="auto"/>
        <w:tabs>
          <w:tab w:pos="732" w:val="left"/>
        </w:tabs>
        <w:bidi w:val="0"/>
        <w:spacing w:before="0" w:after="0" w:line="240" w:lineRule="auto"/>
        <w:ind w:right="0" w:firstLine="2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Vyčištění dosedacích ploch prahu a bočního vedení</w:t>
      </w:r>
      <w:bookmarkEnd w:id="109"/>
      <w:bookmarkEnd w:id="110"/>
      <w:bookmarkEnd w:id="112"/>
    </w:p>
    <w:p>
      <w:pPr>
        <w:pStyle w:val="Style2"/>
        <w:keepNext/>
        <w:keepLines/>
        <w:widowControl w:val="0"/>
        <w:numPr>
          <w:ilvl w:val="0"/>
          <w:numId w:val="5"/>
        </w:numPr>
        <w:shd w:val="clear" w:color="auto" w:fill="auto"/>
        <w:tabs>
          <w:tab w:pos="712" w:val="left"/>
        </w:tabs>
        <w:bidi w:val="0"/>
        <w:spacing w:before="0" w:after="0" w:line="240" w:lineRule="auto"/>
        <w:ind w:left="0" w:right="0" w:firstLine="44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Asistence při usazování hradících tabulí</w:t>
      </w:r>
      <w:bookmarkEnd w:id="113"/>
      <w:bookmarkEnd w:id="114"/>
      <w:bookmarkEnd w:id="116"/>
    </w:p>
    <w:p>
      <w:pPr>
        <w:pStyle w:val="Style2"/>
        <w:keepNext/>
        <w:keepLines/>
        <w:widowControl w:val="0"/>
        <w:numPr>
          <w:ilvl w:val="0"/>
          <w:numId w:val="5"/>
        </w:numPr>
        <w:shd w:val="clear" w:color="auto" w:fill="auto"/>
        <w:tabs>
          <w:tab w:pos="712" w:val="left"/>
        </w:tabs>
        <w:bidi w:val="0"/>
        <w:spacing w:before="0" w:after="0" w:line="240" w:lineRule="auto"/>
        <w:ind w:left="0" w:right="0" w:firstLine="44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Dotěsnění průsaků (těsnící materiál dodá zhotovitel)</w:t>
      </w:r>
      <w:bookmarkEnd w:id="117"/>
      <w:bookmarkEnd w:id="118"/>
      <w:bookmarkEnd w:id="120"/>
    </w:p>
    <w:p>
      <w:pPr>
        <w:pStyle w:val="Style2"/>
        <w:keepNext/>
        <w:keepLines/>
        <w:widowControl w:val="0"/>
        <w:numPr>
          <w:ilvl w:val="0"/>
          <w:numId w:val="5"/>
        </w:numPr>
        <w:shd w:val="clear" w:color="auto" w:fill="auto"/>
        <w:tabs>
          <w:tab w:pos="712" w:val="left"/>
        </w:tabs>
        <w:bidi w:val="0"/>
        <w:spacing w:before="0" w:after="0" w:line="240" w:lineRule="auto"/>
        <w:ind w:right="0" w:firstLine="2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Kontrola stavu sedimentů před česlemi vtoku do MVE na celou šířku nátoku (levý břeh – norná stěna) až do vzdálenosti 10 m (příčné profily po 1 m)</w:t>
      </w:r>
      <w:bookmarkEnd w:id="121"/>
      <w:bookmarkEnd w:id="122"/>
      <w:bookmarkEnd w:id="124"/>
    </w:p>
    <w:p>
      <w:pPr>
        <w:pStyle w:val="Style2"/>
        <w:keepNext/>
        <w:keepLines/>
        <w:widowControl w:val="0"/>
        <w:numPr>
          <w:ilvl w:val="0"/>
          <w:numId w:val="5"/>
        </w:numPr>
        <w:shd w:val="clear" w:color="auto" w:fill="auto"/>
        <w:tabs>
          <w:tab w:pos="712" w:val="left"/>
        </w:tabs>
        <w:bidi w:val="0"/>
        <w:spacing w:before="0" w:after="180" w:line="240" w:lineRule="auto"/>
        <w:ind w:left="0" w:right="0" w:firstLine="44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Měření výšky sedimentu od aktuální hladiny.</w:t>
      </w:r>
      <w:bookmarkEnd w:id="125"/>
      <w:bookmarkEnd w:id="126"/>
      <w:bookmarkEnd w:id="128"/>
    </w:p>
    <w:p>
      <w:pPr>
        <w:pStyle w:val="Style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Za předmět díla se dále považuje:</w:t>
      </w:r>
      <w:bookmarkEnd w:id="129"/>
      <w:bookmarkEnd w:id="130"/>
      <w:bookmarkEnd w:id="132"/>
    </w:p>
    <w:p>
      <w:pPr>
        <w:pStyle w:val="Style2"/>
        <w:keepNext/>
        <w:keepLines/>
        <w:widowControl w:val="0"/>
        <w:numPr>
          <w:ilvl w:val="0"/>
          <w:numId w:val="7"/>
        </w:numPr>
        <w:shd w:val="clear" w:color="auto" w:fill="auto"/>
        <w:tabs>
          <w:tab w:pos="857" w:val="left"/>
        </w:tabs>
        <w:bidi w:val="0"/>
        <w:spacing w:before="0" w:after="0" w:line="240" w:lineRule="auto"/>
        <w:ind w:left="800" w:right="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33"/>
      <w:bookmarkEnd w:id="134"/>
      <w:bookmarkEnd w:id="136"/>
    </w:p>
    <w:p>
      <w:pPr>
        <w:pStyle w:val="Style2"/>
        <w:keepNext/>
        <w:keepLines/>
        <w:widowControl w:val="0"/>
        <w:numPr>
          <w:ilvl w:val="0"/>
          <w:numId w:val="7"/>
        </w:numPr>
        <w:shd w:val="clear" w:color="auto" w:fill="auto"/>
        <w:tabs>
          <w:tab w:pos="857" w:val="left"/>
        </w:tabs>
        <w:bidi w:val="0"/>
        <w:spacing w:before="0" w:after="0" w:line="240" w:lineRule="auto"/>
        <w:ind w:left="800" w:right="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37"/>
      <w:bookmarkEnd w:id="138"/>
      <w:bookmarkEnd w:id="140"/>
    </w:p>
    <w:p>
      <w:pPr>
        <w:pStyle w:val="Style2"/>
        <w:keepNext/>
        <w:keepLines/>
        <w:widowControl w:val="0"/>
        <w:numPr>
          <w:ilvl w:val="0"/>
          <w:numId w:val="7"/>
        </w:numPr>
        <w:shd w:val="clear" w:color="auto" w:fill="auto"/>
        <w:tabs>
          <w:tab w:pos="857" w:val="left"/>
        </w:tabs>
        <w:bidi w:val="0"/>
        <w:spacing w:before="0" w:after="0" w:line="240" w:lineRule="auto"/>
        <w:ind w:left="800" w:right="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41"/>
      <w:bookmarkEnd w:id="142"/>
      <w:bookmarkEnd w:id="144"/>
    </w:p>
    <w:p>
      <w:pPr>
        <w:pStyle w:val="Style2"/>
        <w:keepNext/>
        <w:keepLines/>
        <w:widowControl w:val="0"/>
        <w:numPr>
          <w:ilvl w:val="0"/>
          <w:numId w:val="7"/>
        </w:numPr>
        <w:shd w:val="clear" w:color="auto" w:fill="auto"/>
        <w:tabs>
          <w:tab w:pos="857" w:val="left"/>
        </w:tabs>
        <w:bidi w:val="0"/>
        <w:spacing w:before="0" w:after="0" w:line="240" w:lineRule="auto"/>
        <w:ind w:left="800" w:right="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45"/>
      <w:bookmarkEnd w:id="146"/>
      <w:bookmarkEnd w:id="148"/>
    </w:p>
    <w:p>
      <w:pPr>
        <w:pStyle w:val="Style2"/>
        <w:keepNext/>
        <w:keepLines/>
        <w:widowControl w:val="0"/>
        <w:numPr>
          <w:ilvl w:val="0"/>
          <w:numId w:val="7"/>
        </w:numPr>
        <w:shd w:val="clear" w:color="auto" w:fill="auto"/>
        <w:tabs>
          <w:tab w:pos="857" w:val="left"/>
        </w:tabs>
        <w:bidi w:val="0"/>
        <w:spacing w:before="0" w:after="0" w:line="240" w:lineRule="auto"/>
        <w:ind w:left="800" w:right="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49"/>
      <w:bookmarkEnd w:id="150"/>
      <w:bookmarkEnd w:id="152"/>
    </w:p>
    <w:p>
      <w:pPr>
        <w:pStyle w:val="Style2"/>
        <w:keepNext/>
        <w:keepLines/>
        <w:widowControl w:val="0"/>
        <w:numPr>
          <w:ilvl w:val="0"/>
          <w:numId w:val="7"/>
        </w:numPr>
        <w:shd w:val="clear" w:color="auto" w:fill="auto"/>
        <w:tabs>
          <w:tab w:pos="857" w:val="left"/>
        </w:tabs>
        <w:bidi w:val="0"/>
        <w:spacing w:before="0" w:after="0" w:line="240" w:lineRule="auto"/>
        <w:ind w:left="800" w:right="0"/>
        <w:jc w:val="both"/>
      </w:pPr>
      <w:bookmarkStart w:id="153" w:name="bookmark153"/>
      <w:bookmarkStart w:id="154" w:name="bookmark154"/>
      <w:bookmarkStart w:id="155" w:name="bookmark155"/>
      <w:bookmarkStart w:id="156" w:name="bookmark156"/>
      <w:bookmarkStart w:id="157" w:name="bookmark157"/>
      <w:bookmarkEnd w:id="155"/>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53"/>
      <w:bookmarkEnd w:id="154"/>
      <w:bookmarkEnd w:id="156"/>
      <w:bookmarkEnd w:id="157"/>
    </w:p>
    <w:p>
      <w:pPr>
        <w:pStyle w:val="Style9"/>
        <w:keepNext w:val="0"/>
        <w:keepLines w:val="0"/>
        <w:widowControl w:val="0"/>
        <w:numPr>
          <w:ilvl w:val="0"/>
          <w:numId w:val="7"/>
        </w:numPr>
        <w:shd w:val="clear" w:color="auto" w:fill="auto"/>
        <w:tabs>
          <w:tab w:pos="857" w:val="left"/>
        </w:tabs>
        <w:bidi w:val="0"/>
        <w:spacing w:before="0" w:line="240" w:lineRule="auto"/>
        <w:ind w:left="800" w:right="0" w:hanging="340"/>
        <w:jc w:val="both"/>
        <w:sectPr>
          <w:footnotePr>
            <w:pos w:val="pageBottom"/>
            <w:numFmt w:val="decimal"/>
            <w:numRestart w:val="continuous"/>
          </w:footnotePr>
          <w:type w:val="continuous"/>
          <w:pgSz w:w="11909" w:h="16838"/>
          <w:pgMar w:top="1155" w:left="1335" w:right="1366" w:bottom="1308" w:header="0" w:footer="3" w:gutter="0"/>
          <w:cols w:space="720"/>
          <w:noEndnote/>
          <w:rtlGutter w:val="0"/>
          <w:docGrid w:linePitch="360"/>
        </w:sectPr>
      </w:pPr>
      <w:bookmarkStart w:id="158" w:name="bookmark158"/>
      <w:bookmarkStart w:id="159" w:name="bookmark159"/>
      <w:bookmarkEnd w:id="158"/>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w:t>
      </w:r>
      <w:bookmarkEnd w:id="159"/>
    </w:p>
    <w:p>
      <w:pPr>
        <w:pStyle w:val="Style9"/>
        <w:keepNext w:val="0"/>
        <w:keepLines w:val="0"/>
        <w:widowControl w:val="0"/>
        <w:shd w:val="clear" w:color="auto" w:fill="auto"/>
        <w:bidi w:val="0"/>
        <w:spacing w:before="0" w:after="0" w:line="240" w:lineRule="auto"/>
        <w:ind w:left="740" w:right="0" w:firstLine="0"/>
        <w:jc w:val="both"/>
      </w:pPr>
      <w:r>
        <w:rPr>
          <w:color w:val="000000"/>
          <w:spacing w:val="0"/>
          <w:w w:val="100"/>
          <w:position w:val="0"/>
          <w:shd w:val="clear" w:color="auto" w:fill="auto"/>
          <w:lang w:val="cs-CZ" w:eastAsia="cs-CZ" w:bidi="cs-CZ"/>
        </w:rPr>
        <w:t>ve smyslu zákona č. 22/1997 Sb., o technických požadavcích na výrobky a o změně a doplnění některých zákonů, ve znění pozdějších předpisů, (2 paré v listinné podobě, 1x v digitální podobě ve formátu .pdf), jako součást dokladové části stavby,</w:t>
      </w:r>
    </w:p>
    <w:p>
      <w:pPr>
        <w:pStyle w:val="Style2"/>
        <w:keepNext/>
        <w:keepLines/>
        <w:widowControl w:val="0"/>
        <w:numPr>
          <w:ilvl w:val="0"/>
          <w:numId w:val="7"/>
        </w:numPr>
        <w:shd w:val="clear" w:color="auto" w:fill="auto"/>
        <w:tabs>
          <w:tab w:pos="740" w:val="left"/>
        </w:tabs>
        <w:bidi w:val="0"/>
        <w:spacing w:before="0" w:after="0" w:line="240" w:lineRule="auto"/>
        <w:ind w:left="740" w:right="0" w:hanging="36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60"/>
      <w:bookmarkEnd w:id="161"/>
      <w:bookmarkEnd w:id="163"/>
    </w:p>
    <w:p>
      <w:pPr>
        <w:pStyle w:val="Style2"/>
        <w:keepNext/>
        <w:keepLines/>
        <w:widowControl w:val="0"/>
        <w:numPr>
          <w:ilvl w:val="0"/>
          <w:numId w:val="7"/>
        </w:numPr>
        <w:shd w:val="clear" w:color="auto" w:fill="auto"/>
        <w:tabs>
          <w:tab w:pos="740" w:val="left"/>
        </w:tabs>
        <w:bidi w:val="0"/>
        <w:spacing w:before="0" w:after="0" w:line="240" w:lineRule="auto"/>
        <w:ind w:left="740" w:right="0" w:hanging="36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64"/>
      <w:bookmarkEnd w:id="165"/>
      <w:bookmarkEnd w:id="167"/>
    </w:p>
    <w:p>
      <w:pPr>
        <w:pStyle w:val="Style2"/>
        <w:keepNext/>
        <w:keepLines/>
        <w:widowControl w:val="0"/>
        <w:numPr>
          <w:ilvl w:val="0"/>
          <w:numId w:val="7"/>
        </w:numPr>
        <w:shd w:val="clear" w:color="auto" w:fill="auto"/>
        <w:tabs>
          <w:tab w:pos="740" w:val="left"/>
        </w:tabs>
        <w:bidi w:val="0"/>
        <w:spacing w:before="0" w:after="0" w:line="240" w:lineRule="auto"/>
        <w:ind w:left="740" w:right="0" w:hanging="36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68"/>
      <w:bookmarkEnd w:id="169"/>
      <w:bookmarkEnd w:id="171"/>
    </w:p>
    <w:p>
      <w:pPr>
        <w:pStyle w:val="Style2"/>
        <w:keepNext/>
        <w:keepLines/>
        <w:widowControl w:val="0"/>
        <w:numPr>
          <w:ilvl w:val="0"/>
          <w:numId w:val="7"/>
        </w:numPr>
        <w:shd w:val="clear" w:color="auto" w:fill="auto"/>
        <w:tabs>
          <w:tab w:pos="740" w:val="left"/>
        </w:tabs>
        <w:bidi w:val="0"/>
        <w:spacing w:before="0" w:after="0" w:line="240" w:lineRule="auto"/>
        <w:ind w:left="740" w:right="0" w:hanging="360"/>
        <w:jc w:val="both"/>
      </w:pPr>
      <w:bookmarkStart w:id="172" w:name="bookmark172"/>
      <w:bookmarkStart w:id="173" w:name="bookmark173"/>
      <w:bookmarkStart w:id="174" w:name="bookmark174"/>
      <w:bookmarkStart w:id="175" w:name="bookmark175"/>
      <w:bookmarkEnd w:id="174"/>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72"/>
      <w:bookmarkEnd w:id="173"/>
      <w:bookmarkEnd w:id="175"/>
    </w:p>
    <w:p>
      <w:pPr>
        <w:pStyle w:val="Style2"/>
        <w:keepNext/>
        <w:keepLines/>
        <w:widowControl w:val="0"/>
        <w:numPr>
          <w:ilvl w:val="0"/>
          <w:numId w:val="7"/>
        </w:numPr>
        <w:shd w:val="clear" w:color="auto" w:fill="auto"/>
        <w:tabs>
          <w:tab w:pos="740" w:val="left"/>
        </w:tabs>
        <w:bidi w:val="0"/>
        <w:spacing w:before="0" w:after="180" w:line="240" w:lineRule="auto"/>
        <w:ind w:left="740" w:right="0" w:hanging="360"/>
        <w:jc w:val="both"/>
      </w:pPr>
      <w:bookmarkStart w:id="176" w:name="bookmark176"/>
      <w:bookmarkStart w:id="177" w:name="bookmark177"/>
      <w:bookmarkStart w:id="178" w:name="bookmark178"/>
      <w:bookmarkStart w:id="179" w:name="bookmark179"/>
      <w:bookmarkEnd w:id="178"/>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76"/>
      <w:bookmarkEnd w:id="177"/>
      <w:bookmarkEnd w:id="179"/>
    </w:p>
    <w:p>
      <w:pPr>
        <w:pStyle w:val="Style2"/>
        <w:keepNext/>
        <w:keepLines/>
        <w:widowControl w:val="0"/>
        <w:numPr>
          <w:ilvl w:val="0"/>
          <w:numId w:val="1"/>
        </w:numPr>
        <w:shd w:val="clear" w:color="auto" w:fill="auto"/>
        <w:tabs>
          <w:tab w:pos="390" w:val="left"/>
        </w:tabs>
        <w:bidi w:val="0"/>
        <w:spacing w:before="0" w:after="0" w:line="240" w:lineRule="auto"/>
        <w:ind w:left="0" w:right="0" w:firstLine="0"/>
        <w:jc w:val="left"/>
      </w:pPr>
      <w:bookmarkStart w:id="180" w:name="bookmark180"/>
      <w:bookmarkStart w:id="181" w:name="bookmark181"/>
      <w:bookmarkStart w:id="182" w:name="bookmark182"/>
      <w:bookmarkStart w:id="183" w:name="bookmark183"/>
      <w:bookmarkEnd w:id="182"/>
      <w:r>
        <w:rPr>
          <w:color w:val="000000"/>
          <w:spacing w:val="0"/>
          <w:w w:val="100"/>
          <w:position w:val="0"/>
          <w:shd w:val="clear" w:color="auto" w:fill="auto"/>
          <w:lang w:val="cs-CZ" w:eastAsia="cs-CZ" w:bidi="cs-CZ"/>
        </w:rPr>
        <w:t>Zhotovitel zajistí:</w:t>
      </w:r>
      <w:bookmarkEnd w:id="180"/>
      <w:bookmarkEnd w:id="181"/>
      <w:bookmarkEnd w:id="183"/>
    </w:p>
    <w:p>
      <w:pPr>
        <w:pStyle w:val="Style9"/>
        <w:keepNext w:val="0"/>
        <w:keepLines w:val="0"/>
        <w:widowControl w:val="0"/>
        <w:numPr>
          <w:ilvl w:val="0"/>
          <w:numId w:val="5"/>
        </w:numPr>
        <w:shd w:val="clear" w:color="auto" w:fill="auto"/>
        <w:tabs>
          <w:tab w:pos="390" w:val="left"/>
        </w:tabs>
        <w:bidi w:val="0"/>
        <w:spacing w:before="0" w:after="0" w:line="240" w:lineRule="auto"/>
        <w:ind w:left="460" w:right="0" w:hanging="460"/>
        <w:jc w:val="both"/>
      </w:pPr>
      <w:bookmarkStart w:id="184" w:name="bookmark184"/>
      <w:bookmarkEnd w:id="184"/>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9"/>
        <w:keepNext w:val="0"/>
        <w:keepLines w:val="0"/>
        <w:widowControl w:val="0"/>
        <w:numPr>
          <w:ilvl w:val="0"/>
          <w:numId w:val="5"/>
        </w:numPr>
        <w:shd w:val="clear" w:color="auto" w:fill="auto"/>
        <w:tabs>
          <w:tab w:pos="390" w:val="left"/>
        </w:tabs>
        <w:bidi w:val="0"/>
        <w:spacing w:before="0" w:after="0" w:line="240" w:lineRule="auto"/>
        <w:ind w:left="0" w:right="0" w:firstLine="0"/>
        <w:jc w:val="left"/>
      </w:pPr>
      <w:bookmarkStart w:id="185" w:name="bookmark185"/>
      <w:bookmarkEnd w:id="185"/>
      <w:r>
        <w:rPr>
          <w:color w:val="000000"/>
          <w:spacing w:val="0"/>
          <w:w w:val="100"/>
          <w:position w:val="0"/>
          <w:shd w:val="clear" w:color="auto" w:fill="auto"/>
          <w:lang w:val="cs-CZ" w:eastAsia="cs-CZ" w:bidi="cs-CZ"/>
        </w:rPr>
        <w:t>zajištění potřebné legislativy do doby zahájení stavebních prací</w:t>
      </w:r>
    </w:p>
    <w:p>
      <w:pPr>
        <w:pStyle w:val="Style9"/>
        <w:keepNext w:val="0"/>
        <w:keepLines w:val="0"/>
        <w:widowControl w:val="0"/>
        <w:numPr>
          <w:ilvl w:val="0"/>
          <w:numId w:val="5"/>
        </w:numPr>
        <w:shd w:val="clear" w:color="auto" w:fill="auto"/>
        <w:tabs>
          <w:tab w:pos="390" w:val="left"/>
        </w:tabs>
        <w:bidi w:val="0"/>
        <w:spacing w:before="0" w:after="0" w:line="240" w:lineRule="auto"/>
        <w:ind w:left="460" w:right="0" w:hanging="460"/>
        <w:jc w:val="left"/>
      </w:pPr>
      <w:bookmarkStart w:id="186" w:name="bookmark186"/>
      <w:bookmarkEnd w:id="186"/>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9"/>
        <w:keepNext w:val="0"/>
        <w:keepLines w:val="0"/>
        <w:widowControl w:val="0"/>
        <w:numPr>
          <w:ilvl w:val="0"/>
          <w:numId w:val="5"/>
        </w:numPr>
        <w:shd w:val="clear" w:color="auto" w:fill="auto"/>
        <w:tabs>
          <w:tab w:pos="390" w:val="left"/>
        </w:tabs>
        <w:bidi w:val="0"/>
        <w:spacing w:before="0" w:after="120" w:line="288" w:lineRule="auto"/>
        <w:ind w:left="380" w:right="0" w:hanging="380"/>
        <w:jc w:val="both"/>
      </w:pPr>
      <w:bookmarkStart w:id="187" w:name="bookmark187"/>
      <w:bookmarkEnd w:id="187"/>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2"/>
        <w:keepNext/>
        <w:keepLines/>
        <w:widowControl w:val="0"/>
        <w:numPr>
          <w:ilvl w:val="0"/>
          <w:numId w:val="1"/>
        </w:numPr>
        <w:shd w:val="clear" w:color="auto" w:fill="auto"/>
        <w:tabs>
          <w:tab w:pos="390" w:val="left"/>
        </w:tabs>
        <w:bidi w:val="0"/>
        <w:spacing w:before="0" w:after="180" w:line="240" w:lineRule="auto"/>
        <w:ind w:left="380" w:right="0" w:hanging="380"/>
        <w:jc w:val="both"/>
      </w:pPr>
      <w:bookmarkStart w:id="188" w:name="bookmark188"/>
      <w:bookmarkStart w:id="189" w:name="bookmark189"/>
      <w:bookmarkStart w:id="190" w:name="bookmark190"/>
      <w:bookmarkStart w:id="191" w:name="bookmark191"/>
      <w:bookmarkEnd w:id="190"/>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88"/>
      <w:bookmarkEnd w:id="189"/>
      <w:bookmarkEnd w:id="191"/>
    </w:p>
    <w:p>
      <w:pPr>
        <w:pStyle w:val="Style2"/>
        <w:keepNext/>
        <w:keepLines/>
        <w:widowControl w:val="0"/>
        <w:numPr>
          <w:ilvl w:val="0"/>
          <w:numId w:val="1"/>
        </w:numPr>
        <w:shd w:val="clear" w:color="auto" w:fill="auto"/>
        <w:tabs>
          <w:tab w:pos="390" w:val="left"/>
        </w:tabs>
        <w:bidi w:val="0"/>
        <w:spacing w:before="0" w:after="180" w:line="240" w:lineRule="auto"/>
        <w:ind w:left="380" w:right="0" w:hanging="380"/>
        <w:jc w:val="both"/>
      </w:pPr>
      <w:bookmarkStart w:id="192" w:name="bookmark192"/>
      <w:bookmarkStart w:id="193" w:name="bookmark193"/>
      <w:bookmarkStart w:id="194" w:name="bookmark194"/>
      <w:bookmarkStart w:id="195" w:name="bookmark195"/>
      <w:bookmarkEnd w:id="194"/>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92"/>
      <w:bookmarkEnd w:id="193"/>
      <w:bookmarkEnd w:id="195"/>
    </w:p>
    <w:p>
      <w:pPr>
        <w:pStyle w:val="Style2"/>
        <w:keepNext/>
        <w:keepLines/>
        <w:widowControl w:val="0"/>
        <w:numPr>
          <w:ilvl w:val="0"/>
          <w:numId w:val="1"/>
        </w:numPr>
        <w:shd w:val="clear" w:color="auto" w:fill="auto"/>
        <w:tabs>
          <w:tab w:pos="390" w:val="left"/>
        </w:tabs>
        <w:bidi w:val="0"/>
        <w:spacing w:before="0" w:after="180" w:line="240" w:lineRule="auto"/>
        <w:ind w:left="380" w:right="0" w:hanging="380"/>
        <w:jc w:val="both"/>
      </w:pPr>
      <w:bookmarkStart w:id="196" w:name="bookmark196"/>
      <w:bookmarkStart w:id="197" w:name="bookmark197"/>
      <w:bookmarkStart w:id="198" w:name="bookmark198"/>
      <w:bookmarkStart w:id="199" w:name="bookmark199"/>
      <w:bookmarkEnd w:id="198"/>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96"/>
      <w:bookmarkEnd w:id="197"/>
      <w:bookmarkEnd w:id="199"/>
    </w:p>
    <w:p>
      <w:pPr>
        <w:pStyle w:val="Style2"/>
        <w:keepNext/>
        <w:keepLines/>
        <w:widowControl w:val="0"/>
        <w:numPr>
          <w:ilvl w:val="0"/>
          <w:numId w:val="1"/>
        </w:numPr>
        <w:shd w:val="clear" w:color="auto" w:fill="auto"/>
        <w:tabs>
          <w:tab w:pos="390" w:val="left"/>
        </w:tabs>
        <w:bidi w:val="0"/>
        <w:spacing w:before="0" w:after="0" w:line="240" w:lineRule="auto"/>
        <w:ind w:left="380" w:right="0" w:hanging="380"/>
        <w:jc w:val="both"/>
      </w:pPr>
      <w:bookmarkStart w:id="200" w:name="bookmark200"/>
      <w:bookmarkStart w:id="201" w:name="bookmark201"/>
      <w:bookmarkStart w:id="202" w:name="bookmark202"/>
      <w:bookmarkStart w:id="203" w:name="bookmark203"/>
      <w:bookmarkEnd w:id="202"/>
      <w:r>
        <w:rPr>
          <w:color w:val="000000"/>
          <w:spacing w:val="0"/>
          <w:w w:val="100"/>
          <w:position w:val="0"/>
          <w:shd w:val="clear" w:color="auto" w:fill="auto"/>
          <w:lang w:val="cs-CZ" w:eastAsia="cs-CZ" w:bidi="cs-CZ"/>
        </w:rPr>
        <w:t>Objednatel předá zhotoviteli staveniště (nebo jeho ucelenou část) prosté práv třetích osob.</w:t>
      </w:r>
      <w:bookmarkEnd w:id="200"/>
      <w:bookmarkEnd w:id="201"/>
      <w:bookmarkEnd w:id="203"/>
    </w:p>
    <w:p>
      <w:pPr>
        <w:pStyle w:val="Style2"/>
        <w:keepNext/>
        <w:keepLines/>
        <w:widowControl w:val="0"/>
        <w:shd w:val="clear" w:color="auto" w:fill="auto"/>
        <w:bidi w:val="0"/>
        <w:spacing w:before="0" w:after="180" w:line="240" w:lineRule="auto"/>
        <w:ind w:left="380" w:right="0" w:firstLine="0"/>
        <w:jc w:val="both"/>
      </w:pPr>
      <w:bookmarkStart w:id="204" w:name="bookmark204"/>
      <w:bookmarkStart w:id="205" w:name="bookmark205"/>
      <w:bookmarkStart w:id="206" w:name="bookmark206"/>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204"/>
      <w:bookmarkEnd w:id="205"/>
      <w:bookmarkEnd w:id="206"/>
    </w:p>
    <w:p>
      <w:pPr>
        <w:pStyle w:val="Style2"/>
        <w:keepNext/>
        <w:keepLines/>
        <w:widowControl w:val="0"/>
        <w:numPr>
          <w:ilvl w:val="0"/>
          <w:numId w:val="1"/>
        </w:numPr>
        <w:shd w:val="clear" w:color="auto" w:fill="auto"/>
        <w:bidi w:val="0"/>
        <w:spacing w:before="0" w:after="180" w:line="240" w:lineRule="auto"/>
        <w:ind w:left="0" w:right="0" w:firstLine="0"/>
        <w:jc w:val="left"/>
      </w:pPr>
      <w:bookmarkStart w:id="207" w:name="bookmark207"/>
      <w:bookmarkStart w:id="208" w:name="bookmark208"/>
      <w:bookmarkStart w:id="209" w:name="bookmark209"/>
      <w:bookmarkStart w:id="210" w:name="bookmark210"/>
      <w:bookmarkEnd w:id="209"/>
      <w:r>
        <w:rPr>
          <w:color w:val="000000"/>
          <w:spacing w:val="0"/>
          <w:w w:val="100"/>
          <w:position w:val="0"/>
          <w:shd w:val="clear" w:color="auto" w:fill="auto"/>
          <w:lang w:val="cs-CZ" w:eastAsia="cs-CZ" w:bidi="cs-CZ"/>
        </w:rPr>
        <w:t>V případě, že byl objednatelem určen koordinátor BOZP je zhotovitel povinen:</w:t>
      </w:r>
      <w:bookmarkEnd w:id="207"/>
      <w:bookmarkEnd w:id="208"/>
      <w:bookmarkEnd w:id="210"/>
    </w:p>
    <w:p>
      <w:pPr>
        <w:pStyle w:val="Style9"/>
        <w:keepNext w:val="0"/>
        <w:keepLines w:val="0"/>
        <w:widowControl w:val="0"/>
        <w:shd w:val="clear" w:color="auto" w:fill="auto"/>
        <w:bidi w:val="0"/>
        <w:spacing w:before="0" w:line="240" w:lineRule="auto"/>
        <w:ind w:left="0" w:right="0" w:firstLine="0"/>
        <w:jc w:val="right"/>
        <w:sectPr>
          <w:headerReference w:type="default" r:id="rId7"/>
          <w:footerReference w:type="default" r:id="rId8"/>
          <w:footnotePr>
            <w:pos w:val="pageBottom"/>
            <w:numFmt w:val="decimal"/>
            <w:numRestart w:val="continuous"/>
          </w:footnotePr>
          <w:pgSz w:w="11909" w:h="16838"/>
          <w:pgMar w:top="1185" w:left="1384" w:right="1317" w:bottom="873" w:header="0" w:footer="445" w:gutter="0"/>
          <w:cols w:space="720"/>
          <w:noEndnote/>
          <w:rtlGutter w:val="0"/>
          <w:docGrid w:linePitch="360"/>
        </w:sectPr>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3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p>
    <w:p>
      <w:pPr>
        <w:pStyle w:val="Style9"/>
        <w:keepNext w:val="0"/>
        <w:keepLines w:val="0"/>
        <w:widowControl w:val="0"/>
        <w:numPr>
          <w:ilvl w:val="0"/>
          <w:numId w:val="9"/>
        </w:numPr>
        <w:shd w:val="clear" w:color="auto" w:fill="auto"/>
        <w:tabs>
          <w:tab w:pos="772" w:val="left"/>
        </w:tabs>
        <w:bidi w:val="0"/>
        <w:spacing w:before="120" w:line="240" w:lineRule="auto"/>
        <w:ind w:left="380" w:right="0" w:firstLine="40"/>
        <w:jc w:val="both"/>
      </w:pPr>
      <w:bookmarkStart w:id="211" w:name="bookmark211"/>
      <w:bookmarkEnd w:id="211"/>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9"/>
        </w:numPr>
        <w:shd w:val="clear" w:color="auto" w:fill="auto"/>
        <w:tabs>
          <w:tab w:pos="772" w:val="left"/>
        </w:tabs>
        <w:bidi w:val="0"/>
        <w:spacing w:before="0" w:line="240" w:lineRule="auto"/>
        <w:ind w:left="380" w:right="0" w:firstLine="40"/>
        <w:jc w:val="both"/>
      </w:pPr>
      <w:bookmarkStart w:id="212" w:name="bookmark212"/>
      <w:bookmarkEnd w:id="212"/>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11"/>
        </w:numPr>
        <w:shd w:val="clear" w:color="auto" w:fill="auto"/>
        <w:tabs>
          <w:tab w:pos="382" w:val="left"/>
        </w:tabs>
        <w:bidi w:val="0"/>
        <w:spacing w:before="0" w:after="140" w:line="240" w:lineRule="auto"/>
        <w:ind w:left="0" w:right="0" w:firstLine="0"/>
        <w:jc w:val="both"/>
      </w:pPr>
      <w:bookmarkStart w:id="213" w:name="bookmark213"/>
      <w:bookmarkEnd w:id="213"/>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13"/>
        </w:numPr>
        <w:shd w:val="clear" w:color="auto" w:fill="auto"/>
        <w:tabs>
          <w:tab w:pos="703" w:val="left"/>
        </w:tabs>
        <w:bidi w:val="0"/>
        <w:spacing w:before="0" w:after="0" w:line="240" w:lineRule="auto"/>
        <w:ind w:left="0" w:right="0" w:firstLine="300"/>
        <w:jc w:val="both"/>
      </w:pPr>
      <w:bookmarkStart w:id="214" w:name="bookmark214"/>
      <w:bookmarkStart w:id="215" w:name="bookmark215"/>
      <w:bookmarkStart w:id="216" w:name="bookmark216"/>
      <w:bookmarkStart w:id="217" w:name="bookmark217"/>
      <w:bookmarkEnd w:id="216"/>
      <w:r>
        <w:rPr>
          <w:color w:val="000000"/>
          <w:spacing w:val="0"/>
          <w:w w:val="100"/>
          <w:position w:val="0"/>
          <w:shd w:val="clear" w:color="auto" w:fill="auto"/>
          <w:lang w:val="cs-CZ" w:eastAsia="cs-CZ" w:bidi="cs-CZ"/>
        </w:rPr>
        <w:t>převzetí staveniště:</w:t>
      </w:r>
      <w:bookmarkEnd w:id="214"/>
      <w:bookmarkEnd w:id="215"/>
      <w:bookmarkEnd w:id="217"/>
    </w:p>
    <w:p>
      <w:pPr>
        <w:pStyle w:val="Style2"/>
        <w:keepNext/>
        <w:keepLines/>
        <w:widowControl w:val="0"/>
        <w:shd w:val="clear" w:color="auto" w:fill="auto"/>
        <w:bidi w:val="0"/>
        <w:spacing w:before="0" w:after="0" w:line="240" w:lineRule="auto"/>
        <w:ind w:left="800" w:right="0" w:firstLine="0"/>
        <w:jc w:val="both"/>
      </w:pPr>
      <w:bookmarkStart w:id="218" w:name="bookmark218"/>
      <w:bookmarkStart w:id="219" w:name="bookmark219"/>
      <w:bookmarkStart w:id="220" w:name="bookmark220"/>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manažeru stavby:</w:t>
      </w:r>
      <w:bookmarkEnd w:id="218"/>
      <w:bookmarkEnd w:id="219"/>
      <w:bookmarkEnd w:id="220"/>
    </w:p>
    <w:p>
      <w:pPr>
        <w:pStyle w:val="Style9"/>
        <w:keepNext w:val="0"/>
        <w:keepLines w:val="0"/>
        <w:widowControl w:val="0"/>
        <w:shd w:val="clear" w:color="auto" w:fill="auto"/>
        <w:bidi w:val="0"/>
        <w:spacing w:before="0" w:after="0" w:line="240" w:lineRule="auto"/>
        <w:ind w:left="1460" w:right="0" w:firstLine="0"/>
        <w:jc w:val="both"/>
      </w:pPr>
      <w:bookmarkStart w:id="221" w:name="bookmark221"/>
      <w:r>
        <w:rPr>
          <w:color w:val="000000"/>
          <w:spacing w:val="0"/>
          <w:w w:val="100"/>
          <w:position w:val="0"/>
          <w:shd w:val="clear" w:color="auto" w:fill="auto"/>
          <w:lang w:val="cs-CZ" w:eastAsia="cs-CZ" w:bidi="cs-CZ"/>
        </w:rPr>
        <w:t>, e-mail:</w:t>
      </w:r>
      <w:bookmarkEnd w:id="221"/>
    </w:p>
    <w:p>
      <w:pPr>
        <w:pStyle w:val="Style2"/>
        <w:keepNext/>
        <w:keepLines/>
        <w:widowControl w:val="0"/>
        <w:numPr>
          <w:ilvl w:val="0"/>
          <w:numId w:val="13"/>
        </w:numPr>
        <w:shd w:val="clear" w:color="auto" w:fill="auto"/>
        <w:tabs>
          <w:tab w:pos="703" w:val="left"/>
        </w:tabs>
        <w:bidi w:val="0"/>
        <w:spacing w:before="0" w:after="0" w:line="240" w:lineRule="auto"/>
        <w:ind w:left="0" w:right="0" w:firstLine="300"/>
        <w:jc w:val="both"/>
      </w:pPr>
      <w:bookmarkStart w:id="222" w:name="bookmark222"/>
      <w:bookmarkStart w:id="223" w:name="bookmark223"/>
      <w:bookmarkStart w:id="224" w:name="bookmark224"/>
      <w:bookmarkStart w:id="225" w:name="bookmark225"/>
      <w:bookmarkEnd w:id="224"/>
      <w:r>
        <w:rPr>
          <w:color w:val="000000"/>
          <w:spacing w:val="0"/>
          <w:w w:val="100"/>
          <w:position w:val="0"/>
          <w:shd w:val="clear" w:color="auto" w:fill="auto"/>
          <w:lang w:val="cs-CZ" w:eastAsia="cs-CZ" w:bidi="cs-CZ"/>
        </w:rPr>
        <w:t>zahájení prací:</w:t>
      </w:r>
      <w:bookmarkEnd w:id="222"/>
      <w:bookmarkEnd w:id="223"/>
      <w:bookmarkEnd w:id="225"/>
    </w:p>
    <w:p>
      <w:pPr>
        <w:pStyle w:val="Style2"/>
        <w:keepNext/>
        <w:keepLines/>
        <w:widowControl w:val="0"/>
        <w:shd w:val="clear" w:color="auto" w:fill="auto"/>
        <w:bidi w:val="0"/>
        <w:spacing w:before="0" w:after="0" w:line="240" w:lineRule="auto"/>
        <w:ind w:left="0" w:right="0" w:firstLine="720"/>
        <w:jc w:val="both"/>
      </w:pPr>
      <w:bookmarkStart w:id="226" w:name="bookmark226"/>
      <w:bookmarkStart w:id="227" w:name="bookmark227"/>
      <w:bookmarkStart w:id="228" w:name="bookmark228"/>
      <w:r>
        <w:rPr>
          <w:color w:val="000000"/>
          <w:spacing w:val="0"/>
          <w:w w:val="100"/>
          <w:position w:val="0"/>
          <w:shd w:val="clear" w:color="auto" w:fill="auto"/>
          <w:lang w:val="cs-CZ" w:eastAsia="cs-CZ" w:bidi="cs-CZ"/>
        </w:rPr>
        <w:t>Bez zbytečného odkladu po převzetí staveniště.</w:t>
      </w:r>
      <w:bookmarkEnd w:id="226"/>
      <w:bookmarkEnd w:id="227"/>
      <w:bookmarkEnd w:id="228"/>
    </w:p>
    <w:p>
      <w:pPr>
        <w:pStyle w:val="Style2"/>
        <w:keepNext/>
        <w:keepLines/>
        <w:widowControl w:val="0"/>
        <w:numPr>
          <w:ilvl w:val="0"/>
          <w:numId w:val="13"/>
        </w:numPr>
        <w:shd w:val="clear" w:color="auto" w:fill="auto"/>
        <w:tabs>
          <w:tab w:pos="703" w:val="left"/>
        </w:tabs>
        <w:bidi w:val="0"/>
        <w:spacing w:before="0" w:after="0" w:line="240" w:lineRule="auto"/>
        <w:ind w:left="0" w:right="0" w:firstLine="300"/>
        <w:jc w:val="both"/>
      </w:pPr>
      <w:bookmarkStart w:id="229" w:name="bookmark229"/>
      <w:bookmarkStart w:id="230" w:name="bookmark230"/>
      <w:bookmarkStart w:id="231" w:name="bookmark231"/>
      <w:bookmarkStart w:id="232" w:name="bookmark232"/>
      <w:bookmarkEnd w:id="231"/>
      <w:r>
        <w:rPr>
          <w:color w:val="000000"/>
          <w:spacing w:val="0"/>
          <w:w w:val="100"/>
          <w:position w:val="0"/>
          <w:shd w:val="clear" w:color="auto" w:fill="auto"/>
          <w:lang w:val="cs-CZ" w:eastAsia="cs-CZ" w:bidi="cs-CZ"/>
        </w:rPr>
        <w:t>předání a převzetí dokončeného díla:</w:t>
      </w:r>
      <w:bookmarkEnd w:id="229"/>
      <w:bookmarkEnd w:id="230"/>
      <w:bookmarkEnd w:id="232"/>
    </w:p>
    <w:p>
      <w:pPr>
        <w:pStyle w:val="Style2"/>
        <w:keepNext/>
        <w:keepLines/>
        <w:widowControl w:val="0"/>
        <w:shd w:val="clear" w:color="auto" w:fill="auto"/>
        <w:bidi w:val="0"/>
        <w:spacing w:before="0" w:after="0" w:line="240" w:lineRule="auto"/>
        <w:ind w:left="0" w:right="0" w:firstLine="720"/>
        <w:jc w:val="both"/>
      </w:pPr>
      <w:bookmarkStart w:id="233" w:name="bookmark233"/>
      <w:bookmarkStart w:id="234" w:name="bookmark234"/>
      <w:bookmarkStart w:id="235" w:name="bookmark235"/>
      <w:r>
        <w:rPr>
          <w:color w:val="000000"/>
          <w:spacing w:val="0"/>
          <w:w w:val="100"/>
          <w:position w:val="0"/>
          <w:shd w:val="clear" w:color="auto" w:fill="auto"/>
          <w:lang w:val="cs-CZ" w:eastAsia="cs-CZ" w:bidi="cs-CZ"/>
        </w:rPr>
        <w:t>Nejpozději do 30 dnů od převzetí staveniště.</w:t>
      </w:r>
      <w:bookmarkEnd w:id="233"/>
      <w:bookmarkEnd w:id="234"/>
      <w:bookmarkEnd w:id="235"/>
    </w:p>
    <w:p>
      <w:pPr>
        <w:pStyle w:val="Style2"/>
        <w:keepNext/>
        <w:keepLines/>
        <w:widowControl w:val="0"/>
        <w:numPr>
          <w:ilvl w:val="0"/>
          <w:numId w:val="13"/>
        </w:numPr>
        <w:shd w:val="clear" w:color="auto" w:fill="auto"/>
        <w:tabs>
          <w:tab w:pos="703" w:val="left"/>
        </w:tabs>
        <w:bidi w:val="0"/>
        <w:spacing w:before="0" w:after="0" w:line="240" w:lineRule="auto"/>
        <w:ind w:left="0" w:right="0" w:firstLine="300"/>
        <w:jc w:val="both"/>
      </w:pPr>
      <w:bookmarkStart w:id="236" w:name="bookmark236"/>
      <w:bookmarkStart w:id="237" w:name="bookmark237"/>
      <w:bookmarkStart w:id="238" w:name="bookmark238"/>
      <w:bookmarkStart w:id="239" w:name="bookmark239"/>
      <w:bookmarkEnd w:id="238"/>
      <w:r>
        <w:rPr>
          <w:color w:val="000000"/>
          <w:spacing w:val="0"/>
          <w:w w:val="100"/>
          <w:position w:val="0"/>
          <w:shd w:val="clear" w:color="auto" w:fill="auto"/>
          <w:lang w:val="cs-CZ" w:eastAsia="cs-CZ" w:bidi="cs-CZ"/>
        </w:rPr>
        <w:t>vyklizení staveniště:</w:t>
      </w:r>
      <w:bookmarkEnd w:id="236"/>
      <w:bookmarkEnd w:id="237"/>
      <w:bookmarkEnd w:id="239"/>
    </w:p>
    <w:p>
      <w:pPr>
        <w:pStyle w:val="Style2"/>
        <w:keepNext/>
        <w:keepLines/>
        <w:widowControl w:val="0"/>
        <w:shd w:val="clear" w:color="auto" w:fill="auto"/>
        <w:bidi w:val="0"/>
        <w:spacing w:before="0" w:after="140" w:line="240" w:lineRule="auto"/>
        <w:ind w:left="720" w:right="0" w:firstLine="0"/>
        <w:jc w:val="both"/>
      </w:pPr>
      <w:bookmarkStart w:id="240" w:name="bookmark240"/>
      <w:bookmarkStart w:id="241" w:name="bookmark241"/>
      <w:bookmarkStart w:id="242" w:name="bookmark242"/>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40"/>
      <w:bookmarkEnd w:id="241"/>
      <w:bookmarkEnd w:id="242"/>
    </w:p>
    <w:p>
      <w:pPr>
        <w:pStyle w:val="Style9"/>
        <w:keepNext w:val="0"/>
        <w:keepLines w:val="0"/>
        <w:widowControl w:val="0"/>
        <w:shd w:val="clear" w:color="auto" w:fill="auto"/>
        <w:bidi w:val="0"/>
        <w:spacing w:before="0" w:after="0" w:line="240" w:lineRule="auto"/>
        <w:ind w:left="380" w:right="0" w:hanging="380"/>
        <w:jc w:val="both"/>
      </w:pPr>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9"/>
        <w:keepNext w:val="0"/>
        <w:keepLines w:val="0"/>
        <w:widowControl w:val="0"/>
        <w:numPr>
          <w:ilvl w:val="0"/>
          <w:numId w:val="11"/>
        </w:numPr>
        <w:shd w:val="clear" w:color="auto" w:fill="auto"/>
        <w:tabs>
          <w:tab w:pos="382" w:val="left"/>
        </w:tabs>
        <w:bidi w:val="0"/>
        <w:spacing w:before="0" w:after="0" w:line="288" w:lineRule="auto"/>
        <w:ind w:left="300" w:right="0" w:hanging="300"/>
        <w:jc w:val="both"/>
      </w:pPr>
      <w:bookmarkStart w:id="243" w:name="bookmark243"/>
      <w:bookmarkEnd w:id="243"/>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11"/>
        </w:numPr>
        <w:shd w:val="clear" w:color="auto" w:fill="auto"/>
        <w:tabs>
          <w:tab w:pos="382" w:val="left"/>
        </w:tabs>
        <w:bidi w:val="0"/>
        <w:spacing w:before="0" w:after="0" w:line="288" w:lineRule="auto"/>
        <w:ind w:left="300" w:right="0" w:hanging="300"/>
        <w:jc w:val="both"/>
      </w:pPr>
      <w:bookmarkStart w:id="244" w:name="bookmark244"/>
      <w:bookmarkEnd w:id="244"/>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9"/>
        <w:keepNext w:val="0"/>
        <w:keepLines w:val="0"/>
        <w:widowControl w:val="0"/>
        <w:numPr>
          <w:ilvl w:val="0"/>
          <w:numId w:val="11"/>
        </w:numPr>
        <w:shd w:val="clear" w:color="auto" w:fill="auto"/>
        <w:tabs>
          <w:tab w:pos="382" w:val="left"/>
        </w:tabs>
        <w:bidi w:val="0"/>
        <w:spacing w:before="0" w:after="140" w:line="288" w:lineRule="auto"/>
        <w:ind w:left="300" w:right="0" w:hanging="300"/>
        <w:jc w:val="both"/>
      </w:pPr>
      <w:bookmarkStart w:id="245" w:name="bookmark245"/>
      <w:bookmarkEnd w:id="245"/>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246" w:name="bookmark246"/>
      <w:bookmarkEnd w:id="246"/>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5"/>
        </w:numPr>
        <w:shd w:val="clear" w:color="auto" w:fill="auto"/>
        <w:tabs>
          <w:tab w:pos="362" w:val="left"/>
        </w:tabs>
        <w:bidi w:val="0"/>
        <w:spacing w:before="0" w:line="240" w:lineRule="auto"/>
        <w:ind w:left="380" w:right="0" w:hanging="380"/>
        <w:jc w:val="both"/>
      </w:pPr>
      <w:bookmarkStart w:id="247" w:name="bookmark247"/>
      <w:bookmarkEnd w:id="247"/>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5"/>
        </w:numPr>
        <w:shd w:val="clear" w:color="auto" w:fill="auto"/>
        <w:tabs>
          <w:tab w:pos="362" w:val="left"/>
        </w:tabs>
        <w:bidi w:val="0"/>
        <w:spacing w:before="0" w:line="240" w:lineRule="auto"/>
        <w:ind w:left="380" w:right="0" w:hanging="380"/>
        <w:jc w:val="both"/>
      </w:pPr>
      <w:bookmarkStart w:id="248" w:name="bookmark248"/>
      <w:bookmarkEnd w:id="248"/>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15"/>
        </w:numPr>
        <w:shd w:val="clear" w:color="auto" w:fill="auto"/>
        <w:tabs>
          <w:tab w:pos="362" w:val="left"/>
        </w:tabs>
        <w:bidi w:val="0"/>
        <w:spacing w:before="0" w:line="240" w:lineRule="auto"/>
        <w:ind w:left="380" w:right="0" w:hanging="380"/>
        <w:jc w:val="both"/>
      </w:pPr>
      <w:bookmarkStart w:id="249" w:name="bookmark249"/>
      <w:bookmarkEnd w:id="249"/>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bidi w:val="0"/>
        <w:spacing w:before="0" w:after="0" w:line="240" w:lineRule="auto"/>
        <w:ind w:left="5780" w:right="0" w:hanging="5400"/>
        <w:jc w:val="both"/>
      </w:pPr>
      <w:r>
        <w:rPr>
          <w:color w:val="000000"/>
          <w:spacing w:val="0"/>
          <w:w w:val="100"/>
          <w:position w:val="0"/>
          <w:shd w:val="clear" w:color="auto" w:fill="auto"/>
          <w:lang w:val="cs-CZ" w:eastAsia="cs-CZ" w:bidi="cs-CZ"/>
        </w:rPr>
        <w:t>Cena dílčí akce MVE Kadaň – kontrola vtokového objektu 204.247,- Kč</w:t>
      </w:r>
    </w:p>
    <w:p>
      <w:pPr>
        <w:pStyle w:val="Style9"/>
        <w:keepNext w:val="0"/>
        <w:keepLines w:val="0"/>
        <w:widowControl w:val="0"/>
        <w:shd w:val="clear" w:color="auto" w:fill="auto"/>
        <w:bidi w:val="0"/>
        <w:spacing w:before="0" w:line="240" w:lineRule="auto"/>
        <w:ind w:left="5780" w:right="0" w:hanging="5400"/>
        <w:jc w:val="both"/>
      </w:pPr>
      <w:r>
        <w:rPr>
          <w:color w:val="000000"/>
          <w:spacing w:val="0"/>
          <w:w w:val="100"/>
          <w:position w:val="0"/>
          <w:shd w:val="clear" w:color="auto" w:fill="auto"/>
          <w:lang w:val="cs-CZ" w:eastAsia="cs-CZ" w:bidi="cs-CZ"/>
        </w:rPr>
        <w:t>Cena dílčí akce MVE Kadaň – hrazení MVE, kontrola stavu sedimentů vtoku 202.547,- Kč</w:t>
      </w:r>
    </w:p>
    <w:p>
      <w:pPr>
        <w:pStyle w:val="Style9"/>
        <w:keepNext w:val="0"/>
        <w:keepLines w:val="0"/>
        <w:widowControl w:val="0"/>
        <w:shd w:val="clear" w:color="auto" w:fill="auto"/>
        <w:tabs>
          <w:tab w:pos="5775" w:val="left"/>
        </w:tabs>
        <w:bidi w:val="0"/>
        <w:spacing w:before="0" w:line="240" w:lineRule="auto"/>
        <w:ind w:left="5780" w:right="0" w:hanging="5400"/>
        <w:jc w:val="both"/>
      </w:pPr>
      <w:r>
        <w:rPr>
          <w:b/>
          <w:bCs/>
          <w:color w:val="000000"/>
          <w:spacing w:val="0"/>
          <w:w w:val="100"/>
          <w:position w:val="0"/>
          <w:shd w:val="clear" w:color="auto" w:fill="auto"/>
          <w:lang w:val="cs-CZ" w:eastAsia="cs-CZ" w:bidi="cs-CZ"/>
        </w:rPr>
        <w:t>Celková smluvní cena bez DPH</w:t>
        <w:tab/>
        <w:t>406.794,- Kč</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5"/>
        </w:numPr>
        <w:shd w:val="clear" w:color="auto" w:fill="auto"/>
        <w:tabs>
          <w:tab w:pos="362" w:val="left"/>
        </w:tabs>
        <w:bidi w:val="0"/>
        <w:spacing w:before="0" w:after="440" w:line="240" w:lineRule="auto"/>
        <w:ind w:left="380" w:right="0" w:hanging="380"/>
        <w:jc w:val="both"/>
      </w:pPr>
      <w:bookmarkStart w:id="250" w:name="bookmark250"/>
      <w:bookmarkEnd w:id="250"/>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7"/>
        </w:numPr>
        <w:shd w:val="clear" w:color="auto" w:fill="auto"/>
        <w:tabs>
          <w:tab w:pos="362" w:val="left"/>
        </w:tabs>
        <w:bidi w:val="0"/>
        <w:spacing w:before="0" w:line="240" w:lineRule="auto"/>
        <w:ind w:left="0" w:right="0" w:firstLine="0"/>
        <w:jc w:val="both"/>
      </w:pPr>
      <w:bookmarkStart w:id="251" w:name="bookmark251"/>
      <w:bookmarkEnd w:id="251"/>
      <w:r>
        <w:rPr>
          <w:color w:val="000000"/>
          <w:spacing w:val="0"/>
          <w:w w:val="100"/>
          <w:position w:val="0"/>
          <w:shd w:val="clear" w:color="auto" w:fill="auto"/>
          <w:lang w:val="cs-CZ" w:eastAsia="cs-CZ" w:bidi="cs-CZ"/>
        </w:rPr>
        <w:t>Objednavatel nebude poskytovat zhotoviteli zálohy.</w:t>
      </w:r>
    </w:p>
    <w:p>
      <w:pPr>
        <w:pStyle w:val="Style9"/>
        <w:keepNext w:val="0"/>
        <w:keepLines w:val="0"/>
        <w:widowControl w:val="0"/>
        <w:numPr>
          <w:ilvl w:val="0"/>
          <w:numId w:val="17"/>
        </w:numPr>
        <w:shd w:val="clear" w:color="auto" w:fill="auto"/>
        <w:tabs>
          <w:tab w:pos="362" w:val="left"/>
        </w:tabs>
        <w:bidi w:val="0"/>
        <w:spacing w:before="0" w:line="240" w:lineRule="auto"/>
        <w:ind w:left="0" w:right="0" w:firstLine="0"/>
        <w:jc w:val="both"/>
      </w:pPr>
      <w:bookmarkStart w:id="252" w:name="bookmark252"/>
      <w:bookmarkEnd w:id="252"/>
      <w:r>
        <w:rPr>
          <w:color w:val="000000"/>
          <w:spacing w:val="0"/>
          <w:w w:val="100"/>
          <w:position w:val="0"/>
          <w:shd w:val="clear" w:color="auto" w:fill="auto"/>
          <w:lang w:val="cs-CZ" w:eastAsia="cs-CZ" w:bidi="cs-CZ"/>
        </w:rPr>
        <w:t>Cena díla bude zhotoviteli uhrazena po předání a převzetí díla bez vad a nedodělků.</w:t>
      </w:r>
    </w:p>
    <w:p>
      <w:pPr>
        <w:pStyle w:val="Style9"/>
        <w:keepNext w:val="0"/>
        <w:keepLines w:val="0"/>
        <w:widowControl w:val="0"/>
        <w:numPr>
          <w:ilvl w:val="0"/>
          <w:numId w:val="17"/>
        </w:numPr>
        <w:shd w:val="clear" w:color="auto" w:fill="auto"/>
        <w:tabs>
          <w:tab w:pos="362" w:val="left"/>
        </w:tabs>
        <w:bidi w:val="0"/>
        <w:spacing w:before="0" w:line="240" w:lineRule="auto"/>
        <w:ind w:left="300" w:right="0" w:hanging="300"/>
        <w:jc w:val="both"/>
      </w:pPr>
      <w:bookmarkStart w:id="253" w:name="bookmark253"/>
      <w:bookmarkEnd w:id="253"/>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9"/>
        <w:keepNext w:val="0"/>
        <w:keepLines w:val="0"/>
        <w:widowControl w:val="0"/>
        <w:numPr>
          <w:ilvl w:val="0"/>
          <w:numId w:val="17"/>
        </w:numPr>
        <w:shd w:val="clear" w:color="auto" w:fill="auto"/>
        <w:tabs>
          <w:tab w:pos="362" w:val="left"/>
        </w:tabs>
        <w:bidi w:val="0"/>
        <w:spacing w:before="0" w:line="240" w:lineRule="auto"/>
        <w:ind w:left="300" w:right="0" w:hanging="300"/>
        <w:jc w:val="both"/>
      </w:pPr>
      <w:bookmarkStart w:id="254" w:name="bookmark254"/>
      <w:bookmarkEnd w:id="254"/>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9"/>
        <w:keepNext w:val="0"/>
        <w:keepLines w:val="0"/>
        <w:widowControl w:val="0"/>
        <w:numPr>
          <w:ilvl w:val="0"/>
          <w:numId w:val="17"/>
        </w:numPr>
        <w:shd w:val="clear" w:color="auto" w:fill="auto"/>
        <w:tabs>
          <w:tab w:pos="362" w:val="left"/>
        </w:tabs>
        <w:bidi w:val="0"/>
        <w:spacing w:before="0" w:line="240" w:lineRule="auto"/>
        <w:ind w:left="300" w:right="0" w:hanging="300"/>
        <w:jc w:val="both"/>
      </w:pPr>
      <w:bookmarkStart w:id="255" w:name="bookmark255"/>
      <w:bookmarkEnd w:id="255"/>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9"/>
        <w:keepNext w:val="0"/>
        <w:keepLines w:val="0"/>
        <w:widowControl w:val="0"/>
        <w:numPr>
          <w:ilvl w:val="0"/>
          <w:numId w:val="17"/>
        </w:numPr>
        <w:shd w:val="clear" w:color="auto" w:fill="auto"/>
        <w:tabs>
          <w:tab w:pos="362" w:val="left"/>
        </w:tabs>
        <w:bidi w:val="0"/>
        <w:spacing w:before="0" w:after="0" w:line="240" w:lineRule="auto"/>
        <w:ind w:left="300" w:right="0" w:hanging="300"/>
        <w:jc w:val="both"/>
      </w:pPr>
      <w:bookmarkStart w:id="256" w:name="bookmark256"/>
      <w:bookmarkEnd w:id="256"/>
      <w:r>
        <w:rPr>
          <w:color w:val="000000"/>
          <w:spacing w:val="0"/>
          <w:w w:val="100"/>
          <w:position w:val="0"/>
          <w:shd w:val="clear" w:color="auto" w:fill="auto"/>
          <w:lang w:val="cs-CZ" w:eastAsia="cs-CZ" w:bidi="cs-CZ"/>
        </w:rP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w:t>
      </w:r>
      <w:r>
        <w:rPr>
          <w:color w:val="000000"/>
          <w:spacing w:val="0"/>
          <w:w w:val="100"/>
          <w:position w:val="0"/>
          <w:shd w:val="clear" w:color="auto" w:fill="auto"/>
          <w:lang w:val="cs-CZ" w:eastAsia="cs-CZ" w:bidi="cs-CZ"/>
        </w:rPr>
        <w:t>objednatele a oprávněnými osobami zhotovitele, případně zápis o předání a převzetí díla.</w:t>
      </w:r>
    </w:p>
    <w:p>
      <w:pPr>
        <w:pStyle w:val="Style9"/>
        <w:keepNext w:val="0"/>
        <w:keepLines w:val="0"/>
        <w:widowControl w:val="0"/>
        <w:numPr>
          <w:ilvl w:val="0"/>
          <w:numId w:val="17"/>
        </w:numPr>
        <w:shd w:val="clear" w:color="auto" w:fill="auto"/>
        <w:tabs>
          <w:tab w:pos="356" w:val="left"/>
        </w:tabs>
        <w:bidi w:val="0"/>
        <w:spacing w:before="0" w:line="240" w:lineRule="auto"/>
        <w:ind w:left="0" w:right="0" w:firstLine="0"/>
        <w:jc w:val="both"/>
      </w:pPr>
      <w:bookmarkStart w:id="257" w:name="bookmark257"/>
      <w:bookmarkEnd w:id="257"/>
      <w:r>
        <w:rPr>
          <w:color w:val="000000"/>
          <w:spacing w:val="0"/>
          <w:w w:val="100"/>
          <w:position w:val="0"/>
          <w:shd w:val="clear" w:color="auto" w:fill="auto"/>
          <w:lang w:val="cs-CZ" w:eastAsia="cs-CZ" w:bidi="cs-CZ"/>
        </w:rPr>
        <w:t>Splatnost faktury je 30 kalendářních dnů od data doručení faktury objednavateli.</w:t>
      </w:r>
    </w:p>
    <w:p>
      <w:pPr>
        <w:pStyle w:val="Style9"/>
        <w:keepNext w:val="0"/>
        <w:keepLines w:val="0"/>
        <w:widowControl w:val="0"/>
        <w:numPr>
          <w:ilvl w:val="0"/>
          <w:numId w:val="17"/>
        </w:numPr>
        <w:shd w:val="clear" w:color="auto" w:fill="auto"/>
        <w:tabs>
          <w:tab w:pos="356" w:val="left"/>
        </w:tabs>
        <w:bidi w:val="0"/>
        <w:spacing w:before="0" w:line="240" w:lineRule="auto"/>
        <w:ind w:left="300" w:right="0" w:hanging="300"/>
        <w:jc w:val="both"/>
      </w:pPr>
      <w:bookmarkStart w:id="258" w:name="bookmark258"/>
      <w:bookmarkEnd w:id="258"/>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9"/>
        <w:keepNext w:val="0"/>
        <w:keepLines w:val="0"/>
        <w:widowControl w:val="0"/>
        <w:numPr>
          <w:ilvl w:val="0"/>
          <w:numId w:val="17"/>
        </w:numPr>
        <w:shd w:val="clear" w:color="auto" w:fill="auto"/>
        <w:tabs>
          <w:tab w:pos="356" w:val="left"/>
        </w:tabs>
        <w:bidi w:val="0"/>
        <w:spacing w:before="0" w:line="240" w:lineRule="auto"/>
        <w:ind w:left="300" w:right="0" w:hanging="300"/>
        <w:jc w:val="both"/>
      </w:pPr>
      <w:bookmarkStart w:id="259" w:name="bookmark259"/>
      <w:bookmarkEnd w:id="259"/>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9"/>
        <w:keepNext w:val="0"/>
        <w:keepLines w:val="0"/>
        <w:widowControl w:val="0"/>
        <w:numPr>
          <w:ilvl w:val="0"/>
          <w:numId w:val="17"/>
        </w:numPr>
        <w:shd w:val="clear" w:color="auto" w:fill="auto"/>
        <w:tabs>
          <w:tab w:pos="754" w:val="left"/>
        </w:tabs>
        <w:bidi w:val="0"/>
        <w:spacing w:before="0" w:line="240" w:lineRule="auto"/>
        <w:ind w:left="0" w:right="0" w:firstLine="0"/>
        <w:jc w:val="both"/>
      </w:pPr>
      <w:bookmarkStart w:id="260" w:name="bookmark260"/>
      <w:bookmarkEnd w:id="260"/>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7"/>
        </w:numPr>
        <w:shd w:val="clear" w:color="auto" w:fill="auto"/>
        <w:tabs>
          <w:tab w:pos="754" w:val="left"/>
        </w:tabs>
        <w:bidi w:val="0"/>
        <w:spacing w:before="0" w:after="0" w:line="240" w:lineRule="auto"/>
        <w:ind w:left="300" w:right="0" w:hanging="300"/>
        <w:jc w:val="both"/>
      </w:pPr>
      <w:bookmarkStart w:id="261" w:name="bookmark261"/>
      <w:bookmarkEnd w:id="261"/>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9"/>
        <w:keepNext w:val="0"/>
        <w:keepLines w:val="0"/>
        <w:widowControl w:val="0"/>
        <w:numPr>
          <w:ilvl w:val="0"/>
          <w:numId w:val="17"/>
        </w:numPr>
        <w:shd w:val="clear" w:color="auto" w:fill="auto"/>
        <w:tabs>
          <w:tab w:pos="754" w:val="left"/>
        </w:tabs>
        <w:bidi w:val="0"/>
        <w:spacing w:before="0" w:line="240" w:lineRule="auto"/>
        <w:ind w:left="300" w:right="0" w:hanging="300"/>
        <w:jc w:val="both"/>
      </w:pPr>
      <w:bookmarkStart w:id="262" w:name="bookmark262"/>
      <w:bookmarkEnd w:id="262"/>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9"/>
        <w:keepNext w:val="0"/>
        <w:keepLines w:val="0"/>
        <w:widowControl w:val="0"/>
        <w:numPr>
          <w:ilvl w:val="0"/>
          <w:numId w:val="17"/>
        </w:numPr>
        <w:shd w:val="clear" w:color="auto" w:fill="auto"/>
        <w:tabs>
          <w:tab w:pos="754" w:val="left"/>
        </w:tabs>
        <w:bidi w:val="0"/>
        <w:spacing w:before="0" w:line="240" w:lineRule="auto"/>
        <w:ind w:left="300" w:right="0" w:hanging="300"/>
        <w:jc w:val="both"/>
      </w:pPr>
      <w:bookmarkStart w:id="263" w:name="bookmark263"/>
      <w:bookmarkEnd w:id="263"/>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9"/>
        <w:keepNext w:val="0"/>
        <w:keepLines w:val="0"/>
        <w:widowControl w:val="0"/>
        <w:numPr>
          <w:ilvl w:val="0"/>
          <w:numId w:val="17"/>
        </w:numPr>
        <w:shd w:val="clear" w:color="auto" w:fill="auto"/>
        <w:tabs>
          <w:tab w:pos="754" w:val="left"/>
        </w:tabs>
        <w:bidi w:val="0"/>
        <w:spacing w:before="0" w:line="240" w:lineRule="auto"/>
        <w:ind w:left="300" w:right="0" w:hanging="300"/>
        <w:jc w:val="both"/>
      </w:pPr>
      <w:bookmarkStart w:id="264" w:name="bookmark264"/>
      <w:bookmarkEnd w:id="26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9"/>
        <w:keepNext w:val="0"/>
        <w:keepLines w:val="0"/>
        <w:widowControl w:val="0"/>
        <w:numPr>
          <w:ilvl w:val="0"/>
          <w:numId w:val="17"/>
        </w:numPr>
        <w:shd w:val="clear" w:color="auto" w:fill="auto"/>
        <w:tabs>
          <w:tab w:pos="754" w:val="left"/>
        </w:tabs>
        <w:bidi w:val="0"/>
        <w:spacing w:before="0" w:after="380" w:line="288" w:lineRule="auto"/>
        <w:ind w:left="300" w:right="0" w:hanging="300"/>
        <w:jc w:val="both"/>
      </w:pPr>
      <w:bookmarkStart w:id="265" w:name="bookmark265"/>
      <w:bookmarkEnd w:id="265"/>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9"/>
        </w:numPr>
        <w:shd w:val="clear" w:color="auto" w:fill="auto"/>
        <w:tabs>
          <w:tab w:pos="356" w:val="left"/>
        </w:tabs>
        <w:bidi w:val="0"/>
        <w:spacing w:before="0" w:line="240" w:lineRule="auto"/>
        <w:ind w:left="380" w:right="0" w:hanging="380"/>
        <w:jc w:val="both"/>
      </w:pPr>
      <w:bookmarkStart w:id="266" w:name="bookmark266"/>
      <w:bookmarkEnd w:id="266"/>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2"/>
        <w:keepNext/>
        <w:keepLines/>
        <w:widowControl w:val="0"/>
        <w:numPr>
          <w:ilvl w:val="0"/>
          <w:numId w:val="21"/>
        </w:numPr>
        <w:shd w:val="clear" w:color="auto" w:fill="auto"/>
        <w:tabs>
          <w:tab w:pos="786" w:val="left"/>
        </w:tabs>
        <w:bidi w:val="0"/>
        <w:spacing w:before="0" w:after="0" w:line="240" w:lineRule="auto"/>
        <w:ind w:left="800" w:right="0" w:hanging="380"/>
        <w:jc w:val="both"/>
      </w:pPr>
      <w:bookmarkStart w:id="267" w:name="bookmark267"/>
      <w:bookmarkStart w:id="268" w:name="bookmark268"/>
      <w:bookmarkStart w:id="269" w:name="bookmark269"/>
      <w:bookmarkStart w:id="270" w:name="bookmark270"/>
      <w:bookmarkEnd w:id="269"/>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w:t>
      </w:r>
      <w:bookmarkEnd w:id="267"/>
      <w:bookmarkEnd w:id="268"/>
      <w:bookmarkEnd w:id="270"/>
    </w:p>
    <w:p>
      <w:pPr>
        <w:pStyle w:val="Style9"/>
        <w:keepNext w:val="0"/>
        <w:keepLines w:val="0"/>
        <w:widowControl w:val="0"/>
        <w:shd w:val="clear" w:color="auto" w:fill="auto"/>
        <w:bidi w:val="0"/>
        <w:spacing w:before="0" w:after="0" w:line="240" w:lineRule="auto"/>
        <w:ind w:left="1020" w:right="0" w:firstLine="0"/>
        <w:jc w:val="both"/>
      </w:pPr>
      <w:bookmarkStart w:id="271" w:name="bookmark271"/>
      <w:r>
        <w:rPr>
          <w:color w:val="000000"/>
          <w:spacing w:val="0"/>
          <w:w w:val="100"/>
          <w:position w:val="0"/>
          <w:shd w:val="clear" w:color="auto" w:fill="auto"/>
          <w:lang w:val="cs-CZ" w:eastAsia="cs-CZ" w:bidi="cs-CZ"/>
        </w:rPr>
        <w:t>předání a převzetí díla;</w:t>
      </w:r>
      <w:bookmarkEnd w:id="271"/>
    </w:p>
    <w:p>
      <w:pPr>
        <w:pStyle w:val="Style2"/>
        <w:keepNext/>
        <w:keepLines/>
        <w:widowControl w:val="0"/>
        <w:numPr>
          <w:ilvl w:val="0"/>
          <w:numId w:val="21"/>
        </w:numPr>
        <w:shd w:val="clear" w:color="auto" w:fill="auto"/>
        <w:tabs>
          <w:tab w:pos="905" w:val="left"/>
        </w:tabs>
        <w:bidi w:val="0"/>
        <w:spacing w:before="0" w:after="0" w:line="240" w:lineRule="auto"/>
        <w:ind w:left="800" w:right="0" w:hanging="380"/>
        <w:jc w:val="both"/>
      </w:pPr>
      <w:bookmarkStart w:id="272" w:name="bookmark272"/>
      <w:bookmarkStart w:id="273" w:name="bookmark273"/>
      <w:bookmarkStart w:id="274" w:name="bookmark274"/>
      <w:bookmarkStart w:id="275" w:name="bookmark275"/>
      <w:bookmarkEnd w:id="274"/>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72"/>
      <w:bookmarkEnd w:id="273"/>
      <w:bookmarkEnd w:id="275"/>
    </w:p>
    <w:p>
      <w:pPr>
        <w:pStyle w:val="Style2"/>
        <w:keepNext/>
        <w:keepLines/>
        <w:widowControl w:val="0"/>
        <w:numPr>
          <w:ilvl w:val="0"/>
          <w:numId w:val="21"/>
        </w:numPr>
        <w:shd w:val="clear" w:color="auto" w:fill="auto"/>
        <w:tabs>
          <w:tab w:pos="905" w:val="left"/>
        </w:tabs>
        <w:bidi w:val="0"/>
        <w:spacing w:before="0" w:after="0" w:line="240" w:lineRule="auto"/>
        <w:ind w:left="800" w:right="0" w:hanging="380"/>
        <w:jc w:val="both"/>
      </w:pPr>
      <w:bookmarkStart w:id="276" w:name="bookmark276"/>
      <w:bookmarkStart w:id="277" w:name="bookmark277"/>
      <w:bookmarkStart w:id="278" w:name="bookmark278"/>
      <w:bookmarkStart w:id="279" w:name="bookmark279"/>
      <w:bookmarkEnd w:id="278"/>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76"/>
      <w:bookmarkEnd w:id="277"/>
      <w:bookmarkEnd w:id="279"/>
    </w:p>
    <w:p>
      <w:pPr>
        <w:pStyle w:val="Style9"/>
        <w:keepNext w:val="0"/>
        <w:keepLines w:val="0"/>
        <w:widowControl w:val="0"/>
        <w:numPr>
          <w:ilvl w:val="0"/>
          <w:numId w:val="21"/>
        </w:numPr>
        <w:shd w:val="clear" w:color="auto" w:fill="auto"/>
        <w:tabs>
          <w:tab w:pos="905" w:val="left"/>
        </w:tabs>
        <w:bidi w:val="0"/>
        <w:spacing w:before="0" w:after="0" w:line="240" w:lineRule="auto"/>
        <w:ind w:left="800" w:right="0" w:hanging="380"/>
        <w:jc w:val="both"/>
      </w:pPr>
      <w:bookmarkStart w:id="280" w:name="bookmark280"/>
      <w:bookmarkStart w:id="281" w:name="bookmark281"/>
      <w:bookmarkEnd w:id="280"/>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w:t>
      </w:r>
      <w:bookmarkEnd w:id="281"/>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objednatele je zhotovitel povinen takto zakryté části na svůj náklad odkrýt a umožnit objednateli jejich kontrolu;</w:t>
      </w:r>
    </w:p>
    <w:p>
      <w:pPr>
        <w:pStyle w:val="Style2"/>
        <w:keepNext/>
        <w:keepLines/>
        <w:widowControl w:val="0"/>
        <w:numPr>
          <w:ilvl w:val="0"/>
          <w:numId w:val="21"/>
        </w:numPr>
        <w:shd w:val="clear" w:color="auto" w:fill="auto"/>
        <w:tabs>
          <w:tab w:pos="898" w:val="left"/>
        </w:tabs>
        <w:bidi w:val="0"/>
        <w:spacing w:before="0" w:after="0" w:line="240" w:lineRule="auto"/>
        <w:ind w:left="860" w:right="0" w:hanging="440"/>
        <w:jc w:val="both"/>
      </w:pPr>
      <w:bookmarkStart w:id="282" w:name="bookmark282"/>
      <w:bookmarkStart w:id="283" w:name="bookmark283"/>
      <w:bookmarkStart w:id="284" w:name="bookmark284"/>
      <w:bookmarkStart w:id="285" w:name="bookmark285"/>
      <w:bookmarkEnd w:id="284"/>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82"/>
      <w:bookmarkEnd w:id="283"/>
      <w:bookmarkEnd w:id="285"/>
    </w:p>
    <w:p>
      <w:pPr>
        <w:pStyle w:val="Style2"/>
        <w:keepNext/>
        <w:keepLines/>
        <w:widowControl w:val="0"/>
        <w:numPr>
          <w:ilvl w:val="0"/>
          <w:numId w:val="21"/>
        </w:numPr>
        <w:shd w:val="clear" w:color="auto" w:fill="auto"/>
        <w:tabs>
          <w:tab w:pos="898" w:val="left"/>
        </w:tabs>
        <w:bidi w:val="0"/>
        <w:spacing w:before="0" w:after="0" w:line="240" w:lineRule="auto"/>
        <w:ind w:left="860" w:right="0" w:hanging="440"/>
        <w:jc w:val="both"/>
      </w:pPr>
      <w:bookmarkStart w:id="286" w:name="bookmark286"/>
      <w:bookmarkStart w:id="287" w:name="bookmark287"/>
      <w:bookmarkStart w:id="288" w:name="bookmark288"/>
      <w:bookmarkStart w:id="289" w:name="bookmark289"/>
      <w:bookmarkEnd w:id="288"/>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86"/>
      <w:bookmarkEnd w:id="287"/>
      <w:bookmarkEnd w:id="289"/>
    </w:p>
    <w:p>
      <w:pPr>
        <w:pStyle w:val="Style2"/>
        <w:keepNext/>
        <w:keepLines/>
        <w:widowControl w:val="0"/>
        <w:numPr>
          <w:ilvl w:val="0"/>
          <w:numId w:val="21"/>
        </w:numPr>
        <w:shd w:val="clear" w:color="auto" w:fill="auto"/>
        <w:tabs>
          <w:tab w:pos="898" w:val="left"/>
        </w:tabs>
        <w:bidi w:val="0"/>
        <w:spacing w:before="0" w:after="0" w:line="240" w:lineRule="auto"/>
        <w:ind w:left="860" w:right="0" w:hanging="440"/>
        <w:jc w:val="both"/>
      </w:pPr>
      <w:bookmarkStart w:id="290" w:name="bookmark290"/>
      <w:bookmarkStart w:id="291" w:name="bookmark291"/>
      <w:bookmarkStart w:id="292" w:name="bookmark292"/>
      <w:bookmarkStart w:id="293" w:name="bookmark293"/>
      <w:bookmarkEnd w:id="292"/>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90"/>
      <w:bookmarkEnd w:id="291"/>
      <w:bookmarkEnd w:id="293"/>
    </w:p>
    <w:p>
      <w:pPr>
        <w:pStyle w:val="Style2"/>
        <w:keepNext/>
        <w:keepLines/>
        <w:widowControl w:val="0"/>
        <w:numPr>
          <w:ilvl w:val="0"/>
          <w:numId w:val="21"/>
        </w:numPr>
        <w:shd w:val="clear" w:color="auto" w:fill="auto"/>
        <w:tabs>
          <w:tab w:pos="898" w:val="left"/>
        </w:tabs>
        <w:bidi w:val="0"/>
        <w:spacing w:before="0" w:after="200" w:line="240" w:lineRule="auto"/>
        <w:ind w:left="860" w:right="0" w:hanging="440"/>
        <w:jc w:val="both"/>
      </w:pPr>
      <w:bookmarkStart w:id="294" w:name="bookmark294"/>
      <w:bookmarkStart w:id="295" w:name="bookmark295"/>
      <w:bookmarkStart w:id="296" w:name="bookmark296"/>
      <w:bookmarkStart w:id="297" w:name="bookmark297"/>
      <w:bookmarkEnd w:id="296"/>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94"/>
      <w:bookmarkEnd w:id="295"/>
      <w:bookmarkEnd w:id="297"/>
    </w:p>
    <w:p>
      <w:pPr>
        <w:pStyle w:val="Style2"/>
        <w:keepNext/>
        <w:keepLines/>
        <w:widowControl w:val="0"/>
        <w:numPr>
          <w:ilvl w:val="0"/>
          <w:numId w:val="19"/>
        </w:numPr>
        <w:shd w:val="clear" w:color="auto" w:fill="auto"/>
        <w:tabs>
          <w:tab w:pos="382" w:val="left"/>
        </w:tabs>
        <w:bidi w:val="0"/>
        <w:spacing w:before="0" w:after="100" w:line="240" w:lineRule="auto"/>
        <w:ind w:left="380" w:right="0" w:hanging="380"/>
        <w:jc w:val="both"/>
      </w:pPr>
      <w:bookmarkStart w:id="298" w:name="bookmark298"/>
      <w:bookmarkStart w:id="299" w:name="bookmark299"/>
      <w:bookmarkStart w:id="300" w:name="bookmark300"/>
      <w:bookmarkStart w:id="301" w:name="bookmark301"/>
      <w:bookmarkEnd w:id="300"/>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98"/>
      <w:bookmarkEnd w:id="299"/>
      <w:bookmarkEnd w:id="301"/>
    </w:p>
    <w:p>
      <w:pPr>
        <w:pStyle w:val="Style9"/>
        <w:keepNext w:val="0"/>
        <w:keepLines w:val="0"/>
        <w:widowControl w:val="0"/>
        <w:numPr>
          <w:ilvl w:val="0"/>
          <w:numId w:val="19"/>
        </w:numPr>
        <w:shd w:val="clear" w:color="auto" w:fill="auto"/>
        <w:tabs>
          <w:tab w:pos="382" w:val="left"/>
        </w:tabs>
        <w:bidi w:val="0"/>
        <w:spacing w:before="0" w:after="200" w:line="240" w:lineRule="auto"/>
        <w:ind w:left="380" w:right="0" w:hanging="380"/>
        <w:jc w:val="both"/>
      </w:pPr>
      <w:bookmarkStart w:id="302" w:name="bookmark302"/>
      <w:bookmarkEnd w:id="302"/>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9"/>
        </w:numPr>
        <w:shd w:val="clear" w:color="auto" w:fill="auto"/>
        <w:tabs>
          <w:tab w:pos="382" w:val="left"/>
        </w:tabs>
        <w:bidi w:val="0"/>
        <w:spacing w:before="0" w:after="0" w:line="240" w:lineRule="auto"/>
        <w:ind w:left="0" w:right="0" w:firstLine="0"/>
        <w:jc w:val="both"/>
      </w:pPr>
      <w:bookmarkStart w:id="303" w:name="bookmark303"/>
      <w:bookmarkEnd w:id="303"/>
      <w:r>
        <w:rPr>
          <w:color w:val="000000"/>
          <w:spacing w:val="0"/>
          <w:w w:val="100"/>
          <w:position w:val="0"/>
          <w:shd w:val="clear" w:color="auto" w:fill="auto"/>
          <w:lang w:val="cs-CZ" w:eastAsia="cs-CZ" w:bidi="cs-CZ"/>
        </w:rPr>
        <w:t>Sankci vyúčtuje oprávněná strana straně povinné písemnou formou.</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9"/>
        <w:keepNext w:val="0"/>
        <w:keepLines w:val="0"/>
        <w:widowControl w:val="0"/>
        <w:numPr>
          <w:ilvl w:val="0"/>
          <w:numId w:val="19"/>
        </w:numPr>
        <w:shd w:val="clear" w:color="auto" w:fill="auto"/>
        <w:tabs>
          <w:tab w:pos="382" w:val="left"/>
        </w:tabs>
        <w:bidi w:val="0"/>
        <w:spacing w:before="0" w:after="200" w:line="240" w:lineRule="auto"/>
        <w:ind w:left="380" w:right="0" w:hanging="380"/>
        <w:jc w:val="both"/>
      </w:pPr>
      <w:bookmarkStart w:id="304" w:name="bookmark304"/>
      <w:bookmarkEnd w:id="304"/>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9"/>
        </w:numPr>
        <w:shd w:val="clear" w:color="auto" w:fill="auto"/>
        <w:tabs>
          <w:tab w:pos="382" w:val="left"/>
        </w:tabs>
        <w:bidi w:val="0"/>
        <w:spacing w:before="0" w:after="200" w:line="240" w:lineRule="auto"/>
        <w:ind w:left="380" w:right="0" w:hanging="380"/>
        <w:jc w:val="both"/>
      </w:pPr>
      <w:bookmarkStart w:id="305" w:name="bookmark305"/>
      <w:bookmarkEnd w:id="30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9"/>
        </w:numPr>
        <w:shd w:val="clear" w:color="auto" w:fill="auto"/>
        <w:tabs>
          <w:tab w:pos="382" w:val="left"/>
        </w:tabs>
        <w:bidi w:val="0"/>
        <w:spacing w:before="0" w:after="400" w:line="240" w:lineRule="auto"/>
        <w:ind w:left="380" w:right="0" w:hanging="380"/>
        <w:jc w:val="both"/>
      </w:pPr>
      <w:bookmarkStart w:id="306" w:name="bookmark306"/>
      <w:bookmarkEnd w:id="306"/>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23"/>
        </w:numPr>
        <w:shd w:val="clear" w:color="auto" w:fill="auto"/>
        <w:tabs>
          <w:tab w:pos="382" w:val="left"/>
        </w:tabs>
        <w:bidi w:val="0"/>
        <w:spacing w:before="0" w:after="0" w:line="240" w:lineRule="auto"/>
        <w:ind w:left="0" w:right="0" w:firstLine="0"/>
        <w:jc w:val="both"/>
      </w:pPr>
      <w:bookmarkStart w:id="307" w:name="bookmark307"/>
      <w:bookmarkEnd w:id="307"/>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5"/>
        </w:numPr>
        <w:shd w:val="clear" w:color="auto" w:fill="auto"/>
        <w:tabs>
          <w:tab w:pos="898" w:val="left"/>
        </w:tabs>
        <w:bidi w:val="0"/>
        <w:spacing w:before="0" w:after="100" w:line="240" w:lineRule="auto"/>
        <w:ind w:left="0" w:right="0" w:firstLine="380"/>
        <w:jc w:val="both"/>
      </w:pPr>
      <w:bookmarkStart w:id="308" w:name="bookmark308"/>
      <w:bookmarkEnd w:id="308"/>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5"/>
        </w:numPr>
        <w:shd w:val="clear" w:color="auto" w:fill="auto"/>
        <w:tabs>
          <w:tab w:pos="898" w:val="left"/>
        </w:tabs>
        <w:bidi w:val="0"/>
        <w:spacing w:before="0" w:after="100" w:line="240" w:lineRule="auto"/>
        <w:ind w:left="1020" w:right="0" w:hanging="600"/>
        <w:jc w:val="both"/>
      </w:pPr>
      <w:bookmarkStart w:id="309" w:name="bookmark309"/>
      <w:bookmarkEnd w:id="309"/>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5"/>
        </w:numPr>
        <w:shd w:val="clear" w:color="auto" w:fill="auto"/>
        <w:tabs>
          <w:tab w:pos="898" w:val="left"/>
        </w:tabs>
        <w:bidi w:val="0"/>
        <w:spacing w:before="0" w:after="100" w:line="240" w:lineRule="auto"/>
        <w:ind w:left="1020" w:right="0" w:hanging="600"/>
        <w:jc w:val="both"/>
      </w:pPr>
      <w:bookmarkStart w:id="310" w:name="bookmark310"/>
      <w:bookmarkEnd w:id="310"/>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2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2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23"/>
        </w:numPr>
        <w:shd w:val="clear" w:color="auto" w:fill="auto"/>
        <w:tabs>
          <w:tab w:pos="360" w:val="left"/>
        </w:tabs>
        <w:bidi w:val="0"/>
        <w:spacing w:before="0" w:after="0" w:line="288" w:lineRule="auto"/>
        <w:ind w:left="0" w:right="0" w:firstLine="0"/>
        <w:jc w:val="both"/>
      </w:pPr>
      <w:bookmarkStart w:id="311" w:name="bookmark311"/>
      <w:bookmarkEnd w:id="311"/>
      <w:r>
        <w:rPr>
          <w:color w:val="000000"/>
          <w:spacing w:val="0"/>
          <w:w w:val="100"/>
          <w:position w:val="0"/>
          <w:shd w:val="clear" w:color="auto" w:fill="auto"/>
          <w:lang w:val="cs-CZ" w:eastAsia="cs-CZ" w:bidi="cs-CZ"/>
        </w:rPr>
        <w:t>Záruční doba se sjednává ode dne předání a převzetí díla objednavatelem:</w:t>
      </w:r>
    </w:p>
    <w:p>
      <w:pPr>
        <w:pStyle w:val="Style9"/>
        <w:keepNext w:val="0"/>
        <w:keepLines w:val="0"/>
        <w:widowControl w:val="0"/>
        <w:shd w:val="clear" w:color="auto" w:fill="auto"/>
        <w:bidi w:val="0"/>
        <w:spacing w:before="0" w:after="120" w:line="288" w:lineRule="auto"/>
        <w:ind w:left="380" w:right="0" w:firstLine="40"/>
        <w:jc w:val="both"/>
      </w:pPr>
      <w:r>
        <w:rPr>
          <w:color w:val="000000"/>
          <w:spacing w:val="0"/>
          <w:w w:val="100"/>
          <w:position w:val="0"/>
          <w:shd w:val="clear" w:color="auto" w:fill="auto"/>
          <w:lang w:val="cs-CZ" w:eastAsia="cs-CZ" w:bidi="cs-CZ"/>
        </w:rPr>
        <w:t>jmenovitě na úkony "dotažení všech šroubových spojů" a „dotažení zajištění česlic“ v dílčí části realizace, a to v délce 12 měsíců (viz čl. I. Předmět díla).</w:t>
      </w:r>
    </w:p>
    <w:p>
      <w:pPr>
        <w:pStyle w:val="Style9"/>
        <w:keepNext w:val="0"/>
        <w:keepLines w:val="0"/>
        <w:widowControl w:val="0"/>
        <w:shd w:val="clear" w:color="auto" w:fill="auto"/>
        <w:bidi w:val="0"/>
        <w:spacing w:before="0" w:line="288" w:lineRule="auto"/>
        <w:ind w:left="380" w:right="0" w:firstLine="40"/>
        <w:jc w:val="both"/>
      </w:pPr>
      <w:r>
        <w:rPr>
          <w:color w:val="000000"/>
          <w:spacing w:val="0"/>
          <w:w w:val="100"/>
          <w:position w:val="0"/>
          <w:shd w:val="clear" w:color="auto" w:fill="auto"/>
          <w:lang w:val="cs-CZ" w:eastAsia="cs-CZ" w:bidi="cs-CZ"/>
        </w:rPr>
        <w:t>Ostatní činnosti nejsou stavebního a technologického charakteru.</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U prací souvisejících s montáží provizorního dočasného hrazení a dotěsnění průsaků je podmínkou těsnosti po předání díla ze strany zhotovitele, že nesmí následně dojít k nárůstu hladiny za hrazením (suchá část), kolísání hladiny před hrazením, anebo k vyrovnání hladin před hrazením a za hrazením, mechanická manipulace s hrazením po předání díla, nadlimitní vibrace zahrazeného objektu a zásah vyšší moci a neoprávněný zásah třetí osoby.</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Míra utěsnění bude stanovena při přejímce (s ohledem na stav VD, stav hradidel a okamžitých podmínek na VD).</w:t>
      </w:r>
    </w:p>
    <w:p>
      <w:pPr>
        <w:pStyle w:val="Style9"/>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312" w:name="bookmark312"/>
      <w:bookmarkEnd w:id="312"/>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9"/>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313" w:name="bookmark313"/>
      <w:bookmarkEnd w:id="313"/>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9"/>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314" w:name="bookmark314"/>
      <w:bookmarkEnd w:id="314"/>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pPr>
        <w:pStyle w:val="Style9"/>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315" w:name="bookmark315"/>
      <w:bookmarkEnd w:id="315"/>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V. odst. 1., písm. e) této Smlouvy o dílo.</w:t>
      </w:r>
    </w:p>
    <w:p>
      <w:pPr>
        <w:pStyle w:val="Style9"/>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316" w:name="bookmark316"/>
      <w:bookmarkEnd w:id="316"/>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p>
    <w:p>
      <w:pPr>
        <w:pStyle w:val="Style9"/>
        <w:keepNext w:val="0"/>
        <w:keepLines w:val="0"/>
        <w:widowControl w:val="0"/>
        <w:numPr>
          <w:ilvl w:val="0"/>
          <w:numId w:val="23"/>
        </w:numPr>
        <w:shd w:val="clear" w:color="auto" w:fill="auto"/>
        <w:tabs>
          <w:tab w:pos="373" w:val="left"/>
        </w:tabs>
        <w:bidi w:val="0"/>
        <w:spacing w:before="0" w:line="240" w:lineRule="auto"/>
        <w:ind w:left="380" w:right="0" w:hanging="380"/>
        <w:jc w:val="both"/>
      </w:pPr>
      <w:bookmarkStart w:id="317" w:name="bookmark317"/>
      <w:bookmarkEnd w:id="317"/>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Dohody.</w:t>
      </w:r>
    </w:p>
    <w:p>
      <w:pPr>
        <w:pStyle w:val="Style9"/>
        <w:keepNext w:val="0"/>
        <w:keepLines w:val="0"/>
        <w:widowControl w:val="0"/>
        <w:numPr>
          <w:ilvl w:val="0"/>
          <w:numId w:val="23"/>
        </w:numPr>
        <w:shd w:val="clear" w:color="auto" w:fill="auto"/>
        <w:tabs>
          <w:tab w:pos="373" w:val="left"/>
        </w:tabs>
        <w:bidi w:val="0"/>
        <w:spacing w:before="0" w:line="240" w:lineRule="auto"/>
        <w:ind w:left="380" w:right="0" w:hanging="380"/>
        <w:jc w:val="both"/>
      </w:pPr>
      <w:bookmarkStart w:id="318" w:name="bookmark318"/>
      <w:bookmarkEnd w:id="318"/>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p>
    <w:p>
      <w:pPr>
        <w:pStyle w:val="Style9"/>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319" w:name="bookmark319"/>
      <w:bookmarkEnd w:id="319"/>
      <w:r>
        <w:rPr>
          <w:color w:val="000000"/>
          <w:spacing w:val="0"/>
          <w:w w:val="100"/>
          <w:position w:val="0"/>
          <w:shd w:val="clear" w:color="auto" w:fill="auto"/>
          <w:lang w:val="cs-CZ" w:eastAsia="cs-CZ" w:bidi="cs-CZ"/>
        </w:rPr>
        <w:t>Náklady na odstranění reklamované vady nese zhotovitel i ve sporných případech až do rozhodnutí soudu.</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5"/>
        </w:numPr>
        <w:shd w:val="clear" w:color="auto" w:fill="auto"/>
        <w:tabs>
          <w:tab w:pos="373" w:val="left"/>
        </w:tabs>
        <w:bidi w:val="0"/>
        <w:spacing w:before="0" w:line="240" w:lineRule="auto"/>
        <w:ind w:left="380" w:right="0" w:hanging="380"/>
        <w:jc w:val="both"/>
      </w:pPr>
      <w:bookmarkStart w:id="320" w:name="bookmark320"/>
      <w:bookmarkEnd w:id="320"/>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5"/>
        </w:numPr>
        <w:shd w:val="clear" w:color="auto" w:fill="auto"/>
        <w:tabs>
          <w:tab w:pos="373" w:val="left"/>
        </w:tabs>
        <w:bidi w:val="0"/>
        <w:spacing w:before="0" w:after="440" w:line="240" w:lineRule="auto"/>
        <w:ind w:left="380" w:right="0" w:hanging="380"/>
        <w:jc w:val="both"/>
      </w:pPr>
      <w:bookmarkStart w:id="321" w:name="bookmark321"/>
      <w:bookmarkStart w:id="322" w:name="bookmark322"/>
      <w:bookmarkStart w:id="323" w:name="bookmark323"/>
      <w:bookmarkStart w:id="324" w:name="bookmark324"/>
      <w:bookmarkEnd w:id="323"/>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321"/>
      <w:bookmarkEnd w:id="322"/>
      <w:bookmarkEnd w:id="324"/>
    </w:p>
    <w:p>
      <w:pPr>
        <w:pStyle w:val="Style2"/>
        <w:keepNext/>
        <w:keepLines/>
        <w:widowControl w:val="0"/>
        <w:shd w:val="clear" w:color="auto" w:fill="auto"/>
        <w:bidi w:val="0"/>
        <w:spacing w:before="0" w:after="300" w:line="240" w:lineRule="auto"/>
        <w:ind w:left="0" w:right="0" w:firstLine="0"/>
        <w:jc w:val="center"/>
      </w:pPr>
      <w:bookmarkStart w:id="325" w:name="bookmark325"/>
      <w:bookmarkStart w:id="326" w:name="bookmark326"/>
      <w:bookmarkStart w:id="327" w:name="bookmark327"/>
      <w:r>
        <w:rPr>
          <w:b/>
          <w:bCs/>
          <w:color w:val="000000"/>
          <w:spacing w:val="0"/>
          <w:w w:val="100"/>
          <w:position w:val="0"/>
          <w:shd w:val="clear" w:color="auto" w:fill="auto"/>
          <w:lang w:val="cs-CZ" w:eastAsia="cs-CZ" w:bidi="cs-CZ"/>
        </w:rPr>
        <w:t>Čl. VIII. OSTATNÍ USTANOVENÍ</w:t>
      </w:r>
      <w:bookmarkEnd w:id="325"/>
      <w:bookmarkEnd w:id="326"/>
      <w:bookmarkEnd w:id="327"/>
    </w:p>
    <w:p>
      <w:pPr>
        <w:pStyle w:val="Style9"/>
        <w:keepNext w:val="0"/>
        <w:keepLines w:val="0"/>
        <w:widowControl w:val="0"/>
        <w:numPr>
          <w:ilvl w:val="0"/>
          <w:numId w:val="27"/>
        </w:numPr>
        <w:shd w:val="clear" w:color="auto" w:fill="auto"/>
        <w:tabs>
          <w:tab w:pos="373" w:val="left"/>
        </w:tabs>
        <w:bidi w:val="0"/>
        <w:spacing w:before="0" w:line="240" w:lineRule="auto"/>
        <w:ind w:left="380" w:right="0" w:hanging="380"/>
        <w:jc w:val="both"/>
      </w:pPr>
      <w:bookmarkStart w:id="328" w:name="bookmark328"/>
      <w:bookmarkEnd w:id="328"/>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7"/>
        </w:numPr>
        <w:shd w:val="clear" w:color="auto" w:fill="auto"/>
        <w:tabs>
          <w:tab w:pos="373" w:val="left"/>
        </w:tabs>
        <w:bidi w:val="0"/>
        <w:spacing w:before="0" w:line="240" w:lineRule="auto"/>
        <w:ind w:left="380" w:right="0" w:hanging="380"/>
        <w:jc w:val="both"/>
      </w:pPr>
      <w:bookmarkStart w:id="329" w:name="bookmark329"/>
      <w:bookmarkEnd w:id="329"/>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7"/>
        </w:numPr>
        <w:shd w:val="clear" w:color="auto" w:fill="auto"/>
        <w:tabs>
          <w:tab w:pos="373" w:val="left"/>
        </w:tabs>
        <w:bidi w:val="0"/>
        <w:spacing w:before="0" w:after="300" w:line="240" w:lineRule="auto"/>
        <w:ind w:left="380" w:right="0" w:hanging="380"/>
        <w:jc w:val="both"/>
      </w:pPr>
      <w:bookmarkStart w:id="330" w:name="bookmark330"/>
      <w:bookmarkEnd w:id="330"/>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7"/>
        </w:numPr>
        <w:shd w:val="clear" w:color="auto" w:fill="auto"/>
        <w:tabs>
          <w:tab w:pos="373" w:val="left"/>
        </w:tabs>
        <w:bidi w:val="0"/>
        <w:spacing w:before="0" w:after="300" w:line="240" w:lineRule="auto"/>
        <w:ind w:left="380" w:right="0" w:hanging="380"/>
        <w:jc w:val="both"/>
      </w:pPr>
      <w:bookmarkStart w:id="331" w:name="bookmark331"/>
      <w:bookmarkStart w:id="332" w:name="bookmark332"/>
      <w:bookmarkStart w:id="333" w:name="bookmark333"/>
      <w:bookmarkStart w:id="334" w:name="bookmark334"/>
      <w:bookmarkEnd w:id="333"/>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31"/>
      <w:bookmarkEnd w:id="332"/>
      <w:bookmarkEnd w:id="334"/>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35" w:name="bookmark335"/>
      <w:bookmarkEnd w:id="335"/>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36" w:name="bookmark336"/>
      <w:bookmarkEnd w:id="336"/>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37" w:name="bookmark337"/>
      <w:bookmarkEnd w:id="337"/>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38" w:name="bookmark338"/>
      <w:bookmarkEnd w:id="338"/>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31"/>
        </w:numPr>
        <w:shd w:val="clear" w:color="auto" w:fill="auto"/>
        <w:tabs>
          <w:tab w:pos="731" w:val="left"/>
        </w:tabs>
        <w:bidi w:val="0"/>
        <w:spacing w:before="0" w:after="120" w:line="240" w:lineRule="auto"/>
        <w:ind w:left="740" w:right="0" w:hanging="360"/>
        <w:jc w:val="both"/>
      </w:pPr>
      <w:bookmarkStart w:id="339" w:name="bookmark339"/>
      <w:bookmarkStart w:id="340" w:name="bookmark340"/>
      <w:bookmarkStart w:id="341" w:name="bookmark341"/>
      <w:bookmarkStart w:id="342" w:name="bookmark342"/>
      <w:bookmarkEnd w:id="341"/>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339"/>
      <w:bookmarkEnd w:id="340"/>
      <w:bookmarkEnd w:id="342"/>
    </w:p>
    <w:p>
      <w:pPr>
        <w:pStyle w:val="Style2"/>
        <w:keepNext/>
        <w:keepLines/>
        <w:widowControl w:val="0"/>
        <w:numPr>
          <w:ilvl w:val="0"/>
          <w:numId w:val="31"/>
        </w:numPr>
        <w:shd w:val="clear" w:color="auto" w:fill="auto"/>
        <w:tabs>
          <w:tab w:pos="731" w:val="left"/>
        </w:tabs>
        <w:bidi w:val="0"/>
        <w:spacing w:before="0" w:after="120" w:line="240" w:lineRule="auto"/>
        <w:ind w:left="0" w:right="0" w:firstLine="380"/>
        <w:jc w:val="both"/>
      </w:pPr>
      <w:bookmarkStart w:id="343" w:name="bookmark343"/>
      <w:bookmarkStart w:id="344" w:name="bookmark344"/>
      <w:bookmarkStart w:id="345" w:name="bookmark345"/>
      <w:bookmarkStart w:id="346" w:name="bookmark346"/>
      <w:bookmarkEnd w:id="345"/>
      <w:r>
        <w:rPr>
          <w:color w:val="000000"/>
          <w:spacing w:val="0"/>
          <w:w w:val="100"/>
          <w:position w:val="0"/>
          <w:shd w:val="clear" w:color="auto" w:fill="auto"/>
          <w:lang w:val="cs-CZ" w:eastAsia="cs-CZ" w:bidi="cs-CZ"/>
        </w:rPr>
        <w:t>bezdůvodném přerušení prací zhotovitelem, které trvá více než 14 dnů,</w:t>
      </w:r>
      <w:bookmarkEnd w:id="343"/>
      <w:bookmarkEnd w:id="344"/>
      <w:bookmarkEnd w:id="346"/>
    </w:p>
    <w:p>
      <w:pPr>
        <w:pStyle w:val="Style2"/>
        <w:keepNext/>
        <w:keepLines/>
        <w:widowControl w:val="0"/>
        <w:numPr>
          <w:ilvl w:val="0"/>
          <w:numId w:val="31"/>
        </w:numPr>
        <w:shd w:val="clear" w:color="auto" w:fill="auto"/>
        <w:tabs>
          <w:tab w:pos="731" w:val="left"/>
        </w:tabs>
        <w:bidi w:val="0"/>
        <w:spacing w:before="0" w:after="120" w:line="240" w:lineRule="auto"/>
        <w:ind w:left="740" w:right="0" w:hanging="360"/>
        <w:jc w:val="both"/>
      </w:pPr>
      <w:bookmarkStart w:id="347" w:name="bookmark347"/>
      <w:bookmarkStart w:id="348" w:name="bookmark348"/>
      <w:bookmarkStart w:id="349" w:name="bookmark349"/>
      <w:bookmarkStart w:id="350" w:name="bookmark350"/>
      <w:bookmarkEnd w:id="349"/>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47"/>
      <w:bookmarkEnd w:id="348"/>
      <w:bookmarkEnd w:id="350"/>
    </w:p>
    <w:p>
      <w:pPr>
        <w:pStyle w:val="Style9"/>
        <w:keepNext w:val="0"/>
        <w:keepLines w:val="0"/>
        <w:widowControl w:val="0"/>
        <w:numPr>
          <w:ilvl w:val="0"/>
          <w:numId w:val="31"/>
        </w:numPr>
        <w:shd w:val="clear" w:color="auto" w:fill="auto"/>
        <w:tabs>
          <w:tab w:pos="736" w:val="left"/>
        </w:tabs>
        <w:bidi w:val="0"/>
        <w:spacing w:before="0" w:after="60" w:line="240" w:lineRule="auto"/>
        <w:ind w:left="0" w:right="0" w:firstLine="380"/>
        <w:jc w:val="both"/>
      </w:pPr>
      <w:bookmarkStart w:id="351" w:name="bookmark351"/>
      <w:bookmarkEnd w:id="351"/>
      <w:r>
        <w:rPr>
          <w:color w:val="000000"/>
          <w:spacing w:val="0"/>
          <w:w w:val="100"/>
          <w:position w:val="0"/>
          <w:shd w:val="clear" w:color="auto" w:fill="auto"/>
          <w:lang w:val="cs-CZ" w:eastAsia="cs-CZ" w:bidi="cs-CZ"/>
        </w:rPr>
        <w:t>neplněním povinností zhotovitele vést řádně zápisy do stavebního deníku.</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52" w:name="bookmark352"/>
      <w:bookmarkEnd w:id="352"/>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53" w:name="bookmark353"/>
      <w:bookmarkEnd w:id="35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54" w:name="bookmark354"/>
      <w:bookmarkEnd w:id="354"/>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55" w:name="bookmark355"/>
      <w:bookmarkEnd w:id="35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56" w:name="bookmark356"/>
      <w:bookmarkEnd w:id="35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9"/>
        </w:numPr>
        <w:shd w:val="clear" w:color="auto" w:fill="auto"/>
        <w:tabs>
          <w:tab w:pos="462" w:val="left"/>
        </w:tabs>
        <w:bidi w:val="0"/>
        <w:spacing w:before="0" w:after="0" w:line="240" w:lineRule="auto"/>
        <w:ind w:left="0" w:right="0" w:firstLine="0"/>
        <w:jc w:val="both"/>
      </w:pPr>
      <w:bookmarkStart w:id="357" w:name="bookmark357"/>
      <w:bookmarkEnd w:id="357"/>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9"/>
        </w:numPr>
        <w:shd w:val="clear" w:color="auto" w:fill="auto"/>
        <w:tabs>
          <w:tab w:pos="462" w:val="left"/>
        </w:tabs>
        <w:bidi w:val="0"/>
        <w:spacing w:before="0" w:after="60" w:line="240" w:lineRule="auto"/>
        <w:ind w:left="380" w:right="0" w:hanging="380"/>
        <w:jc w:val="both"/>
      </w:pPr>
      <w:bookmarkStart w:id="358" w:name="bookmark358"/>
      <w:bookmarkEnd w:id="358"/>
      <w:r>
        <w:rPr>
          <w:color w:val="000000"/>
          <w:spacing w:val="0"/>
          <w:w w:val="100"/>
          <w:position w:val="0"/>
          <w:shd w:val="clear" w:color="auto" w:fill="auto"/>
          <w:lang w:val="cs-CZ" w:eastAsia="cs-CZ" w:bidi="cs-CZ"/>
        </w:rPr>
        <w:t xml:space="preserve">Smluvní strany se dále zavazují navzájem si neprodleně oznámit důvodné podezření ohledně možného naplnění skutkové podstaty jakéhokoli z trestných činů v souvislosti s touto smlouvou, zejména trestného činu korupční povahy, a to bez ohledu a nad rámec </w:t>
      </w:r>
      <w:r>
        <w:rPr>
          <w:color w:val="000000"/>
          <w:spacing w:val="0"/>
          <w:w w:val="100"/>
          <w:position w:val="0"/>
          <w:shd w:val="clear" w:color="auto" w:fill="auto"/>
          <w:lang w:val="cs-CZ" w:eastAsia="cs-CZ" w:bidi="cs-CZ"/>
        </w:rPr>
        <w:t>případné zákonné oznamovací povinnosti; obdobné platí ve vztahu k jednání, které je v rozporu se zásadami vyjádřenými v tomto článku.</w:t>
      </w:r>
    </w:p>
    <w:p>
      <w:pPr>
        <w:pStyle w:val="Style9"/>
        <w:keepNext w:val="0"/>
        <w:keepLines w:val="0"/>
        <w:widowControl w:val="0"/>
        <w:numPr>
          <w:ilvl w:val="0"/>
          <w:numId w:val="29"/>
        </w:numPr>
        <w:shd w:val="clear" w:color="auto" w:fill="auto"/>
        <w:tabs>
          <w:tab w:pos="502" w:val="left"/>
        </w:tabs>
        <w:bidi w:val="0"/>
        <w:spacing w:before="0" w:after="0" w:line="240" w:lineRule="auto"/>
        <w:ind w:left="0" w:right="0" w:firstLine="0"/>
        <w:jc w:val="left"/>
      </w:pPr>
      <w:bookmarkStart w:id="359" w:name="bookmark359"/>
      <w:bookmarkEnd w:id="359"/>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29"/>
        </w:numPr>
        <w:shd w:val="clear" w:color="auto" w:fill="auto"/>
        <w:tabs>
          <w:tab w:pos="502" w:val="left"/>
        </w:tabs>
        <w:bidi w:val="0"/>
        <w:spacing w:before="0" w:after="200" w:line="240" w:lineRule="auto"/>
        <w:ind w:left="380" w:right="0" w:hanging="380"/>
        <w:jc w:val="both"/>
      </w:pPr>
      <w:bookmarkStart w:id="360" w:name="bookmark360"/>
      <w:bookmarkEnd w:id="360"/>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9"/>
        </w:numPr>
        <w:shd w:val="clear" w:color="auto" w:fill="auto"/>
        <w:tabs>
          <w:tab w:pos="502" w:val="left"/>
        </w:tabs>
        <w:bidi w:val="0"/>
        <w:spacing w:before="0" w:after="0" w:line="240" w:lineRule="auto"/>
        <w:ind w:left="0" w:right="0" w:firstLine="0"/>
        <w:jc w:val="left"/>
      </w:pPr>
      <w:bookmarkStart w:id="361" w:name="bookmark361"/>
      <w:bookmarkEnd w:id="361"/>
      <w:r>
        <w:rPr>
          <w:color w:val="000000"/>
          <w:spacing w:val="0"/>
          <w:w w:val="100"/>
          <w:position w:val="0"/>
          <w:shd w:val="clear" w:color="auto" w:fill="auto"/>
          <w:lang w:val="cs-CZ" w:eastAsia="cs-CZ" w:bidi="cs-CZ"/>
        </w:rPr>
        <w:t>Nedílnou součástí smlouvy je:</w:t>
      </w:r>
    </w:p>
    <w:p>
      <w:pPr>
        <w:pStyle w:val="Style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Příloha č. 1: Oceněné soupisy prací</w:t>
      </w:r>
    </w:p>
    <w:p>
      <w:pPr>
        <w:pStyle w:val="Style9"/>
        <w:keepNext w:val="0"/>
        <w:keepLines w:val="0"/>
        <w:widowControl w:val="0"/>
        <w:shd w:val="clear" w:color="auto" w:fill="auto"/>
        <w:bidi w:val="0"/>
        <w:spacing w:before="0" w:after="0" w:line="240" w:lineRule="auto"/>
        <w:ind w:left="0" w:right="0" w:firstLine="380"/>
        <w:jc w:val="left"/>
        <w:sectPr>
          <w:headerReference w:type="default" r:id="rId9"/>
          <w:footerReference w:type="default" r:id="rId10"/>
          <w:footnotePr>
            <w:pos w:val="pageBottom"/>
            <w:numFmt w:val="decimal"/>
            <w:numRestart w:val="continuous"/>
          </w:footnotePr>
          <w:pgSz w:w="11909" w:h="16838"/>
          <w:pgMar w:top="1097" w:left="1393" w:right="1386" w:bottom="1303" w:header="0" w:footer="3" w:gutter="0"/>
          <w:cols w:space="720"/>
          <w:noEndnote/>
          <w:rtlGutter w:val="0"/>
          <w:docGrid w:linePitch="360"/>
        </w:sectPr>
      </w:pPr>
      <w:r>
        <w:rPr>
          <w:color w:val="000000"/>
          <w:spacing w:val="0"/>
          <w:w w:val="100"/>
          <w:position w:val="0"/>
          <w:shd w:val="clear" w:color="auto" w:fill="auto"/>
          <w:lang w:val="cs-CZ" w:eastAsia="cs-CZ" w:bidi="cs-CZ"/>
        </w:rPr>
        <w:t>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2" w:after="3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5" w:left="0" w:right="0" w:bottom="121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185"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5686425</wp:posOffset>
              </wp:positionH>
              <wp:positionV relativeFrom="page">
                <wp:posOffset>9925685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29" type="#_x0000_t202" style="position:absolute;margin-left:447.75pt;margin-top:781.55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5686425</wp:posOffset>
              </wp:positionH>
              <wp:positionV relativeFrom="page">
                <wp:posOffset>9925685</wp:posOffset>
              </wp:positionV>
              <wp:extent cx="978535" cy="201295"/>
              <wp:wrapNone/>
              <wp:docPr id="9" name="Shape 9"/>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5" type="#_x0000_t202" style="position:absolute;margin-left:447.75pt;margin-top:781.55000000000007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5741035</wp:posOffset>
              </wp:positionH>
              <wp:positionV relativeFrom="page">
                <wp:posOffset>382270</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05000000000001pt;margin-top:30.100000000000001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91770"/>
              <wp:wrapNone/>
              <wp:docPr id="5" name="Shape 5"/>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2.pt;margin-top:34.300000000000004pt;width:72.5pt;height:15.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5741035</wp:posOffset>
              </wp:positionH>
              <wp:positionV relativeFrom="page">
                <wp:posOffset>382270</wp:posOffset>
              </wp:positionV>
              <wp:extent cx="920750" cy="191770"/>
              <wp:wrapNone/>
              <wp:docPr id="7" name="Shape 7"/>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2.05000000000001pt;margin-top:30.100000000000001pt;width:72.5pt;height:15.1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ind w:left="440" w:hanging="34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spacing w:after="260"/>
      <w:jc w:val="center"/>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