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0C15C" w14:textId="77777777" w:rsidR="00426AB8" w:rsidRPr="00426AB8" w:rsidRDefault="00426AB8" w:rsidP="00426AB8">
      <w:pPr>
        <w:pStyle w:val="Nzev"/>
        <w:pBdr>
          <w:bottom w:val="single" w:sz="4" w:space="1" w:color="00000A"/>
        </w:pBdr>
        <w:rPr>
          <w:iCs/>
          <w:sz w:val="22"/>
          <w:szCs w:val="22"/>
        </w:rPr>
      </w:pPr>
      <w:r w:rsidRPr="00426AB8">
        <w:rPr>
          <w:iCs/>
          <w:sz w:val="22"/>
          <w:szCs w:val="22"/>
        </w:rPr>
        <w:t>SMLOUVA O NÁJMU NEBYTOVÝCH PROSTOR</w:t>
      </w:r>
    </w:p>
    <w:p w14:paraId="0156CB34" w14:textId="77777777" w:rsidR="00426AB8" w:rsidRPr="00426AB8" w:rsidRDefault="00426AB8" w:rsidP="00426AB8">
      <w:pPr>
        <w:pStyle w:val="Tlotextu"/>
        <w:spacing w:after="0" w:line="240" w:lineRule="auto"/>
        <w:rPr>
          <w:rFonts w:ascii="Times New Roman" w:hAnsi="Times New Roman" w:cs="Times New Roman"/>
          <w:iCs/>
          <w:sz w:val="22"/>
        </w:rPr>
      </w:pPr>
      <w:r w:rsidRPr="00426AB8">
        <w:rPr>
          <w:rFonts w:ascii="Times New Roman" w:hAnsi="Times New Roman" w:cs="Times New Roman"/>
          <w:iCs/>
          <w:sz w:val="22"/>
        </w:rPr>
        <w:t>uzavřená v souladu s ustanovením § 2201 a násl. zákona č. 89/2012 Sb., občanský zákoník</w:t>
      </w:r>
    </w:p>
    <w:p w14:paraId="79BE4920" w14:textId="77777777" w:rsidR="00426AB8" w:rsidRPr="00426AB8" w:rsidRDefault="00426AB8" w:rsidP="00426AB8">
      <w:pPr>
        <w:pStyle w:val="Tlotextu"/>
        <w:spacing w:after="0" w:line="240" w:lineRule="auto"/>
        <w:rPr>
          <w:rFonts w:ascii="Times New Roman" w:hAnsi="Times New Roman" w:cs="Times New Roman"/>
          <w:iCs/>
          <w:sz w:val="22"/>
        </w:rPr>
      </w:pPr>
      <w:r w:rsidRPr="00426AB8">
        <w:rPr>
          <w:rFonts w:ascii="Times New Roman" w:hAnsi="Times New Roman" w:cs="Times New Roman"/>
          <w:iCs/>
          <w:sz w:val="22"/>
        </w:rPr>
        <w:t>v platném znění (dále též „Smlouva“)</w:t>
      </w:r>
    </w:p>
    <w:p w14:paraId="14085C85" w14:textId="77777777" w:rsidR="00426AB8" w:rsidRPr="00426AB8" w:rsidRDefault="00426AB8" w:rsidP="00426AB8">
      <w:pPr>
        <w:jc w:val="both"/>
        <w:rPr>
          <w:iCs/>
          <w:sz w:val="22"/>
          <w:szCs w:val="22"/>
        </w:rPr>
      </w:pPr>
    </w:p>
    <w:p w14:paraId="1FD21E21" w14:textId="77777777" w:rsidR="00426AB8" w:rsidRPr="00426AB8" w:rsidRDefault="00426AB8" w:rsidP="00426AB8">
      <w:pPr>
        <w:pStyle w:val="Odsazentlatextu"/>
        <w:ind w:left="0" w:firstLine="0"/>
        <w:rPr>
          <w:rFonts w:ascii="Times New Roman" w:hAnsi="Times New Roman"/>
          <w:sz w:val="22"/>
          <w:szCs w:val="22"/>
        </w:rPr>
      </w:pPr>
      <w:r w:rsidRPr="00426AB8">
        <w:rPr>
          <w:rFonts w:ascii="Times New Roman" w:hAnsi="Times New Roman"/>
          <w:sz w:val="22"/>
          <w:szCs w:val="22"/>
        </w:rPr>
        <w:t>Smluvní strany:</w:t>
      </w:r>
    </w:p>
    <w:p w14:paraId="5ADA9A39" w14:textId="77777777" w:rsidR="00426AB8" w:rsidRPr="00426AB8" w:rsidRDefault="00426AB8" w:rsidP="00426AB8">
      <w:pPr>
        <w:pStyle w:val="Odsazentlatextu"/>
        <w:ind w:left="0" w:firstLine="0"/>
        <w:rPr>
          <w:rFonts w:ascii="Times New Roman" w:hAnsi="Times New Roman"/>
          <w:sz w:val="22"/>
          <w:szCs w:val="22"/>
        </w:rPr>
      </w:pPr>
    </w:p>
    <w:p w14:paraId="0F5B6C6E" w14:textId="77777777" w:rsidR="00426AB8" w:rsidRPr="00426AB8" w:rsidRDefault="00426AB8" w:rsidP="00426AB8">
      <w:pPr>
        <w:rPr>
          <w:b/>
          <w:sz w:val="22"/>
          <w:szCs w:val="22"/>
        </w:rPr>
      </w:pPr>
      <w:r w:rsidRPr="00426AB8">
        <w:rPr>
          <w:b/>
          <w:sz w:val="22"/>
          <w:szCs w:val="22"/>
        </w:rPr>
        <w:t>Základní škola a Mateřská škola Praha-Vinoř</w:t>
      </w:r>
    </w:p>
    <w:p w14:paraId="415B64C5" w14:textId="77777777" w:rsidR="00426AB8" w:rsidRPr="00426AB8" w:rsidRDefault="00426AB8" w:rsidP="00426AB8">
      <w:pPr>
        <w:rPr>
          <w:sz w:val="22"/>
          <w:szCs w:val="22"/>
        </w:rPr>
      </w:pPr>
      <w:r w:rsidRPr="00426AB8">
        <w:rPr>
          <w:sz w:val="22"/>
          <w:szCs w:val="22"/>
        </w:rPr>
        <w:t>se sídlem Prachovická 340, Praha 9, Vinoř, 190 17</w:t>
      </w:r>
    </w:p>
    <w:p w14:paraId="6A35A4DE" w14:textId="77777777" w:rsidR="00426AB8" w:rsidRPr="00426AB8" w:rsidRDefault="00426AB8" w:rsidP="00426AB8">
      <w:pPr>
        <w:jc w:val="both"/>
        <w:rPr>
          <w:sz w:val="22"/>
          <w:szCs w:val="22"/>
        </w:rPr>
      </w:pPr>
      <w:r w:rsidRPr="00426AB8">
        <w:rPr>
          <w:sz w:val="22"/>
          <w:szCs w:val="22"/>
        </w:rPr>
        <w:t>IČ 604 60 865</w:t>
      </w:r>
    </w:p>
    <w:p w14:paraId="2702C78B" w14:textId="77777777" w:rsidR="00426AB8" w:rsidRPr="00426AB8" w:rsidRDefault="00426AB8" w:rsidP="00426AB8">
      <w:pPr>
        <w:jc w:val="both"/>
        <w:rPr>
          <w:sz w:val="22"/>
          <w:szCs w:val="22"/>
        </w:rPr>
      </w:pPr>
      <w:r w:rsidRPr="00426AB8">
        <w:rPr>
          <w:sz w:val="22"/>
          <w:szCs w:val="22"/>
        </w:rPr>
        <w:t>zastoupená ředitelem školy Alfredem Tellerem</w:t>
      </w:r>
    </w:p>
    <w:p w14:paraId="30ADF2BE" w14:textId="77777777" w:rsidR="00426AB8" w:rsidRPr="00426AB8" w:rsidRDefault="00426AB8" w:rsidP="00426AB8">
      <w:pPr>
        <w:jc w:val="both"/>
        <w:rPr>
          <w:sz w:val="22"/>
          <w:szCs w:val="22"/>
        </w:rPr>
      </w:pPr>
      <w:r w:rsidRPr="00426AB8">
        <w:rPr>
          <w:sz w:val="22"/>
          <w:szCs w:val="22"/>
        </w:rPr>
        <w:t>na straně jedné (dále též jen jako „</w:t>
      </w:r>
      <w:r w:rsidRPr="00426AB8">
        <w:rPr>
          <w:b/>
          <w:sz w:val="22"/>
          <w:szCs w:val="22"/>
        </w:rPr>
        <w:t>Pronajímatel</w:t>
      </w:r>
      <w:r w:rsidRPr="00426AB8">
        <w:rPr>
          <w:sz w:val="22"/>
          <w:szCs w:val="22"/>
        </w:rPr>
        <w:t>“)</w:t>
      </w:r>
    </w:p>
    <w:p w14:paraId="1C46354C" w14:textId="77777777" w:rsidR="00426AB8" w:rsidRPr="00426AB8" w:rsidRDefault="00426AB8" w:rsidP="00426AB8">
      <w:pPr>
        <w:jc w:val="both"/>
        <w:rPr>
          <w:sz w:val="22"/>
          <w:szCs w:val="22"/>
        </w:rPr>
      </w:pPr>
    </w:p>
    <w:p w14:paraId="4C776905" w14:textId="77777777" w:rsidR="00426AB8" w:rsidRPr="00426AB8" w:rsidRDefault="00426AB8" w:rsidP="00426AB8">
      <w:pPr>
        <w:jc w:val="both"/>
        <w:rPr>
          <w:sz w:val="22"/>
          <w:szCs w:val="22"/>
        </w:rPr>
      </w:pPr>
      <w:r w:rsidRPr="00426AB8">
        <w:rPr>
          <w:sz w:val="22"/>
          <w:szCs w:val="22"/>
        </w:rPr>
        <w:t xml:space="preserve">a </w:t>
      </w:r>
    </w:p>
    <w:p w14:paraId="1C04B870" w14:textId="77777777" w:rsidR="00426AB8" w:rsidRPr="00426AB8" w:rsidRDefault="00426AB8" w:rsidP="00426AB8">
      <w:pPr>
        <w:jc w:val="both"/>
        <w:rPr>
          <w:sz w:val="22"/>
          <w:szCs w:val="22"/>
        </w:rPr>
      </w:pPr>
    </w:p>
    <w:p w14:paraId="7C246F6F" w14:textId="77777777" w:rsidR="00426AB8" w:rsidRPr="00426AB8" w:rsidRDefault="00426AB8" w:rsidP="00426AB8">
      <w:pPr>
        <w:jc w:val="both"/>
        <w:rPr>
          <w:b/>
          <w:sz w:val="22"/>
          <w:szCs w:val="22"/>
        </w:rPr>
      </w:pPr>
      <w:r w:rsidRPr="00426AB8">
        <w:rPr>
          <w:b/>
          <w:sz w:val="22"/>
          <w:szCs w:val="22"/>
        </w:rPr>
        <w:t>ZŠ SPORTOVNÍ s.r.o.</w:t>
      </w:r>
    </w:p>
    <w:p w14:paraId="1CD3F1DC" w14:textId="77777777" w:rsidR="00426AB8" w:rsidRPr="00426AB8" w:rsidRDefault="00426AB8" w:rsidP="00426AB8">
      <w:pPr>
        <w:jc w:val="both"/>
        <w:rPr>
          <w:sz w:val="22"/>
          <w:szCs w:val="22"/>
        </w:rPr>
      </w:pPr>
      <w:r w:rsidRPr="00426AB8">
        <w:rPr>
          <w:sz w:val="22"/>
          <w:szCs w:val="22"/>
        </w:rPr>
        <w:t>zapsaná v obchodním rejstříku vedeném Městským soudem v Praze v oddílu C, vložce 256169</w:t>
      </w:r>
    </w:p>
    <w:p w14:paraId="09F23435" w14:textId="77777777" w:rsidR="00426AB8" w:rsidRPr="00426AB8" w:rsidRDefault="00426AB8" w:rsidP="00426AB8">
      <w:pPr>
        <w:jc w:val="both"/>
        <w:rPr>
          <w:sz w:val="22"/>
          <w:szCs w:val="22"/>
        </w:rPr>
      </w:pPr>
      <w:r w:rsidRPr="00426AB8">
        <w:rPr>
          <w:sz w:val="22"/>
          <w:szCs w:val="22"/>
        </w:rPr>
        <w:t>se sídlem Čeradická 660, 190 17 Praha 9</w:t>
      </w:r>
    </w:p>
    <w:p w14:paraId="2BC979F8" w14:textId="77777777" w:rsidR="00426AB8" w:rsidRPr="00426AB8" w:rsidRDefault="00426AB8" w:rsidP="00426AB8">
      <w:pPr>
        <w:jc w:val="both"/>
        <w:rPr>
          <w:sz w:val="22"/>
          <w:szCs w:val="22"/>
        </w:rPr>
      </w:pPr>
      <w:r w:rsidRPr="00426AB8">
        <w:rPr>
          <w:sz w:val="22"/>
          <w:szCs w:val="22"/>
        </w:rPr>
        <w:t>IČ 05009286</w:t>
      </w:r>
      <w:r w:rsidRPr="00426AB8">
        <w:rPr>
          <w:sz w:val="22"/>
          <w:szCs w:val="22"/>
        </w:rPr>
        <w:tab/>
      </w:r>
    </w:p>
    <w:p w14:paraId="6B58F915" w14:textId="77777777" w:rsidR="00426AB8" w:rsidRPr="00426AB8" w:rsidRDefault="00426AB8" w:rsidP="00426AB8">
      <w:pPr>
        <w:jc w:val="both"/>
        <w:rPr>
          <w:sz w:val="22"/>
          <w:szCs w:val="22"/>
        </w:rPr>
      </w:pPr>
      <w:r w:rsidRPr="00426AB8">
        <w:rPr>
          <w:sz w:val="22"/>
          <w:szCs w:val="22"/>
        </w:rPr>
        <w:t xml:space="preserve">zastoupená jednatelkou společnosti Irenou Havránkovou </w:t>
      </w:r>
    </w:p>
    <w:p w14:paraId="4F587A3D" w14:textId="77777777" w:rsidR="00426AB8" w:rsidRPr="00426AB8" w:rsidRDefault="00426AB8" w:rsidP="00426AB8">
      <w:pPr>
        <w:jc w:val="both"/>
        <w:rPr>
          <w:sz w:val="22"/>
          <w:szCs w:val="22"/>
        </w:rPr>
      </w:pPr>
      <w:r w:rsidRPr="00426AB8">
        <w:rPr>
          <w:sz w:val="22"/>
          <w:szCs w:val="22"/>
        </w:rPr>
        <w:t>na straně druhé (dále též jen jako „</w:t>
      </w:r>
      <w:r w:rsidRPr="00426AB8">
        <w:rPr>
          <w:b/>
          <w:sz w:val="22"/>
          <w:szCs w:val="22"/>
        </w:rPr>
        <w:t>Nájemce</w:t>
      </w:r>
      <w:r w:rsidRPr="00426AB8">
        <w:rPr>
          <w:sz w:val="22"/>
          <w:szCs w:val="22"/>
        </w:rPr>
        <w:t>“)</w:t>
      </w:r>
    </w:p>
    <w:p w14:paraId="10564750" w14:textId="77777777" w:rsidR="00426AB8" w:rsidRPr="00426AB8" w:rsidRDefault="00426AB8" w:rsidP="00426AB8">
      <w:pPr>
        <w:jc w:val="both"/>
        <w:rPr>
          <w:iCs/>
          <w:sz w:val="22"/>
          <w:szCs w:val="22"/>
        </w:rPr>
      </w:pPr>
    </w:p>
    <w:p w14:paraId="58FA70AC" w14:textId="77777777" w:rsidR="00426AB8" w:rsidRPr="00426AB8" w:rsidRDefault="00426AB8" w:rsidP="00426AB8">
      <w:pPr>
        <w:jc w:val="both"/>
        <w:rPr>
          <w:iCs/>
          <w:sz w:val="22"/>
          <w:szCs w:val="22"/>
        </w:rPr>
      </w:pPr>
    </w:p>
    <w:p w14:paraId="1AC1618F" w14:textId="77777777" w:rsidR="00426AB8" w:rsidRPr="00426AB8" w:rsidRDefault="00426AB8" w:rsidP="00426AB8">
      <w:pPr>
        <w:numPr>
          <w:ilvl w:val="0"/>
          <w:numId w:val="1"/>
        </w:numPr>
        <w:ind w:left="0" w:firstLine="0"/>
        <w:jc w:val="both"/>
        <w:rPr>
          <w:b/>
          <w:iCs/>
          <w:sz w:val="22"/>
          <w:szCs w:val="22"/>
        </w:rPr>
      </w:pPr>
      <w:r w:rsidRPr="00426AB8">
        <w:rPr>
          <w:b/>
          <w:iCs/>
          <w:sz w:val="22"/>
          <w:szCs w:val="22"/>
        </w:rPr>
        <w:t xml:space="preserve">   PROSTORY</w:t>
      </w:r>
    </w:p>
    <w:p w14:paraId="07C87415" w14:textId="77777777" w:rsidR="00426AB8" w:rsidRPr="00426AB8" w:rsidRDefault="00426AB8" w:rsidP="00426AB8">
      <w:pPr>
        <w:jc w:val="both"/>
        <w:rPr>
          <w:b/>
          <w:iCs/>
          <w:sz w:val="22"/>
          <w:szCs w:val="22"/>
        </w:rPr>
      </w:pPr>
    </w:p>
    <w:p w14:paraId="301A07E5" w14:textId="77777777" w:rsidR="00426AB8" w:rsidRPr="00426AB8" w:rsidRDefault="00426AB8" w:rsidP="00426AB8">
      <w:pPr>
        <w:pStyle w:val="Odsazentlatextu"/>
        <w:numPr>
          <w:ilvl w:val="1"/>
          <w:numId w:val="1"/>
        </w:numPr>
        <w:ind w:left="0" w:firstLine="0"/>
        <w:rPr>
          <w:rFonts w:ascii="Times New Roman" w:hAnsi="Times New Roman"/>
          <w:iCs/>
          <w:sz w:val="22"/>
          <w:szCs w:val="22"/>
        </w:rPr>
      </w:pPr>
      <w:r w:rsidRPr="00426AB8">
        <w:rPr>
          <w:rFonts w:ascii="Times New Roman" w:hAnsi="Times New Roman"/>
          <w:iCs/>
          <w:sz w:val="22"/>
          <w:szCs w:val="22"/>
        </w:rPr>
        <w:t>Pronajímatel má právo hospodařit s níže uvedeným majetkem Hlavního města Prahy se sídlem Mariánské nám. 2/2, 110 00 Praha 1 – Staré Město</w:t>
      </w:r>
    </w:p>
    <w:p w14:paraId="71ADB3DB" w14:textId="77777777" w:rsidR="00426AB8" w:rsidRPr="00426AB8" w:rsidRDefault="00426AB8" w:rsidP="00426AB8">
      <w:pPr>
        <w:pStyle w:val="Odsazentlatextu"/>
        <w:numPr>
          <w:ilvl w:val="0"/>
          <w:numId w:val="2"/>
        </w:numPr>
        <w:ind w:left="0" w:firstLine="0"/>
        <w:rPr>
          <w:rFonts w:ascii="Times New Roman" w:hAnsi="Times New Roman"/>
          <w:iCs/>
          <w:sz w:val="22"/>
          <w:szCs w:val="22"/>
        </w:rPr>
      </w:pPr>
      <w:r w:rsidRPr="00426AB8">
        <w:rPr>
          <w:rFonts w:ascii="Times New Roman" w:hAnsi="Times New Roman"/>
          <w:iCs/>
          <w:sz w:val="22"/>
          <w:szCs w:val="22"/>
        </w:rPr>
        <w:t>suterénem budovy č.p. 514, v ulici Mladoboleslavská  (dále též "Budova") nacházející se na pozemku parc. č. 1139/1 zapsané na listu vlastnictví číslo 788 v katastrálním území Vinoř, obci Praha, u Katastrálního úřadu pro hlavní město Prahu, Katastrální pracoviště Praha</w:t>
      </w:r>
    </w:p>
    <w:p w14:paraId="2FD9C654" w14:textId="77777777" w:rsidR="00426AB8" w:rsidRPr="00426AB8" w:rsidRDefault="00426AB8" w:rsidP="00426AB8">
      <w:pPr>
        <w:pStyle w:val="Odsazentlatextu"/>
        <w:numPr>
          <w:ilvl w:val="0"/>
          <w:numId w:val="2"/>
        </w:numPr>
        <w:ind w:left="0" w:firstLine="0"/>
        <w:rPr>
          <w:rFonts w:ascii="Times New Roman" w:hAnsi="Times New Roman"/>
          <w:iCs/>
          <w:sz w:val="22"/>
          <w:szCs w:val="22"/>
        </w:rPr>
      </w:pPr>
      <w:r w:rsidRPr="00426AB8">
        <w:rPr>
          <w:rFonts w:ascii="Times New Roman" w:hAnsi="Times New Roman"/>
          <w:iCs/>
          <w:sz w:val="22"/>
          <w:szCs w:val="22"/>
        </w:rPr>
        <w:t>pozemkem parc. č. 1139/1 zapsaným na listu vlastnictví číslo 788 v katastrálním území Vinoř, obci Praha, u Katastrálního úřadu pro hlavní město Prahu, Katastrální pracoviště Praha (dále též „Pozemek“).</w:t>
      </w:r>
    </w:p>
    <w:p w14:paraId="509A6266" w14:textId="77777777" w:rsidR="00426AB8" w:rsidRPr="00426AB8" w:rsidRDefault="00426AB8" w:rsidP="00426AB8">
      <w:pPr>
        <w:pStyle w:val="Odsazentlatextu"/>
        <w:ind w:left="0" w:firstLine="0"/>
        <w:rPr>
          <w:rFonts w:ascii="Times New Roman" w:hAnsi="Times New Roman"/>
          <w:iCs/>
          <w:sz w:val="22"/>
          <w:szCs w:val="22"/>
        </w:rPr>
      </w:pPr>
    </w:p>
    <w:p w14:paraId="4DBDD3BF" w14:textId="77777777" w:rsidR="00426AB8" w:rsidRPr="00426AB8" w:rsidRDefault="00426AB8" w:rsidP="00426AB8">
      <w:pPr>
        <w:pStyle w:val="Odsazentlatextu"/>
        <w:numPr>
          <w:ilvl w:val="1"/>
          <w:numId w:val="1"/>
        </w:numPr>
        <w:ind w:left="0" w:firstLine="0"/>
        <w:rPr>
          <w:rFonts w:ascii="Times New Roman" w:hAnsi="Times New Roman"/>
          <w:iCs/>
          <w:sz w:val="22"/>
          <w:szCs w:val="22"/>
        </w:rPr>
      </w:pPr>
      <w:r w:rsidRPr="00426AB8">
        <w:rPr>
          <w:rFonts w:ascii="Times New Roman" w:hAnsi="Times New Roman"/>
          <w:sz w:val="22"/>
          <w:szCs w:val="22"/>
        </w:rPr>
        <w:t>Za podmínek v této Smlouvě dále uvedených pronajímá Pronajímatel Nájemci v Budově nebytové prostory nacházející se v suterénu Budovy o celkové rozloze 153 m</w:t>
      </w:r>
      <w:r w:rsidRPr="00426AB8">
        <w:rPr>
          <w:rFonts w:ascii="Times New Roman" w:hAnsi="Times New Roman"/>
          <w:sz w:val="22"/>
          <w:szCs w:val="22"/>
          <w:vertAlign w:val="superscript"/>
        </w:rPr>
        <w:t>2</w:t>
      </w:r>
      <w:r w:rsidRPr="00426AB8">
        <w:rPr>
          <w:rFonts w:ascii="Times New Roman" w:hAnsi="Times New Roman"/>
          <w:sz w:val="22"/>
          <w:szCs w:val="22"/>
        </w:rPr>
        <w:t xml:space="preserve"> a Nájemce je do nájmu přijímá (dále jen „Prostory“). </w:t>
      </w:r>
      <w:r w:rsidRPr="00426AB8">
        <w:rPr>
          <w:rFonts w:ascii="Times New Roman" w:hAnsi="Times New Roman"/>
          <w:iCs/>
          <w:sz w:val="22"/>
          <w:szCs w:val="22"/>
        </w:rPr>
        <w:t xml:space="preserve">Nebytové </w:t>
      </w:r>
      <w:r w:rsidRPr="00426AB8">
        <w:rPr>
          <w:rFonts w:ascii="Times New Roman" w:hAnsi="Times New Roman"/>
          <w:sz w:val="22"/>
          <w:szCs w:val="22"/>
        </w:rPr>
        <w:t>prostory</w:t>
      </w:r>
      <w:r w:rsidRPr="00426AB8">
        <w:rPr>
          <w:rFonts w:ascii="Times New Roman" w:hAnsi="Times New Roman"/>
          <w:iCs/>
          <w:sz w:val="22"/>
          <w:szCs w:val="22"/>
        </w:rPr>
        <w:t xml:space="preserve"> a příslušenství jsou označeny na plánku suterénu Budovy, který je přílohou č. 1 této Smlouvy. </w:t>
      </w:r>
    </w:p>
    <w:p w14:paraId="0671276C" w14:textId="77777777" w:rsidR="00426AB8" w:rsidRPr="00426AB8" w:rsidRDefault="00426AB8" w:rsidP="00426AB8">
      <w:pPr>
        <w:jc w:val="both"/>
        <w:rPr>
          <w:iCs/>
          <w:sz w:val="22"/>
          <w:szCs w:val="22"/>
        </w:rPr>
      </w:pPr>
      <w:r w:rsidRPr="00426AB8">
        <w:rPr>
          <w:iCs/>
          <w:sz w:val="22"/>
          <w:szCs w:val="22"/>
        </w:rPr>
        <w:tab/>
      </w:r>
    </w:p>
    <w:p w14:paraId="3E021654" w14:textId="77777777" w:rsidR="00426AB8" w:rsidRPr="00426AB8" w:rsidRDefault="00426AB8" w:rsidP="00426AB8">
      <w:pPr>
        <w:jc w:val="both"/>
        <w:rPr>
          <w:iCs/>
          <w:sz w:val="22"/>
          <w:szCs w:val="22"/>
        </w:rPr>
      </w:pPr>
    </w:p>
    <w:p w14:paraId="711F61EA" w14:textId="77777777" w:rsidR="00426AB8" w:rsidRPr="00426AB8" w:rsidRDefault="00426AB8" w:rsidP="00426AB8">
      <w:pPr>
        <w:numPr>
          <w:ilvl w:val="0"/>
          <w:numId w:val="1"/>
        </w:numPr>
        <w:ind w:left="0" w:firstLine="0"/>
        <w:jc w:val="both"/>
        <w:rPr>
          <w:b/>
          <w:iCs/>
          <w:sz w:val="22"/>
          <w:szCs w:val="22"/>
        </w:rPr>
      </w:pPr>
      <w:r w:rsidRPr="00426AB8">
        <w:rPr>
          <w:b/>
          <w:iCs/>
          <w:sz w:val="22"/>
          <w:szCs w:val="22"/>
        </w:rPr>
        <w:t>ÚČEL NÁJMU</w:t>
      </w:r>
    </w:p>
    <w:p w14:paraId="5BFC4032" w14:textId="77777777" w:rsidR="00426AB8" w:rsidRPr="00426AB8" w:rsidRDefault="00426AB8" w:rsidP="00426AB8">
      <w:pPr>
        <w:jc w:val="both"/>
        <w:rPr>
          <w:iCs/>
          <w:sz w:val="22"/>
          <w:szCs w:val="22"/>
        </w:rPr>
      </w:pPr>
    </w:p>
    <w:p w14:paraId="7737B778" w14:textId="31F8BFC5" w:rsidR="00426AB8" w:rsidRPr="00426AB8" w:rsidRDefault="00426AB8" w:rsidP="00426AB8">
      <w:pPr>
        <w:pStyle w:val="Odsazentlatextu"/>
        <w:numPr>
          <w:ilvl w:val="1"/>
          <w:numId w:val="1"/>
        </w:numPr>
        <w:ind w:left="0" w:firstLine="0"/>
        <w:rPr>
          <w:rFonts w:ascii="Times New Roman" w:hAnsi="Times New Roman"/>
          <w:iCs/>
          <w:sz w:val="22"/>
          <w:szCs w:val="22"/>
        </w:rPr>
      </w:pPr>
      <w:r w:rsidRPr="00426AB8">
        <w:rPr>
          <w:rFonts w:ascii="Times New Roman" w:hAnsi="Times New Roman"/>
          <w:iCs/>
          <w:sz w:val="22"/>
          <w:szCs w:val="22"/>
        </w:rPr>
        <w:t>Účelem nájmu je užívání Prostor pro účely poskytování tělo</w:t>
      </w:r>
      <w:r>
        <w:rPr>
          <w:rFonts w:ascii="Times New Roman" w:hAnsi="Times New Roman"/>
          <w:iCs/>
          <w:sz w:val="22"/>
          <w:szCs w:val="22"/>
        </w:rPr>
        <w:t>výchovných a sportovních služeb a s tím související poskytování relaxačních služeb (</w:t>
      </w:r>
      <w:r w:rsidR="008A530B">
        <w:rPr>
          <w:rFonts w:ascii="Times New Roman" w:hAnsi="Times New Roman"/>
          <w:iCs/>
          <w:sz w:val="22"/>
          <w:szCs w:val="22"/>
        </w:rPr>
        <w:t>masérské a kosmetické služby</w:t>
      </w:r>
      <w:r>
        <w:rPr>
          <w:rFonts w:ascii="Times New Roman" w:hAnsi="Times New Roman"/>
          <w:iCs/>
          <w:sz w:val="22"/>
          <w:szCs w:val="22"/>
        </w:rPr>
        <w:t xml:space="preserve">) </w:t>
      </w:r>
      <w:r w:rsidRPr="00426AB8">
        <w:rPr>
          <w:rFonts w:ascii="Times New Roman" w:hAnsi="Times New Roman"/>
          <w:iCs/>
          <w:sz w:val="22"/>
          <w:szCs w:val="22"/>
        </w:rPr>
        <w:t>(dále jen „Povolené užívání“). Změnu užívání je možno realizovat jen po předchozím písemném souhlasu Pronajímatele.</w:t>
      </w:r>
    </w:p>
    <w:p w14:paraId="2F8679B8" w14:textId="77777777" w:rsidR="00426AB8" w:rsidRPr="00426AB8" w:rsidRDefault="00426AB8" w:rsidP="00426AB8">
      <w:pPr>
        <w:pStyle w:val="Odsazentlatextu"/>
        <w:ind w:left="0" w:firstLine="0"/>
        <w:rPr>
          <w:rFonts w:ascii="Times New Roman" w:hAnsi="Times New Roman"/>
          <w:iCs/>
          <w:sz w:val="22"/>
          <w:szCs w:val="22"/>
        </w:rPr>
      </w:pPr>
    </w:p>
    <w:p w14:paraId="54F85CE3" w14:textId="77777777" w:rsidR="00426AB8" w:rsidRPr="00426AB8" w:rsidRDefault="00426AB8" w:rsidP="00426AB8">
      <w:pPr>
        <w:pStyle w:val="Odsazentlatextu"/>
        <w:ind w:left="0" w:firstLine="0"/>
        <w:rPr>
          <w:rFonts w:ascii="Times New Roman" w:hAnsi="Times New Roman"/>
          <w:iCs/>
          <w:sz w:val="22"/>
          <w:szCs w:val="22"/>
        </w:rPr>
      </w:pPr>
    </w:p>
    <w:p w14:paraId="57105086" w14:textId="77777777" w:rsidR="00426AB8" w:rsidRPr="00426AB8" w:rsidRDefault="00426AB8" w:rsidP="00426AB8">
      <w:pPr>
        <w:pStyle w:val="Nadpis2"/>
        <w:numPr>
          <w:ilvl w:val="0"/>
          <w:numId w:val="1"/>
        </w:numPr>
        <w:tabs>
          <w:tab w:val="left" w:pos="567"/>
        </w:tabs>
        <w:ind w:left="0" w:firstLine="0"/>
        <w:jc w:val="both"/>
        <w:rPr>
          <w:iCs/>
          <w:sz w:val="22"/>
          <w:szCs w:val="22"/>
        </w:rPr>
      </w:pPr>
      <w:r w:rsidRPr="00426AB8">
        <w:rPr>
          <w:iCs/>
          <w:sz w:val="22"/>
          <w:szCs w:val="22"/>
        </w:rPr>
        <w:t>ZÁKLADNÍ USTANOVENÍ</w:t>
      </w:r>
    </w:p>
    <w:p w14:paraId="27EDF947" w14:textId="77777777" w:rsidR="00426AB8" w:rsidRPr="00426AB8" w:rsidRDefault="00426AB8" w:rsidP="00426AB8">
      <w:pPr>
        <w:pStyle w:val="Odstavecseseznamem"/>
        <w:ind w:left="0"/>
        <w:jc w:val="both"/>
        <w:rPr>
          <w:iCs/>
          <w:sz w:val="22"/>
          <w:szCs w:val="22"/>
        </w:rPr>
      </w:pPr>
    </w:p>
    <w:p w14:paraId="6F80CF0A" w14:textId="77777777" w:rsidR="00426AB8" w:rsidRPr="00426AB8" w:rsidRDefault="00426AB8" w:rsidP="00426AB8">
      <w:pPr>
        <w:pStyle w:val="Odsazentlatextu"/>
        <w:numPr>
          <w:ilvl w:val="1"/>
          <w:numId w:val="1"/>
        </w:numPr>
        <w:tabs>
          <w:tab w:val="num" w:pos="0"/>
        </w:tabs>
        <w:ind w:left="0" w:firstLine="0"/>
        <w:rPr>
          <w:rFonts w:ascii="Times New Roman" w:hAnsi="Times New Roman"/>
          <w:iCs/>
          <w:sz w:val="22"/>
          <w:szCs w:val="22"/>
        </w:rPr>
      </w:pPr>
      <w:r w:rsidRPr="00426AB8">
        <w:rPr>
          <w:rFonts w:ascii="Times New Roman" w:hAnsi="Times New Roman"/>
          <w:iCs/>
          <w:sz w:val="22"/>
          <w:szCs w:val="22"/>
        </w:rPr>
        <w:t>Pronajímatel touto Smlouvou přenechává Nájemci do užívání Prostory za podmínek dohodnutých níže v této Smlouvě a Nájemce se zavazuje užívat Prostory pouze ke sjednanému účelu, v souladu s touto Smlouvou a platit Pronajímateli řádně a včas nájemné.</w:t>
      </w:r>
    </w:p>
    <w:p w14:paraId="3B939FF4" w14:textId="77777777" w:rsidR="00426AB8" w:rsidRPr="00426AB8" w:rsidRDefault="00426AB8" w:rsidP="00426AB8">
      <w:pPr>
        <w:pStyle w:val="Odsazentlatextu"/>
        <w:ind w:left="0" w:firstLine="0"/>
        <w:rPr>
          <w:rFonts w:ascii="Times New Roman" w:hAnsi="Times New Roman"/>
          <w:iCs/>
          <w:sz w:val="22"/>
          <w:szCs w:val="22"/>
        </w:rPr>
      </w:pPr>
    </w:p>
    <w:p w14:paraId="296C2E15"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t>3.2.</w:t>
      </w:r>
      <w:r w:rsidRPr="00426AB8">
        <w:rPr>
          <w:rFonts w:ascii="Times New Roman" w:hAnsi="Times New Roman" w:cs="Times New Roman"/>
          <w:iCs/>
          <w:sz w:val="22"/>
        </w:rPr>
        <w:tab/>
        <w:t xml:space="preserve">Nájemce je oprávněn spolu s Prostory užívat společné prostory Budovy, které mu slouží jako přímý přístup k Prostorům. Nájemce není oprávněn užívat ostatní prostory v Budově. </w:t>
      </w:r>
    </w:p>
    <w:p w14:paraId="36309852"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01506094"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lastRenderedPageBreak/>
        <w:t xml:space="preserve">3.3. </w:t>
      </w:r>
      <w:r w:rsidRPr="00426AB8">
        <w:rPr>
          <w:rFonts w:ascii="Times New Roman" w:hAnsi="Times New Roman" w:cs="Times New Roman"/>
          <w:iCs/>
          <w:sz w:val="22"/>
        </w:rPr>
        <w:tab/>
        <w:t xml:space="preserve">Nájemce prohlašuje, že byl Pronajímatelem seznámen se stavem Prostor, že si je s odbornou péčí prohlédl, a že ke stavu Prostor nemá připomínky a potvrzuje, že stav Prostor odpovídá dohodnutému stavu a dohodnutému účelu užívání. </w:t>
      </w:r>
    </w:p>
    <w:p w14:paraId="0395B8A1" w14:textId="77777777" w:rsidR="00426AB8" w:rsidRPr="00426AB8" w:rsidRDefault="00426AB8" w:rsidP="00426AB8">
      <w:pPr>
        <w:pStyle w:val="Level2"/>
        <w:tabs>
          <w:tab w:val="left" w:pos="571"/>
        </w:tabs>
        <w:spacing w:after="0" w:line="240" w:lineRule="auto"/>
        <w:outlineLvl w:val="9"/>
        <w:rPr>
          <w:rFonts w:ascii="Times New Roman" w:eastAsia="Times New Roman" w:hAnsi="Times New Roman" w:cs="Times New Roman"/>
          <w:lang w:eastAsia="cs-CZ"/>
        </w:rPr>
      </w:pPr>
    </w:p>
    <w:p w14:paraId="21D8A812" w14:textId="77777777" w:rsidR="00426AB8" w:rsidRPr="00426AB8" w:rsidRDefault="00426AB8" w:rsidP="00426AB8">
      <w:pPr>
        <w:pStyle w:val="Level2"/>
        <w:tabs>
          <w:tab w:val="left" w:pos="571"/>
        </w:tabs>
        <w:spacing w:after="0" w:line="240" w:lineRule="auto"/>
        <w:outlineLvl w:val="9"/>
        <w:rPr>
          <w:rFonts w:ascii="Times New Roman" w:eastAsia="Times New Roman" w:hAnsi="Times New Roman" w:cs="Times New Roman"/>
          <w:lang w:eastAsia="cs-CZ"/>
        </w:rPr>
      </w:pPr>
      <w:r w:rsidRPr="00426AB8">
        <w:rPr>
          <w:rFonts w:ascii="Times New Roman" w:eastAsia="Times New Roman" w:hAnsi="Times New Roman" w:cs="Times New Roman"/>
          <w:lang w:eastAsia="cs-CZ"/>
        </w:rPr>
        <w:t>3.4.</w:t>
      </w:r>
      <w:r w:rsidRPr="00426AB8">
        <w:rPr>
          <w:rFonts w:ascii="Times New Roman" w:eastAsia="Times New Roman" w:hAnsi="Times New Roman" w:cs="Times New Roman"/>
          <w:lang w:eastAsia="cs-CZ"/>
        </w:rPr>
        <w:tab/>
        <w:t>Nájemce je povinen získat na své náklady veškerá povolení a souhlasy potřebné pro užívání Prostor v rámci Povoleného užívání a zajistit, aby po celou Dobu nájmu zůstaly platné a účinné a v souladu s podmínkami pro jejich vydání.</w:t>
      </w:r>
    </w:p>
    <w:p w14:paraId="0FB486A1" w14:textId="77777777" w:rsidR="00426AB8" w:rsidRPr="00426AB8" w:rsidRDefault="00426AB8" w:rsidP="00426AB8">
      <w:pPr>
        <w:pStyle w:val="Level2"/>
        <w:tabs>
          <w:tab w:val="left" w:pos="571"/>
        </w:tabs>
        <w:spacing w:after="0" w:line="240" w:lineRule="auto"/>
        <w:outlineLvl w:val="9"/>
        <w:rPr>
          <w:rFonts w:ascii="Times New Roman" w:eastAsia="Times New Roman" w:hAnsi="Times New Roman" w:cs="Times New Roman"/>
          <w:lang w:eastAsia="cs-CZ"/>
        </w:rPr>
      </w:pPr>
    </w:p>
    <w:p w14:paraId="1B9D78A3" w14:textId="77777777" w:rsidR="00426AB8" w:rsidRPr="00426AB8" w:rsidRDefault="00426AB8" w:rsidP="00426AB8">
      <w:pPr>
        <w:pStyle w:val="Level2"/>
        <w:tabs>
          <w:tab w:val="left" w:pos="571"/>
        </w:tabs>
        <w:spacing w:after="0" w:line="240" w:lineRule="auto"/>
        <w:outlineLvl w:val="9"/>
        <w:rPr>
          <w:rFonts w:ascii="Times New Roman" w:eastAsia="Times New Roman" w:hAnsi="Times New Roman" w:cs="Times New Roman"/>
          <w:lang w:eastAsia="cs-CZ"/>
        </w:rPr>
      </w:pPr>
      <w:r w:rsidRPr="00426AB8">
        <w:rPr>
          <w:rFonts w:ascii="Times New Roman" w:eastAsia="Times New Roman" w:hAnsi="Times New Roman" w:cs="Times New Roman"/>
          <w:lang w:eastAsia="cs-CZ"/>
        </w:rPr>
        <w:t xml:space="preserve">3.5 </w:t>
      </w:r>
      <w:r w:rsidRPr="00426AB8">
        <w:rPr>
          <w:rFonts w:ascii="Times New Roman" w:eastAsia="Times New Roman" w:hAnsi="Times New Roman" w:cs="Times New Roman"/>
          <w:lang w:eastAsia="cs-CZ"/>
        </w:rPr>
        <w:tab/>
        <w:t xml:space="preserve">Nájemce se zavazuje, že umožní Pronajímateli užívat bezúplatně </w:t>
      </w:r>
      <w:r>
        <w:rPr>
          <w:rFonts w:ascii="Times New Roman" w:eastAsia="Times New Roman" w:hAnsi="Times New Roman" w:cs="Times New Roman"/>
          <w:lang w:eastAsia="cs-CZ"/>
        </w:rPr>
        <w:t>dva sportovní sály v Prostorách</w:t>
      </w:r>
      <w:r w:rsidRPr="00426AB8">
        <w:rPr>
          <w:rFonts w:ascii="Times New Roman" w:eastAsia="Times New Roman" w:hAnsi="Times New Roman" w:cs="Times New Roman"/>
          <w:lang w:eastAsia="cs-CZ"/>
        </w:rPr>
        <w:t xml:space="preserve"> Nájemce v rozsahu dvou dnů v týdnu v době od 13.00 hod do 17.00 hod. V tuto dobu nebude Nájemce v</w:t>
      </w:r>
      <w:r>
        <w:rPr>
          <w:rFonts w:ascii="Times New Roman" w:eastAsia="Times New Roman" w:hAnsi="Times New Roman" w:cs="Times New Roman"/>
          <w:lang w:eastAsia="cs-CZ"/>
        </w:rPr>
        <w:t xml:space="preserve"> těchto sálech </w:t>
      </w:r>
      <w:r w:rsidRPr="00426AB8">
        <w:rPr>
          <w:rFonts w:ascii="Times New Roman" w:eastAsia="Times New Roman" w:hAnsi="Times New Roman" w:cs="Times New Roman"/>
          <w:lang w:eastAsia="cs-CZ"/>
        </w:rPr>
        <w:t>vyvíjet žádnou svoji činnost. Nájemce se dále zavazuje, že po dobu, kdy bude Pronajímatel Prostory užívat, poskytne Pronajímateli v případě jeho zájmu též vybavení Prostor (</w:t>
      </w:r>
      <w:r>
        <w:rPr>
          <w:rFonts w:ascii="Times New Roman" w:eastAsia="Times New Roman" w:hAnsi="Times New Roman" w:cs="Times New Roman"/>
          <w:lang w:eastAsia="cs-CZ"/>
        </w:rPr>
        <w:t>závěsný systém</w:t>
      </w:r>
      <w:r w:rsidRPr="00426AB8">
        <w:rPr>
          <w:rFonts w:ascii="Times New Roman" w:eastAsia="Times New Roman" w:hAnsi="Times New Roman" w:cs="Times New Roman"/>
          <w:lang w:eastAsia="cs-CZ"/>
        </w:rPr>
        <w:t>, bosu, míče, fitnes</w:t>
      </w:r>
      <w:r>
        <w:rPr>
          <w:rFonts w:ascii="Times New Roman" w:eastAsia="Times New Roman" w:hAnsi="Times New Roman" w:cs="Times New Roman"/>
          <w:lang w:eastAsia="cs-CZ"/>
        </w:rPr>
        <w:t>s</w:t>
      </w:r>
      <w:r w:rsidRPr="00426AB8">
        <w:rPr>
          <w:rFonts w:ascii="Times New Roman" w:eastAsia="Times New Roman" w:hAnsi="Times New Roman" w:cs="Times New Roman"/>
          <w:lang w:eastAsia="cs-CZ"/>
        </w:rPr>
        <w:t xml:space="preserve"> podložky či jiné vybavení umístěné v Prostorách).</w:t>
      </w:r>
    </w:p>
    <w:p w14:paraId="0329D282" w14:textId="77777777" w:rsidR="00426AB8" w:rsidRPr="00426AB8" w:rsidRDefault="00426AB8" w:rsidP="00426AB8">
      <w:pPr>
        <w:pStyle w:val="Tlotextu"/>
        <w:spacing w:after="0" w:line="240" w:lineRule="auto"/>
        <w:jc w:val="both"/>
        <w:rPr>
          <w:rFonts w:ascii="Times New Roman" w:eastAsia="Times New Roman" w:hAnsi="Times New Roman" w:cs="Times New Roman"/>
          <w:iCs/>
          <w:sz w:val="22"/>
          <w:lang w:eastAsia="cs-CZ"/>
        </w:rPr>
      </w:pPr>
    </w:p>
    <w:p w14:paraId="767D736B" w14:textId="77777777" w:rsidR="00426AB8" w:rsidRPr="00426AB8" w:rsidRDefault="00426AB8" w:rsidP="00426AB8">
      <w:pPr>
        <w:pStyle w:val="Tlotextu"/>
        <w:spacing w:after="0" w:line="240" w:lineRule="auto"/>
        <w:jc w:val="both"/>
        <w:rPr>
          <w:rFonts w:ascii="Times New Roman" w:eastAsia="Times New Roman" w:hAnsi="Times New Roman" w:cs="Times New Roman"/>
          <w:iCs/>
          <w:sz w:val="22"/>
          <w:lang w:eastAsia="cs-CZ"/>
        </w:rPr>
      </w:pPr>
    </w:p>
    <w:p w14:paraId="45C1BC2F" w14:textId="77777777" w:rsidR="00426AB8" w:rsidRPr="00426AB8" w:rsidRDefault="00426AB8" w:rsidP="00426AB8">
      <w:pPr>
        <w:pStyle w:val="Odsazentlatextu"/>
        <w:numPr>
          <w:ilvl w:val="0"/>
          <w:numId w:val="1"/>
        </w:numPr>
        <w:tabs>
          <w:tab w:val="left" w:pos="567"/>
        </w:tabs>
        <w:ind w:left="0" w:firstLine="0"/>
        <w:rPr>
          <w:rFonts w:ascii="Times New Roman" w:hAnsi="Times New Roman"/>
          <w:b/>
          <w:iCs/>
          <w:sz w:val="22"/>
          <w:szCs w:val="22"/>
        </w:rPr>
      </w:pPr>
      <w:r w:rsidRPr="00426AB8">
        <w:rPr>
          <w:rFonts w:ascii="Times New Roman" w:hAnsi="Times New Roman"/>
          <w:b/>
          <w:iCs/>
          <w:sz w:val="22"/>
          <w:szCs w:val="22"/>
        </w:rPr>
        <w:t>DOBA NÁJMU</w:t>
      </w:r>
    </w:p>
    <w:p w14:paraId="345D2407" w14:textId="77777777" w:rsidR="00426AB8" w:rsidRPr="00426AB8" w:rsidRDefault="00426AB8" w:rsidP="00426AB8">
      <w:pPr>
        <w:pStyle w:val="Odsazentlatextu"/>
        <w:ind w:left="0" w:firstLine="0"/>
        <w:rPr>
          <w:rFonts w:ascii="Times New Roman" w:hAnsi="Times New Roman"/>
          <w:iCs/>
          <w:sz w:val="22"/>
          <w:szCs w:val="22"/>
        </w:rPr>
      </w:pPr>
    </w:p>
    <w:p w14:paraId="743BE8EC" w14:textId="3E4DF2FB"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4.1.</w:t>
      </w:r>
      <w:r w:rsidRPr="00426AB8">
        <w:rPr>
          <w:rFonts w:ascii="Times New Roman" w:hAnsi="Times New Roman"/>
          <w:iCs/>
          <w:sz w:val="22"/>
          <w:szCs w:val="22"/>
        </w:rPr>
        <w:tab/>
        <w:t xml:space="preserve">Tato Smlouva se uzavírá na dobu určitou, a to do </w:t>
      </w:r>
      <w:r w:rsidR="008A530B">
        <w:rPr>
          <w:rFonts w:ascii="Times New Roman" w:hAnsi="Times New Roman"/>
          <w:iCs/>
          <w:sz w:val="22"/>
          <w:szCs w:val="22"/>
        </w:rPr>
        <w:t>30.06.2019</w:t>
      </w:r>
      <w:bookmarkStart w:id="0" w:name="_GoBack"/>
      <w:bookmarkEnd w:id="0"/>
      <w:r w:rsidRPr="00426AB8">
        <w:rPr>
          <w:rFonts w:ascii="Times New Roman" w:hAnsi="Times New Roman"/>
          <w:iCs/>
          <w:sz w:val="22"/>
          <w:szCs w:val="22"/>
        </w:rPr>
        <w:t>. Nájemní poměr může být prodloužen písemnou dohodou uzavřenou mezi Pronajímatelem a Nájemcem nejpozději dva měsíce před skončením této Smlouvy.</w:t>
      </w:r>
    </w:p>
    <w:p w14:paraId="39639168" w14:textId="77777777" w:rsidR="00426AB8" w:rsidRPr="00426AB8" w:rsidRDefault="00426AB8" w:rsidP="00426AB8">
      <w:pPr>
        <w:pStyle w:val="Odsazentlatextu"/>
        <w:ind w:left="0" w:firstLine="0"/>
        <w:rPr>
          <w:rFonts w:ascii="Times New Roman" w:hAnsi="Times New Roman"/>
          <w:iCs/>
          <w:sz w:val="22"/>
          <w:szCs w:val="22"/>
        </w:rPr>
      </w:pPr>
    </w:p>
    <w:p w14:paraId="3BCE1D5F" w14:textId="77777777"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4.2.</w:t>
      </w:r>
      <w:r w:rsidRPr="00426AB8">
        <w:rPr>
          <w:rFonts w:ascii="Times New Roman" w:hAnsi="Times New Roman"/>
          <w:iCs/>
          <w:sz w:val="22"/>
          <w:szCs w:val="22"/>
        </w:rPr>
        <w:tab/>
        <w:t>Nájemce se zavazuje převzít od Pronajímatele a Pronajímatel je povinen předat nájemci Prostory k </w:t>
      </w:r>
      <w:r>
        <w:rPr>
          <w:rFonts w:ascii="Times New Roman" w:hAnsi="Times New Roman"/>
          <w:iCs/>
          <w:sz w:val="22"/>
          <w:szCs w:val="22"/>
        </w:rPr>
        <w:t>20</w:t>
      </w:r>
      <w:r w:rsidRPr="00426AB8">
        <w:rPr>
          <w:rFonts w:ascii="Times New Roman" w:hAnsi="Times New Roman"/>
          <w:iCs/>
          <w:sz w:val="22"/>
          <w:szCs w:val="22"/>
        </w:rPr>
        <w:t>.09.2016. Tento den je dnem zahájení nájmu.</w:t>
      </w:r>
    </w:p>
    <w:p w14:paraId="6D499023" w14:textId="77777777" w:rsidR="00426AB8" w:rsidRPr="00426AB8" w:rsidRDefault="00426AB8" w:rsidP="00426AB8">
      <w:pPr>
        <w:pStyle w:val="Odsazentlatextu"/>
        <w:ind w:left="0" w:firstLine="0"/>
        <w:rPr>
          <w:rFonts w:ascii="Times New Roman" w:hAnsi="Times New Roman"/>
          <w:iCs/>
          <w:sz w:val="22"/>
          <w:szCs w:val="22"/>
        </w:rPr>
      </w:pPr>
    </w:p>
    <w:p w14:paraId="3A2B8B9F" w14:textId="77777777" w:rsidR="00426AB8" w:rsidRPr="00426AB8" w:rsidRDefault="00426AB8" w:rsidP="00426AB8">
      <w:pPr>
        <w:pStyle w:val="Odsazentlatextu"/>
        <w:ind w:left="0" w:firstLine="0"/>
        <w:rPr>
          <w:rFonts w:ascii="Times New Roman" w:hAnsi="Times New Roman"/>
          <w:iCs/>
          <w:sz w:val="22"/>
          <w:szCs w:val="22"/>
        </w:rPr>
      </w:pPr>
    </w:p>
    <w:p w14:paraId="339824CF" w14:textId="77777777" w:rsidR="00426AB8" w:rsidRPr="00426AB8" w:rsidRDefault="00426AB8" w:rsidP="00426AB8">
      <w:pPr>
        <w:pStyle w:val="Odsazentlatextu"/>
        <w:ind w:left="0" w:firstLine="0"/>
        <w:rPr>
          <w:rFonts w:ascii="Times New Roman" w:hAnsi="Times New Roman"/>
          <w:b/>
          <w:iCs/>
          <w:sz w:val="22"/>
          <w:szCs w:val="22"/>
        </w:rPr>
      </w:pPr>
      <w:r w:rsidRPr="00426AB8">
        <w:rPr>
          <w:rFonts w:ascii="Times New Roman" w:hAnsi="Times New Roman"/>
          <w:b/>
          <w:iCs/>
          <w:sz w:val="22"/>
          <w:szCs w:val="22"/>
        </w:rPr>
        <w:t>5.</w:t>
      </w:r>
      <w:r w:rsidRPr="00426AB8">
        <w:rPr>
          <w:rFonts w:ascii="Times New Roman" w:hAnsi="Times New Roman"/>
          <w:b/>
          <w:iCs/>
          <w:sz w:val="22"/>
          <w:szCs w:val="22"/>
        </w:rPr>
        <w:tab/>
        <w:t>NÁJEMNÉ</w:t>
      </w:r>
    </w:p>
    <w:p w14:paraId="6EC8EF11" w14:textId="77777777" w:rsidR="00426AB8" w:rsidRPr="00426AB8" w:rsidRDefault="00426AB8" w:rsidP="00426AB8">
      <w:pPr>
        <w:pStyle w:val="Odsazentlatextu"/>
        <w:ind w:left="0" w:firstLine="0"/>
        <w:rPr>
          <w:rFonts w:ascii="Times New Roman" w:hAnsi="Times New Roman"/>
          <w:b/>
          <w:iCs/>
          <w:sz w:val="22"/>
          <w:szCs w:val="22"/>
        </w:rPr>
      </w:pPr>
    </w:p>
    <w:p w14:paraId="2D883F29" w14:textId="77777777" w:rsidR="00426AB8" w:rsidRPr="00426AB8" w:rsidRDefault="00426AB8" w:rsidP="00426AB8">
      <w:pPr>
        <w:pStyle w:val="Odsazentlatextu"/>
        <w:ind w:left="0" w:firstLine="0"/>
        <w:rPr>
          <w:rFonts w:ascii="Times New Roman" w:hAnsi="Times New Roman"/>
          <w:bCs/>
          <w:iCs/>
          <w:sz w:val="22"/>
          <w:szCs w:val="22"/>
        </w:rPr>
      </w:pPr>
      <w:r w:rsidRPr="00426AB8">
        <w:rPr>
          <w:rFonts w:ascii="Times New Roman" w:hAnsi="Times New Roman"/>
          <w:bCs/>
          <w:iCs/>
          <w:sz w:val="22"/>
          <w:szCs w:val="22"/>
        </w:rPr>
        <w:t>5.1.</w:t>
      </w:r>
      <w:r w:rsidRPr="00426AB8">
        <w:rPr>
          <w:rFonts w:ascii="Times New Roman" w:hAnsi="Times New Roman"/>
          <w:bCs/>
          <w:iCs/>
          <w:sz w:val="22"/>
          <w:szCs w:val="22"/>
        </w:rPr>
        <w:tab/>
        <w:t>Výše nájemného za pronajaté Prostory byla stanovena ve výši 5.000 Kč za měsíc. Nájemné je osvobozeno od DPH.</w:t>
      </w:r>
    </w:p>
    <w:p w14:paraId="5EEBD598" w14:textId="77777777" w:rsidR="00426AB8" w:rsidRPr="00426AB8" w:rsidRDefault="00426AB8" w:rsidP="00426AB8">
      <w:pPr>
        <w:pStyle w:val="Odsazentlatextu"/>
        <w:ind w:left="0" w:firstLine="0"/>
        <w:rPr>
          <w:rFonts w:ascii="Times New Roman" w:hAnsi="Times New Roman"/>
          <w:iCs/>
          <w:sz w:val="22"/>
          <w:szCs w:val="22"/>
        </w:rPr>
      </w:pPr>
    </w:p>
    <w:p w14:paraId="186E0FEC" w14:textId="77777777"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5.2.</w:t>
      </w:r>
      <w:r w:rsidRPr="00426AB8">
        <w:rPr>
          <w:rFonts w:ascii="Times New Roman" w:hAnsi="Times New Roman"/>
          <w:iCs/>
          <w:sz w:val="22"/>
          <w:szCs w:val="22"/>
        </w:rPr>
        <w:tab/>
        <w:t>Nájemné je splatné měsíčně, vždy do desátého dne měsíce, za které se nájemné platí, ve prospěch bankovního účtu Pronajímatele vedeného u České spořitelny, a.s. číslo účtu 2000884319/0800.</w:t>
      </w:r>
    </w:p>
    <w:p w14:paraId="51659332" w14:textId="77777777" w:rsidR="00426AB8" w:rsidRPr="00426AB8" w:rsidRDefault="00426AB8" w:rsidP="00426AB8">
      <w:pPr>
        <w:pStyle w:val="Odsazentlatextu"/>
        <w:ind w:left="0" w:firstLine="0"/>
        <w:rPr>
          <w:rFonts w:ascii="Times New Roman" w:hAnsi="Times New Roman"/>
          <w:iCs/>
          <w:sz w:val="22"/>
          <w:szCs w:val="22"/>
        </w:rPr>
      </w:pPr>
    </w:p>
    <w:p w14:paraId="40CCC36D" w14:textId="77777777"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5.5.</w:t>
      </w:r>
      <w:r w:rsidRPr="00426AB8">
        <w:rPr>
          <w:rFonts w:ascii="Times New Roman" w:hAnsi="Times New Roman"/>
          <w:iCs/>
          <w:sz w:val="22"/>
          <w:szCs w:val="22"/>
        </w:rPr>
        <w:tab/>
        <w:t>V případě, že nájem nezačíná prvého dne kalendářního měsíce, vypočítá se nájemné za první měsíc poměrně, a to dle počtu dní, ve kterých bude Nájemce užívat Prostory k celkovému počtu dní v daném kalendářním měsíci.</w:t>
      </w:r>
    </w:p>
    <w:p w14:paraId="0A71F369" w14:textId="77777777" w:rsidR="00426AB8" w:rsidRPr="00426AB8" w:rsidRDefault="00426AB8" w:rsidP="00426AB8">
      <w:pPr>
        <w:tabs>
          <w:tab w:val="left" w:pos="720"/>
        </w:tabs>
        <w:jc w:val="both"/>
        <w:rPr>
          <w:iCs/>
          <w:sz w:val="22"/>
          <w:szCs w:val="22"/>
        </w:rPr>
      </w:pPr>
    </w:p>
    <w:p w14:paraId="5093A935" w14:textId="77777777" w:rsidR="00426AB8" w:rsidRPr="00426AB8" w:rsidRDefault="00426AB8" w:rsidP="00426AB8">
      <w:pPr>
        <w:tabs>
          <w:tab w:val="left" w:pos="720"/>
        </w:tabs>
        <w:jc w:val="both"/>
        <w:rPr>
          <w:iCs/>
          <w:sz w:val="22"/>
          <w:szCs w:val="22"/>
        </w:rPr>
      </w:pPr>
      <w:r w:rsidRPr="00426AB8">
        <w:rPr>
          <w:iCs/>
          <w:sz w:val="22"/>
          <w:szCs w:val="22"/>
        </w:rPr>
        <w:t>5.6.</w:t>
      </w:r>
      <w:r w:rsidRPr="00426AB8">
        <w:rPr>
          <w:iCs/>
          <w:sz w:val="22"/>
          <w:szCs w:val="22"/>
        </w:rPr>
        <w:tab/>
        <w:t>Pronajímatel je oprávněn upravit nájemné o procentuální nárůst vykazované míry ročního růstu indexu spotřebitelských cen v ČR vyhlášeného Českým statistickým úřadem za předcházející kalendářní rok v případě, že procentuální nárůst vykazované míry ročního růstu indexu spotřebitelských cen v ČR vyhlášený Českým statistickým úřadem přesáhne 2%. Toto ustanovení lze prvně použít s účinností od 01.04.2017.</w:t>
      </w:r>
    </w:p>
    <w:p w14:paraId="4BCF3A95" w14:textId="77777777" w:rsidR="00426AB8" w:rsidRPr="00426AB8" w:rsidRDefault="00426AB8" w:rsidP="00426AB8">
      <w:pPr>
        <w:pStyle w:val="Odsazentlatextu"/>
        <w:ind w:left="0" w:firstLine="0"/>
        <w:rPr>
          <w:rFonts w:ascii="Times New Roman" w:hAnsi="Times New Roman"/>
          <w:iCs/>
          <w:sz w:val="22"/>
          <w:szCs w:val="22"/>
        </w:rPr>
      </w:pPr>
    </w:p>
    <w:p w14:paraId="68074848" w14:textId="77777777"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5.7.</w:t>
      </w:r>
      <w:r w:rsidRPr="00426AB8">
        <w:rPr>
          <w:rFonts w:ascii="Times New Roman" w:hAnsi="Times New Roman"/>
          <w:iCs/>
          <w:sz w:val="22"/>
          <w:szCs w:val="22"/>
        </w:rPr>
        <w:tab/>
        <w:t>Pokud bude Nájemce v prodlení s úhradou Nájemného, Poplatku za služby či jiné částky, kterou je povinen uhradit dle této Nájemní smlouvy, je Nájemce povinen zaplatit Pronajímateli zákonný úrok z prodleni a/nebo poplatek z prodleni dle platných právních předpisů.</w:t>
      </w:r>
    </w:p>
    <w:p w14:paraId="7A6CF068" w14:textId="77777777" w:rsidR="00426AB8" w:rsidRPr="00426AB8" w:rsidRDefault="00426AB8" w:rsidP="00426AB8">
      <w:pPr>
        <w:pStyle w:val="Odsazentlatextu"/>
        <w:ind w:left="0" w:firstLine="0"/>
        <w:rPr>
          <w:rFonts w:ascii="Times New Roman" w:hAnsi="Times New Roman"/>
          <w:iCs/>
          <w:sz w:val="22"/>
          <w:szCs w:val="22"/>
        </w:rPr>
      </w:pPr>
    </w:p>
    <w:p w14:paraId="404FC875" w14:textId="77777777" w:rsidR="00426AB8" w:rsidRPr="00426AB8" w:rsidRDefault="00426AB8" w:rsidP="00426AB8">
      <w:pPr>
        <w:pStyle w:val="Odsazentlatextu"/>
        <w:ind w:left="0" w:firstLine="0"/>
        <w:rPr>
          <w:rFonts w:ascii="Times New Roman" w:hAnsi="Times New Roman"/>
          <w:iCs/>
          <w:sz w:val="22"/>
          <w:szCs w:val="22"/>
        </w:rPr>
      </w:pPr>
    </w:p>
    <w:p w14:paraId="4FCA01F3" w14:textId="77777777" w:rsidR="00426AB8" w:rsidRPr="00426AB8" w:rsidRDefault="00426AB8" w:rsidP="00426AB8">
      <w:pPr>
        <w:pStyle w:val="Odsazentlatextu"/>
        <w:ind w:left="0" w:firstLine="0"/>
        <w:rPr>
          <w:rFonts w:ascii="Times New Roman" w:hAnsi="Times New Roman"/>
          <w:b/>
          <w:bCs/>
          <w:iCs/>
          <w:caps/>
          <w:sz w:val="22"/>
          <w:szCs w:val="22"/>
        </w:rPr>
      </w:pPr>
      <w:r w:rsidRPr="00426AB8">
        <w:rPr>
          <w:rFonts w:ascii="Times New Roman" w:hAnsi="Times New Roman"/>
          <w:b/>
          <w:bCs/>
          <w:iCs/>
          <w:sz w:val="22"/>
          <w:szCs w:val="22"/>
        </w:rPr>
        <w:t>6.</w:t>
      </w:r>
      <w:r w:rsidRPr="00426AB8">
        <w:rPr>
          <w:rFonts w:ascii="Times New Roman" w:hAnsi="Times New Roman"/>
          <w:b/>
          <w:bCs/>
          <w:iCs/>
          <w:sz w:val="22"/>
          <w:szCs w:val="22"/>
        </w:rPr>
        <w:tab/>
        <w:t xml:space="preserve">SLUŽBY </w:t>
      </w:r>
      <w:r w:rsidRPr="00426AB8">
        <w:rPr>
          <w:rFonts w:ascii="Times New Roman" w:hAnsi="Times New Roman"/>
          <w:b/>
          <w:bCs/>
          <w:iCs/>
          <w:caps/>
          <w:sz w:val="22"/>
          <w:szCs w:val="22"/>
        </w:rPr>
        <w:t>poskytované s nájmem</w:t>
      </w:r>
    </w:p>
    <w:p w14:paraId="13B9B221" w14:textId="77777777" w:rsidR="00426AB8" w:rsidRPr="00426AB8" w:rsidRDefault="00426AB8" w:rsidP="00426AB8">
      <w:pPr>
        <w:pStyle w:val="Odsazentlatextu"/>
        <w:ind w:left="0" w:firstLine="0"/>
        <w:rPr>
          <w:rFonts w:ascii="Times New Roman" w:hAnsi="Times New Roman"/>
          <w:b/>
          <w:bCs/>
          <w:iCs/>
          <w:caps/>
          <w:sz w:val="22"/>
          <w:szCs w:val="22"/>
        </w:rPr>
      </w:pPr>
    </w:p>
    <w:p w14:paraId="55F35036" w14:textId="77777777" w:rsidR="00426AB8" w:rsidRPr="00426AB8" w:rsidRDefault="00426AB8" w:rsidP="00426AB8">
      <w:pPr>
        <w:jc w:val="both"/>
        <w:rPr>
          <w:iCs/>
          <w:sz w:val="22"/>
          <w:szCs w:val="22"/>
        </w:rPr>
      </w:pPr>
      <w:r w:rsidRPr="00426AB8">
        <w:rPr>
          <w:iCs/>
          <w:sz w:val="22"/>
          <w:szCs w:val="22"/>
        </w:rPr>
        <w:t xml:space="preserve">6.1. </w:t>
      </w:r>
      <w:r w:rsidRPr="00426AB8">
        <w:rPr>
          <w:iCs/>
          <w:sz w:val="22"/>
          <w:szCs w:val="22"/>
        </w:rPr>
        <w:tab/>
        <w:t>Pronajímatel nebude Nájemci v souvislosti s užíváním Prostor poskytovat žádné další služby. Následující služby: ústřední (dálkové) vytápění, dodávku studené vody, elektrické energie, úklid a osvětlení společných prostor v Budově, odvádění odpadních vod kanalizacemi bude Nájemci poskytovat přímo Městská část Praha – Vinoř, které byla svěřena správa Budovy jejím vlastníkem.</w:t>
      </w:r>
    </w:p>
    <w:p w14:paraId="7259189B"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5F11EF36"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lastRenderedPageBreak/>
        <w:t xml:space="preserve">6.2. </w:t>
      </w:r>
      <w:r w:rsidRPr="00426AB8">
        <w:rPr>
          <w:rFonts w:ascii="Times New Roman" w:hAnsi="Times New Roman" w:cs="Times New Roman"/>
          <w:iCs/>
          <w:sz w:val="22"/>
        </w:rPr>
        <w:tab/>
        <w:t xml:space="preserve">Nájemce se zavazuje hradit Městské části Praha – Vinoř úplatu za poskytování těch služeb, které mu nejsou poskytovány přímo jejich poskytovateli. </w:t>
      </w:r>
    </w:p>
    <w:p w14:paraId="4E12E307"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459C5969"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1A1EF121" w14:textId="77777777" w:rsidR="00426AB8" w:rsidRPr="00426AB8" w:rsidRDefault="00426AB8" w:rsidP="00426AB8">
      <w:pPr>
        <w:pStyle w:val="Odsazentlatextu"/>
        <w:ind w:left="0" w:firstLine="0"/>
        <w:rPr>
          <w:rFonts w:ascii="Times New Roman" w:hAnsi="Times New Roman"/>
          <w:b/>
          <w:iCs/>
          <w:sz w:val="22"/>
          <w:szCs w:val="22"/>
        </w:rPr>
      </w:pPr>
      <w:r w:rsidRPr="00426AB8">
        <w:rPr>
          <w:rFonts w:ascii="Times New Roman" w:hAnsi="Times New Roman"/>
          <w:b/>
          <w:iCs/>
          <w:sz w:val="22"/>
          <w:szCs w:val="22"/>
        </w:rPr>
        <w:t>7.</w:t>
      </w:r>
      <w:r w:rsidRPr="00426AB8">
        <w:rPr>
          <w:rFonts w:ascii="Times New Roman" w:hAnsi="Times New Roman"/>
          <w:b/>
          <w:iCs/>
          <w:sz w:val="22"/>
          <w:szCs w:val="22"/>
        </w:rPr>
        <w:tab/>
        <w:t>SKONČENÍ NÁJMU</w:t>
      </w:r>
    </w:p>
    <w:p w14:paraId="30154C9E"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3C2903C5" w14:textId="77777777" w:rsidR="00426AB8" w:rsidRPr="00426AB8" w:rsidRDefault="00426AB8" w:rsidP="00426AB8">
      <w:pPr>
        <w:pStyle w:val="Tlotextu"/>
        <w:spacing w:after="0" w:line="240" w:lineRule="auto"/>
        <w:jc w:val="both"/>
        <w:rPr>
          <w:rFonts w:ascii="Times New Roman" w:hAnsi="Times New Roman" w:cs="Times New Roman"/>
          <w:iCs/>
          <w:sz w:val="22"/>
        </w:rPr>
      </w:pPr>
      <w:bookmarkStart w:id="1" w:name="_Ref81142184"/>
      <w:bookmarkEnd w:id="1"/>
      <w:r w:rsidRPr="00426AB8">
        <w:rPr>
          <w:rFonts w:ascii="Times New Roman" w:hAnsi="Times New Roman" w:cs="Times New Roman"/>
          <w:iCs/>
          <w:sz w:val="22"/>
        </w:rPr>
        <w:t>7.1.</w:t>
      </w:r>
      <w:r w:rsidRPr="00426AB8">
        <w:rPr>
          <w:rFonts w:ascii="Times New Roman" w:hAnsi="Times New Roman" w:cs="Times New Roman"/>
          <w:iCs/>
          <w:sz w:val="22"/>
        </w:rPr>
        <w:tab/>
        <w:t>Následující skutečnosti se pro účely tohoto článku považují za porušení této Nájemní smlouvy ze strany Nájemce:</w:t>
      </w:r>
    </w:p>
    <w:p w14:paraId="0C826327"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012286B2" w14:textId="77777777" w:rsidR="00426AB8" w:rsidRPr="00426AB8" w:rsidRDefault="00426AB8" w:rsidP="00426AB8">
      <w:pPr>
        <w:pStyle w:val="Tlotextu"/>
        <w:numPr>
          <w:ilvl w:val="0"/>
          <w:numId w:val="3"/>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pokud Nájemce užívá Prostory v rozporu s touto Smlouvou;</w:t>
      </w:r>
    </w:p>
    <w:p w14:paraId="2495FEA2" w14:textId="77777777" w:rsidR="00426AB8" w:rsidRPr="00426AB8" w:rsidRDefault="00426AB8" w:rsidP="00426AB8">
      <w:pPr>
        <w:pStyle w:val="Tlotextu"/>
        <w:spacing w:after="0" w:line="240" w:lineRule="auto"/>
        <w:ind w:left="426"/>
        <w:jc w:val="both"/>
        <w:rPr>
          <w:rFonts w:ascii="Times New Roman" w:hAnsi="Times New Roman" w:cs="Times New Roman"/>
          <w:iCs/>
          <w:sz w:val="22"/>
        </w:rPr>
      </w:pPr>
    </w:p>
    <w:p w14:paraId="29564786" w14:textId="77777777" w:rsidR="00426AB8" w:rsidRPr="00426AB8" w:rsidRDefault="00426AB8" w:rsidP="00426AB8">
      <w:pPr>
        <w:pStyle w:val="Tlotextu"/>
        <w:numPr>
          <w:ilvl w:val="0"/>
          <w:numId w:val="3"/>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pokud příslušný soud vydal rozhodnutí o úpadku týkající se Nájemce a/nebo je Nájemce v úpadku;</w:t>
      </w:r>
    </w:p>
    <w:p w14:paraId="6E02A745"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76D8047A" w14:textId="77777777" w:rsidR="00426AB8" w:rsidRPr="00426AB8" w:rsidRDefault="00426AB8" w:rsidP="00426AB8">
      <w:pPr>
        <w:pStyle w:val="Tlotextu"/>
        <w:numPr>
          <w:ilvl w:val="0"/>
          <w:numId w:val="3"/>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pokud Nájemce porušuje kterýkoli ze svých závazků a toto porušení neodstraní do 30 dnů po doručení příslušného písemného upozornění Pronajímatele;</w:t>
      </w:r>
    </w:p>
    <w:p w14:paraId="5830AF09"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5EB7C9B4" w14:textId="77777777" w:rsidR="00426AB8" w:rsidRPr="00426AB8" w:rsidRDefault="00426AB8" w:rsidP="00426AB8">
      <w:pPr>
        <w:pStyle w:val="Tlotextu"/>
        <w:spacing w:after="0" w:line="240" w:lineRule="auto"/>
        <w:ind w:left="426"/>
        <w:jc w:val="both"/>
        <w:rPr>
          <w:rFonts w:ascii="Times New Roman" w:hAnsi="Times New Roman" w:cs="Times New Roman"/>
          <w:iCs/>
          <w:sz w:val="22"/>
        </w:rPr>
      </w:pPr>
    </w:p>
    <w:p w14:paraId="4BC1EBA3"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t xml:space="preserve">7.2. </w:t>
      </w:r>
      <w:r w:rsidRPr="00426AB8">
        <w:rPr>
          <w:rFonts w:ascii="Times New Roman" w:hAnsi="Times New Roman" w:cs="Times New Roman"/>
          <w:iCs/>
          <w:sz w:val="22"/>
        </w:rPr>
        <w:tab/>
        <w:t>Pro účely tohoto článku se za podstatné porušení Nájemní smlouvy považuje:</w:t>
      </w:r>
    </w:p>
    <w:p w14:paraId="69799F9C"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79ED03E0" w14:textId="77777777" w:rsidR="00426AB8" w:rsidRPr="00426AB8" w:rsidRDefault="00426AB8" w:rsidP="00426AB8">
      <w:pPr>
        <w:pStyle w:val="Tlotextu"/>
        <w:numPr>
          <w:ilvl w:val="0"/>
          <w:numId w:val="4"/>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jestliže Nájemce bude v prodlení se zaplacením jakékoli částky podle této Nájemní smlouvy po dobu delší dvou měsíců;</w:t>
      </w:r>
    </w:p>
    <w:p w14:paraId="14BAB146"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592F7882" w14:textId="77777777" w:rsidR="00426AB8" w:rsidRPr="00426AB8" w:rsidRDefault="00426AB8" w:rsidP="00426AB8">
      <w:pPr>
        <w:pStyle w:val="Tlotextu"/>
        <w:numPr>
          <w:ilvl w:val="0"/>
          <w:numId w:val="4"/>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jestliže Nájemce nebo jeho zástupci při výkonu činnosti, ke které byli Nájemcem pověřeni, způsobí značnou škodu v Prostorách nebo Budově nebo jestliže bezprostředně hrozí nebezpečí takové škody; a/nebo</w:t>
      </w:r>
    </w:p>
    <w:p w14:paraId="0D2F0845"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605CE7E7" w14:textId="77777777" w:rsidR="00426AB8" w:rsidRPr="00426AB8" w:rsidRDefault="00426AB8" w:rsidP="00426AB8">
      <w:pPr>
        <w:pStyle w:val="Tlotextu"/>
        <w:numPr>
          <w:ilvl w:val="0"/>
          <w:numId w:val="4"/>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jestliže Nájemce nebo jeho zástupci při výkonu činnosti, ke které byli Nájemcem pověřeni, užívají Prostory nebo jakoukoli část Budovy k nezákonné činnosti uvedené v českém trestním zákoně nebo jiných předpisech platných v České republice.</w:t>
      </w:r>
    </w:p>
    <w:p w14:paraId="67396288"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1F85DE8A"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t>7.3.</w:t>
      </w:r>
      <w:bookmarkStart w:id="2" w:name="_Ref81142197"/>
      <w:r w:rsidRPr="00426AB8">
        <w:rPr>
          <w:rFonts w:ascii="Times New Roman" w:hAnsi="Times New Roman" w:cs="Times New Roman"/>
          <w:iCs/>
          <w:sz w:val="22"/>
        </w:rPr>
        <w:t xml:space="preserve"> </w:t>
      </w:r>
      <w:r w:rsidRPr="00426AB8">
        <w:rPr>
          <w:rFonts w:ascii="Times New Roman" w:hAnsi="Times New Roman" w:cs="Times New Roman"/>
          <w:iCs/>
          <w:sz w:val="22"/>
        </w:rPr>
        <w:tab/>
        <w:t xml:space="preserve">V případě, že nastane jakékoli porušení této Nájemní smlouvy uvedené v článku 7.1, a to za podmínky, že Pronajímatel předem písemně upozornil Nájemce na porušení povinnosti a poskytl mu odpovídající lhůtu k nápravě, je Pronajímatel oprávněn tuto Nájemní smlouvu vypovědět. Výpovědní lhůta činí 3 měsíce a začíná běžet ode dne následujícího po doručení písemné výpovědi Nájemci. V případě, že se Nájemce dopustí podstatného porušení, tak jak je uvedeno v čl. 7.2 této Smlouvy, je Pronajímatel oprávněn </w:t>
      </w:r>
      <w:bookmarkEnd w:id="2"/>
      <w:r w:rsidRPr="00426AB8">
        <w:rPr>
          <w:rFonts w:ascii="Times New Roman" w:hAnsi="Times New Roman" w:cs="Times New Roman"/>
          <w:iCs/>
          <w:sz w:val="22"/>
        </w:rPr>
        <w:t xml:space="preserve">vypovědět tuto Nájemní smlouvu s tím, že výpovědní lhůta činí v takovém případě 30 dní, jež začne běžet den následující po dni, kdy byla doručena výpověď Nájemci. </w:t>
      </w:r>
    </w:p>
    <w:p w14:paraId="6DB71385"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2374C8C8" w14:textId="77777777" w:rsidR="00426AB8" w:rsidRPr="00426AB8" w:rsidRDefault="00426AB8" w:rsidP="00426AB8">
      <w:pPr>
        <w:pStyle w:val="Tlotextu"/>
        <w:spacing w:after="0" w:line="240" w:lineRule="auto"/>
        <w:jc w:val="both"/>
        <w:rPr>
          <w:rFonts w:ascii="Times New Roman" w:hAnsi="Times New Roman" w:cs="Times New Roman"/>
          <w:iCs/>
          <w:sz w:val="22"/>
        </w:rPr>
      </w:pPr>
      <w:bookmarkStart w:id="3" w:name="_Ref81142160"/>
      <w:bookmarkEnd w:id="3"/>
      <w:r w:rsidRPr="00426AB8">
        <w:rPr>
          <w:rFonts w:ascii="Times New Roman" w:hAnsi="Times New Roman" w:cs="Times New Roman"/>
          <w:iCs/>
          <w:sz w:val="22"/>
        </w:rPr>
        <w:t>7.4.</w:t>
      </w:r>
      <w:r w:rsidRPr="00426AB8">
        <w:rPr>
          <w:rFonts w:ascii="Times New Roman" w:hAnsi="Times New Roman" w:cs="Times New Roman"/>
          <w:iCs/>
          <w:sz w:val="22"/>
        </w:rPr>
        <w:tab/>
        <w:t xml:space="preserve">Nájemce je oprávněn vypovědět tuto Nájemní smlouvu pouze v případech uvedených v ustanovení § 2308 písm. a) až c) zákona č. 89/2012 Sb. Výpovědní lhůta v takovém případě činí dvacet dní a začne běžet od prvého dne měsíce následujícího po doručení výpovědi Pronajímateli. </w:t>
      </w:r>
    </w:p>
    <w:p w14:paraId="5247770C"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1AAEF1C3"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447D769E" w14:textId="77777777" w:rsidR="00426AB8" w:rsidRPr="00426AB8" w:rsidRDefault="00426AB8" w:rsidP="00426AB8">
      <w:pPr>
        <w:pStyle w:val="Odsazentlatextu"/>
        <w:ind w:left="0" w:firstLine="0"/>
        <w:rPr>
          <w:rFonts w:ascii="Times New Roman" w:hAnsi="Times New Roman"/>
          <w:b/>
          <w:bCs/>
          <w:iCs/>
          <w:sz w:val="22"/>
          <w:szCs w:val="22"/>
        </w:rPr>
      </w:pPr>
      <w:bookmarkStart w:id="4" w:name="_Ref811421601"/>
      <w:bookmarkEnd w:id="4"/>
      <w:r w:rsidRPr="00426AB8">
        <w:rPr>
          <w:rFonts w:ascii="Times New Roman" w:hAnsi="Times New Roman"/>
          <w:b/>
          <w:bCs/>
          <w:iCs/>
          <w:sz w:val="22"/>
          <w:szCs w:val="22"/>
        </w:rPr>
        <w:t>8.</w:t>
      </w:r>
      <w:r w:rsidRPr="00426AB8">
        <w:rPr>
          <w:rFonts w:ascii="Times New Roman" w:hAnsi="Times New Roman"/>
          <w:b/>
          <w:bCs/>
          <w:iCs/>
          <w:sz w:val="22"/>
          <w:szCs w:val="22"/>
        </w:rPr>
        <w:tab/>
        <w:t>VRÁCENÍ PŘEDMĚTU NÁJMU</w:t>
      </w:r>
    </w:p>
    <w:p w14:paraId="1C3C6EC2" w14:textId="77777777" w:rsidR="00426AB8" w:rsidRPr="00426AB8" w:rsidRDefault="00426AB8" w:rsidP="00426AB8">
      <w:pPr>
        <w:pStyle w:val="Odsazentlatextu"/>
        <w:tabs>
          <w:tab w:val="left" w:pos="1800"/>
        </w:tabs>
        <w:ind w:left="0" w:firstLine="0"/>
        <w:rPr>
          <w:rFonts w:ascii="Times New Roman" w:hAnsi="Times New Roman"/>
          <w:b/>
          <w:bCs/>
          <w:iCs/>
          <w:sz w:val="22"/>
          <w:szCs w:val="22"/>
        </w:rPr>
      </w:pPr>
      <w:r w:rsidRPr="00426AB8">
        <w:rPr>
          <w:rFonts w:ascii="Times New Roman" w:hAnsi="Times New Roman"/>
          <w:b/>
          <w:bCs/>
          <w:iCs/>
          <w:sz w:val="22"/>
          <w:szCs w:val="22"/>
        </w:rPr>
        <w:tab/>
      </w:r>
    </w:p>
    <w:p w14:paraId="5571B668" w14:textId="77777777" w:rsidR="00426AB8" w:rsidRPr="00426AB8" w:rsidRDefault="00426AB8" w:rsidP="00426AB8">
      <w:pPr>
        <w:jc w:val="both"/>
        <w:rPr>
          <w:iCs/>
          <w:sz w:val="22"/>
          <w:szCs w:val="22"/>
        </w:rPr>
      </w:pPr>
      <w:r w:rsidRPr="00426AB8">
        <w:rPr>
          <w:iCs/>
          <w:sz w:val="22"/>
          <w:szCs w:val="22"/>
        </w:rPr>
        <w:t>8.1</w:t>
      </w:r>
      <w:r w:rsidRPr="00426AB8">
        <w:rPr>
          <w:iCs/>
          <w:sz w:val="22"/>
          <w:szCs w:val="22"/>
        </w:rPr>
        <w:tab/>
        <w:t>Nájemce je povinen nejpozději dnem ukončení nájemního vztahu na své náklady Prostory vyklidit, odstranit veškerá zařízení, příslušenství a Označení, která v Prostorách, Budově nebo na reklamním stojanu Pronajímatele umístěném před Budovou nainstaloval s výjimkou Povolených úprav, a předat Pronajímateli Prostory ve stavu, v jakém jej od něho převzal s přihlédnutím k obvyklému opotřebení.</w:t>
      </w:r>
    </w:p>
    <w:p w14:paraId="066F9AE3" w14:textId="77777777" w:rsidR="00426AB8" w:rsidRPr="00426AB8" w:rsidRDefault="00426AB8" w:rsidP="00426AB8">
      <w:pPr>
        <w:tabs>
          <w:tab w:val="left" w:pos="-1440"/>
        </w:tabs>
        <w:jc w:val="both"/>
        <w:rPr>
          <w:iCs/>
          <w:sz w:val="22"/>
          <w:szCs w:val="22"/>
        </w:rPr>
      </w:pPr>
    </w:p>
    <w:p w14:paraId="0295A78C" w14:textId="2EE1B2F9" w:rsidR="00426AB8" w:rsidRDefault="00426AB8" w:rsidP="00426AB8">
      <w:pPr>
        <w:pStyle w:val="Odsazentlatextu"/>
        <w:ind w:left="0" w:firstLine="0"/>
        <w:rPr>
          <w:rFonts w:ascii="Times New Roman" w:hAnsi="Times New Roman"/>
          <w:b/>
          <w:bCs/>
          <w:iCs/>
          <w:sz w:val="22"/>
          <w:szCs w:val="22"/>
        </w:rPr>
      </w:pPr>
    </w:p>
    <w:p w14:paraId="239BD319" w14:textId="77777777" w:rsidR="008A530B" w:rsidRPr="00426AB8" w:rsidRDefault="008A530B" w:rsidP="00426AB8">
      <w:pPr>
        <w:pStyle w:val="Odsazentlatextu"/>
        <w:ind w:left="0" w:firstLine="0"/>
        <w:rPr>
          <w:rFonts w:ascii="Times New Roman" w:hAnsi="Times New Roman"/>
          <w:b/>
          <w:bCs/>
          <w:iCs/>
          <w:sz w:val="22"/>
          <w:szCs w:val="22"/>
        </w:rPr>
      </w:pPr>
    </w:p>
    <w:p w14:paraId="4249585C" w14:textId="77777777" w:rsidR="00426AB8" w:rsidRPr="00426AB8" w:rsidRDefault="00426AB8" w:rsidP="00426AB8">
      <w:pPr>
        <w:pStyle w:val="Odsazentlatextu"/>
        <w:ind w:left="0" w:firstLine="0"/>
        <w:rPr>
          <w:rFonts w:ascii="Times New Roman" w:hAnsi="Times New Roman"/>
          <w:b/>
          <w:bCs/>
          <w:iCs/>
          <w:sz w:val="22"/>
          <w:szCs w:val="22"/>
        </w:rPr>
      </w:pPr>
    </w:p>
    <w:p w14:paraId="12CFAB9A" w14:textId="77777777" w:rsidR="00426AB8" w:rsidRPr="00426AB8" w:rsidRDefault="00426AB8" w:rsidP="00426AB8">
      <w:pPr>
        <w:pStyle w:val="Odsazentlatextu"/>
        <w:ind w:left="0" w:firstLine="0"/>
        <w:rPr>
          <w:rFonts w:ascii="Times New Roman" w:hAnsi="Times New Roman"/>
          <w:b/>
          <w:bCs/>
          <w:iCs/>
          <w:sz w:val="22"/>
          <w:szCs w:val="22"/>
        </w:rPr>
      </w:pPr>
    </w:p>
    <w:p w14:paraId="43F6E5D2" w14:textId="77777777" w:rsidR="00426AB8" w:rsidRPr="00426AB8" w:rsidRDefault="00426AB8" w:rsidP="00426AB8">
      <w:pPr>
        <w:pStyle w:val="Odsazentlatextu"/>
        <w:ind w:left="0" w:firstLine="0"/>
        <w:rPr>
          <w:rFonts w:ascii="Times New Roman" w:hAnsi="Times New Roman"/>
          <w:b/>
          <w:iCs/>
          <w:sz w:val="22"/>
          <w:szCs w:val="22"/>
        </w:rPr>
      </w:pPr>
      <w:r w:rsidRPr="00426AB8">
        <w:rPr>
          <w:rFonts w:ascii="Times New Roman" w:hAnsi="Times New Roman"/>
          <w:b/>
          <w:bCs/>
          <w:iCs/>
          <w:sz w:val="22"/>
          <w:szCs w:val="22"/>
        </w:rPr>
        <w:lastRenderedPageBreak/>
        <w:t>9.</w:t>
      </w:r>
      <w:r w:rsidRPr="00426AB8">
        <w:rPr>
          <w:rFonts w:ascii="Times New Roman" w:hAnsi="Times New Roman"/>
          <w:b/>
          <w:iCs/>
          <w:sz w:val="22"/>
          <w:szCs w:val="22"/>
        </w:rPr>
        <w:tab/>
        <w:t>PODMÍNKY UŽÍVÁNÍ PŘEDMĚTU NÁJMU</w:t>
      </w:r>
    </w:p>
    <w:p w14:paraId="71DB8FF0" w14:textId="77777777" w:rsidR="00426AB8" w:rsidRPr="00426AB8" w:rsidRDefault="00426AB8" w:rsidP="00426AB8">
      <w:pPr>
        <w:pStyle w:val="Odsazentlatextu"/>
        <w:ind w:left="0" w:firstLine="0"/>
        <w:rPr>
          <w:rFonts w:ascii="Times New Roman" w:hAnsi="Times New Roman"/>
          <w:b/>
          <w:iCs/>
          <w:sz w:val="22"/>
          <w:szCs w:val="22"/>
        </w:rPr>
      </w:pPr>
    </w:p>
    <w:p w14:paraId="0F2DE48C"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t>9.1.</w:t>
      </w:r>
      <w:r w:rsidRPr="00426AB8">
        <w:rPr>
          <w:rFonts w:ascii="Times New Roman" w:hAnsi="Times New Roman" w:cs="Times New Roman"/>
          <w:iCs/>
          <w:sz w:val="22"/>
        </w:rPr>
        <w:tab/>
        <w:t xml:space="preserve"> Nájemce se zavazuje, že po dobu platnosti této Nájemní smlouvy:</w:t>
      </w:r>
    </w:p>
    <w:p w14:paraId="6EA59A29"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621805C9"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bude na vlastní náklady udržovat po celou Dobu nájmu Prostory v dobrém stavu a řádně opravené, udržované a čisté; současně je Nájemce povinen dbát, aby při výkonu Povoleného užívání nedocházelo k poškozování nosných konstrukcí Budovy, jež tvoří Prostory anebo poškozování či znepřístupňování veškerých únikových východů pro případ požáru nebo jiné nouzové situace, které jsou určeny k výlučnému užívání Prostor a/nebo poškozování Inženýrských sítí, jež tvoří součást Prostor a/nebo Budovy a slouží výlučně k jejich užívání a v případě zaviněného zanedbání této povinnost je Nájemce povinen nahradit Pronajímateli veškerou škodu;</w:t>
      </w:r>
    </w:p>
    <w:p w14:paraId="4EA2E9A1" w14:textId="77777777" w:rsidR="00426AB8" w:rsidRPr="00426AB8" w:rsidRDefault="00426AB8" w:rsidP="00426AB8">
      <w:pPr>
        <w:pStyle w:val="Tlotextu"/>
        <w:spacing w:after="0" w:line="240" w:lineRule="auto"/>
        <w:ind w:left="426"/>
        <w:jc w:val="both"/>
        <w:rPr>
          <w:rFonts w:ascii="Times New Roman" w:hAnsi="Times New Roman" w:cs="Times New Roman"/>
          <w:iCs/>
          <w:sz w:val="22"/>
        </w:rPr>
      </w:pPr>
    </w:p>
    <w:p w14:paraId="5AE997C2"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aniž by tím byl dotčen jakýkoli jiný závazek Nájemce, do jednoho měsíce po doručení upozornění Pronajímatele o závadném stavu Prostor, za který Nájemce odpovídá (nebo okamžitě v případě naléhavé potřeby) odstraní na své vlastní náklady závadný stav s tím, že pokud Nájemce neodstraní závadný stav, bude mít Pronajímatel právo kdykoli po skončení lhůty jednoho měsíce (nebo okamžitě v případě naléhavé potřeby) vstoupit do Prostor a provést takové opravy a práce. Náklady těchto prací (včetně honoráře znalců) je Nájemce povinen uhradit Pronajímateli okamžitě na jeho výzvu.</w:t>
      </w:r>
    </w:p>
    <w:p w14:paraId="4E6FD840"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33C7E2DF"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 xml:space="preserve">uzavře a po celou Dobu nájmu bude udržovat pojištění své provozní činnosti v podobě pojištění odpovědnosti podnikatele </w:t>
      </w:r>
    </w:p>
    <w:p w14:paraId="165753C4"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2F353602"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oznámí Pronajímateli do patnácti pracovních dnů každou pojistnou událost, kterou uplatnil u pojišťovny. Budou-li Prostory poškozeny nebo zničeny požárem či jinou událostí zaviněnou Nájemcem, pak Nájemce urychleně a řádně opraví, přestaví nebo nahradí stavbu či její část tak, aby uvedl Prostory do stavu, se kterým bude Pronajímatel souhlasit, a v každém případě do stavu, který nebude horší než stav Prostor bezprostředně před takovým poškozením nebo zničením</w:t>
      </w:r>
    </w:p>
    <w:p w14:paraId="2765C039"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058C07DA"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 xml:space="preserve">bude zacházet s Prostory s řádnou péčí </w:t>
      </w:r>
    </w:p>
    <w:p w14:paraId="6815F210" w14:textId="77777777" w:rsidR="00426AB8" w:rsidRPr="00426AB8" w:rsidRDefault="00426AB8" w:rsidP="00426AB8">
      <w:pPr>
        <w:pStyle w:val="Tlotextu"/>
        <w:spacing w:after="0" w:line="240" w:lineRule="auto"/>
        <w:ind w:left="426"/>
        <w:jc w:val="both"/>
        <w:rPr>
          <w:rFonts w:ascii="Times New Roman" w:hAnsi="Times New Roman" w:cs="Times New Roman"/>
          <w:iCs/>
          <w:sz w:val="22"/>
        </w:rPr>
      </w:pPr>
    </w:p>
    <w:p w14:paraId="2CF42EAC"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v případě, že Nájemce poruší povinnost stanovenou v tomto článku Smlouvy nebo v ustanovení článku 7.1 a Pronajímatel upozorní Nájemce na porušení a marně uplyne přiměřená lhůta, kterou Pronajímatel poskytl Nájemci k odstranění porušení, je Nájemce povinen zaplatit Pronajímateli smluvní pokutu ve výši 10.000 Kč za každé porušení takové povinnosti. Zaplacením této smluvní pokuty nezaniká povinnost Nájemce splnit povinnost a nahradit škodu</w:t>
      </w:r>
    </w:p>
    <w:p w14:paraId="2EAF54AD"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175042AC"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bude užívat Prostory v souladu s Povoleným užíváním a toto Povolené užívání bude provozovat v souladu s dobrými mravy a způsobem nepoškozujícím dobré jméno Pronajímatele;</w:t>
      </w:r>
    </w:p>
    <w:p w14:paraId="7D1A8172"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7CE4DEC2"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při užívání Prostor zajistí, že jeho zaměstnanci a/nebo dodavatelé nebudou jakkoliv zasahovat do práv a oprávněných zájmů nájemců sousedních nebytových prostor nebo do společných prostor Budovy, a to zejména zasahování nábytkem či jiným zařízením mimo plochu Prostor, obtěžováním hlukem, pachem, světlem, prachem, vibracemi či jinak nad rámec obvyklý pro Povolené užívání Prostor a že budou dodrženy všechny právní normy upravující užívání Prostor, zejména pak norem hygienických, požární ochraně a ochraně životního prostředí. Pokud Nájemce poruší jakoukoliv ze svých povinností dle odstavce tohoto článku, bude povinen uhradit bezodkladně na požádání Pronajímateli smluvní pokutu ve výši 500 Kč za každý i započatý den prodlení se splnění této povinnosti;</w:t>
      </w:r>
    </w:p>
    <w:p w14:paraId="7342AB7D"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5FB9D3B8"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umožní Pronajímateli a jiným osobám zmocněným Pronajímatelem během Doby nájmu vstup do Prostor, a to</w:t>
      </w:r>
    </w:p>
    <w:p w14:paraId="76FC16AD" w14:textId="77777777" w:rsidR="00426AB8" w:rsidRPr="00426AB8" w:rsidRDefault="00426AB8" w:rsidP="00426AB8">
      <w:pPr>
        <w:pStyle w:val="Tlotextu"/>
        <w:numPr>
          <w:ilvl w:val="0"/>
          <w:numId w:val="6"/>
        </w:numPr>
        <w:spacing w:after="0" w:line="240" w:lineRule="auto"/>
        <w:ind w:left="993"/>
        <w:jc w:val="both"/>
        <w:rPr>
          <w:rFonts w:ascii="Times New Roman" w:hAnsi="Times New Roman" w:cs="Times New Roman"/>
          <w:iCs/>
          <w:sz w:val="22"/>
        </w:rPr>
      </w:pPr>
      <w:r w:rsidRPr="00426AB8">
        <w:rPr>
          <w:rFonts w:ascii="Times New Roman" w:hAnsi="Times New Roman" w:cs="Times New Roman"/>
          <w:iCs/>
          <w:sz w:val="22"/>
        </w:rPr>
        <w:t xml:space="preserve">za účelem jejich prohlídky a kontroly jakým způsobem jsou Prostory užívány a v jakém jsou stavu (v tomto případě na žádost Pronajímatele doručenou Nájemci alespoň tři dny předem) a dále </w:t>
      </w:r>
    </w:p>
    <w:p w14:paraId="3FFEED13" w14:textId="77777777" w:rsidR="00426AB8" w:rsidRPr="00426AB8" w:rsidRDefault="00426AB8" w:rsidP="00426AB8">
      <w:pPr>
        <w:pStyle w:val="Tlotextu"/>
        <w:numPr>
          <w:ilvl w:val="0"/>
          <w:numId w:val="6"/>
        </w:numPr>
        <w:spacing w:after="0" w:line="240" w:lineRule="auto"/>
        <w:ind w:left="993"/>
        <w:jc w:val="both"/>
        <w:rPr>
          <w:rFonts w:ascii="Times New Roman" w:hAnsi="Times New Roman" w:cs="Times New Roman"/>
          <w:iCs/>
          <w:sz w:val="22"/>
        </w:rPr>
      </w:pPr>
      <w:r w:rsidRPr="00426AB8">
        <w:rPr>
          <w:rFonts w:ascii="Times New Roman" w:hAnsi="Times New Roman" w:cs="Times New Roman"/>
          <w:iCs/>
          <w:sz w:val="22"/>
        </w:rPr>
        <w:lastRenderedPageBreak/>
        <w:t>za účelem umožnění bezodkladného odstranění či zmírnění důsledků mimořádných a/nebo živelných událostí a provedení potřebných oprav těmito událostmi způsobených poškození včetně pořízení dokumentace (fotodokumentace) poškozeného stavu a jeho příčin;</w:t>
      </w:r>
    </w:p>
    <w:p w14:paraId="31D9C00E" w14:textId="77777777" w:rsidR="00426AB8" w:rsidRPr="00426AB8" w:rsidRDefault="00426AB8" w:rsidP="00426AB8">
      <w:pPr>
        <w:pStyle w:val="Tlotextu"/>
        <w:spacing w:after="0" w:line="240" w:lineRule="auto"/>
        <w:ind w:left="993"/>
        <w:jc w:val="both"/>
        <w:rPr>
          <w:rFonts w:ascii="Times New Roman" w:hAnsi="Times New Roman" w:cs="Times New Roman"/>
          <w:iCs/>
          <w:sz w:val="22"/>
        </w:rPr>
      </w:pPr>
    </w:p>
    <w:p w14:paraId="09A99DE0"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bude informovat Pronajímatele o jakémkoli insolvenčním řízení proti Nájemci, a to nejpozději do patnácti dnů od jeho zahájení</w:t>
      </w:r>
    </w:p>
    <w:p w14:paraId="4B1A441C"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49B3C6AE"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bude informovat Pronajímatel bez zbytečného odkladu o potřebě oprav nad rámec běžné údržby a umožní mu provedení těchto oprav</w:t>
      </w:r>
    </w:p>
    <w:p w14:paraId="10D9D941" w14:textId="77777777" w:rsidR="00426AB8" w:rsidRPr="00426AB8" w:rsidRDefault="00426AB8" w:rsidP="00426AB8">
      <w:pPr>
        <w:pStyle w:val="Tlotextu"/>
        <w:spacing w:after="0" w:line="240" w:lineRule="auto"/>
        <w:rPr>
          <w:rFonts w:ascii="Times New Roman" w:hAnsi="Times New Roman" w:cs="Times New Roman"/>
          <w:iCs/>
          <w:sz w:val="22"/>
        </w:rPr>
      </w:pPr>
    </w:p>
    <w:p w14:paraId="10705680" w14:textId="77777777" w:rsidR="00426AB8" w:rsidRPr="00426AB8" w:rsidRDefault="00426AB8" w:rsidP="00426AB8">
      <w:pPr>
        <w:pStyle w:val="Tlotextu"/>
        <w:numPr>
          <w:ilvl w:val="0"/>
          <w:numId w:val="5"/>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uhradí Pronajímateli veškeré náklady, výdaje, nároky, řízení nebo požadavky, jenž by byl Pronajímatel po právu povinen uhradit pracovníkům, zaměstnancům, zástupcům nebo návštěvníkům vzniklé  jakýmkoli úrazem, nehodou, ztrátou nebo škodou jakéhokoli druhu na zdraví nebo majetku zaviněné činností Nájemce.</w:t>
      </w:r>
    </w:p>
    <w:p w14:paraId="40B335B5" w14:textId="77777777" w:rsidR="00426AB8" w:rsidRPr="00426AB8" w:rsidRDefault="00426AB8" w:rsidP="00426AB8">
      <w:pPr>
        <w:pStyle w:val="Odstavecseseznamem"/>
        <w:rPr>
          <w:iCs/>
          <w:sz w:val="22"/>
        </w:rPr>
      </w:pPr>
    </w:p>
    <w:p w14:paraId="362025FD" w14:textId="77777777" w:rsidR="00426AB8" w:rsidRPr="00426AB8" w:rsidRDefault="00426AB8" w:rsidP="00426AB8">
      <w:pPr>
        <w:pStyle w:val="Tlotextu"/>
        <w:spacing w:after="0" w:line="240" w:lineRule="auto"/>
        <w:ind w:left="426"/>
        <w:jc w:val="both"/>
        <w:rPr>
          <w:rFonts w:ascii="Times New Roman" w:hAnsi="Times New Roman" w:cs="Times New Roman"/>
          <w:iCs/>
          <w:sz w:val="22"/>
        </w:rPr>
      </w:pPr>
    </w:p>
    <w:p w14:paraId="0A5E2E75" w14:textId="77777777" w:rsidR="00426AB8" w:rsidRPr="00426AB8" w:rsidRDefault="00426AB8" w:rsidP="00426AB8">
      <w:pPr>
        <w:pStyle w:val="Tlotextu"/>
        <w:numPr>
          <w:ilvl w:val="1"/>
          <w:numId w:val="8"/>
        </w:numPr>
        <w:spacing w:after="0" w:line="240" w:lineRule="auto"/>
        <w:ind w:left="0" w:firstLine="0"/>
        <w:jc w:val="both"/>
        <w:rPr>
          <w:rFonts w:ascii="Times New Roman" w:hAnsi="Times New Roman" w:cs="Times New Roman"/>
          <w:iCs/>
          <w:sz w:val="22"/>
        </w:rPr>
      </w:pPr>
      <w:r w:rsidRPr="00426AB8">
        <w:rPr>
          <w:rFonts w:ascii="Times New Roman" w:hAnsi="Times New Roman" w:cs="Times New Roman"/>
          <w:iCs/>
          <w:sz w:val="22"/>
        </w:rPr>
        <w:t xml:space="preserve">Není-li písemně dohodnuto jinak, veškeré úpravy, příčky, zhodnocení, povrchové úpravy a vybavení (společně „Zhodnocení nájemce“), provedená anebo uhrazená Nájemcem nebo zhotovená či uhrazená Pronajímatelem pro Nájemce v Prostorách budou Nájemcem odstraněna na náklady Nájemce před ukončením této smlouvy, pokud Pronajímatel nepovolí, aby určitá Zhodnocení nájemce zůstala v Prostorách. V takovém případě bez ohledu na jakékoli ustanovení opačného významu v § 2220 zákona č. 89/2012 Sb., se Zhodnocení nájemce stanou majetkem Pronajímatele bez jakékoliv platby Pronajímatele za Zhodnocení nájemce. </w:t>
      </w:r>
    </w:p>
    <w:p w14:paraId="5A290649"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72E2F8CE"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t>9.3</w:t>
      </w:r>
      <w:r w:rsidRPr="00426AB8">
        <w:rPr>
          <w:rFonts w:ascii="Times New Roman" w:hAnsi="Times New Roman" w:cs="Times New Roman"/>
          <w:iCs/>
          <w:sz w:val="22"/>
        </w:rPr>
        <w:tab/>
        <w:t xml:space="preserve">Nájemce není oprávněn přenechat Prostory nebo jejich část do podnájmu či jiného bezplatného užívání. </w:t>
      </w:r>
    </w:p>
    <w:p w14:paraId="086FF252"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49AFF474"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t>9.5</w:t>
      </w:r>
      <w:r w:rsidRPr="00426AB8">
        <w:rPr>
          <w:rFonts w:ascii="Times New Roman" w:hAnsi="Times New Roman" w:cs="Times New Roman"/>
          <w:iCs/>
          <w:sz w:val="22"/>
        </w:rPr>
        <w:tab/>
        <w:t>Další závazky Pronajímatele</w:t>
      </w:r>
    </w:p>
    <w:p w14:paraId="7E41D69C"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t>Kromě ostatních závazků Pronajímatele uvedených v této Nájemní smlouvě, se Pronajímatel tímto zavazuje, že:</w:t>
      </w:r>
    </w:p>
    <w:p w14:paraId="3ED32206"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44CD03B1" w14:textId="77777777" w:rsidR="00426AB8" w:rsidRPr="00426AB8" w:rsidRDefault="00426AB8" w:rsidP="00426AB8">
      <w:pPr>
        <w:pStyle w:val="Tlotextu"/>
        <w:numPr>
          <w:ilvl w:val="0"/>
          <w:numId w:val="7"/>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 xml:space="preserve">zajistí klidné a nerušené užívání Prostor Nájemcem; </w:t>
      </w:r>
    </w:p>
    <w:p w14:paraId="08136A08" w14:textId="77777777" w:rsidR="00426AB8" w:rsidRPr="00426AB8" w:rsidRDefault="00426AB8" w:rsidP="00426AB8">
      <w:pPr>
        <w:pStyle w:val="Tlotextu"/>
        <w:spacing w:after="0" w:line="240" w:lineRule="auto"/>
        <w:ind w:left="426"/>
        <w:jc w:val="both"/>
        <w:rPr>
          <w:rFonts w:ascii="Times New Roman" w:hAnsi="Times New Roman" w:cs="Times New Roman"/>
          <w:iCs/>
          <w:sz w:val="22"/>
        </w:rPr>
      </w:pPr>
    </w:p>
    <w:p w14:paraId="6BD76861" w14:textId="77777777" w:rsidR="00426AB8" w:rsidRPr="00426AB8" w:rsidRDefault="00426AB8" w:rsidP="00426AB8">
      <w:pPr>
        <w:pStyle w:val="Tlotextu"/>
        <w:numPr>
          <w:ilvl w:val="0"/>
          <w:numId w:val="7"/>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 xml:space="preserve">v případě, že do užívání Prostor zasáhne nájemce sousedních nebytových prostor, jeho zaměstnanci, dodavatelé či zákazníci vyvine veškeré úsilí k zamezení takových zásahů či jejich minimalizaci; v takovém případě Nájemce není oprávněn požadovat po Pronajímateli jakoukoliv slevu, snížení nebo pozastavení placení Nájemného a/nebo Poplatku za služby. </w:t>
      </w:r>
    </w:p>
    <w:p w14:paraId="41CC4946"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5523DBF8" w14:textId="77777777" w:rsidR="00426AB8" w:rsidRPr="00426AB8" w:rsidRDefault="00426AB8" w:rsidP="00426AB8">
      <w:pPr>
        <w:pStyle w:val="Tlotextu"/>
        <w:numPr>
          <w:ilvl w:val="0"/>
          <w:numId w:val="7"/>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informovat Nájemce o případných stavebních úpravách Budovy, omezení provozu apod.;</w:t>
      </w:r>
    </w:p>
    <w:p w14:paraId="5BBA9541"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1FFCC87D" w14:textId="77777777" w:rsidR="00426AB8" w:rsidRPr="00426AB8" w:rsidRDefault="00426AB8" w:rsidP="00426AB8">
      <w:pPr>
        <w:pStyle w:val="Tlotextu"/>
        <w:numPr>
          <w:ilvl w:val="0"/>
          <w:numId w:val="7"/>
        </w:numPr>
        <w:spacing w:after="0" w:line="240" w:lineRule="auto"/>
        <w:ind w:left="426"/>
        <w:jc w:val="both"/>
        <w:rPr>
          <w:rFonts w:ascii="Times New Roman" w:hAnsi="Times New Roman" w:cs="Times New Roman"/>
          <w:iCs/>
          <w:sz w:val="22"/>
        </w:rPr>
      </w:pPr>
      <w:r w:rsidRPr="00426AB8">
        <w:rPr>
          <w:rFonts w:ascii="Times New Roman" w:hAnsi="Times New Roman" w:cs="Times New Roman"/>
          <w:iCs/>
          <w:sz w:val="22"/>
        </w:rPr>
        <w:t>Pronajímatel neodpovídá za škody na majetku (vybavení, nábytek, zboží apod.) Nájemce či jiných osob vneseném do Prostor a nezajišťuje žádnou ochranu před vznikem škod na takovém majetku během otevírací doby.</w:t>
      </w:r>
    </w:p>
    <w:p w14:paraId="3FA43023"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18D7888E" w14:textId="77777777" w:rsidR="00426AB8" w:rsidRPr="00426AB8" w:rsidRDefault="00426AB8" w:rsidP="00426AB8">
      <w:pPr>
        <w:widowControl w:val="0"/>
        <w:suppressAutoHyphens w:val="0"/>
        <w:ind w:right="-1"/>
        <w:jc w:val="both"/>
        <w:rPr>
          <w:color w:val="auto"/>
          <w:sz w:val="22"/>
          <w:szCs w:val="22"/>
        </w:rPr>
      </w:pPr>
      <w:r w:rsidRPr="00426AB8">
        <w:rPr>
          <w:iCs/>
          <w:color w:val="auto"/>
          <w:sz w:val="22"/>
        </w:rPr>
        <w:t>9.6</w:t>
      </w:r>
      <w:r w:rsidRPr="00426AB8">
        <w:rPr>
          <w:iCs/>
          <w:color w:val="auto"/>
          <w:sz w:val="22"/>
        </w:rPr>
        <w:tab/>
        <w:t xml:space="preserve">Jiné </w:t>
      </w:r>
      <w:r w:rsidRPr="00426AB8">
        <w:rPr>
          <w:color w:val="auto"/>
          <w:sz w:val="22"/>
          <w:szCs w:val="22"/>
        </w:rPr>
        <w:t>úpravy Prostor vyvolané potřebou Nájemce, stavební úpravy a modernizace jakož i jakékoliv ostatní zásahy do pronajatých Prostor, které jsou ve smyslu zákona č. 586/1992 Sb. technickým zhodnocením, a dále opravy přesahující rámec obvyklého udržování a zajišťování správy pronajatých Prostor, může Nájemce provádět jen po předchozím písemném souhlasu Pronajímatele a na základě uzavřeného dodatku k této smlouvě, v němž budou stanoveny povinnosti Nájemce, uvedeno podrobné technické řešení, situační nákresy se zachycením úprav, plánky, závazek Nájemce zpracovat projektovou dokumentaci, zajistit souhlasy všech dotčených orgánů, výše předpokládané investice dle odborného rozpočtu a výši technického zhodnocení, maximální výši nákladů, která nebude překročena.</w:t>
      </w:r>
    </w:p>
    <w:p w14:paraId="1F9E8143"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1ED19A5E"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t>9.7</w:t>
      </w:r>
      <w:r w:rsidRPr="00426AB8">
        <w:rPr>
          <w:rFonts w:ascii="Times New Roman" w:hAnsi="Times New Roman" w:cs="Times New Roman"/>
          <w:iCs/>
          <w:sz w:val="22"/>
        </w:rPr>
        <w:tab/>
        <w:t xml:space="preserve"> Nájemce je povinen si zajistit veškerá povolení, oznámení, souhlasy a stanoviska, která budou vyžadována příslušnými právními předpisy v souvislosti s prováděním Úprav.</w:t>
      </w:r>
    </w:p>
    <w:p w14:paraId="6A1BD65F" w14:textId="77777777" w:rsidR="00426AB8" w:rsidRPr="00426AB8" w:rsidRDefault="00426AB8" w:rsidP="00426AB8">
      <w:pPr>
        <w:pStyle w:val="Tlotextu"/>
        <w:spacing w:after="0" w:line="240" w:lineRule="auto"/>
        <w:jc w:val="both"/>
        <w:rPr>
          <w:rFonts w:ascii="Times New Roman" w:hAnsi="Times New Roman" w:cs="Times New Roman"/>
          <w:iCs/>
          <w:sz w:val="22"/>
        </w:rPr>
      </w:pPr>
    </w:p>
    <w:p w14:paraId="48FBECA1" w14:textId="77777777" w:rsidR="00426AB8" w:rsidRPr="00426AB8" w:rsidRDefault="00426AB8" w:rsidP="00426AB8">
      <w:pPr>
        <w:pStyle w:val="Tlotextu"/>
        <w:spacing w:after="0" w:line="240" w:lineRule="auto"/>
        <w:jc w:val="both"/>
        <w:rPr>
          <w:rFonts w:ascii="Times New Roman" w:hAnsi="Times New Roman" w:cs="Times New Roman"/>
          <w:iCs/>
          <w:sz w:val="22"/>
        </w:rPr>
      </w:pPr>
      <w:r w:rsidRPr="00426AB8">
        <w:rPr>
          <w:rFonts w:ascii="Times New Roman" w:hAnsi="Times New Roman" w:cs="Times New Roman"/>
          <w:iCs/>
          <w:sz w:val="22"/>
        </w:rPr>
        <w:t>9.8</w:t>
      </w:r>
      <w:r w:rsidRPr="00426AB8">
        <w:rPr>
          <w:rFonts w:ascii="Times New Roman" w:hAnsi="Times New Roman" w:cs="Times New Roman"/>
          <w:iCs/>
          <w:sz w:val="22"/>
        </w:rPr>
        <w:tab/>
        <w:t xml:space="preserve">Před provedením jakýchkoli Úprav je Nájemce povinen předat Pronajímateli k jeho konečnému písemnému schválení podrobné plány a specifikace Úprav. </w:t>
      </w:r>
    </w:p>
    <w:p w14:paraId="03B1A878" w14:textId="77777777" w:rsidR="00426AB8" w:rsidRPr="00426AB8" w:rsidRDefault="00426AB8" w:rsidP="00426AB8">
      <w:pPr>
        <w:pStyle w:val="Tlotextu"/>
        <w:spacing w:after="0" w:line="240" w:lineRule="auto"/>
        <w:jc w:val="both"/>
        <w:rPr>
          <w:rFonts w:ascii="Times New Roman" w:hAnsi="Times New Roman" w:cs="Times New Roman"/>
          <w:iCs/>
          <w:color w:val="00B050"/>
          <w:sz w:val="22"/>
        </w:rPr>
      </w:pPr>
    </w:p>
    <w:p w14:paraId="5198BE1D" w14:textId="77777777" w:rsidR="00426AB8" w:rsidRPr="00426AB8" w:rsidRDefault="00426AB8" w:rsidP="00426AB8">
      <w:pPr>
        <w:pStyle w:val="Tlotextu"/>
        <w:spacing w:after="0" w:line="240" w:lineRule="auto"/>
        <w:jc w:val="both"/>
        <w:rPr>
          <w:rFonts w:ascii="Times New Roman" w:hAnsi="Times New Roman" w:cs="Times New Roman"/>
          <w:iCs/>
          <w:color w:val="00B050"/>
          <w:sz w:val="22"/>
        </w:rPr>
      </w:pPr>
      <w:r w:rsidRPr="00426AB8">
        <w:rPr>
          <w:rFonts w:ascii="Times New Roman" w:hAnsi="Times New Roman" w:cs="Times New Roman"/>
          <w:iCs/>
          <w:sz w:val="22"/>
        </w:rPr>
        <w:t>9.9</w:t>
      </w:r>
      <w:r w:rsidRPr="00426AB8">
        <w:rPr>
          <w:rFonts w:ascii="Times New Roman" w:hAnsi="Times New Roman" w:cs="Times New Roman"/>
          <w:iCs/>
          <w:sz w:val="22"/>
        </w:rPr>
        <w:tab/>
        <w:t>Nájemce je povinen provést veškeré Úpravy na své náklady, řádným způsobem s odbornou péčí. Pokud schválené Úpravy mají vliv na nosnou konstrukci nebo zařízení Budovy a/nebo Prostor, bude Nájemce povinen uhradit Pronajímateli na základě jím vystavené faktury veškeré náklady na nezbytné stavební opravy a odstranění škod způsobených na nosné konstrukci následkem uvedených Úprav.</w:t>
      </w:r>
    </w:p>
    <w:p w14:paraId="6BC2330D" w14:textId="77777777" w:rsidR="00426AB8" w:rsidRPr="00426AB8" w:rsidRDefault="00426AB8" w:rsidP="00426AB8">
      <w:pPr>
        <w:pStyle w:val="Tlotextu"/>
        <w:spacing w:after="0" w:line="240" w:lineRule="auto"/>
        <w:jc w:val="both"/>
        <w:rPr>
          <w:rFonts w:ascii="Times New Roman" w:hAnsi="Times New Roman" w:cs="Times New Roman"/>
          <w:iCs/>
          <w:color w:val="00B050"/>
          <w:sz w:val="22"/>
        </w:rPr>
      </w:pPr>
    </w:p>
    <w:p w14:paraId="142D75BB" w14:textId="77777777" w:rsidR="00426AB8" w:rsidRPr="00426AB8" w:rsidRDefault="00426AB8" w:rsidP="00426AB8">
      <w:pPr>
        <w:pStyle w:val="Tlotextu"/>
        <w:spacing w:after="0" w:line="240" w:lineRule="auto"/>
        <w:jc w:val="both"/>
        <w:rPr>
          <w:rFonts w:ascii="Times New Roman" w:hAnsi="Times New Roman" w:cs="Times New Roman"/>
          <w:iCs/>
          <w:color w:val="00B050"/>
          <w:sz w:val="22"/>
        </w:rPr>
      </w:pPr>
      <w:r w:rsidRPr="00426AB8">
        <w:rPr>
          <w:rFonts w:ascii="Times New Roman" w:hAnsi="Times New Roman" w:cs="Times New Roman"/>
          <w:iCs/>
          <w:sz w:val="22"/>
        </w:rPr>
        <w:t>9.10</w:t>
      </w:r>
      <w:r w:rsidRPr="00426AB8">
        <w:rPr>
          <w:rFonts w:ascii="Times New Roman" w:hAnsi="Times New Roman" w:cs="Times New Roman"/>
          <w:iCs/>
          <w:sz w:val="22"/>
        </w:rPr>
        <w:tab/>
        <w:t>Pronajímatel souhlasí, že v souladu s ustanovením § 28 odst. 3 zák. č. 586/1992 Sb., zákona o daních z příjmu, ve znění pozdějších předpisů, bude Nájemce odepisovat veškeré jím nebo pro něj provedené a uhrazené Úpravy (technické zhodnocení) Prostor, které Pronajímatel písemně schválil. Pronajímatel se zavazuje, že po celou Dobu nájmu nebude zvyšovat vstupní hodnotu Prostor o technické zhodnocení zaplacené Nájemcem dle předchozí věty.</w:t>
      </w:r>
    </w:p>
    <w:p w14:paraId="2F0A5217" w14:textId="77777777" w:rsidR="00426AB8" w:rsidRPr="00426AB8" w:rsidRDefault="00426AB8" w:rsidP="00426AB8">
      <w:pPr>
        <w:pStyle w:val="Odsazentlatextu"/>
        <w:ind w:left="0" w:firstLine="0"/>
        <w:rPr>
          <w:rFonts w:ascii="Times New Roman" w:hAnsi="Times New Roman"/>
          <w:iCs/>
          <w:sz w:val="22"/>
          <w:szCs w:val="22"/>
        </w:rPr>
      </w:pPr>
    </w:p>
    <w:p w14:paraId="39FBF6F3" w14:textId="77777777" w:rsidR="00426AB8" w:rsidRPr="00426AB8" w:rsidRDefault="00426AB8" w:rsidP="00426AB8">
      <w:pPr>
        <w:pStyle w:val="Odsazentlatextu"/>
        <w:ind w:left="0" w:firstLine="0"/>
        <w:rPr>
          <w:rFonts w:ascii="Times New Roman" w:hAnsi="Times New Roman"/>
          <w:iCs/>
          <w:sz w:val="22"/>
          <w:szCs w:val="22"/>
        </w:rPr>
      </w:pPr>
    </w:p>
    <w:p w14:paraId="123DA3C5" w14:textId="77777777" w:rsidR="00426AB8" w:rsidRPr="00426AB8" w:rsidRDefault="00426AB8" w:rsidP="00426AB8">
      <w:pPr>
        <w:pStyle w:val="Odsazentlatextu"/>
        <w:ind w:left="0" w:firstLine="0"/>
        <w:rPr>
          <w:rFonts w:ascii="Times New Roman" w:hAnsi="Times New Roman"/>
          <w:b/>
          <w:bCs/>
          <w:iCs/>
          <w:sz w:val="22"/>
          <w:szCs w:val="22"/>
        </w:rPr>
      </w:pPr>
      <w:r w:rsidRPr="00426AB8">
        <w:rPr>
          <w:rFonts w:ascii="Times New Roman" w:hAnsi="Times New Roman"/>
          <w:b/>
          <w:bCs/>
          <w:iCs/>
          <w:sz w:val="22"/>
          <w:szCs w:val="22"/>
        </w:rPr>
        <w:t xml:space="preserve">10. </w:t>
      </w:r>
      <w:r w:rsidRPr="00426AB8">
        <w:rPr>
          <w:rFonts w:ascii="Times New Roman" w:hAnsi="Times New Roman"/>
          <w:b/>
          <w:bCs/>
          <w:iCs/>
          <w:sz w:val="22"/>
          <w:szCs w:val="22"/>
        </w:rPr>
        <w:tab/>
        <w:t>REVIZE, KONTROLY, POŽÁRNÍ OCHRANA</w:t>
      </w:r>
    </w:p>
    <w:p w14:paraId="61C067B9" w14:textId="77777777" w:rsidR="00426AB8" w:rsidRPr="00426AB8" w:rsidRDefault="00426AB8" w:rsidP="00426AB8">
      <w:pPr>
        <w:pStyle w:val="Odsazentlatextu"/>
        <w:ind w:left="0" w:firstLine="0"/>
        <w:rPr>
          <w:rFonts w:ascii="Times New Roman" w:hAnsi="Times New Roman"/>
          <w:b/>
          <w:bCs/>
          <w:iCs/>
          <w:sz w:val="22"/>
          <w:szCs w:val="22"/>
        </w:rPr>
      </w:pPr>
    </w:p>
    <w:p w14:paraId="2D581606" w14:textId="77777777"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10.1.</w:t>
      </w:r>
      <w:r w:rsidRPr="00426AB8">
        <w:rPr>
          <w:rFonts w:ascii="Times New Roman" w:hAnsi="Times New Roman"/>
          <w:iCs/>
          <w:sz w:val="22"/>
          <w:szCs w:val="22"/>
        </w:rPr>
        <w:tab/>
        <w:t>Revize elektrických zařízení, která jsou majetkem Pronajímatele, zajišťuje Pronajímatel. Nájemce smí používat elektrická zařízení (i vlastní) pouze s platnou revizí nebo kontrolou a pouze zařízení homologovaná, je-li jejich homologace vyžadována právními předpisy.</w:t>
      </w:r>
    </w:p>
    <w:p w14:paraId="2751BAA6" w14:textId="77777777" w:rsidR="00426AB8" w:rsidRPr="00426AB8" w:rsidRDefault="00426AB8" w:rsidP="00426AB8">
      <w:pPr>
        <w:pStyle w:val="Odsazentlatextu"/>
        <w:ind w:left="0" w:firstLine="0"/>
        <w:rPr>
          <w:rFonts w:ascii="Times New Roman" w:hAnsi="Times New Roman"/>
          <w:iCs/>
          <w:color w:val="000000"/>
          <w:sz w:val="22"/>
          <w:szCs w:val="22"/>
        </w:rPr>
      </w:pPr>
    </w:p>
    <w:p w14:paraId="05723D50" w14:textId="77777777" w:rsidR="00426AB8" w:rsidRPr="00426AB8" w:rsidRDefault="00426AB8" w:rsidP="00426AB8">
      <w:pPr>
        <w:pStyle w:val="Odsazentlatextu"/>
        <w:ind w:left="0" w:firstLine="0"/>
        <w:rPr>
          <w:rFonts w:ascii="Times New Roman" w:hAnsi="Times New Roman"/>
          <w:iCs/>
          <w:color w:val="000000"/>
          <w:sz w:val="22"/>
          <w:szCs w:val="22"/>
        </w:rPr>
      </w:pPr>
      <w:r w:rsidRPr="00426AB8">
        <w:rPr>
          <w:rFonts w:ascii="Times New Roman" w:hAnsi="Times New Roman"/>
          <w:iCs/>
          <w:color w:val="000000"/>
          <w:sz w:val="22"/>
          <w:szCs w:val="22"/>
        </w:rPr>
        <w:t>10.2</w:t>
      </w:r>
      <w:r w:rsidRPr="00426AB8">
        <w:rPr>
          <w:rFonts w:ascii="Times New Roman" w:hAnsi="Times New Roman"/>
          <w:iCs/>
          <w:color w:val="000000"/>
          <w:sz w:val="22"/>
          <w:szCs w:val="22"/>
        </w:rPr>
        <w:tab/>
        <w:t xml:space="preserve">Nájemce umožní provádění kontrol, revizí, zkoušek, prohlídek apod. veškerých zařízení umístěných v pronajatých prostorách Pronajímatelem či odbornými pracovníky Pronajímatele. V případě zjištěných závad a nedostatků způsobených Nájemcem - jeho zaměstnanci, nebo vlivem provozované činnosti, se Nájemce zavazuje učinit opatření stanovená kontrolním orgánem nebo Pronajímatelem v daných termínech. </w:t>
      </w:r>
    </w:p>
    <w:p w14:paraId="0AA6D2B9" w14:textId="77777777" w:rsidR="00426AB8" w:rsidRPr="00426AB8" w:rsidRDefault="00426AB8" w:rsidP="00426AB8">
      <w:pPr>
        <w:jc w:val="both"/>
        <w:rPr>
          <w:iCs/>
          <w:sz w:val="22"/>
          <w:szCs w:val="22"/>
          <w:u w:val="single"/>
        </w:rPr>
      </w:pPr>
    </w:p>
    <w:p w14:paraId="3CEEC093" w14:textId="77777777" w:rsidR="00426AB8" w:rsidRPr="00426AB8" w:rsidRDefault="00426AB8" w:rsidP="00426AB8">
      <w:pPr>
        <w:jc w:val="both"/>
        <w:rPr>
          <w:iCs/>
          <w:sz w:val="22"/>
          <w:szCs w:val="22"/>
          <w:u w:val="single"/>
        </w:rPr>
      </w:pPr>
    </w:p>
    <w:p w14:paraId="2E5E982D" w14:textId="77777777" w:rsidR="00426AB8" w:rsidRPr="00426AB8" w:rsidRDefault="00426AB8" w:rsidP="00426AB8">
      <w:pPr>
        <w:pStyle w:val="Odsazentlatextu"/>
        <w:ind w:left="0" w:firstLine="0"/>
        <w:rPr>
          <w:rFonts w:ascii="Times New Roman" w:hAnsi="Times New Roman"/>
          <w:b/>
          <w:iCs/>
          <w:sz w:val="22"/>
          <w:szCs w:val="22"/>
        </w:rPr>
      </w:pPr>
      <w:r w:rsidRPr="00426AB8">
        <w:rPr>
          <w:rFonts w:ascii="Times New Roman" w:hAnsi="Times New Roman"/>
          <w:b/>
          <w:iCs/>
          <w:sz w:val="22"/>
          <w:szCs w:val="22"/>
        </w:rPr>
        <w:t>11.</w:t>
      </w:r>
      <w:r w:rsidRPr="00426AB8">
        <w:rPr>
          <w:rFonts w:ascii="Times New Roman" w:hAnsi="Times New Roman"/>
          <w:b/>
          <w:iCs/>
          <w:sz w:val="22"/>
          <w:szCs w:val="22"/>
        </w:rPr>
        <w:tab/>
        <w:t>SPOLEČNÉ USTANOVENÍ K NÁHRADĚ ŠKODY</w:t>
      </w:r>
    </w:p>
    <w:p w14:paraId="7E00C8D7" w14:textId="77777777" w:rsidR="00426AB8" w:rsidRPr="00426AB8" w:rsidRDefault="00426AB8" w:rsidP="00426AB8">
      <w:pPr>
        <w:pStyle w:val="Odsazentlatextu"/>
        <w:ind w:left="0" w:firstLine="0"/>
        <w:rPr>
          <w:rFonts w:ascii="Times New Roman" w:hAnsi="Times New Roman"/>
          <w:b/>
          <w:iCs/>
          <w:sz w:val="22"/>
          <w:szCs w:val="22"/>
        </w:rPr>
      </w:pPr>
    </w:p>
    <w:p w14:paraId="7F25DFC8" w14:textId="77777777" w:rsidR="00426AB8" w:rsidRPr="00426AB8" w:rsidRDefault="00426AB8" w:rsidP="00426AB8">
      <w:pPr>
        <w:pStyle w:val="Zkladntextodsazen2"/>
        <w:ind w:left="0" w:firstLine="0"/>
        <w:rPr>
          <w:iCs/>
          <w:sz w:val="22"/>
          <w:szCs w:val="22"/>
        </w:rPr>
      </w:pPr>
      <w:r w:rsidRPr="00426AB8">
        <w:rPr>
          <w:iCs/>
          <w:sz w:val="22"/>
          <w:szCs w:val="22"/>
        </w:rPr>
        <w:t>11.1.</w:t>
      </w:r>
      <w:r w:rsidRPr="00426AB8">
        <w:rPr>
          <w:iCs/>
          <w:sz w:val="22"/>
          <w:szCs w:val="22"/>
        </w:rPr>
        <w:tab/>
        <w:t>Žádným z ujednání této Smlouvy není dotčen nárok poškozené strany na náhradu škody způsobené porušením povinnosti.</w:t>
      </w:r>
    </w:p>
    <w:p w14:paraId="6B06E946" w14:textId="77777777" w:rsidR="00426AB8" w:rsidRPr="00426AB8" w:rsidRDefault="00426AB8" w:rsidP="00426AB8">
      <w:pPr>
        <w:pStyle w:val="Odsazentlatextu"/>
        <w:ind w:left="0" w:firstLine="0"/>
        <w:rPr>
          <w:rFonts w:ascii="Times New Roman" w:hAnsi="Times New Roman"/>
          <w:b/>
          <w:iCs/>
          <w:sz w:val="22"/>
          <w:szCs w:val="22"/>
        </w:rPr>
      </w:pPr>
    </w:p>
    <w:p w14:paraId="033018BF" w14:textId="77777777" w:rsidR="00426AB8" w:rsidRPr="00426AB8" w:rsidRDefault="00426AB8" w:rsidP="00426AB8">
      <w:pPr>
        <w:pStyle w:val="Odsazentlatextu"/>
        <w:ind w:left="0" w:firstLine="0"/>
        <w:rPr>
          <w:rFonts w:ascii="Times New Roman" w:hAnsi="Times New Roman"/>
          <w:b/>
          <w:iCs/>
          <w:sz w:val="22"/>
          <w:szCs w:val="22"/>
        </w:rPr>
      </w:pPr>
    </w:p>
    <w:p w14:paraId="673203AB" w14:textId="77777777" w:rsidR="00426AB8" w:rsidRPr="00426AB8" w:rsidRDefault="00426AB8" w:rsidP="00426AB8">
      <w:pPr>
        <w:pStyle w:val="Odsazentlatextu"/>
        <w:ind w:left="0" w:firstLine="0"/>
        <w:rPr>
          <w:rFonts w:ascii="Times New Roman" w:hAnsi="Times New Roman"/>
          <w:b/>
          <w:iCs/>
          <w:sz w:val="22"/>
          <w:szCs w:val="22"/>
        </w:rPr>
      </w:pPr>
      <w:r w:rsidRPr="00426AB8">
        <w:rPr>
          <w:rFonts w:ascii="Times New Roman" w:hAnsi="Times New Roman"/>
          <w:b/>
          <w:iCs/>
          <w:sz w:val="22"/>
          <w:szCs w:val="22"/>
        </w:rPr>
        <w:t>12.</w:t>
      </w:r>
      <w:r w:rsidRPr="00426AB8">
        <w:rPr>
          <w:rFonts w:ascii="Times New Roman" w:hAnsi="Times New Roman"/>
          <w:b/>
          <w:iCs/>
          <w:sz w:val="22"/>
          <w:szCs w:val="22"/>
        </w:rPr>
        <w:tab/>
        <w:t>ZÁVĚREČNÁ USTANOVENÍ</w:t>
      </w:r>
    </w:p>
    <w:p w14:paraId="04C39E61" w14:textId="77777777" w:rsidR="00426AB8" w:rsidRPr="00426AB8" w:rsidRDefault="00426AB8" w:rsidP="00426AB8">
      <w:pPr>
        <w:pStyle w:val="Odsazentlatextu"/>
        <w:ind w:left="0" w:firstLine="0"/>
        <w:rPr>
          <w:rFonts w:ascii="Times New Roman" w:hAnsi="Times New Roman"/>
          <w:b/>
          <w:iCs/>
          <w:sz w:val="22"/>
          <w:szCs w:val="22"/>
        </w:rPr>
      </w:pPr>
    </w:p>
    <w:p w14:paraId="5F9F9EE4" w14:textId="77777777" w:rsidR="00426AB8" w:rsidRPr="00426AB8" w:rsidRDefault="00426AB8" w:rsidP="00426AB8">
      <w:pPr>
        <w:pStyle w:val="Level2"/>
        <w:spacing w:after="0" w:line="240" w:lineRule="auto"/>
        <w:outlineLvl w:val="9"/>
        <w:rPr>
          <w:rFonts w:ascii="Times New Roman" w:eastAsia="Times New Roman" w:hAnsi="Times New Roman" w:cs="Times New Roman"/>
          <w:color w:val="000000"/>
          <w:lang w:eastAsia="cs-CZ"/>
        </w:rPr>
      </w:pPr>
      <w:r w:rsidRPr="00426AB8">
        <w:rPr>
          <w:rFonts w:ascii="Times New Roman" w:eastAsia="Times New Roman" w:hAnsi="Times New Roman" w:cs="Times New Roman"/>
          <w:color w:val="000000"/>
          <w:lang w:eastAsia="cs-CZ"/>
        </w:rPr>
        <w:t>12.1.</w:t>
      </w:r>
      <w:r w:rsidRPr="00426AB8">
        <w:rPr>
          <w:rFonts w:ascii="Times New Roman" w:eastAsia="Times New Roman" w:hAnsi="Times New Roman" w:cs="Times New Roman"/>
          <w:color w:val="000000"/>
          <w:lang w:eastAsia="cs-CZ"/>
        </w:rPr>
        <w:tab/>
        <w:t xml:space="preserve">Tato Smlouva se řídí právním řádem České republiky, zejména zákonem č. 89/2012, občanským zákoníkem, v platném znění. Tato Nájemní smlouva a práva a závazky smluvních stran podle ní se řídí zákony České republiky a budou vykládány v souladu se zákony České republiky. Pronajímatel a Nájemce se dohodli, že ukončení této Nájemní smlouvy se bude řídit výlučně podmínkami této Nájemní smlouvy. Do té míry, do jaké se může jakékoliv ustanovení této Nájemní smlouvy lišit od ustanovení zákona č. 89/2012 Sb., budou vždy rozhodující ustanovení této Nájemní smlouvy. </w:t>
      </w:r>
      <w:r w:rsidRPr="00426AB8">
        <w:rPr>
          <w:rFonts w:ascii="Times New Roman" w:eastAsia="Times New Roman" w:hAnsi="Times New Roman" w:cs="Times New Roman"/>
          <w:color w:val="auto"/>
          <w:lang w:eastAsia="cs-CZ"/>
        </w:rPr>
        <w:t xml:space="preserve">Pro účely této Nájemní smlouvy se neuplatní ustanovení nového Občanského zákoníku (89/2012 Sb.), 1899,  2000, 2002 - 2208, 2212, 2221 (2), 2222 (1 - druhá věta), 2222 (2) a 2222 (3), 2227, 2247, 2253, 2287, 2303, 2304, 2311, 2314, 2318 odst. 1, a Pronajímatel i Nájemce souhlasí s tím, že uplatnění těchto paragrafů je tímto pro účely této Nájemní smlouvy vyloučeno. Tato </w:t>
      </w:r>
      <w:r w:rsidRPr="00426AB8">
        <w:rPr>
          <w:rFonts w:ascii="Times New Roman" w:eastAsia="Times New Roman" w:hAnsi="Times New Roman" w:cs="Times New Roman"/>
          <w:color w:val="000000"/>
          <w:lang w:eastAsia="cs-CZ"/>
        </w:rPr>
        <w:t>Nájemní smlouva je závazná pro správce, vykonavatele, nástupce a nabyvatele práv jejích smluvních stran.</w:t>
      </w:r>
    </w:p>
    <w:p w14:paraId="099F7EC0" w14:textId="77777777" w:rsidR="00426AB8" w:rsidRPr="00426AB8" w:rsidRDefault="00426AB8" w:rsidP="00426AB8">
      <w:pPr>
        <w:pStyle w:val="Odsazentlatextu"/>
        <w:ind w:left="0" w:firstLine="0"/>
        <w:rPr>
          <w:rFonts w:ascii="Times New Roman" w:hAnsi="Times New Roman"/>
          <w:iCs/>
          <w:sz w:val="22"/>
          <w:szCs w:val="22"/>
        </w:rPr>
      </w:pPr>
    </w:p>
    <w:p w14:paraId="46CE5122" w14:textId="77777777"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12.2.</w:t>
      </w:r>
      <w:r w:rsidRPr="00426AB8">
        <w:rPr>
          <w:rFonts w:ascii="Times New Roman" w:hAnsi="Times New Roman"/>
          <w:iCs/>
          <w:sz w:val="22"/>
          <w:szCs w:val="22"/>
        </w:rPr>
        <w:tab/>
        <w:t>Tato Smlouva nabývá účinnosti dnem jejího uzavření.</w:t>
      </w:r>
    </w:p>
    <w:p w14:paraId="740B66D5" w14:textId="77777777" w:rsidR="00426AB8" w:rsidRPr="00426AB8" w:rsidRDefault="00426AB8" w:rsidP="00426AB8">
      <w:pPr>
        <w:pStyle w:val="Odsazentlatextu"/>
        <w:ind w:left="0" w:firstLine="0"/>
        <w:rPr>
          <w:rFonts w:ascii="Times New Roman" w:hAnsi="Times New Roman"/>
          <w:iCs/>
          <w:sz w:val="22"/>
          <w:szCs w:val="22"/>
        </w:rPr>
      </w:pPr>
    </w:p>
    <w:p w14:paraId="7474DF47" w14:textId="77777777"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12.3.</w:t>
      </w:r>
      <w:r w:rsidRPr="00426AB8">
        <w:rPr>
          <w:rFonts w:ascii="Times New Roman" w:hAnsi="Times New Roman"/>
          <w:iCs/>
          <w:sz w:val="22"/>
          <w:szCs w:val="22"/>
        </w:rPr>
        <w:tab/>
        <w:t>Pronajímatel a Nájemce se zavazují, že nesdělí kterékoliv třetí straně informace, které získali o druhé smluvní straně v průběhu plnění této Smlouvy ani po jejím skončení.</w:t>
      </w:r>
    </w:p>
    <w:p w14:paraId="42A6A832" w14:textId="77777777" w:rsidR="00426AB8" w:rsidRPr="00426AB8" w:rsidRDefault="00426AB8" w:rsidP="00426AB8">
      <w:pPr>
        <w:pStyle w:val="Odsazentlatextu"/>
        <w:ind w:left="0" w:firstLine="0"/>
        <w:rPr>
          <w:rFonts w:ascii="Times New Roman" w:hAnsi="Times New Roman"/>
          <w:iCs/>
          <w:sz w:val="22"/>
          <w:szCs w:val="22"/>
        </w:rPr>
      </w:pPr>
    </w:p>
    <w:p w14:paraId="0E8F5451" w14:textId="77777777"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12.4.</w:t>
      </w:r>
      <w:r w:rsidRPr="00426AB8">
        <w:rPr>
          <w:rFonts w:ascii="Times New Roman" w:hAnsi="Times New Roman"/>
          <w:iCs/>
          <w:sz w:val="22"/>
          <w:szCs w:val="22"/>
        </w:rPr>
        <w:tab/>
        <w:t>Tato Smlouva je sepsána ve dvou vyhotoveních, po jednom Pronajímateli a po jednom Nájemci.</w:t>
      </w:r>
    </w:p>
    <w:p w14:paraId="2BA26C36" w14:textId="77777777" w:rsidR="00426AB8" w:rsidRPr="00426AB8" w:rsidRDefault="00426AB8" w:rsidP="00426AB8">
      <w:pPr>
        <w:pStyle w:val="Odsazentlatextu"/>
        <w:ind w:left="0" w:firstLine="0"/>
        <w:rPr>
          <w:rFonts w:ascii="Times New Roman" w:hAnsi="Times New Roman"/>
          <w:iCs/>
          <w:sz w:val="22"/>
          <w:szCs w:val="22"/>
        </w:rPr>
      </w:pPr>
    </w:p>
    <w:p w14:paraId="111E23B8" w14:textId="77777777" w:rsidR="00426AB8" w:rsidRPr="00426AB8" w:rsidRDefault="00426AB8" w:rsidP="00426AB8">
      <w:pPr>
        <w:pStyle w:val="Odsazentlatextu"/>
        <w:ind w:left="0" w:firstLine="0"/>
        <w:rPr>
          <w:rFonts w:ascii="Times New Roman" w:hAnsi="Times New Roman"/>
          <w:iCs/>
          <w:sz w:val="22"/>
          <w:szCs w:val="22"/>
        </w:rPr>
      </w:pPr>
      <w:r w:rsidRPr="00426AB8">
        <w:rPr>
          <w:rFonts w:ascii="Times New Roman" w:hAnsi="Times New Roman"/>
          <w:iCs/>
          <w:sz w:val="22"/>
          <w:szCs w:val="22"/>
        </w:rPr>
        <w:t>12.5.</w:t>
      </w:r>
      <w:r w:rsidRPr="00426AB8">
        <w:rPr>
          <w:rFonts w:ascii="Times New Roman" w:hAnsi="Times New Roman"/>
          <w:iCs/>
          <w:sz w:val="22"/>
          <w:szCs w:val="22"/>
        </w:rPr>
        <w:tab/>
        <w:t>Veškeré změny této Smlouvy musí být učiněny písemně, formou vzestupně číslovaných dodatků a podepsány oběma stranami. Písemná forma platí i pro zrušení Smlouvy dohodou či v případě odstoupení od Smlouvy.</w:t>
      </w:r>
    </w:p>
    <w:p w14:paraId="4C4D03FD" w14:textId="77777777" w:rsidR="00426AB8" w:rsidRPr="00426AB8" w:rsidRDefault="00426AB8" w:rsidP="00426AB8">
      <w:pPr>
        <w:jc w:val="both"/>
        <w:rPr>
          <w:iCs/>
          <w:sz w:val="22"/>
          <w:szCs w:val="22"/>
        </w:rPr>
      </w:pPr>
    </w:p>
    <w:p w14:paraId="419ED8F3" w14:textId="77777777" w:rsidR="00426AB8" w:rsidRPr="00426AB8" w:rsidRDefault="00426AB8" w:rsidP="00426AB8">
      <w:pPr>
        <w:jc w:val="both"/>
        <w:rPr>
          <w:iCs/>
          <w:sz w:val="22"/>
          <w:szCs w:val="22"/>
        </w:rPr>
      </w:pPr>
      <w:r w:rsidRPr="00426AB8">
        <w:rPr>
          <w:iCs/>
          <w:sz w:val="22"/>
          <w:szCs w:val="22"/>
        </w:rPr>
        <w:t>12.6.</w:t>
      </w:r>
      <w:r w:rsidRPr="00426AB8">
        <w:rPr>
          <w:iCs/>
          <w:sz w:val="22"/>
          <w:szCs w:val="22"/>
        </w:rPr>
        <w:tab/>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05F5CC88" w14:textId="77777777" w:rsidR="00426AB8" w:rsidRPr="00426AB8" w:rsidRDefault="00426AB8" w:rsidP="00426AB8">
      <w:pPr>
        <w:jc w:val="both"/>
        <w:rPr>
          <w:iCs/>
          <w:sz w:val="22"/>
          <w:szCs w:val="22"/>
        </w:rPr>
      </w:pPr>
    </w:p>
    <w:p w14:paraId="41B42040" w14:textId="77777777" w:rsidR="00426AB8" w:rsidRPr="00426AB8" w:rsidRDefault="00426AB8" w:rsidP="00426AB8">
      <w:pPr>
        <w:jc w:val="both"/>
        <w:rPr>
          <w:iCs/>
          <w:sz w:val="22"/>
          <w:szCs w:val="22"/>
        </w:rPr>
      </w:pPr>
      <w:r w:rsidRPr="00426AB8">
        <w:rPr>
          <w:iCs/>
          <w:sz w:val="22"/>
          <w:szCs w:val="22"/>
        </w:rPr>
        <w:t>12.7.</w:t>
      </w:r>
      <w:r w:rsidRPr="00426AB8">
        <w:rPr>
          <w:iCs/>
          <w:sz w:val="22"/>
          <w:szCs w:val="22"/>
        </w:rPr>
        <w:tab/>
        <w:t>Smluvní strany prohlašují, že se se Smlouvou řádně seznámily, že tato je projevem jejich pravé, svobodné a vážné vůle, na důkaz čehož připojují své podpisy.</w:t>
      </w:r>
    </w:p>
    <w:p w14:paraId="3645FC7C" w14:textId="77777777" w:rsidR="00426AB8" w:rsidRPr="00426AB8" w:rsidRDefault="00426AB8" w:rsidP="00426AB8">
      <w:pPr>
        <w:jc w:val="both"/>
        <w:rPr>
          <w:iCs/>
          <w:sz w:val="22"/>
          <w:szCs w:val="22"/>
        </w:rPr>
      </w:pPr>
    </w:p>
    <w:p w14:paraId="35F3F498" w14:textId="77777777" w:rsidR="00426AB8" w:rsidRPr="00426AB8" w:rsidRDefault="00426AB8" w:rsidP="00426AB8">
      <w:pPr>
        <w:jc w:val="both"/>
        <w:rPr>
          <w:iCs/>
          <w:sz w:val="22"/>
          <w:szCs w:val="22"/>
        </w:rPr>
      </w:pPr>
    </w:p>
    <w:p w14:paraId="6AFB32FF" w14:textId="77777777" w:rsidR="00426AB8" w:rsidRPr="00426AB8" w:rsidRDefault="00426AB8" w:rsidP="00426AB8">
      <w:pPr>
        <w:jc w:val="both"/>
        <w:rPr>
          <w:iCs/>
          <w:sz w:val="22"/>
          <w:szCs w:val="22"/>
        </w:rPr>
      </w:pPr>
    </w:p>
    <w:p w14:paraId="41E0614A" w14:textId="77777777" w:rsidR="00426AB8" w:rsidRPr="00426AB8" w:rsidRDefault="00426AB8" w:rsidP="00426AB8">
      <w:pPr>
        <w:jc w:val="both"/>
        <w:rPr>
          <w:iCs/>
          <w:sz w:val="22"/>
          <w:szCs w:val="22"/>
        </w:rPr>
      </w:pPr>
      <w:r w:rsidRPr="00426AB8">
        <w:rPr>
          <w:iCs/>
          <w:sz w:val="22"/>
          <w:szCs w:val="22"/>
        </w:rPr>
        <w:t xml:space="preserve">V Praze dne </w:t>
      </w:r>
      <w:r>
        <w:rPr>
          <w:iCs/>
          <w:sz w:val="22"/>
          <w:szCs w:val="22"/>
        </w:rPr>
        <w:t>20.09.2016</w:t>
      </w:r>
    </w:p>
    <w:p w14:paraId="58012913" w14:textId="77777777" w:rsidR="00426AB8" w:rsidRPr="00426AB8" w:rsidRDefault="00426AB8" w:rsidP="00426AB8">
      <w:pPr>
        <w:jc w:val="both"/>
        <w:rPr>
          <w:iCs/>
          <w:sz w:val="22"/>
          <w:szCs w:val="22"/>
        </w:rPr>
      </w:pPr>
    </w:p>
    <w:p w14:paraId="3F91ABE6" w14:textId="77777777" w:rsidR="00426AB8" w:rsidRPr="00426AB8" w:rsidRDefault="00426AB8" w:rsidP="00426AB8">
      <w:pPr>
        <w:jc w:val="both"/>
        <w:rPr>
          <w:iCs/>
          <w:sz w:val="22"/>
          <w:szCs w:val="22"/>
        </w:rPr>
      </w:pPr>
    </w:p>
    <w:p w14:paraId="527C62E8" w14:textId="77777777" w:rsidR="00426AB8" w:rsidRPr="00426AB8" w:rsidRDefault="00426AB8" w:rsidP="00426AB8">
      <w:pPr>
        <w:jc w:val="both"/>
        <w:rPr>
          <w:iCs/>
          <w:sz w:val="22"/>
          <w:szCs w:val="22"/>
        </w:rPr>
      </w:pPr>
    </w:p>
    <w:p w14:paraId="08EB3BA5" w14:textId="77777777" w:rsidR="00426AB8" w:rsidRPr="00426AB8" w:rsidRDefault="00426AB8" w:rsidP="00426AB8">
      <w:pPr>
        <w:jc w:val="both"/>
        <w:rPr>
          <w:iCs/>
          <w:sz w:val="22"/>
          <w:szCs w:val="22"/>
        </w:rPr>
      </w:pPr>
    </w:p>
    <w:p w14:paraId="435BE8DB" w14:textId="77777777" w:rsidR="00426AB8" w:rsidRPr="00426AB8" w:rsidRDefault="00426AB8" w:rsidP="00426AB8">
      <w:pPr>
        <w:jc w:val="both"/>
        <w:rPr>
          <w:iCs/>
          <w:sz w:val="22"/>
          <w:szCs w:val="22"/>
        </w:rPr>
      </w:pPr>
      <w:r w:rsidRPr="00426AB8">
        <w:rPr>
          <w:iCs/>
          <w:sz w:val="22"/>
          <w:szCs w:val="22"/>
        </w:rPr>
        <w:t>Za Pronajímatele</w:t>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t>Za Nájemce</w:t>
      </w:r>
    </w:p>
    <w:p w14:paraId="3800F113" w14:textId="77777777" w:rsidR="00426AB8" w:rsidRPr="00426AB8" w:rsidRDefault="00426AB8" w:rsidP="00426AB8">
      <w:pPr>
        <w:rPr>
          <w:b/>
        </w:rPr>
      </w:pPr>
      <w:r w:rsidRPr="00426AB8">
        <w:rPr>
          <w:b/>
          <w:sz w:val="22"/>
          <w:szCs w:val="22"/>
        </w:rPr>
        <w:t>Základní škola a Mateřská škola Praha-Vinoř</w:t>
      </w:r>
      <w:r w:rsidRPr="00426AB8">
        <w:rPr>
          <w:b/>
        </w:rPr>
        <w:tab/>
      </w:r>
      <w:r w:rsidRPr="00426AB8">
        <w:rPr>
          <w:b/>
        </w:rPr>
        <w:tab/>
        <w:t>ZŠ SPORTOVNÍ s.r.o.</w:t>
      </w:r>
    </w:p>
    <w:p w14:paraId="172D45BD" w14:textId="77777777" w:rsidR="00426AB8" w:rsidRPr="00426AB8" w:rsidRDefault="00426AB8" w:rsidP="00426AB8">
      <w:pPr>
        <w:jc w:val="both"/>
        <w:rPr>
          <w:iCs/>
          <w:sz w:val="22"/>
          <w:szCs w:val="22"/>
        </w:rPr>
      </w:pPr>
    </w:p>
    <w:p w14:paraId="3ED92359" w14:textId="77777777" w:rsidR="00426AB8" w:rsidRPr="00426AB8" w:rsidRDefault="00426AB8" w:rsidP="00426AB8">
      <w:pPr>
        <w:jc w:val="both"/>
        <w:rPr>
          <w:iCs/>
          <w:sz w:val="22"/>
          <w:szCs w:val="22"/>
        </w:rPr>
      </w:pPr>
    </w:p>
    <w:p w14:paraId="2B2DF64F" w14:textId="77777777" w:rsidR="00426AB8" w:rsidRPr="00426AB8" w:rsidRDefault="00426AB8" w:rsidP="00426AB8">
      <w:pPr>
        <w:jc w:val="both"/>
        <w:rPr>
          <w:iCs/>
          <w:sz w:val="22"/>
          <w:szCs w:val="22"/>
        </w:rPr>
      </w:pPr>
    </w:p>
    <w:p w14:paraId="1D4EFA89" w14:textId="77777777" w:rsidR="00426AB8" w:rsidRPr="00426AB8" w:rsidRDefault="00426AB8" w:rsidP="00426AB8">
      <w:pPr>
        <w:jc w:val="both"/>
        <w:rPr>
          <w:iCs/>
          <w:sz w:val="22"/>
          <w:szCs w:val="22"/>
        </w:rPr>
      </w:pPr>
      <w:r w:rsidRPr="00426AB8">
        <w:rPr>
          <w:iCs/>
          <w:sz w:val="22"/>
          <w:szCs w:val="22"/>
        </w:rPr>
        <w:t>………………………………..</w:t>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t>…..……………………………….</w:t>
      </w:r>
    </w:p>
    <w:p w14:paraId="79EE1855" w14:textId="77777777" w:rsidR="00426AB8" w:rsidRPr="00426AB8" w:rsidRDefault="00426AB8" w:rsidP="00426AB8">
      <w:pPr>
        <w:jc w:val="both"/>
        <w:rPr>
          <w:iCs/>
          <w:sz w:val="22"/>
          <w:szCs w:val="22"/>
        </w:rPr>
      </w:pPr>
    </w:p>
    <w:p w14:paraId="3E28686B" w14:textId="77777777" w:rsidR="00426AB8" w:rsidRPr="00426AB8" w:rsidRDefault="00426AB8" w:rsidP="00426AB8">
      <w:pPr>
        <w:jc w:val="both"/>
        <w:rPr>
          <w:iCs/>
          <w:sz w:val="22"/>
          <w:szCs w:val="22"/>
        </w:rPr>
      </w:pPr>
      <w:r w:rsidRPr="00426AB8">
        <w:rPr>
          <w:iCs/>
          <w:sz w:val="22"/>
          <w:szCs w:val="22"/>
        </w:rPr>
        <w:t>Alfred Teller</w:t>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t xml:space="preserve">Irena Havránková </w:t>
      </w:r>
    </w:p>
    <w:p w14:paraId="2F3AAE4F" w14:textId="77777777" w:rsidR="00426AB8" w:rsidRPr="00426AB8" w:rsidRDefault="00426AB8" w:rsidP="00426AB8">
      <w:pPr>
        <w:jc w:val="both"/>
      </w:pPr>
      <w:r w:rsidRPr="00426AB8">
        <w:rPr>
          <w:iCs/>
          <w:sz w:val="22"/>
          <w:szCs w:val="22"/>
        </w:rPr>
        <w:t xml:space="preserve">ředitel </w:t>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r>
      <w:r w:rsidRPr="00426AB8">
        <w:rPr>
          <w:iCs/>
          <w:sz w:val="22"/>
          <w:szCs w:val="22"/>
        </w:rPr>
        <w:tab/>
        <w:t xml:space="preserve"> jednatel společnosti</w:t>
      </w:r>
    </w:p>
    <w:p w14:paraId="793DD394" w14:textId="77777777" w:rsidR="004F1212" w:rsidRPr="00426AB8" w:rsidRDefault="004F1212"/>
    <w:sectPr w:rsidR="004F1212" w:rsidRPr="00426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751F"/>
    <w:multiLevelType w:val="multilevel"/>
    <w:tmpl w:val="E8F0D9D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3B1B2A"/>
    <w:multiLevelType w:val="hybridMultilevel"/>
    <w:tmpl w:val="BD84F6B4"/>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0E95F28"/>
    <w:multiLevelType w:val="multilevel"/>
    <w:tmpl w:val="A2285C86"/>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3" w15:restartNumberingAfterBreak="0">
    <w:nsid w:val="193071EA"/>
    <w:multiLevelType w:val="hybridMultilevel"/>
    <w:tmpl w:val="D9C614AE"/>
    <w:lvl w:ilvl="0" w:tplc="04050017">
      <w:start w:val="1"/>
      <w:numFmt w:val="lowerLetter"/>
      <w:lvlText w:val="%1)"/>
      <w:lvlJc w:val="left"/>
      <w:pPr>
        <w:ind w:left="114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EEF5F99"/>
    <w:multiLevelType w:val="hybridMultilevel"/>
    <w:tmpl w:val="9342C646"/>
    <w:lvl w:ilvl="0" w:tplc="0405001B">
      <w:start w:val="1"/>
      <w:numFmt w:val="low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734745CA"/>
    <w:multiLevelType w:val="hybridMultilevel"/>
    <w:tmpl w:val="453809F6"/>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749F3921"/>
    <w:multiLevelType w:val="hybridMultilevel"/>
    <w:tmpl w:val="A9489B3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7A654379"/>
    <w:multiLevelType w:val="multilevel"/>
    <w:tmpl w:val="1D10318C"/>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B8"/>
    <w:rsid w:val="00426AB8"/>
    <w:rsid w:val="004F1212"/>
    <w:rsid w:val="007A7CB8"/>
    <w:rsid w:val="008A5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0C3E"/>
  <w15:chartTrackingRefBased/>
  <w15:docId w15:val="{F06E2896-FADE-4150-9B68-51FA1339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426AB8"/>
    <w:pPr>
      <w:suppressAutoHyphens/>
      <w:spacing w:after="0" w:line="240" w:lineRule="auto"/>
    </w:pPr>
    <w:rPr>
      <w:rFonts w:ascii="Times New Roman" w:eastAsia="Times New Roman" w:hAnsi="Times New Roman" w:cs="Times New Roman"/>
      <w:color w:val="00000A"/>
      <w:sz w:val="24"/>
      <w:szCs w:val="24"/>
      <w:lang w:eastAsia="cs-CZ"/>
    </w:rPr>
  </w:style>
  <w:style w:type="paragraph" w:styleId="Nadpis2">
    <w:name w:val="heading 2"/>
    <w:basedOn w:val="Normln"/>
    <w:link w:val="Nadpis2Char"/>
    <w:semiHidden/>
    <w:unhideWhenUsed/>
    <w:qFormat/>
    <w:rsid w:val="00426AB8"/>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426AB8"/>
    <w:rPr>
      <w:rFonts w:ascii="Times New Roman" w:eastAsia="Times New Roman" w:hAnsi="Times New Roman" w:cs="Times New Roman"/>
      <w:b/>
      <w:color w:val="00000A"/>
      <w:sz w:val="24"/>
      <w:szCs w:val="24"/>
      <w:lang w:eastAsia="cs-CZ"/>
    </w:rPr>
  </w:style>
  <w:style w:type="paragraph" w:styleId="Nzev">
    <w:name w:val="Title"/>
    <w:basedOn w:val="Normln"/>
    <w:link w:val="NzevChar"/>
    <w:qFormat/>
    <w:rsid w:val="00426AB8"/>
    <w:pPr>
      <w:jc w:val="center"/>
    </w:pPr>
    <w:rPr>
      <w:b/>
      <w:sz w:val="28"/>
      <w:szCs w:val="20"/>
    </w:rPr>
  </w:style>
  <w:style w:type="character" w:customStyle="1" w:styleId="NzevChar">
    <w:name w:val="Název Char"/>
    <w:basedOn w:val="Standardnpsmoodstavce"/>
    <w:link w:val="Nzev"/>
    <w:rsid w:val="00426AB8"/>
    <w:rPr>
      <w:rFonts w:ascii="Times New Roman" w:eastAsia="Times New Roman" w:hAnsi="Times New Roman" w:cs="Times New Roman"/>
      <w:b/>
      <w:color w:val="00000A"/>
      <w:sz w:val="28"/>
      <w:szCs w:val="20"/>
      <w:lang w:eastAsia="cs-CZ"/>
    </w:rPr>
  </w:style>
  <w:style w:type="paragraph" w:styleId="Zkladntextodsazen2">
    <w:name w:val="Body Text Indent 2"/>
    <w:basedOn w:val="Normln"/>
    <w:link w:val="Zkladntextodsazen2Char"/>
    <w:semiHidden/>
    <w:unhideWhenUsed/>
    <w:rsid w:val="00426AB8"/>
    <w:pPr>
      <w:ind w:left="284" w:hanging="284"/>
      <w:jc w:val="both"/>
    </w:pPr>
  </w:style>
  <w:style w:type="character" w:customStyle="1" w:styleId="Zkladntextodsazen2Char">
    <w:name w:val="Základní text odsazený 2 Char"/>
    <w:basedOn w:val="Standardnpsmoodstavce"/>
    <w:link w:val="Zkladntextodsazen2"/>
    <w:semiHidden/>
    <w:rsid w:val="00426AB8"/>
    <w:rPr>
      <w:rFonts w:ascii="Times New Roman" w:eastAsia="Times New Roman" w:hAnsi="Times New Roman" w:cs="Times New Roman"/>
      <w:color w:val="00000A"/>
      <w:sz w:val="24"/>
      <w:szCs w:val="24"/>
      <w:lang w:eastAsia="cs-CZ"/>
    </w:rPr>
  </w:style>
  <w:style w:type="paragraph" w:styleId="Odstavecseseznamem">
    <w:name w:val="List Paragraph"/>
    <w:basedOn w:val="Normln"/>
    <w:uiPriority w:val="34"/>
    <w:qFormat/>
    <w:rsid w:val="00426AB8"/>
    <w:pPr>
      <w:ind w:left="720"/>
      <w:contextualSpacing/>
    </w:pPr>
  </w:style>
  <w:style w:type="character" w:customStyle="1" w:styleId="ZkladntextChar">
    <w:name w:val="Základní text Char"/>
    <w:basedOn w:val="Standardnpsmoodstavce"/>
    <w:link w:val="Tlotextu"/>
    <w:locked/>
    <w:rsid w:val="00426AB8"/>
    <w:rPr>
      <w:sz w:val="24"/>
    </w:rPr>
  </w:style>
  <w:style w:type="paragraph" w:customStyle="1" w:styleId="Tlotextu">
    <w:name w:val="Tělo textu"/>
    <w:basedOn w:val="Normln"/>
    <w:link w:val="ZkladntextChar"/>
    <w:rsid w:val="00426AB8"/>
    <w:pPr>
      <w:spacing w:after="140" w:line="288" w:lineRule="auto"/>
      <w:jc w:val="center"/>
    </w:pPr>
    <w:rPr>
      <w:rFonts w:asciiTheme="minorHAnsi" w:eastAsiaTheme="minorHAnsi" w:hAnsiTheme="minorHAnsi" w:cstheme="minorBidi"/>
      <w:color w:val="auto"/>
      <w:szCs w:val="22"/>
      <w:lang w:eastAsia="en-US"/>
    </w:rPr>
  </w:style>
  <w:style w:type="character" w:customStyle="1" w:styleId="ZkladntextodsazenChar">
    <w:name w:val="Základní text odsazený Char"/>
    <w:basedOn w:val="Standardnpsmoodstavce"/>
    <w:link w:val="Odsazentlatextu"/>
    <w:uiPriority w:val="99"/>
    <w:locked/>
    <w:rsid w:val="00426AB8"/>
    <w:rPr>
      <w:rFonts w:eastAsia="Times New Roman" w:cs="Times New Roman"/>
      <w:color w:val="00000A"/>
      <w:sz w:val="24"/>
      <w:szCs w:val="20"/>
      <w:lang w:eastAsia="cs-CZ"/>
    </w:rPr>
  </w:style>
  <w:style w:type="paragraph" w:customStyle="1" w:styleId="Odsazentlatextu">
    <w:name w:val="Odsazení těla textu"/>
    <w:basedOn w:val="Normln"/>
    <w:link w:val="ZkladntextodsazenChar"/>
    <w:uiPriority w:val="99"/>
    <w:rsid w:val="00426AB8"/>
    <w:pPr>
      <w:ind w:left="705" w:hanging="705"/>
      <w:jc w:val="both"/>
    </w:pPr>
    <w:rPr>
      <w:rFonts w:asciiTheme="minorHAnsi" w:hAnsiTheme="minorHAnsi"/>
      <w:szCs w:val="20"/>
    </w:rPr>
  </w:style>
  <w:style w:type="paragraph" w:customStyle="1" w:styleId="Level2">
    <w:name w:val="Level 2"/>
    <w:basedOn w:val="Normln"/>
    <w:rsid w:val="00426AB8"/>
    <w:pPr>
      <w:spacing w:after="140" w:line="288" w:lineRule="auto"/>
      <w:jc w:val="both"/>
      <w:outlineLvl w:val="1"/>
    </w:pPr>
    <w:rPr>
      <w:rFonts w:ascii="Arial" w:eastAsia="Calibri" w:hAnsi="Arial" w:cs="Arial"/>
      <w:iCs/>
      <w:sz w:val="22"/>
      <w:szCs w:val="22"/>
      <w:lang w:eastAsia="en-US"/>
    </w:rPr>
  </w:style>
  <w:style w:type="paragraph" w:styleId="Textbubliny">
    <w:name w:val="Balloon Text"/>
    <w:basedOn w:val="Normln"/>
    <w:link w:val="TextbublinyChar"/>
    <w:uiPriority w:val="99"/>
    <w:semiHidden/>
    <w:unhideWhenUsed/>
    <w:rsid w:val="008A53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30B"/>
    <w:rPr>
      <w:rFonts w:ascii="Segoe UI" w:eastAsia="Times New Roman" w:hAnsi="Segoe UI" w:cs="Segoe UI"/>
      <w:color w:val="00000A"/>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2762</Words>
  <Characters>16299</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Havránková</dc:creator>
  <cp:keywords/>
  <dc:description/>
  <cp:lastModifiedBy>Irena Havránková</cp:lastModifiedBy>
  <cp:revision>2</cp:revision>
  <cp:lastPrinted>2016-09-20T07:54:00Z</cp:lastPrinted>
  <dcterms:created xsi:type="dcterms:W3CDTF">2016-09-19T17:04:00Z</dcterms:created>
  <dcterms:modified xsi:type="dcterms:W3CDTF">2016-09-20T15:12:00Z</dcterms:modified>
</cp:coreProperties>
</file>