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13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Spr 267/2024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3084" w:right="1652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SOUD V JABLONCI NAD NISOU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 náměstí 494/5,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466 59 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70" w:lineRule="exact"/>
        <w:ind w:left="898" w:right="0" w:firstLine="0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870000</wp:posOffset>
            </wp:positionH>
            <wp:positionV relativeFrom="line">
              <wp:posOffset>-12141</wp:posOffset>
            </wp:positionV>
            <wp:extent cx="5823965" cy="34543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23965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tel. 483 337 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1, fax: 483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337 034, e-mai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</w:t>
      </w:r>
      <w:hyperlink r:id="rId100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podatelna@osoud.jbc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.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justice.cz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ISDS: eziabqi 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315" w:lineRule="exact"/>
        <w:ind w:left="4199" w:right="0" w:firstLine="0"/>
      </w:pPr>
      <w:r/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SMLOUVA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O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305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OS Jablonec nad Nisou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vybudování výtahu“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mluvní strany: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Název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Zastoupena: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8" w:right="34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ankovní spojení: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Telefon: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E-mail: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atová schránka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dále jen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Název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8" w:right="-4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apsaná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u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Zastoupena: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DIČ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8" w:right="-4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ankovní spojení: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Telefon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E-mail: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atová schránka: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 soud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Jablonci nad Nisou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Mírové náměstí 494/5, 466 59 Jablonec nad Nisou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1" w:after="0" w:line="270" w:lineRule="exact"/>
        <w:ind w:left="0" w:right="0" w:firstLine="0"/>
      </w:pPr>
      <w:r>
        <w:drawing>
          <wp:anchor simplePos="0" relativeHeight="251658624" behindDoc="0" locked="0" layoutInCell="1" allowOverlap="1">
            <wp:simplePos x="0" y="0"/>
            <wp:positionH relativeFrom="page">
              <wp:posOffset>2970910</wp:posOffset>
            </wp:positionH>
            <wp:positionV relativeFrom="line">
              <wp:posOffset>-31877</wp:posOffset>
            </wp:positionV>
            <wp:extent cx="2835275" cy="1714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35275" cy="171450"/>
                    </a:xfrm>
                    <a:custGeom>
                      <a:rect l="l" t="t" r="r" b="b"/>
                      <a:pathLst>
                        <a:path w="2835275" h="171450">
                          <a:moveTo>
                            <a:pt x="0" y="171450"/>
                          </a:moveTo>
                          <a:lnTo>
                            <a:pt x="2835275" y="171450"/>
                          </a:lnTo>
                          <a:lnTo>
                            <a:pt x="2835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00024856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0" w:lineRule="exact"/>
        <w:ind w:left="0" w:right="-40" w:firstLine="0"/>
      </w:pPr>
      <w:r>
        <w:drawing>
          <wp:anchor simplePos="0" relativeHeight="251658622" behindDoc="0" locked="0" layoutInCell="1" allowOverlap="1">
            <wp:simplePos x="0" y="0"/>
            <wp:positionH relativeFrom="page">
              <wp:posOffset>2970910</wp:posOffset>
            </wp:positionH>
            <wp:positionV relativeFrom="line">
              <wp:posOffset>-7112</wp:posOffset>
            </wp:positionV>
            <wp:extent cx="1886967" cy="17145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86967" cy="171450"/>
                    </a:xfrm>
                    <a:custGeom>
                      <a:rect l="l" t="t" r="r" b="b"/>
                      <a:pathLst>
                        <a:path w="1886967" h="171450">
                          <a:moveTo>
                            <a:pt x="0" y="171450"/>
                          </a:moveTo>
                          <a:lnTo>
                            <a:pt x="1886967" y="171450"/>
                          </a:lnTo>
                          <a:lnTo>
                            <a:pt x="18869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+ 420 483 337 071  </w:t>
      </w:r>
      <w:r>
        <w:br w:type="textWrapping" w:clear="all"/>
      </w:r>
      <w:r/>
      <w:hyperlink r:id="rId100" w:history="1">
        <w:r>
          <w:rPr lang="cs-CZ" sz="24" baseline="0" dirty="0">
            <w:jc w:val="left"/>
            <w:rFonts w:ascii="Garamond" w:hAnsi="Garamond" w:cs="Garamond"/>
            <w:b/>
            <w:bCs/>
            <w:u w:val="single"/>
            <w:color w:val="0000FF"/>
            <w:sz w:val="24"/>
            <w:szCs w:val="24"/>
          </w:rPr>
          <w:t>podatelna@osoud.jbc.justice.cz</w:t>
        </w:r>
        <w:r>
          <w:rPr lang="cs-CZ"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 </w:t>
        </w:r>
      </w:hyperlink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eziabqi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Shaft s. r. o.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0" w:right="73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5. května 1109/63, 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 00 Praha 4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- Nusle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Městského soudu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Praze, oddíl C, vložka 215331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1" w:lineRule="exact"/>
        <w:ind w:left="0" w:right="73" w:firstLine="0"/>
      </w:pPr>
      <w:r>
        <w:drawing>
          <wp:anchor simplePos="0" relativeHeight="251658626" behindDoc="0" locked="0" layoutInCell="1" allowOverlap="1">
            <wp:simplePos x="0" y="0"/>
            <wp:positionH relativeFrom="page">
              <wp:posOffset>2970910</wp:posOffset>
            </wp:positionH>
            <wp:positionV relativeFrom="line">
              <wp:posOffset>-5588</wp:posOffset>
            </wp:positionV>
            <wp:extent cx="1994028" cy="17145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94028" cy="171450"/>
                    </a:xfrm>
                    <a:custGeom>
                      <a:rect l="l" t="t" r="r" b="b"/>
                      <a:pathLst>
                        <a:path w="1994028" h="171450">
                          <a:moveTo>
                            <a:pt x="0" y="171450"/>
                          </a:moveTo>
                          <a:lnTo>
                            <a:pt x="1994028" y="171450"/>
                          </a:lnTo>
                          <a:lnTo>
                            <a:pt x="19940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02093260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CZ02093260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>
        <w:drawing>
          <wp:anchor simplePos="0" relativeHeight="251658628" behindDoc="0" locked="0" layoutInCell="1" allowOverlap="1">
            <wp:simplePos x="0" y="0"/>
            <wp:positionH relativeFrom="page">
              <wp:posOffset>3548049</wp:posOffset>
            </wp:positionH>
            <wp:positionV relativeFrom="line">
              <wp:posOffset>0</wp:posOffset>
            </wp:positionV>
            <wp:extent cx="2024965" cy="1714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24965" cy="171450"/>
                    </a:xfrm>
                    <a:custGeom>
                      <a:rect l="l" t="t" r="r" b="b"/>
                      <a:pathLst>
                        <a:path w="2024965" h="171450">
                          <a:moveTo>
                            <a:pt x="0" y="171450"/>
                          </a:moveTo>
                          <a:lnTo>
                            <a:pt x="2024965" y="171450"/>
                          </a:lnTo>
                          <a:lnTo>
                            <a:pt x="20249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KB a. s.,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3227" w:space="951"/>
            <w:col w:w="5141" w:space="0"/>
          </w:cols>
          <w:docGrid w:linePitch="360"/>
        </w:sectPr>
        <w:spacing w:before="0" w:after="0" w:line="270" w:lineRule="exact"/>
        <w:ind w:left="0" w:right="73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603514064  </w:t>
      </w:r>
      <w:r>
        <w:br w:type="textWrapping" w:clear="all"/>
      </w:r>
      <w:r/>
      <w:hyperlink r:id="rId106" w:history="1">
        <w:r>
          <w:rPr lang="cs-CZ"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hriagyel@shaft.cz</w:t>
        </w:r>
      </w:hyperlink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szwzrk5 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dále jen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„zhotovitel“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898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uzavřely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psaného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měs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roku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2430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násl.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89/2012 Sb.,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ského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ozdějš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isů,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5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53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Předmět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Smlouvy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2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rovést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včas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ednané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kvalitě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9"/>
          <w:tab w:val="left" w:pos="3360"/>
          <w:tab w:val="left" w:pos="4092"/>
          <w:tab w:val="left" w:pos="5555"/>
          <w:tab w:val="left" w:pos="6596"/>
          <w:tab w:val="left" w:pos="7781"/>
          <w:tab w:val="left" w:pos="8318"/>
          <w:tab w:val="left" w:pos="9313"/>
        </w:tabs>
        <w:spacing w:before="0" w:after="0" w:line="270" w:lineRule="exact"/>
        <w:ind w:left="1322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odpovídající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nabídce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veřejné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soutěž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N006/25/V00012468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tržišti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spočívá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montážních prací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dodá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rozsahu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 uvedeném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přílohách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dle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projektové dokumentace zpracované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projektante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Ing.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Arch. Borisem Šo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ským,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sídlem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Poříčí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116/5,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460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Liberec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„dílo“)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současně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provedené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převzít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zaplatit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něj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cenu.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soulad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podmínkami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uvedenými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veřejnoprávní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umístění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Stavebním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úřadem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Magistrátu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města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Jablonce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Nisou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2025,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zn.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9663/2024/SPR/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Ú/Fu, č. j. 14144/2025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242"/>
        </w:tabs>
        <w:spacing w:before="100" w:after="0" w:line="271" w:lineRule="exact"/>
        <w:ind w:left="1242" w:right="863" w:hanging="424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provést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ebezpečí,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kompletn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spektování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projektů,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šnýc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norem,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ecně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2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azných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acím řízení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veřej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 zakázku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„OS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Jablonec nad Nisou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ybudování výtahu“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Součástí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další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činnosti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ojené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realizací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konkrétně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demontážní, montážní a bourací práce,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ložení stavební suti a odpadu na veřejnou skládk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dopravy,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vybud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vání,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udržování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odklizení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četně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finálníh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úklidu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dotče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prostor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utečného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elektroinstalací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potřebných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zkoušek,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estů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revizí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ČSN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(technických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rem)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příslušných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dokumentů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např.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pasport,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dispoziční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elektric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schéma,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fotodokumentace provádění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bjednateli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předat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způsobilé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žit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svému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účelu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plynoucím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jinak účelu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bvyklému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ést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objednatele vlastnické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ávo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8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rámec rozsah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které budo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ytné k řád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ému dokončení díla, funkčn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respektování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závazných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pokynů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schvalovacích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orgánů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(závazných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povolení,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např.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stavebních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povole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kolaudačních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rozhodn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apod.),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pouze na základě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ísemného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souhlasu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ednatele.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07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29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Způsob provedení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2"/>
        </w:tabs>
        <w:spacing w:before="100" w:after="0" w:line="270" w:lineRule="exact"/>
        <w:ind w:left="1322" w:right="782" w:hanging="424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při zhotovení díla povinen postupovat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odbornou péčí, podle svých nejle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znalostí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schopn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stí,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přičemž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chránit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zájmy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dobré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objednatele. Dílo 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provede tak, aby svou kvalitou i rozsahem odpovídalo účelu této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éna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provozních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potřeb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tele.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 provést dílo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uladu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touto smlouvou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 všech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ejich příloh,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245" w:right="863" w:firstLine="0"/>
        <w:jc w:val="right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šemi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azným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dklady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ýzva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nabídky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05" w:right="782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ídka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izace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probíhat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okresního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soudu,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zapotřebí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zachovat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bezpečnost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eskorty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ěných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imobilní vstup do objekt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všech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bezpečnostní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zásady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ektu včet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BOZP a 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05" w:right="789" w:hanging="280"/>
        <w:jc w:val="both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normami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(zejména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ČSN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ČSN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normami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oznámenými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Věstníku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Úřadu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ckou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ormalizaci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metrologii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státní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zkušebnictví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pravidel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uvedených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takových normách jako doporučující),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jinými obvykle profesně užívanými normami, 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pisy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zásadami,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obecně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aznými práv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ími předpisy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závaznými podmínka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stanovenými pro provedení díla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2"/>
        </w:tabs>
        <w:spacing w:before="100" w:after="0" w:line="270" w:lineRule="exact"/>
        <w:ind w:left="1322" w:right="782" w:hanging="424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vázán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kyny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nevhodných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ynů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dnatele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ovinen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evhodnost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 písemně 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zornit,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opačné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případě nese 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dpovědnost za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škodu,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důsledku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evhodných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pokynů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anebo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zhotoviteli, 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 třetím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osobám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vznikly.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rovést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sobně.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svěřil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íla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třetí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odpovídá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řádné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lnění tak, jako kdyby dílo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provedl sám.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 opatřit vše, co je zapotřebí 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 díla podle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smlouvy.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ntrolovat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požadovat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prokázá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stavu provádění díla kdykoliv v průběhu trvání této smlouvy.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5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01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Místo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a doba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díla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Místem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budova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Okresního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Jablonci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Nisou,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náměst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494/5, 466 59 Jablonec nad Nisou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Dobou provádění díla se rozumí doba ode dne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dání staveniště zhotoviteli, až do úplnéh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protokolár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ího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ípadných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vyklizení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úklid staveniště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výzvu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zít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staveništ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nejpozději</w:t>
      </w:r>
      <w:r>
        <w:rPr lang="cs-CZ"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14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obdržení výzvy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ovést dílo nejp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zději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1. 8. 2025.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podpisem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uskuteční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upci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koordinační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schůz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kde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dohodnuty a upřesněny podmínky samotné realizace díla.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strany se dohod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že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adě výskytu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epředvídatelných okolností (např. živel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pohromy,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pandemická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uace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atd.)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může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doba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prodlouže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nezbytně nutnou. Zhotov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je povinen o výskytu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epředvídatelných skutečností neprodleně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informovat pověřeného pracovníka 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ele, a to písemnou formou.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prodloužení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upeno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obou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uvních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případném prodloužení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ude mezi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uvními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ami uzavřen písemný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atek.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95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Cena díla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2"/>
        </w:tabs>
        <w:spacing w:before="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díla, uvedeného v čl. 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 byla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ohodnuta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pevnou částkou</w:t>
      </w:r>
      <w:r>
        <w:rPr lang="cs-CZ" sz="24" baseline="0" dirty="0">
          <w:jc w:val="left"/>
          <w:rFonts w:ascii="Garamond" w:hAnsi="Garamond" w:cs="Garamond"/>
          <w:color w:val="FF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celkové výši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5 378 722,33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2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(slovy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ětmilionůtřistasedmdesátosmt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sícsedmsetdvacetdvakorunčes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ýchtřice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třihaléřů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DPH.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nejvýše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přípustná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epřekročitelná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vycházející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nabídkové ceny zhotovitele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celou dobu realizace 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Rozpis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 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7"/>
        </w:tabs>
        <w:spacing w:before="0" w:after="0" w:line="304" w:lineRule="exact"/>
        <w:ind w:left="1255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bez DPH 4 445 225,07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7"/>
        </w:tabs>
        <w:spacing w:before="0" w:after="0" w:line="304" w:lineRule="exact"/>
        <w:ind w:left="1258" w:right="783" w:firstLine="352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(slovy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yřimilionyčtyř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stačtyřicetpěttisícdvěstědvacetpětkorunčeskýchsedmha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éřů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 </w:t>
      </w:r>
      <w:r>
        <w:br w:type="textWrapping" w:clear="all"/>
      </w: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 933 497,26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7"/>
        </w:tabs>
        <w:spacing w:before="0" w:after="0" w:line="304" w:lineRule="exact"/>
        <w:ind w:left="1258" w:right="783" w:firstLine="359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(slovy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Devětsettřicettřitis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cečtyř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adesátsedmkorunčeskýchdvacetšesthaléřů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 </w:t>
      </w:r>
      <w:r>
        <w:br w:type="textWrapping" w:clear="all"/>
      </w: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elková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cena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vč.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DPH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5 378 722,33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537" w:right="1118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(slovy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Pětmilionůtřistasedmdesátosmt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sícsedmsetdvacetdvakorunčes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ýchtřice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třihaléřů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prohlašuje,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celková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zahrnu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ovitele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realizací jednotli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částí díla a díla jako celku. Mimo jiné zhotovitel přebírá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uvislosti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ěním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85/2001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odpadech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některých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dalších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zákonů,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pozdě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dpisů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(zejména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odvoz a řádná likvidace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dpadu), přičemž 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lady spojené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ěním těchto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ovinností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zahrnuty v 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díla. Součástí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 také: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1258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poplatky za ul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 suti a odpadu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veřej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 skládku,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četně dopravy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 na vybudo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ání, udržování a odklizení zaří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staveniště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Oceněný soup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prací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odávek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mentace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tvoří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přílohu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č. 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je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 nedílnou součástí.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70" w:lineRule="exact"/>
        <w:ind w:left="1325" w:right="784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Drobná změna a upřesnění díla, která nemá vliv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cenu, termín plnění ani výsled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užit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íla,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může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potvrzena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oprávněným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pracovníkem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jmenova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I.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zápisem do stavebního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69" w:lineRule="exact"/>
        <w:ind w:left="1325" w:right="785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Dojde-li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příslušné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sazby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jiných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obecně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čtována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šným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zdanitelným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 jiné poplat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výši stanovené novou právní úpravou a cena díla bude upravena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písemným dodat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k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2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46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Platební podmínky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90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ne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skytovat zhotoviteli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akékoli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zálohy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úhradu ceny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nebo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ejí části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 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neposkytne druhé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straně záv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90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uhradí cenu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základě faktur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ystavené zhotovitelem po předán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předmětu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tj.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případných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stanovuje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21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kalen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ářních dní ode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 doručení faktury objednateli.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2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vystaven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ežitosti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daňového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obec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závaznými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pisy,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latným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době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ystavení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potvrzený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soupis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skutečně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prací.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pokynu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úhradě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peněžnímu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ústavu.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odpovídající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áležit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sti, je objednatel oprávněn ji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átit ve lhůtě splatnosti zpět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doplnění, aniž se tak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stane do prodlení se splat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ostí. Lhůta sp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atnosti poč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 běžet znov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opětovného zaslání 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ežitě doplně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či opraveného dokladu.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3" w:after="0" w:line="388" w:lineRule="exact"/>
        <w:ind w:left="903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Platba proběhne výhradně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měně a rovněž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eškeré cenové údaje budo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této měně.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 úhrady se rozumí den odepsá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ceny z účtu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prospěch účtu zhotovitele.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31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Další povinnosti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objednatele a zhotovitele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pce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sů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BOZP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 se vztahují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realizace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umožní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vstup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ektu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mínek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stech, o 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erých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pracovníci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ozvědí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zajistí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stavbě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dodržování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ečnostních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protipožárních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proškolení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šech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covníků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sů.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Dále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dodržování obecně platn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právních předpisů, 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ména hygien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ckých, týkajících se likvida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odpadů, ochrany životního prostředí a ochrany vo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před ropnými látkami.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objednateli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skytnout před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zahájením 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alizace díla: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80" w:lineRule="exact"/>
        <w:ind w:left="125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úplný seznam osob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číslem OP nebo pasu a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narození pracujících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aveništi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80" w:lineRule="exact"/>
        <w:ind w:left="125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ýpis z 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stního rejstříku těchto osob,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80" w:lineRule="exact"/>
        <w:ind w:left="125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případě cizi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doklad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umožňující práci v ČR,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5"/>
        </w:tabs>
        <w:spacing w:before="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informace o rizicích a přijatých opatřeních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oblasti bezpečn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 a ochrany zd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aví při práci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(BZOP)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požární ochraně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(PO)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80" w:lineRule="exact"/>
        <w:ind w:left="125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vybavit 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pracovním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oděvem s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edením jmé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zhotovitele.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69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zavazuje během plnění této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 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jeho předání objednateli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zachováva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 o všech skutečnostech, o kterých se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zví od objednatele v souvislosti s plněn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ovídá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ěstnanci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jakož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třetími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osobami, které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na 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ádění díla podílejí.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udržovat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předaném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pracovišti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pořádek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čisto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odstraňovat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odpady a neč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stoty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zniklé prováděním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je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vinen provést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 předáním díla celkový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úklid staveniš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ě. 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je povinen na přístup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vých cestách a výtazích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držovat pořáde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čistotu.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podpisu této smlouvy předložit uzavřenou pojistnou smlouvu,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jejímž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pojištění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odpovědnosti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případy,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nesprávný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výkonem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způsobí</w:t>
      </w:r>
      <w:r>
        <w:rPr lang="cs-CZ"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škodu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limi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pojistnéh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nejméně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mil.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maximální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luúčastí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10%;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tuto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pojistnou smlouvu mít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celou dobu platnosti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uzavřenou a úči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Další povinn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 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příloze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 těchto podmínek je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 pracovníky zhotovitele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ykázat 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 do doby, než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budou naplněny předmětné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dmínky. Při opakovaném porušován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stejným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pracovníkem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neumožni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tomuto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pracovníkovi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ění.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ykázání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covníka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epovolení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vstupu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ísto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nevzniká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prodloužení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70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ak,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aby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zajistil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ky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materiálu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služeb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optimálních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valitativních podmínek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7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zodpo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ědnost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vlastní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řízení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stupu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17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edování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ečnosti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ochraně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zachování pořádku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aveništi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617" w:right="783" w:hanging="359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vedoucí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izačního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iná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pověřená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borná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prací,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zkoušek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přítomna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místě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stavby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vybavena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všemi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pravomocemi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jménem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 a přijímat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známení 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e)</w:t>
      </w:r>
      <w:r>
        <w:rPr lang="cs-CZ" sz="24" baseline="0" dirty="0">
          <w:jc w:val="left"/>
          <w:rFonts w:ascii="Arial" w:hAnsi="Arial" w:cs="Arial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zavazuje,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zaplatí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ávněné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atelů,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pro provedení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 využil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7"/>
        </w:tabs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nesmí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edchozího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souhlasu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ládat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17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majetkem ani povolit takové nakládá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majetkem, který má objednatel ve svém držení,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úschově či pod svou kon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rolou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g)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akládat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pečovat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stroje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převzaté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jednatele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dobu jejich uží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h)</w:t>
      </w:r>
      <w:r>
        <w:rPr lang="cs-CZ" sz="24" baseline="0" dirty="0">
          <w:jc w:val="left"/>
          <w:rFonts w:ascii="Arial" w:hAnsi="Arial" w:cs="Arial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umožnit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pověřeným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zástupcům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kům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justičn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17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stráže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jnoprávním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orgánům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ekci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hled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dodržování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armonogramu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udržování pořádku 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řevzatém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69" w:lineRule="exact"/>
        <w:ind w:left="1325" w:right="787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odpovídá za škody způsobené při provádění stav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na zařízen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uložených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povrchem staveniště,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 jsou uvedena v 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o předání a převzetí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aveniště nebo js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obsaže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exis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enci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koliv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písemným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 upozorněn.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69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vyzvat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písemně,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např.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avebního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eníku,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nejméně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předem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prověření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konstrukc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udou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pracovním postupu zakry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anebo se stanou nepřís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upnými, takže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ebude 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žno zjistit 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 nebo kvalitu. Nedostaví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 se 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 ve stanovené lhůtě k prověř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 prací, ačkoli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tomu byl řádně vyzván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je zhotovitel oprávněn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okračovat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prováděn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prací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bez tohot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prověření. Náklady přípa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 vyžá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aného odkrytí zakrytých prací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konstrukc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hradí: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202" w:after="0" w:line="408" w:lineRule="exact"/>
        <w:ind w:left="1258" w:right="79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případě neprokázání 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ného provedení 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případě prokázání vadného provedení zhotovitel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90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Nevyzve-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prověření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rývaných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konstr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kcí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kontrole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udou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stupné,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radí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datečné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odkryt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zhotovitel, a to i v případě, že tyto práce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provedeny vad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0" w:lineRule="exact"/>
        <w:ind w:left="522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54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Oprávněné osoby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605"/>
        </w:tabs>
        <w:spacing w:before="120" w:after="0" w:line="270" w:lineRule="exact"/>
        <w:ind w:left="898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Mimo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statutární osoby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objednatele jednat ve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věcech kontroly prováděn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prací, 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nedostatků zjištěných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 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tavebního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 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záznamů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stavebním deníku: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898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8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898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8761" w:type="dxa"/>
        <w:tblLook w:val="04A0" w:firstRow="1" w:lastRow="0" w:firstColumn="1" w:lastColumn="0" w:noHBand="0" w:noVBand="1"/>
      </w:tblPr>
      <w:tblGrid>
        <w:gridCol w:w="8283"/>
        <w:gridCol w:w="563"/>
      </w:tblGrid>
      <w:tr>
        <w:trPr>
          <w:trHeight w:hRule="exact" w:val="304"/>
        </w:trPr>
        <w:tc>
          <w:tcPr>
            <w:tcW w:w="8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4"/>
        </w:trPr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5"/>
        </w:trPr>
        <w:tc>
          <w:tcPr>
            <w:tcW w:w="8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116" w:space="-20"/>
            <w:col w:w="8894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oprávněny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rovněž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přerušit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štění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 BOZP a PO, nebo ohrožení bezpečnosti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budovy soudu.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2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pověře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vníků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provedena</w:t>
      </w:r>
      <w:r>
        <w:rPr lang="cs-CZ"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dodatkem k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zhotovitele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oprávněni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jednat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 věcech 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ntroly provádění prací, zápisů nedostatk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zjiště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stavebního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ostatních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záznamů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stavebním deníku: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93" w:lineRule="exact"/>
        <w:ind w:left="1258" w:right="0" w:firstLine="0"/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1326794</wp:posOffset>
            </wp:positionH>
            <wp:positionV relativeFrom="line">
              <wp:posOffset>63500</wp:posOffset>
            </wp:positionV>
            <wp:extent cx="3407639" cy="19324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07639" cy="193244"/>
                    </a:xfrm>
                    <a:custGeom>
                      <a:rect l="l" t="t" r="r" b="b"/>
                      <a:pathLst>
                        <a:path w="3407639" h="193244">
                          <a:moveTo>
                            <a:pt x="0" y="193244"/>
                          </a:moveTo>
                          <a:lnTo>
                            <a:pt x="3407639" y="193244"/>
                          </a:lnTo>
                          <a:lnTo>
                            <a:pt x="34076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9324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93" w:lineRule="exact"/>
        <w:ind w:left="1258" w:right="0" w:firstLine="0"/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1350517</wp:posOffset>
            </wp:positionH>
            <wp:positionV relativeFrom="line">
              <wp:posOffset>76200</wp:posOffset>
            </wp:positionV>
            <wp:extent cx="2518284" cy="19324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8284" cy="193244"/>
                    </a:xfrm>
                    <a:custGeom>
                      <a:rect l="l" t="t" r="r" b="b"/>
                      <a:pathLst>
                        <a:path w="2518284" h="193244">
                          <a:moveTo>
                            <a:pt x="0" y="193244"/>
                          </a:moveTo>
                          <a:lnTo>
                            <a:pt x="2518284" y="193244"/>
                          </a:lnTo>
                          <a:lnTo>
                            <a:pt x="25182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9324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8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683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Stavební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deník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6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itel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vést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ášce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Ministerstva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rozvoj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499/2006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provádějí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některá ustanovení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ního zákona.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5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vést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 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staveništi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pracích, které provádí sám nebo jeho dodavatelé.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pr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vádět 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 čitelně a přehledně každý kalendářní den 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nenechávat při těchto 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volná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místa.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avebním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kterému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příslušný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vztahuje.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zajistit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trvalou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přístupnos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staveništi. Povinnost vést stavební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konč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dnem, kdy se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edodělky podle kolaudačního roz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odnutí.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statném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stavebním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kumentovány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eprovedené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ráce,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zkoušky,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sty a doklady pořízené v průběhu provádění díla.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eprovedené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sovány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avebního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ýpisu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měrných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jednotek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ckým dozorem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Vícepráce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budou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prováděny pouze po předchozí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písemném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asení objednatelem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zákonem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134/2016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veřejných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zakázek,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pozdějš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100" w:after="0" w:line="271" w:lineRule="exact"/>
        <w:ind w:left="1245" w:right="863" w:hanging="427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Jestliže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zápisem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así,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svoje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yjádření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připojit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nejpozději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opačném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obsahem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6" w:right="791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takového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Stejné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pravidlo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případ,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nesouhlasí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záznamem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7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IX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6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Technický dozor objednatele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70" w:lineRule="exact"/>
        <w:ind w:left="1409" w:right="783" w:hanging="511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ykonávat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stavbě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chnický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dozor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jeho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sledo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prováděny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odmínek,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technických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orem,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nedos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atky zjištěné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 prací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ozorní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pisem do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montážního deníku.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Forma a četnost kontrolních dnů budou upřesněny smluvními stranami formou zápisu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montážního deníku.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technický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dozor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avebníka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prostřednictvím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zaměstnanc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0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1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4608" w:right="784" w:hanging="3216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Ujednání 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provedení díla, vlastnické právo ke zhotovené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mu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dílu, škody vzniklé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prováděním díla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realizovanému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přechází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okamži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09" w:right="784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protokolárního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nictví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movitým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věcem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použitým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zhotovení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zabudováním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stanou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součástí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emovité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věci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vlastnictví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však nabývá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oka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žikem zabudování do přísluš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nemovité věci.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70" w:lineRule="exact"/>
        <w:ind w:left="1409" w:right="787" w:hanging="511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Nebezpečí 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na díle a na jiných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ěcech, jež má zhotovitel povinnost 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objednatel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 této smlouvy, nese zhotovitel ode dne převzetí staveniš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ě. Nebezpečí škody na jiných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věcech,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jež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předat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přechází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amži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jejich protokolárního předání objednateli.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70" w:lineRule="exact"/>
        <w:ind w:left="1409" w:right="784" w:hanging="511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bjednatel kontroluje pr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vádění prací pod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 dokume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ntace a zhotovitel je povine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umožnit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šechna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coviš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acovány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uskladněny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kontroly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učinit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opatření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 §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2593 OZ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Změny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eriálů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ntaci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0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předem písemně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souhlaseny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ednatelem.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7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29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Předání a převzetí díla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9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dohodnutém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ozsahu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kvalitě,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bránících užívání díla.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otovitel vyklidí staveniš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a uvede prostory do dohodnutého stav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 předání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vyhotoven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předávací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který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podepíší.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Tento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yhotoven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členění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objednatelem.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Písemnou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výzvu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vzetí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doručit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ejpozději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deset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stanoveným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termínem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uvedeným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 díla 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s mís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provedení.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dokončeno,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veškeré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260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245" w:right="86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předvedena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způsobilost.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končení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prokázán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provedením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zkoušek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yslu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2607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OZ,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spěš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 provedením zko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šek.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vyhotoven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předávací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který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podepíší.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Tento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yhotoven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členění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   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zajistí dok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nezbytné pro předání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převzetí dí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a, zej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5"/>
        </w:tabs>
        <w:spacing w:before="0" w:after="0" w:line="280" w:lineRule="exact"/>
        <w:ind w:left="1525" w:right="86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stavby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fotodokumentace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pořízené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96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 realizace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seznam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strojů a zař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zení, které jsou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částí odevz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 dodávky,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esty, pasporty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ávody k obsluze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jazyce,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zápisy o 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ědčení o 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ách použi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materiálů,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zápisy o provedení prací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konstrukcí zakry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v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ůběhu prací,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zápisy o kompletním vyz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oušení smonto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aného zař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zení a dodávek,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8" w:lineRule="exact"/>
        <w:ind w:left="1605" w:right="78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revizní zprávy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dokla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o provedených tlak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vých zkouškách a topné zko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šce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deník(y),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doklady o řádném uložení odpadů ze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avby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skládce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doklady o odzko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šení 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chnologických zaříze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splněny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šechny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podání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výzvy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zetí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zkontrolováno,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nemá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faktické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rávní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otvrdí objednatel a 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ovitel předávací protokol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V protokole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 uvedeno zejména: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prohlášení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předáv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dílo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 jeho část přejí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5"/>
        </w:tabs>
        <w:spacing w:before="0" w:after="0" w:line="280" w:lineRule="exact"/>
        <w:ind w:left="1525" w:right="86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soupis zj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štěných vad a nedodělků a dohodnuté lhůty k jejich bezp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atnému odstranění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96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způsobu odstraněn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popř. sleva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ceny díla.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Sepsán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nemá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vliv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ovitele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lní svůj závazek převzít dílo pode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předávacího protokolu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8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dmítnout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okud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čeno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2605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odmítnutí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ělí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lhůtě 5 pracovních dnů od původního termínu předání díla. Na následné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edání se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tohoto článku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11.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Nedokončené dílo nebo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část není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 povinen převzít. Objednatel rovněž není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 dílo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vzít,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 bude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ykazovat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 nedodělky bránící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užívání, 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větší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množství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nedodělků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ebránících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šak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užívání.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262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8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 se nepo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žije.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12.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ávněn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odmítnout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vadu,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původ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výlučně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podkladech,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sám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předal.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však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atu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dohodnutém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termínu.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Toto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neplatí,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jestliže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ěl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vědět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podkladů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eupozornil,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sám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poskytl nesprávné 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jejic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 základě byly 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acovány 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lem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dklady.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13.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zabezpečí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ména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svého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přebírat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závazky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toho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řízení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vyplý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ající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zástupců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svých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odavatelů,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-li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řádnému odevzdá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a převzetí nutná.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14.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Účastníci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dohodnout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statném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odevzdání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vzetí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akovýc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245" w:right="1222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dokončených prací a dodávek nebo jejich částí, které jsou schopny samostatného užívání.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2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4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ka za jakost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, odpovědnost za vady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  <w:tab w:val="left" w:pos="2440"/>
          <w:tab w:val="left" w:pos="3168"/>
          <w:tab w:val="left" w:pos="4193"/>
          <w:tab w:val="left" w:pos="4588"/>
          <w:tab w:val="left" w:pos="5521"/>
          <w:tab w:val="left" w:pos="6778"/>
          <w:tab w:val="left" w:pos="7972"/>
          <w:tab w:val="left" w:pos="9076"/>
          <w:tab w:val="left" w:pos="9366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ytuje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ednateli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uplynutí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záruku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jakost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přejímá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závazek,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slušných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záručních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ovídat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výsled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určenému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vě,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nedojde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zhoršení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parametrů,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standardů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jakosti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 předanou dokumentací. Záruční doby za jakost stav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za správnou technicko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konstrukci, za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kvalitu použitých materiálů, a stejně tak i za odborné provedení, které zaručuje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správnou funkci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 dodaného 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 stanovu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délce 60 měsíců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edání a 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1325" w:right="782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opravy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ýměny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užuje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dobu,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kterou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předmětné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důsledk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nedostatku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nemohly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vat.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se pro nedostatky 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otlivých dílů nemohly provozovat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 části zaříze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nebo celkové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zařízení,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 platí prodlo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žení záruky 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 tyto další části zařízení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 pro celkové zařízení.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vyměněné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dodané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díly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záruku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dním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 začne platit ode dne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výměny nebo odstranění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eklamova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vady.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90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vyskytne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bezplatn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odstranění. V protokolu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nahlášení vady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 strany potvrdí lhůtu pro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rovněž den, kdy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utečně odstra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ěna.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  Bez oh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to, zda je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zniklou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adou 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 poruše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pods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atným nebo nepods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atným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0"/>
        </w:tabs>
        <w:spacing w:before="0" w:after="0" w:line="390" w:lineRule="exact"/>
        <w:ind w:left="1322" w:right="782" w:firstLine="2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způsobem, má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 o nahlášení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dle svého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ážení právo požadovat: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 vad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áním náhradního plnění nebo požadovat dodání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chybějící části díla,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 vad opravou vadné části díla, jestliže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jsou opravitel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é, nebo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0"/>
        </w:tabs>
        <w:spacing w:before="100" w:after="0" w:line="280" w:lineRule="exact"/>
        <w:ind w:left="132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(c)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přiměřenou slevu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 díla,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89" w:after="0" w:line="309" w:lineRule="exact"/>
        <w:ind w:left="818" w:right="862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zhotovitel má povinnost tyto vady požado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aným způsobem a ve stanovené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hůtě odstranit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lhůtu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anoví přiměřeně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rozsahu, povaze a zvo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enému způsobu odstranění 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dstoupit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důvodu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případech,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představu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podstatné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uplatní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odpovědnosti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ájí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5" w:right="782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nebránícíc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užívání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písemného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15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písemného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e-mail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vou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adresu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hyperlink r:id="rId109" w:history="1">
        <w:r>
          <w:rPr lang="cs-CZ"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info@shaft.cz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prokáže,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nelze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ohledem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nologické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stupy,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klimatické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apod.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objektivně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dohodnou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ůty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náhradní.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nedojde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ohledně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určí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přiměřený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ermín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azně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el.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zavazuje,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straňování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ebude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vážných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důvodů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přerušovat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bude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něm pokračo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až do úplného odstranění 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Za důvod pro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ájen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nebo přerušení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odstraňování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se nepovažuje nedostupnost náhradních dílů.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eškeré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nové,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případně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avené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ztahující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případně vyměněné 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díla (revizní knihy, elektr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jiné revize, prohlášení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shodě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ýrobků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apod.) potřebné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provozování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69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Odstraňování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havari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ního charakteru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které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bránily uží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díla a 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ozu, 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technologic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zařízení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ude zahá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eno do 24 hodin od jejího nahlášení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viteli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přiče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dostačující způsob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ášení odpo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ědnou osob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uvedeno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 VII tele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onicky na čísle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4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603514064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elektronicky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-mailovou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adresu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hyperlink r:id="rId109" w:history="1">
        <w:r>
          <w:rPr lang="cs-CZ"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info@shaft.cz</w:t>
        </w:r>
      </w:hyperlink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dodatečně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oznámení, a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ve lhůtě do 2 dnů od nahlášení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4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Nároky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nedotýkají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újmy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iklé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důsledku vady ani na smluvní pokutu vážící se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porušení povinnosti, jež vedlo ke vzniku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vady.  </w:t>
      </w: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7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73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Úrok 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prodlení a smluvní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pokuty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70" w:lineRule="exact"/>
        <w:ind w:left="1409" w:right="784" w:hanging="511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Je-li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plateb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uhradit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úrok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neuhraze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dluž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odlení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zvláštním prá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ním předpisem.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243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prodlení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díla ve lhůtě uvedené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III. této 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uhradí zhotovitel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0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poku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ve výši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.000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započatý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prodlení.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25" w:after="0" w:line="270" w:lineRule="exact"/>
        <w:ind w:left="1409" w:right="783" w:hanging="511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straněním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nebráníc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edodělk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uvedené v čl. XII. uhradí zhotovitel 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eli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uvní pokutu ve výši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 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započatý den prodl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ní, a to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aždou vadu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 nedodělek zvlášť.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23" w:after="0" w:line="270" w:lineRule="exact"/>
        <w:ind w:left="1409" w:right="783" w:hanging="511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prodlení s odstraněn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vad bránících uží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íla nebo nedodělků díla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lhůtě uvedené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XII.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kutu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.000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byť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započatý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prodlení, a to za každou vadu 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nedodělek zvlášť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25" w:after="0" w:line="270" w:lineRule="exact"/>
        <w:ind w:left="1409" w:right="783" w:hanging="511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yklizením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oproti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dohodnutému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harmonogram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zaplatí zhotovitel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ateli smluvní pokutu ve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3.00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započa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den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70" w:lineRule="exact"/>
        <w:ind w:left="1409" w:right="786" w:hanging="511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plnit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plán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BOZP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VI.,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30.000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 porušení povinnosti.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70" w:lineRule="exact"/>
        <w:ind w:left="1409" w:right="783" w:hanging="511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ecifiko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I.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30.000</w:t>
      </w:r>
      <w:r>
        <w:rPr lang="cs-CZ"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 porušení povinnosti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strany se výslovně dohodly, že uplatnění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práva ze smluvních pokut stanovených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9" w:right="1212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touto smlouvou, není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čeno právo požado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náhradu škody či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stoupit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smlouvy.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vyúčtování,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náležitosti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úroků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40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obdobně ustanovení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Odstoupením od smlouvy dosud vzniklý nárok na úhradu smluvní pokuty nezaniká.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9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48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Ukončení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smlouvy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vztahy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ěma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smluvními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zaniknou,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nastane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-li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některá z níže uvede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 skutečností: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písemnou dohodou obou smluvních stran, a to ke dni uvedenému v 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ovéto dohodě, jina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 dni nás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edujícímu po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 uzavření dohody o zán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 závazkového 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ahu;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 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odstoupením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přičemž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kterákoli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5" w:right="784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odstoupit,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ujednáno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smlouvě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ednáním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podstatným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opakovaným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porušováním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uvou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jednou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ích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předchozí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40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upozornění na porušení smlouvy s poskytnutím náhradní lhůty k odstranění stavu 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upozorněním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možnost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stoup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zaniká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dni doručení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semného oznámení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oupení od 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mluvní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vyluč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jí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likaci us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anovení § 2004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dst. 3 OZ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odstoupením od smlouvy se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 ruší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ždy od počátku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kterékoli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ovinen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vyklidi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staveniště ve lhů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nejp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zději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pracovních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 odstoupení od 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 že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lhůtě staveniště nevyklidí,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obje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 oprávněn provést nebo zajistit jeh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vyklizení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zhotovitele.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zodpovědný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uskladnění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střežení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materiálu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strojů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eniště.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áklady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uskladnění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střežení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vyklizeného materiálu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strojů ze staveniště.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1325" w:right="786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nedotý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nároku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okuty,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náhradu újmy vzniklé porušením smlouvy, práv objednatele ze záruk zhotovitele za jak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záručních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azku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zhotovitele, ani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ších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 a povinností, 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 povahy ply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 že mají trvat i po ukončen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výslovně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prohlašuje,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sebe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přebírá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nebezpečí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okolností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 1765 odst.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4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44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Zvláštní ustanovení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ytnou-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udál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sti,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jedné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částečně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znemožní plněn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jejich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vinností podle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vy, jso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povinny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tomto bez zby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telefonicky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f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ormovat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kontaktní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rany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podniknout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kroky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překonání.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skutečnosti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otoví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montážního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Nesplnění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zakládá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újmy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stranu,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 se porušení této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ouvy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tomto bodě nedo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ustila.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  <w:tab w:val="left" w:pos="2349"/>
          <w:tab w:val="left" w:pos="3479"/>
          <w:tab w:val="left" w:pos="4525"/>
          <w:tab w:val="left" w:pos="5818"/>
          <w:tab w:val="left" w:pos="7849"/>
          <w:tab w:val="left" w:pos="8773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Stane-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ěkteré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neplatné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neúčin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edotýká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která zůstávají platná a účinná. Smluvní strany se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tomto případě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zavazují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dohodou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nahradit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neplatné/neúčin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platným/účinným,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nejlé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odpovídá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dně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enému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ekon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mickému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neplatného/neúčinného. Do té doby platí odpovídající úprava obecně závazných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 předpisů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České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epubliky.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  Zhotovitel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podle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 2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sm. e) zákona č. 320/2001 Sb., o finanční kontrole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správě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změně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erých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osobou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spolupůsobit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finanční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kontroly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prováděné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souvislosti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zboží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služeb z veřejných výdajů.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9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XVI.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432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Závěrečná ustanovení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7"/>
        </w:tabs>
        <w:spacing w:before="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vztahy,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založené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výslovně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neupravené,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použijí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57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příslušná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čanského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7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58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st.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čují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obchodních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57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zvyklostí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právní 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ahy vzniklé 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 v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mlouvě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edeny přílohy, tvoří její nedílnou součást.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267/2024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doplňky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učiněny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semně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formě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číslova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dodatku k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mlouvě,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odepsaného oprávněnými zástupci obou smluvních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yhotovena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čtyř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stejnopisech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platností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origi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álu,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ichž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 obdrží po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dvou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vyhotoveních.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prohlašují,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ednána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pravé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svobodné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vůle,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přečetli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radně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souhlasí,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což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stvrzují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svým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vlastnoručními podp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vstupuje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účinnost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 uveřejnění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registru smluv podle §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6 odst. 1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340/2015 Sb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hlasí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jněním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celé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neurčitou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registru smlu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podle z.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340/2015 Sb.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zajistí zveřejnění této 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registru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 podle z.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340/20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 Sb.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ohledem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účinnost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nařízení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Evropského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parlamentu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2016/679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fyzických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osti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bních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volné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pohybu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 a o zr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šení směrnice 95/46/E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uhlasí se shromažďo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m, zpracování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uchováváním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soudem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Nisou,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rozsahu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nezbytném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izaci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„OS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Jablon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Nisou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budování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výtahu“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současně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vědomí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že po skončení smluvního vztahu či samotné realizace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předání díla budou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poskytnuté osobní úda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 včetně listin,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ež je obsa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uchovává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Okresním soudem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 nad Nisou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dobu deseti let, při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emž po 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ynutí této lhůty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nimi bude naloženo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souladu 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výše 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eným nařízením a 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o ochraně osobníc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11.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disponovat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údaji,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pomocí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lze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identifikovat fyzické 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(zaměstnance) působící u Okresního soudu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 nad Niso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něj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nařízení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Evrops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parlamentu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2016/679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ochraně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fyzickýc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souvislosti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volném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pohyb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zrušení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směrnice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95/46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otázce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shromažďování,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uchovávání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sobních 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 získa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alizace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ýkonu smlouvy o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obdobně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12.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Nedílnou součástí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louvy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 tyto přílohy: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1325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Příloha 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1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Krycí list a oceněný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soupis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a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dávek vypl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ěný 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1245" w:right="863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Příloha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Podmínky,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budou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prováděny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budově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70" w:lineRule="exact"/>
        <w:ind w:left="160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Okresního soudu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 nad Nisou  </w:t>
      </w: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08" w:lineRule="exact"/>
        <w:ind w:left="898" w:right="246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Jablonci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dne 4. 6. 2025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 objednatele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8" w:right="246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 soud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Nisou  </w:t>
      </w:r>
      <w:r>
        <w:drawing>
          <wp:anchor simplePos="0" relativeHeight="251658538" behindDoc="0" locked="0" layoutInCell="1" allowOverlap="1">
            <wp:simplePos x="0" y="0"/>
            <wp:positionH relativeFrom="page">
              <wp:posOffset>1930603</wp:posOffset>
            </wp:positionH>
            <wp:positionV relativeFrom="line">
              <wp:posOffset>-635</wp:posOffset>
            </wp:positionV>
            <wp:extent cx="1165276" cy="17145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5276" cy="171450"/>
                    </a:xfrm>
                    <a:custGeom>
                      <a:rect l="l" t="t" r="r" b="b"/>
                      <a:pathLst>
                        <a:path w="1165276" h="171450">
                          <a:moveTo>
                            <a:pt x="0" y="171450"/>
                          </a:moveTo>
                          <a:lnTo>
                            <a:pt x="1165276" y="171450"/>
                          </a:lnTo>
                          <a:lnTo>
                            <a:pt x="1165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Jméno, Příjmení: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Funkce: předsed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soudu 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……………………………………….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12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9" w:after="0" w:line="511" w:lineRule="exact"/>
        <w:ind w:left="0" w:right="1744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Praze dne 4. 6.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2025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 zhotovitele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Shaft s. r. o.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0" w:right="1744" w:firstLine="0"/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5036565</wp:posOffset>
            </wp:positionH>
            <wp:positionV relativeFrom="line">
              <wp:posOffset>-635</wp:posOffset>
            </wp:positionV>
            <wp:extent cx="740664" cy="17145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0664" cy="171450"/>
                    </a:xfrm>
                    <a:custGeom>
                      <a:rect l="l" t="t" r="r" b="b"/>
                      <a:pathLst>
                        <a:path w="740664" h="171450">
                          <a:moveTo>
                            <a:pt x="0" y="171450"/>
                          </a:moveTo>
                          <a:lnTo>
                            <a:pt x="740664" y="171450"/>
                          </a:lnTo>
                          <a:lnTo>
                            <a:pt x="7406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Jméno, Příjmení: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Funkce: prokurista  </w:t>
      </w: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3" w:space="0" w:equalWidth="0">
            <w:col w:w="4672" w:space="663"/>
            <w:col w:w="340" w:space="132"/>
            <w:col w:w="3985" w:space="0"/>
          </w:cols>
          <w:docGrid w:linePitch="360"/>
        </w:sect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podatelna@osoud.jbc.justice.cz"/><Relationship Id="rId101" Type="http://schemas.openxmlformats.org/officeDocument/2006/relationships/image" Target="media/image101.png"/><Relationship Id="rId106" Type="http://schemas.openxmlformats.org/officeDocument/2006/relationships/hyperlink" TargetMode="External" Target="mailto:hriagyel@shaft.cz"/><Relationship Id="rId109" Type="http://schemas.openxmlformats.org/officeDocument/2006/relationships/hyperlink" TargetMode="External" Target="mailto:info@shaft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2025-06-04T11:09:07Z</dcterms:created>
  <dcterms:modified xsi:type="dcterms:W3CDTF">2025-06-04T11:09:07Z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